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EE" w:rsidRDefault="00B209EE" w:rsidP="00B209EE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>WZÓR UMOWY NR 1</w:t>
      </w:r>
    </w:p>
    <w:p w:rsidR="00B209EE" w:rsidRDefault="00B209EE" w:rsidP="00B209EE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:rsidR="00B209EE" w:rsidRDefault="00B209EE" w:rsidP="00B209EE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:rsidR="00B209EE" w:rsidRDefault="00B209EE" w:rsidP="00B209EE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zawarta dnia …………r. roku w Koszalinie pomiędzy: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Przedsiębiorstwem Gospodarki Komunalnej Spółka z o.o.</w:t>
      </w:r>
      <w:r>
        <w:rPr>
          <w:rFonts w:ascii="Open Sans" w:hAnsi="Open Sans" w:cs="Open Sans"/>
          <w:sz w:val="20"/>
          <w:szCs w:val="20"/>
        </w:rPr>
        <w:t xml:space="preserve"> z siedzibą w Koszalinie, </w:t>
      </w:r>
      <w:r>
        <w:rPr>
          <w:rFonts w:ascii="Open Sans" w:hAnsi="Open Sans" w:cs="Open Sans"/>
          <w:sz w:val="20"/>
          <w:szCs w:val="20"/>
        </w:rPr>
        <w:br/>
        <w:t xml:space="preserve">ul. Komunalna 5, wpisaną do rejestru przedsiębiorców prowadzonego przez Sąd Rejonowy  w Koszalinie </w:t>
      </w:r>
      <w:r>
        <w:rPr>
          <w:rFonts w:ascii="Open Sans" w:hAnsi="Open Sans" w:cs="Open Sans"/>
          <w:sz w:val="20"/>
          <w:szCs w:val="20"/>
        </w:rPr>
        <w:br/>
        <w:t>IX Wydział Gospodarczy Krajowego Rejestru Sądowego pod nr 0000045697, posługująca</w:t>
      </w:r>
      <w:r>
        <w:rPr>
          <w:rFonts w:ascii="Open Sans" w:hAnsi="Open Sans" w:cs="Open Sans"/>
          <w:sz w:val="20"/>
          <w:szCs w:val="20"/>
        </w:rPr>
        <w:br/>
        <w:t>się nr NIP 669-05-05-783, REGON 330253984, BDO 000005452, o kapitale zakładowym w wysokości 6.332.000,00 złotych w całości wpłaconym, reprezentowaną przez:</w:t>
      </w:r>
    </w:p>
    <w:p w:rsidR="00B209EE" w:rsidRDefault="00B209EE" w:rsidP="00B209EE">
      <w:pPr>
        <w:numPr>
          <w:ilvl w:val="0"/>
          <w:numId w:val="16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Tomasza </w:t>
      </w:r>
      <w:proofErr w:type="spellStart"/>
      <w:r>
        <w:rPr>
          <w:rFonts w:ascii="Open Sans" w:hAnsi="Open Sans" w:cs="Open Sans"/>
          <w:sz w:val="20"/>
          <w:szCs w:val="20"/>
        </w:rPr>
        <w:t>Ucińskiego</w:t>
      </w:r>
      <w:proofErr w:type="spellEnd"/>
      <w:r>
        <w:rPr>
          <w:rFonts w:ascii="Open Sans" w:hAnsi="Open Sans" w:cs="Open Sans"/>
          <w:sz w:val="20"/>
          <w:szCs w:val="20"/>
        </w:rPr>
        <w:t xml:space="preserve"> - Prezesa Zarządu,</w:t>
      </w:r>
    </w:p>
    <w:p w:rsidR="00B209EE" w:rsidRDefault="00B209EE" w:rsidP="00B209EE">
      <w:pPr>
        <w:keepNext/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outlineLvl w:val="4"/>
        <w:rPr>
          <w:rFonts w:ascii="Open Sans" w:hAnsi="Open Sans" w:cs="Open Sans"/>
          <w:bCs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Anabelle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Marcińczak</w:t>
      </w:r>
      <w:proofErr w:type="spellEnd"/>
      <w:r>
        <w:rPr>
          <w:rFonts w:ascii="Open Sans" w:hAnsi="Open Sans" w:cs="Open Sans"/>
          <w:sz w:val="20"/>
          <w:szCs w:val="20"/>
        </w:rPr>
        <w:t>- Członka Zarządu,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zwanym w treści umowy </w:t>
      </w:r>
      <w:r>
        <w:rPr>
          <w:rFonts w:ascii="Open Sans" w:hAnsi="Open Sans" w:cs="Open Sans"/>
          <w:b/>
          <w:sz w:val="20"/>
          <w:szCs w:val="20"/>
        </w:rPr>
        <w:t>Zamawiającym</w:t>
      </w:r>
      <w:r>
        <w:rPr>
          <w:rFonts w:ascii="Open Sans" w:hAnsi="Open Sans" w:cs="Open Sans"/>
          <w:sz w:val="20"/>
          <w:szCs w:val="20"/>
        </w:rPr>
        <w:t>,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</w:t>
      </w:r>
      <w:r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……………………………………………………………………………………………...</w:t>
      </w:r>
      <w:r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Umowy przez: 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………………… </w:t>
      </w:r>
      <w:r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umowy):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zwanym w treści umowy</w:t>
      </w:r>
      <w:r>
        <w:rPr>
          <w:rFonts w:ascii="Open Sans" w:hAnsi="Open Sans" w:cs="Open Sans"/>
          <w:b/>
          <w:sz w:val="20"/>
          <w:szCs w:val="20"/>
        </w:rPr>
        <w:t xml:space="preserve"> Wykonawcą.</w:t>
      </w:r>
      <w:r>
        <w:rPr>
          <w:rFonts w:ascii="Open Sans" w:hAnsi="Open Sans" w:cs="Open Sans"/>
          <w:sz w:val="20"/>
          <w:szCs w:val="20"/>
        </w:rPr>
        <w:t xml:space="preserve">      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reprezentowanym przez: </w:t>
      </w:r>
    </w:p>
    <w:p w:rsidR="00B209EE" w:rsidRDefault="00B209EE" w:rsidP="00B209EE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-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...................................................,</w:t>
      </w:r>
    </w:p>
    <w:p w:rsidR="00B209EE" w:rsidRDefault="00B209EE" w:rsidP="00B209EE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-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...................................................,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zwany dalej Wykonawcą.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Zważywszy, że Zamawiający w wyniku przeprowadzonego postępowania o udzielenie zamówienia publicznego w trybie zapytania ofertowego, w przedmiocie: </w:t>
      </w:r>
      <w:r>
        <w:rPr>
          <w:rFonts w:ascii="Open Sans" w:hAnsi="Open Sans" w:cs="Open Sans"/>
          <w:color w:val="0070C0"/>
          <w:sz w:val="20"/>
          <w:szCs w:val="20"/>
        </w:rPr>
        <w:t>„</w:t>
      </w:r>
      <w:r w:rsidR="00936F7D" w:rsidRPr="00936F7D">
        <w:rPr>
          <w:rFonts w:ascii="Open Sans" w:hAnsi="Open Sans" w:cs="Open Sans"/>
          <w:color w:val="0070C0"/>
          <w:sz w:val="20"/>
          <w:szCs w:val="20"/>
          <w:lang w:eastAsia="pl-PL" w:bidi="ar-SA"/>
        </w:rPr>
        <w:t>Dostawa systemu lokalizacji i monitoringu pojazdu przeznaczonego do odbioru odpadów komunalnych wraz wagą dynamiczną oraz systemem RFID</w:t>
      </w:r>
      <w:r>
        <w:rPr>
          <w:rFonts w:ascii="Open Sans" w:hAnsi="Open Sans" w:cs="Open Sans"/>
          <w:color w:val="0070C0"/>
          <w:sz w:val="20"/>
          <w:szCs w:val="20"/>
          <w:lang w:eastAsia="pl-PL" w:bidi="ar-SA"/>
        </w:rPr>
        <w:t>”</w:t>
      </w:r>
      <w:r>
        <w:rPr>
          <w:rFonts w:ascii="Open Sans" w:hAnsi="Open Sans" w:cs="Open Sans"/>
          <w:color w:val="0070C0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dokonał wyboru oferty Wykonawcy.</w:t>
      </w: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ind w:firstLine="3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Strony uzgadniają, co następuje: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1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:rsidR="00B209EE" w:rsidRDefault="00B209EE" w:rsidP="00936F7D">
      <w:pPr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Przedmiotem niniejszej umowy jest dostawa</w:t>
      </w:r>
      <w:r>
        <w:rPr>
          <w:rFonts w:ascii="Open Sans" w:hAnsi="Open Sans" w:cs="Open Sans"/>
          <w:color w:val="0000FF"/>
          <w:sz w:val="20"/>
          <w:szCs w:val="20"/>
          <w:lang w:eastAsia="pl-PL" w:bidi="ar-SA"/>
        </w:rPr>
        <w:t xml:space="preserve"> </w:t>
      </w:r>
      <w:bookmarkStart w:id="0" w:name="_Hlk66005081"/>
      <w:r w:rsidR="00936F7D">
        <w:rPr>
          <w:rFonts w:ascii="Open Sans" w:hAnsi="Open Sans" w:cs="Open Sans"/>
          <w:color w:val="0000FF"/>
          <w:sz w:val="20"/>
          <w:szCs w:val="20"/>
          <w:lang w:eastAsia="pl-PL" w:bidi="ar-SA"/>
        </w:rPr>
        <w:t>d</w:t>
      </w:r>
      <w:r w:rsidR="00936F7D">
        <w:rPr>
          <w:rFonts w:ascii="Open Sans" w:eastAsia="Tahoma" w:hAnsi="Open Sans" w:cs="Open Sans"/>
          <w:color w:val="000000"/>
          <w:sz w:val="20"/>
          <w:szCs w:val="20"/>
        </w:rPr>
        <w:t>o siedziby Zamawiającego systemu lokalizacji i </w:t>
      </w:r>
      <w:r w:rsidR="00936F7D" w:rsidRPr="00936F7D">
        <w:rPr>
          <w:rFonts w:ascii="Open Sans" w:eastAsia="Tahoma" w:hAnsi="Open Sans" w:cs="Open Sans"/>
          <w:color w:val="000000"/>
          <w:sz w:val="20"/>
          <w:szCs w:val="20"/>
        </w:rPr>
        <w:t>monitoringu pojazdu przeznaczonego do odbioru odpadów komunalnych wraz wagą dynamiczną oraz systemem RFID</w:t>
      </w:r>
      <w:r w:rsidRPr="004F248B">
        <w:rPr>
          <w:rFonts w:ascii="Open Sans" w:eastAsia="Tahoma" w:hAnsi="Open Sans" w:cs="Open Sans"/>
          <w:color w:val="000000"/>
          <w:sz w:val="20"/>
          <w:szCs w:val="20"/>
        </w:rPr>
        <w:t>.</w:t>
      </w:r>
      <w:bookmarkEnd w:id="0"/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Wykonawcy stanowi </w:t>
      </w:r>
      <w:bookmarkStart w:id="1" w:name="_Hlk66412921"/>
      <w:r>
        <w:rPr>
          <w:rFonts w:ascii="Open Sans" w:hAnsi="Open Sans" w:cs="Open Sans"/>
          <w:sz w:val="20"/>
          <w:szCs w:val="20"/>
        </w:rPr>
        <w:t xml:space="preserve">załącznik nr 2 </w:t>
      </w:r>
      <w:bookmarkEnd w:id="1"/>
      <w:r>
        <w:rPr>
          <w:rFonts w:ascii="Open Sans" w:hAnsi="Open Sans" w:cs="Open Sans"/>
          <w:sz w:val="20"/>
          <w:szCs w:val="20"/>
        </w:rPr>
        <w:t xml:space="preserve">do niniejszej umowy (Formularz ofertowy). 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Dodatkowo zakres rzeczowy przedmiotu niniejszej umowy określa obowiązujący w postępowaniu szczegółowy opis przedmiotu  zamówienia (SOPZ).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Cs/>
          <w:iCs/>
          <w:sz w:val="20"/>
          <w:szCs w:val="20"/>
        </w:rPr>
        <w:t xml:space="preserve">Dostawa będzie dostarczona do siedziby Zamawiającego w terminie ………………………. dni </w:t>
      </w:r>
      <w:r>
        <w:rPr>
          <w:rFonts w:ascii="Open Sans" w:eastAsia="Open Sans" w:hAnsi="Open Sans" w:cs="Open Sans"/>
          <w:bCs/>
          <w:iCs/>
          <w:sz w:val="20"/>
          <w:szCs w:val="20"/>
        </w:rPr>
        <w:br/>
        <w:t>od złożenia zamówienia</w:t>
      </w:r>
      <w:r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sz w:val="20"/>
          <w:szCs w:val="20"/>
        </w:rPr>
        <w:t>przez Zamawiającego</w:t>
      </w:r>
      <w:r>
        <w:rPr>
          <w:rFonts w:ascii="Open Sans" w:hAnsi="Open Sans" w:cs="Open Sans"/>
          <w:b/>
          <w:i/>
          <w:sz w:val="20"/>
          <w:szCs w:val="20"/>
        </w:rPr>
        <w:t>.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Montaż będzie realizowany w godzinach od 7:00 do 14:00 od poniedziałku do piątku.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Dostawa zostanie potwierdzona podpisanym protokołem odbioru po weryfikacji przez </w:t>
      </w:r>
      <w:r>
        <w:rPr>
          <w:rFonts w:ascii="Open Sans" w:hAnsi="Open Sans" w:cs="Open Sans"/>
          <w:sz w:val="20"/>
          <w:szCs w:val="20"/>
        </w:rPr>
        <w:lastRenderedPageBreak/>
        <w:t>przedstawiciela Zamawiającego.</w:t>
      </w:r>
    </w:p>
    <w:p w:rsidR="00B209EE" w:rsidRDefault="00B209EE" w:rsidP="00B209EE">
      <w:pPr>
        <w:numPr>
          <w:ilvl w:val="0"/>
          <w:numId w:val="1"/>
        </w:numPr>
        <w:ind w:left="284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Dostawa zrealizowana będzie na koszt i ryzyko Wykonawcy.</w:t>
      </w:r>
    </w:p>
    <w:p w:rsidR="00B209EE" w:rsidRPr="00B32374" w:rsidRDefault="00B209EE" w:rsidP="00B209EE">
      <w:pPr>
        <w:pStyle w:val="Akapitzlist"/>
        <w:numPr>
          <w:ilvl w:val="0"/>
          <w:numId w:val="1"/>
        </w:numPr>
        <w:ind w:left="284" w:hanging="284"/>
      </w:pPr>
      <w:r>
        <w:rPr>
          <w:rFonts w:ascii="Open Sans" w:hAnsi="Open Sans" w:cs="Open Sans"/>
          <w:sz w:val="20"/>
          <w:szCs w:val="20"/>
        </w:rPr>
        <w:t xml:space="preserve"> </w:t>
      </w:r>
      <w:r w:rsidRPr="007D043E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</w:t>
      </w:r>
      <w:r w:rsidRPr="007D043E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 </w:t>
      </w:r>
      <w:r w:rsidRPr="007D043E">
        <w:rPr>
          <w:rFonts w:ascii="Open Sans" w:hAnsi="Open Sans" w:cs="Open Sans"/>
          <w:sz w:val="20"/>
          <w:szCs w:val="20"/>
        </w:rPr>
        <w:t xml:space="preserve">z ewentualnym uszkodzeniem lub utratą przedmiotu zamówienia ponosi Wykonawcy. </w:t>
      </w:r>
    </w:p>
    <w:p w:rsidR="00B209EE" w:rsidRPr="007D043E" w:rsidRDefault="00B209EE" w:rsidP="00B209EE">
      <w:pPr>
        <w:pStyle w:val="Akapitzlist"/>
        <w:numPr>
          <w:ilvl w:val="0"/>
          <w:numId w:val="1"/>
        </w:numPr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</w:t>
      </w:r>
      <w:r w:rsidRPr="007D043E">
        <w:rPr>
          <w:rFonts w:ascii="Open Sans" w:hAnsi="Open Sans" w:cs="Open Sans"/>
          <w:sz w:val="20"/>
          <w:szCs w:val="20"/>
        </w:rPr>
        <w:br/>
        <w:t xml:space="preserve">są współdziałać przy wykonaniu umowy w sprawie zamówienia publicznego w celu należytej realizacji zamówienia. </w:t>
      </w:r>
    </w:p>
    <w:p w:rsidR="00B209EE" w:rsidRPr="002F3654" w:rsidRDefault="00B209EE" w:rsidP="00B209EE">
      <w:pPr>
        <w:ind w:left="284"/>
        <w:contextualSpacing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2</w:t>
      </w: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>Obowiązki Stron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zobowiązuje się dostarczyć nowy fabrycznie przedmiot umowy bez wad i usterek </w:t>
      </w:r>
      <w:r>
        <w:rPr>
          <w:rFonts w:ascii="Open Sans" w:hAnsi="Open Sans" w:cs="Open Sans"/>
          <w:sz w:val="20"/>
          <w:szCs w:val="20"/>
          <w:lang w:eastAsia="ar-SA" w:bidi="ar-SA"/>
        </w:rPr>
        <w:br/>
        <w:t>wraz z dokumentami gwarancyjnymi oraz dokumentami umożliwiającymi Zamawiającemu korzystanie z przedmiotu umowy.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 czego potwierdzeniem będzie podpisany</w:t>
      </w:r>
      <w:r>
        <w:rPr>
          <w:rFonts w:ascii="Open Sans" w:eastAsia="Times New Roman" w:hAnsi="Open Sans" w:cs="Open Sans"/>
          <w:sz w:val="20"/>
          <w:szCs w:val="20"/>
          <w:lang w:eastAsia="ar-SA" w:bidi="ar-SA"/>
        </w:rPr>
        <w:t xml:space="preserve"> protokół odbioru.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zobowiązany jest do sprawdzenia dostarczonego przedmiotu umowy i powiadomienia Wykonawcy o wykrytych wadach. Sprawdzenie jakości przedmiotu umowy przez Zamawiającego </w:t>
      </w:r>
      <w:r>
        <w:rPr>
          <w:rFonts w:ascii="Open Sans" w:hAnsi="Open Sans" w:cs="Open Sans"/>
          <w:sz w:val="20"/>
          <w:szCs w:val="20"/>
          <w:lang w:eastAsia="ar-SA" w:bidi="ar-SA"/>
        </w:rPr>
        <w:br/>
        <w:t>nie ma wpływu na odpowiedzialność Wykonawcy z tytułu ujawnionych w późniejszym okresie wad ukrytych w dostarczonym przedmiocie umowy, o czym Zamawiający powiadomi Wykonawcę na piśmie.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Wadliwej jakości przedmiot umowy Wykonawca zobowiązany jest wymienić na własny koszt</w:t>
      </w:r>
      <w:r w:rsidR="00936F7D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>
        <w:rPr>
          <w:rFonts w:ascii="Open Sans" w:hAnsi="Open Sans" w:cs="Open Sans"/>
          <w:sz w:val="20"/>
          <w:szCs w:val="20"/>
          <w:lang w:eastAsia="ar-SA" w:bidi="ar-SA"/>
        </w:rPr>
        <w:t>i ryzyko, a następnie w terminie określonym przez Zamawiającego dostarczyć nowy, wolny od wad.</w:t>
      </w:r>
    </w:p>
    <w:p w:rsidR="00B209EE" w:rsidRDefault="00B209EE" w:rsidP="00B209EE">
      <w:pPr>
        <w:widowControl/>
        <w:numPr>
          <w:ilvl w:val="0"/>
          <w:numId w:val="4"/>
        </w:numPr>
        <w:ind w:left="284" w:hanging="284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Z chwilą wymiany przedmiotu umowy, przez co rozumie się dostawę do siedziby Zamawiającego fabrycznie nowego przedmiotu umowy okres gwarancji na dostarczony przedmiot biegnie od nowa.</w:t>
      </w:r>
    </w:p>
    <w:p w:rsidR="00B209EE" w:rsidRDefault="00B209EE" w:rsidP="00B209EE">
      <w:pPr>
        <w:widowControl/>
        <w:ind w:left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>Oświadczenia Wykonawcy</w:t>
      </w:r>
    </w:p>
    <w:p w:rsidR="00B209EE" w:rsidRDefault="00B209EE" w:rsidP="00B209EE">
      <w:pPr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:rsidR="00B209EE" w:rsidRDefault="00B209EE" w:rsidP="00B209E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:rsidR="00B209EE" w:rsidRDefault="00B209EE" w:rsidP="00B209E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:rsidR="00B209EE" w:rsidRDefault="00B209EE" w:rsidP="00B209E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:rsidR="00B209EE" w:rsidRDefault="00B209EE" w:rsidP="00B209E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6 ust. 1 umowy. 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4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Czas trwania umowy</w:t>
      </w:r>
    </w:p>
    <w:p w:rsidR="00B209EE" w:rsidRDefault="00B209EE" w:rsidP="00B209EE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Niniejsza umowa zostaje zawarta na okres od  daty  podpisania umowy  do  dnia </w:t>
      </w:r>
      <w:bookmarkStart w:id="2" w:name="_GoBack"/>
      <w:r w:rsidR="00810EFE" w:rsidRPr="00810EFE">
        <w:rPr>
          <w:rFonts w:ascii="Open Sans" w:hAnsi="Open Sans" w:cs="Open Sans"/>
          <w:sz w:val="20"/>
          <w:szCs w:val="20"/>
        </w:rPr>
        <w:t>……………</w:t>
      </w:r>
      <w:bookmarkEnd w:id="2"/>
      <w:r>
        <w:rPr>
          <w:rFonts w:ascii="Open Sans" w:hAnsi="Open Sans" w:cs="Open Sans"/>
          <w:sz w:val="20"/>
          <w:szCs w:val="20"/>
        </w:rPr>
        <w:br/>
      </w:r>
    </w:p>
    <w:p w:rsidR="00B209EE" w:rsidRDefault="00B209EE" w:rsidP="00B209EE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5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:rsidR="00B209EE" w:rsidRDefault="00B209EE" w:rsidP="00B209EE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b/>
          <w:bCs/>
          <w:sz w:val="20"/>
          <w:szCs w:val="20"/>
        </w:rPr>
        <w:t>1.</w:t>
      </w:r>
      <w:r>
        <w:rPr>
          <w:rFonts w:ascii="Open Sans" w:hAnsi="Open Sans" w:cs="Open Sans"/>
          <w:sz w:val="20"/>
          <w:szCs w:val="20"/>
        </w:rPr>
        <w:t xml:space="preserve"> W sprawach związanych z realizacją niniejszej umowy Zamawiającego reprezentować będzie: </w:t>
      </w:r>
    </w:p>
    <w:p w:rsidR="00B209EE" w:rsidRPr="007D043E" w:rsidRDefault="00B209EE" w:rsidP="00B209EE">
      <w:pPr>
        <w:pStyle w:val="Akapitzlist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............................................................ (dane osoby)</w:t>
      </w:r>
      <w:r>
        <w:rPr>
          <w:rFonts w:ascii="Open Sans" w:hAnsi="Open Sans" w:cs="Open Sans"/>
          <w:sz w:val="20"/>
          <w:szCs w:val="20"/>
        </w:rPr>
        <w:t>,</w:t>
      </w:r>
    </w:p>
    <w:p w:rsidR="00B209EE" w:rsidRPr="007D043E" w:rsidRDefault="00B209EE" w:rsidP="00B209EE">
      <w:pPr>
        <w:pStyle w:val="Akapitzlist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telefon do kontaktu: ................................................</w:t>
      </w:r>
      <w:r>
        <w:rPr>
          <w:rFonts w:ascii="Open Sans" w:hAnsi="Open Sans" w:cs="Open Sans"/>
          <w:sz w:val="20"/>
          <w:szCs w:val="20"/>
        </w:rPr>
        <w:t>,</w:t>
      </w:r>
    </w:p>
    <w:p w:rsidR="00B209EE" w:rsidRPr="007D043E" w:rsidRDefault="00B209EE" w:rsidP="00B209EE">
      <w:pPr>
        <w:pStyle w:val="Akapitzlist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 .</w:t>
      </w:r>
    </w:p>
    <w:p w:rsidR="00B209EE" w:rsidRDefault="00B209EE" w:rsidP="00B209EE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b/>
          <w:bCs/>
          <w:sz w:val="20"/>
          <w:szCs w:val="20"/>
        </w:rPr>
        <w:t>2.</w:t>
      </w:r>
      <w:r>
        <w:rPr>
          <w:rFonts w:ascii="Open Sans" w:hAnsi="Open Sans" w:cs="Open Sans"/>
          <w:sz w:val="20"/>
          <w:szCs w:val="20"/>
        </w:rPr>
        <w:t xml:space="preserve"> Wykonawcę reprezentować będzie:</w:t>
      </w:r>
    </w:p>
    <w:p w:rsidR="00B209EE" w:rsidRPr="007D043E" w:rsidRDefault="00B209EE" w:rsidP="00B209E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............................................................ (dane osoby)</w:t>
      </w:r>
      <w:r>
        <w:rPr>
          <w:rFonts w:ascii="Open Sans" w:hAnsi="Open Sans" w:cs="Open Sans"/>
          <w:sz w:val="20"/>
          <w:szCs w:val="20"/>
        </w:rPr>
        <w:t>,</w:t>
      </w:r>
    </w:p>
    <w:p w:rsidR="00B209EE" w:rsidRPr="007D043E" w:rsidRDefault="00B209EE" w:rsidP="00B209E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telefon do kontaktu: ...............................................</w:t>
      </w:r>
      <w:r>
        <w:rPr>
          <w:rFonts w:ascii="Open Sans" w:hAnsi="Open Sans" w:cs="Open Sans"/>
          <w:sz w:val="20"/>
          <w:szCs w:val="20"/>
        </w:rPr>
        <w:t>,</w:t>
      </w:r>
    </w:p>
    <w:p w:rsidR="00B209EE" w:rsidRPr="007D043E" w:rsidRDefault="00B209EE" w:rsidP="00B209EE">
      <w:pPr>
        <w:pStyle w:val="Akapitzlist"/>
        <w:numPr>
          <w:ilvl w:val="0"/>
          <w:numId w:val="19"/>
        </w:numPr>
        <w:jc w:val="both"/>
        <w:rPr>
          <w:rFonts w:ascii="Open Sans" w:hAnsi="Open Sans" w:cs="Open Sans"/>
          <w:sz w:val="20"/>
          <w:szCs w:val="20"/>
        </w:rPr>
      </w:pPr>
      <w:r w:rsidRPr="007D043E">
        <w:rPr>
          <w:rFonts w:ascii="Open Sans" w:hAnsi="Open Sans" w:cs="Open Sans"/>
          <w:sz w:val="20"/>
          <w:szCs w:val="20"/>
        </w:rPr>
        <w:t>e-mail: 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 .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6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Wartość umowy</w:t>
      </w:r>
    </w:p>
    <w:p w:rsidR="00B209EE" w:rsidRDefault="00B209EE" w:rsidP="00B209EE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Wartość umowy zostaje określona na .......................... (słownie:..............................................................) PLN brutto, w tym ………….. (słownie: ……………………………………………………………………………..…………) netto i podatek VAT ……………….. (słownie: ……………………………………………………) PLN i zawiera wszystkie składniki cenotwórcze.</w:t>
      </w:r>
    </w:p>
    <w:p w:rsidR="00B209EE" w:rsidRDefault="00B209EE" w:rsidP="00B209EE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7</w:t>
      </w: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Warunki zapłaty</w:t>
      </w:r>
    </w:p>
    <w:p w:rsidR="00B209EE" w:rsidRDefault="00B209EE" w:rsidP="00B209EE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  <w:shd w:val="clear" w:color="auto" w:fill="FFFF00"/>
        </w:rPr>
      </w:pPr>
      <w:r>
        <w:rPr>
          <w:rFonts w:ascii="Open Sans" w:hAnsi="Open Sans" w:cs="Open Sans"/>
          <w:sz w:val="20"/>
          <w:szCs w:val="20"/>
        </w:rPr>
        <w:t xml:space="preserve">Zamawiający zapłaci Wykonawcy wynagrodzenie w wysokości </w:t>
      </w:r>
      <w:r>
        <w:rPr>
          <w:rFonts w:ascii="Open Sans" w:eastAsia="Times New Roman" w:hAnsi="Open Sans" w:cs="Open Sans"/>
          <w:sz w:val="20"/>
          <w:szCs w:val="20"/>
          <w:lang w:eastAsia="ar-SA" w:bidi="ar-SA"/>
        </w:rPr>
        <w:t xml:space="preserve">odpowiadającej wartości dostarczonego przedmiotu Umowy, którego to dostawa została potwierdzona przez podpisanie </w:t>
      </w:r>
      <w:r w:rsidR="00936F7D">
        <w:rPr>
          <w:rFonts w:ascii="Open Sans" w:eastAsia="Times New Roman" w:hAnsi="Open Sans" w:cs="Open Sans"/>
          <w:sz w:val="20"/>
          <w:szCs w:val="20"/>
          <w:lang w:eastAsia="ar-SA" w:bidi="ar-SA"/>
        </w:rPr>
        <w:t>protokołu odbioru</w:t>
      </w:r>
      <w:r>
        <w:rPr>
          <w:rFonts w:ascii="Open Sans" w:eastAsia="Times New Roman" w:hAnsi="Open Sans" w:cs="Open Sans"/>
          <w:sz w:val="20"/>
          <w:szCs w:val="20"/>
          <w:lang w:eastAsia="ar-SA" w:bidi="ar-SA"/>
        </w:rPr>
        <w:t>, o którym mowa w § 2 pkt 2.</w:t>
      </w:r>
    </w:p>
    <w:p w:rsidR="00B209EE" w:rsidRDefault="00B209EE" w:rsidP="00B209EE">
      <w:pPr>
        <w:numPr>
          <w:ilvl w:val="0"/>
          <w:numId w:val="2"/>
        </w:numPr>
        <w:ind w:left="426" w:hanging="426"/>
        <w:contextualSpacing/>
        <w:jc w:val="both"/>
      </w:pPr>
      <w:r>
        <w:rPr>
          <w:rFonts w:ascii="Open Sans" w:hAnsi="Open Sans" w:cs="Open Sans"/>
          <w:sz w:val="20"/>
          <w:szCs w:val="20"/>
          <w:lang w:eastAsia="ar-SA" w:bidi="ar-SA"/>
        </w:rPr>
        <w:t>Wykonawca uprawniony jest do wystawienia faktury VAT z tytułu prawidłowo wykonanej Umowy po podpisaniu przez Zamawiającego bezusterkowego protokołu zdawczo-odbiorczego przedmiotu umowy, o którym mowa  w § 1 ust. 8 umowy, a także stosownych, wymaganych przepisami prawa certyfikatów, atestów itp.</w:t>
      </w:r>
    </w:p>
    <w:p w:rsidR="00B209EE" w:rsidRDefault="00B209EE" w:rsidP="00B209EE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na fakturze w terminie ……… od daty dostarczenia prawidłowo wystawionej faktury VAT Zamawiającemu. Zamawiający zapłaci kwoty należne Wykonawcy wynikające z realizacji niniejszej umowy w PLN </w:t>
      </w:r>
      <w:r>
        <w:rPr>
          <w:rFonts w:ascii="Open Sans" w:hAnsi="Open Sans" w:cs="Open Sans"/>
          <w:sz w:val="20"/>
          <w:szCs w:val="20"/>
          <w:lang w:eastAsia="ar-SA" w:bidi="ar-SA"/>
        </w:rPr>
        <w:br/>
        <w:t>na rachunek bankowy Wykonawcy: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B209EE" w:rsidRPr="0068667C" w:rsidRDefault="00B209EE" w:rsidP="00B209EE">
      <w:pPr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Bank:……………</w:t>
      </w:r>
      <w:r>
        <w:rPr>
          <w:rFonts w:ascii="Open Sans" w:hAnsi="Open Sans" w:cs="Open Sans"/>
          <w:sz w:val="20"/>
          <w:szCs w:val="20"/>
        </w:rPr>
        <w:t xml:space="preserve">………………………………. . </w:t>
      </w:r>
      <w:r w:rsidRPr="0068667C">
        <w:rPr>
          <w:rFonts w:ascii="Open Sans" w:hAnsi="Open Sans" w:cs="Open Sans" w:hint="eastAsia"/>
          <w:sz w:val="20"/>
          <w:szCs w:val="20"/>
          <w:lang w:eastAsia="ar-SA" w:bidi="ar-SA"/>
        </w:rPr>
        <w:t>Nr rachunku</w:t>
      </w:r>
      <w:r>
        <w:rPr>
          <w:rFonts w:ascii="Open Sans" w:hAnsi="Open Sans" w:cs="Open Sans"/>
          <w:sz w:val="20"/>
          <w:szCs w:val="20"/>
          <w:lang w:eastAsia="ar-SA" w:bidi="ar-SA"/>
        </w:rPr>
        <w:t>: ……………………………………………. .</w:t>
      </w:r>
    </w:p>
    <w:p w:rsidR="00B209EE" w:rsidRDefault="00B209EE" w:rsidP="00B209EE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Każda zmiana rachunku bankowego stron wymaga dla swej ważności zawarcia aneksu do niniejszej umowy.</w:t>
      </w:r>
    </w:p>
    <w:p w:rsidR="00B209EE" w:rsidRDefault="00B209EE" w:rsidP="00B209EE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8</w:t>
      </w: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Kary umowne</w:t>
      </w:r>
    </w:p>
    <w:p w:rsidR="00B209EE" w:rsidRDefault="00B209EE" w:rsidP="00B209EE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 zapłaci karę umowną w przypadku:</w:t>
      </w:r>
    </w:p>
    <w:p w:rsidR="00B209EE" w:rsidRDefault="00B209EE" w:rsidP="00B209EE">
      <w:pPr>
        <w:numPr>
          <w:ilvl w:val="0"/>
          <w:numId w:val="20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zwłoki w wykonaniu świadczenia w terminie w wysokości 2,0 % całkowitej wartości brutto umowy określonej w § 6 ust. 1 , naliczonej za każdy dzień zwłoki,  </w:t>
      </w:r>
    </w:p>
    <w:p w:rsidR="00B209EE" w:rsidRDefault="00B209EE" w:rsidP="00B209EE">
      <w:pPr>
        <w:numPr>
          <w:ilvl w:val="0"/>
          <w:numId w:val="20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2,0 % wartości </w:t>
      </w:r>
      <w:r>
        <w:rPr>
          <w:rFonts w:ascii="Open Sans" w:hAnsi="Open Sans" w:cs="Open Sans"/>
          <w:sz w:val="20"/>
          <w:szCs w:val="20"/>
        </w:rPr>
        <w:lastRenderedPageBreak/>
        <w:t>brutto umowy określonej w § 6 ust. 1, naliczone za każdy dzień zwłoki liczony od dnia wyznaczonego przez</w:t>
      </w:r>
      <w:r>
        <w:rPr>
          <w:rFonts w:ascii="Open Sans" w:hAnsi="Open Sans" w:cs="Open Sans"/>
          <w:color w:val="00660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Zamawiającego jako termin do usunięcia wad,</w:t>
      </w:r>
    </w:p>
    <w:p w:rsidR="00B209EE" w:rsidRDefault="00B209EE" w:rsidP="00B209EE">
      <w:pPr>
        <w:numPr>
          <w:ilvl w:val="0"/>
          <w:numId w:val="20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 tytułu odstąpienia od umowy przez Zamawiającego z powodu okoliczności, o których mowa </w:t>
      </w:r>
      <w:r>
        <w:rPr>
          <w:rFonts w:ascii="Open Sans" w:hAnsi="Open Sans" w:cs="Open Sans"/>
          <w:sz w:val="20"/>
          <w:szCs w:val="20"/>
        </w:rPr>
        <w:br/>
        <w:t xml:space="preserve">w § 11 lub rozwiązania umowy z przyczyn leżących po stronie Wykonawcy (niezależnych </w:t>
      </w:r>
      <w:r>
        <w:rPr>
          <w:rFonts w:ascii="Open Sans" w:hAnsi="Open Sans" w:cs="Open Sans"/>
          <w:sz w:val="20"/>
          <w:szCs w:val="20"/>
        </w:rPr>
        <w:br/>
        <w:t xml:space="preserve">od Zamawiającego), w wysokości 20,0 % wartości brutto umowy </w:t>
      </w:r>
      <w:bookmarkStart w:id="3" w:name="_Hlk66639844"/>
      <w:r>
        <w:rPr>
          <w:rFonts w:ascii="Open Sans" w:hAnsi="Open Sans" w:cs="Open Sans"/>
          <w:sz w:val="20"/>
          <w:szCs w:val="20"/>
        </w:rPr>
        <w:t>określonej w § 6 ust. 1</w:t>
      </w:r>
      <w:bookmarkEnd w:id="3"/>
      <w:r>
        <w:rPr>
          <w:rFonts w:ascii="Open Sans" w:hAnsi="Open Sans" w:cs="Open Sans"/>
          <w:sz w:val="20"/>
          <w:szCs w:val="20"/>
        </w:rPr>
        <w:t>,</w:t>
      </w:r>
    </w:p>
    <w:p w:rsidR="00B209EE" w:rsidRDefault="00B209EE" w:rsidP="00B209EE">
      <w:pPr>
        <w:numPr>
          <w:ilvl w:val="0"/>
          <w:numId w:val="20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20,0 % wartości brutto umowy określonej w </w:t>
      </w:r>
      <w:bookmarkStart w:id="4" w:name="_Hlk66025902"/>
      <w:bookmarkEnd w:id="4"/>
      <w:r>
        <w:rPr>
          <w:rFonts w:ascii="Open Sans" w:hAnsi="Open Sans" w:cs="Open Sans"/>
          <w:sz w:val="20"/>
          <w:szCs w:val="20"/>
        </w:rPr>
        <w:t>§ 6 ust. 1.</w:t>
      </w:r>
    </w:p>
    <w:p w:rsidR="00B209EE" w:rsidRDefault="00B209EE" w:rsidP="00B209EE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:rsidR="00B209EE" w:rsidRDefault="00B209EE" w:rsidP="00B209EE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razie naliczenia kar umownych Zamawiający będzie upoważniony do potrącenia ich kwoty</w:t>
      </w:r>
      <w:r>
        <w:rPr>
          <w:rFonts w:ascii="Open Sans" w:hAnsi="Open Sans" w:cs="Open Sans"/>
          <w:sz w:val="20"/>
          <w:szCs w:val="20"/>
        </w:rPr>
        <w:br/>
        <w:t>z faktury Wykonawcy.</w:t>
      </w:r>
    </w:p>
    <w:p w:rsidR="00B209EE" w:rsidRDefault="00B209EE" w:rsidP="00B209EE">
      <w:pPr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Łączna maksymalna wysokość kar umownych, których mogą dochodzić strony nie może przekroczyć 30,0 % wynagrodzenia brutto określonego w § 6 ust. 1.</w:t>
      </w:r>
    </w:p>
    <w:p w:rsidR="00B209EE" w:rsidRDefault="00B209EE" w:rsidP="00B209EE">
      <w:pPr>
        <w:ind w:left="426"/>
        <w:contextualSpacing/>
        <w:jc w:val="both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:rsidR="00B209EE" w:rsidRDefault="00B209EE" w:rsidP="00B209EE">
      <w:pPr>
        <w:widowControl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bookmarkStart w:id="5" w:name="_Hlk66640451"/>
      <w:r>
        <w:rPr>
          <w:rFonts w:ascii="Open Sans" w:hAnsi="Open Sans" w:cs="Open Sans"/>
          <w:b/>
          <w:sz w:val="20"/>
          <w:szCs w:val="20"/>
          <w:lang w:eastAsia="ar-SA" w:bidi="ar-SA"/>
        </w:rPr>
        <w:t xml:space="preserve">§ </w:t>
      </w:r>
      <w:bookmarkEnd w:id="5"/>
      <w:r>
        <w:rPr>
          <w:rFonts w:ascii="Open Sans" w:hAnsi="Open Sans" w:cs="Open Sans"/>
          <w:b/>
          <w:sz w:val="20"/>
          <w:szCs w:val="20"/>
          <w:lang w:eastAsia="ar-SA" w:bidi="ar-SA"/>
        </w:rPr>
        <w:t>9</w:t>
      </w:r>
    </w:p>
    <w:p w:rsidR="00B209EE" w:rsidRDefault="00B209EE" w:rsidP="00B209EE">
      <w:pPr>
        <w:widowControl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>Rękojmia i Gwarancja Jakości</w:t>
      </w:r>
    </w:p>
    <w:p w:rsidR="00B209EE" w:rsidRDefault="00B209EE" w:rsidP="00B209EE">
      <w:pPr>
        <w:widowControl/>
        <w:numPr>
          <w:ilvl w:val="0"/>
          <w:numId w:val="8"/>
        </w:numPr>
        <w:suppressAutoHyphens w:val="0"/>
        <w:ind w:left="425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Wykonawca udziela Zamawiającemu rękojmi na warunkach określonych w Kodeksie cywilnym.</w:t>
      </w:r>
    </w:p>
    <w:p w:rsidR="00B209EE" w:rsidRDefault="00B209EE" w:rsidP="00B209EE">
      <w:pPr>
        <w:widowControl/>
        <w:numPr>
          <w:ilvl w:val="0"/>
          <w:numId w:val="8"/>
        </w:numPr>
        <w:suppressAutoHyphens w:val="0"/>
        <w:ind w:left="425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Wykonawca udziela Zamawiającemu gwarancji jakości na dostarczony przedmiot umowy na warunkach określonych w Kodeksie cywilnym na okres 24 miesięcy. W przypadku, gdy Wykonawca </w:t>
      </w:r>
      <w:r>
        <w:rPr>
          <w:rFonts w:ascii="Open Sans" w:hAnsi="Open Sans" w:cs="Open Sans"/>
          <w:sz w:val="20"/>
          <w:szCs w:val="20"/>
          <w:lang w:eastAsia="ar-SA" w:bidi="ar-SA"/>
        </w:rPr>
        <w:br/>
        <w:t>nie jest producentem przedmiotu umowy, a warunki gwarancji producenta przedmiotu umowy przewidują dłuższy okres gwarancji niż zastrzeżony w niniejszej Umowie, wówczas gwarancja Wykonawcy udzielona jest na okres wskazany w gwarancji producenta przedmiotu umowy. Gwarancja producenta udzielona jest niezależnie od gwarancji Wykonawcy. Okres gwarancji jakości udzielonej przez producenta przedmiotu umowy potwierdzają załączone przez Wykonawcę dokumenty (certyfikaty) gwarancji jakości.</w:t>
      </w:r>
    </w:p>
    <w:p w:rsidR="00B209EE" w:rsidRDefault="00B209EE" w:rsidP="00B209EE">
      <w:pPr>
        <w:widowControl/>
        <w:numPr>
          <w:ilvl w:val="0"/>
          <w:numId w:val="8"/>
        </w:numPr>
        <w:suppressAutoHyphens w:val="0"/>
        <w:ind w:left="425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>Zamawiającemu przysługuje prawo wyboru uprawnień które będzie wykonywać  w przypadku ujawnienia wady przedmiotu dostawy. Zapis niniejszy stanowi dokument gwarancji jakości w rozumieniu przepisu art. 577 Kodeksu cywilnego.</w:t>
      </w:r>
    </w:p>
    <w:p w:rsidR="00B209EE" w:rsidRDefault="00B209EE" w:rsidP="00B209EE">
      <w:pPr>
        <w:widowControl/>
        <w:numPr>
          <w:ilvl w:val="0"/>
          <w:numId w:val="8"/>
        </w:numPr>
        <w:suppressAutoHyphens w:val="0"/>
        <w:ind w:left="426"/>
        <w:jc w:val="both"/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Okres gwarancji i rękojmi rozpoczyna bieg  od dnia następnego pod dniu podpisania </w:t>
      </w:r>
      <w:r>
        <w:rPr>
          <w:rFonts w:ascii="Open Sans" w:hAnsi="Open Sans" w:cs="Open Sans"/>
          <w:sz w:val="20"/>
          <w:szCs w:val="20"/>
          <w:lang w:eastAsia="ar-SA" w:bidi="ar-SA"/>
        </w:rPr>
        <w:br/>
        <w:t xml:space="preserve">przez Zamawiającego dokumentu WZ zgodnie z zapisem z </w:t>
      </w:r>
      <w:r>
        <w:rPr>
          <w:rFonts w:ascii="Open Sans" w:hAnsi="Open Sans" w:cs="Open Sans"/>
          <w:bCs/>
          <w:sz w:val="20"/>
          <w:szCs w:val="20"/>
          <w:lang w:eastAsia="ar-SA" w:bidi="ar-SA"/>
        </w:rPr>
        <w:t>§</w:t>
      </w:r>
      <w:r>
        <w:rPr>
          <w:rFonts w:ascii="Open Sans" w:hAnsi="Open Sans" w:cs="Open Sans"/>
          <w:b/>
          <w:sz w:val="20"/>
          <w:szCs w:val="20"/>
          <w:lang w:eastAsia="ar-SA" w:bidi="ar-SA"/>
        </w:rPr>
        <w:t xml:space="preserve"> 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2 ust. 2.</w:t>
      </w:r>
    </w:p>
    <w:p w:rsidR="00B209EE" w:rsidRDefault="00B209EE" w:rsidP="00B209EE">
      <w:pPr>
        <w:contextualSpacing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10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:rsidR="00B209EE" w:rsidRDefault="00B209EE" w:rsidP="00B209EE">
      <w:pPr>
        <w:numPr>
          <w:ilvl w:val="0"/>
          <w:numId w:val="9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:rsidR="00B209EE" w:rsidRDefault="00B209EE" w:rsidP="00B209EE">
      <w:pPr>
        <w:numPr>
          <w:ilvl w:val="0"/>
          <w:numId w:val="9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Zmiana niniejszej umowy jest możliwa w przypadku:</w:t>
      </w:r>
    </w:p>
    <w:p w:rsidR="00B209EE" w:rsidRDefault="00B209EE" w:rsidP="00B209EE">
      <w:pPr>
        <w:numPr>
          <w:ilvl w:val="0"/>
          <w:numId w:val="2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wycofania z dystrybucji przedmiotu umowy i zastąpienia go produktem o parametrach </w:t>
      </w:r>
      <w:r>
        <w:rPr>
          <w:rFonts w:ascii="Open Sans" w:hAnsi="Open Sans" w:cs="Open Sans"/>
          <w:sz w:val="20"/>
          <w:szCs w:val="20"/>
        </w:rPr>
        <w:br/>
        <w:t>nie gorszych niż oferowany, za cenę taką jaka została ustalona w niniejszej umowie,</w:t>
      </w:r>
    </w:p>
    <w:p w:rsidR="00B209EE" w:rsidRDefault="00B209EE" w:rsidP="00B209EE">
      <w:pPr>
        <w:numPr>
          <w:ilvl w:val="0"/>
          <w:numId w:val="2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zmiany terminu dostawy z przyczyn niezależnych od Wykonawcy,</w:t>
      </w:r>
    </w:p>
    <w:p w:rsidR="00B209EE" w:rsidRDefault="00B209EE" w:rsidP="00B209EE">
      <w:pPr>
        <w:numPr>
          <w:ilvl w:val="0"/>
          <w:numId w:val="2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ustawowej zmiany stawki podatku VAT.</w:t>
      </w:r>
    </w:p>
    <w:p w:rsidR="00B209EE" w:rsidRDefault="00B209EE" w:rsidP="00B209EE">
      <w:pPr>
        <w:numPr>
          <w:ilvl w:val="0"/>
          <w:numId w:val="2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zmiany osób upoważnionych do realizacji umowy wskazanych w § 5,</w:t>
      </w:r>
    </w:p>
    <w:p w:rsidR="00B209EE" w:rsidRDefault="00B209EE" w:rsidP="00B209EE">
      <w:pPr>
        <w:numPr>
          <w:ilvl w:val="0"/>
          <w:numId w:val="2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:rsidR="00B209EE" w:rsidRDefault="00B209EE" w:rsidP="00B209EE">
      <w:pPr>
        <w:contextualSpacing/>
        <w:rPr>
          <w:rFonts w:ascii="Open Sans" w:hAnsi="Open Sans" w:cs="Open Sans"/>
          <w:i/>
          <w:iCs/>
          <w:sz w:val="20"/>
          <w:szCs w:val="20"/>
          <w:u w:val="single"/>
        </w:rPr>
      </w:pP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 11</w:t>
      </w:r>
    </w:p>
    <w:p w:rsidR="00B209EE" w:rsidRDefault="00B209EE" w:rsidP="00B209EE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:rsidR="00B209EE" w:rsidRDefault="00B209EE" w:rsidP="00B209EE">
      <w:pPr>
        <w:numPr>
          <w:ilvl w:val="0"/>
          <w:numId w:val="10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:rsidR="00B209EE" w:rsidRDefault="00B209EE" w:rsidP="00B209EE">
      <w:pPr>
        <w:numPr>
          <w:ilvl w:val="0"/>
          <w:numId w:val="1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</w:t>
      </w:r>
      <w:r>
        <w:rPr>
          <w:rFonts w:ascii="Open Sans" w:hAnsi="Open Sans" w:cs="Open Sans"/>
          <w:sz w:val="20"/>
          <w:szCs w:val="20"/>
        </w:rPr>
        <w:lastRenderedPageBreak/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B209EE" w:rsidRDefault="00B209EE" w:rsidP="00B209EE">
      <w:pPr>
        <w:numPr>
          <w:ilvl w:val="0"/>
          <w:numId w:val="1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jeżeli zachodzi co najmniej jedna z następujących okoliczności: </w:t>
      </w:r>
    </w:p>
    <w:p w:rsidR="00B209EE" w:rsidRDefault="00B209EE" w:rsidP="00B209EE">
      <w:pPr>
        <w:numPr>
          <w:ilvl w:val="0"/>
          <w:numId w:val="5"/>
        </w:numPr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 nie przystąpił do wykonywania umowy</w:t>
      </w:r>
    </w:p>
    <w:p w:rsidR="00B209EE" w:rsidRDefault="00B209EE" w:rsidP="00B209EE">
      <w:pPr>
        <w:numPr>
          <w:ilvl w:val="0"/>
          <w:numId w:val="5"/>
        </w:numPr>
        <w:ind w:left="993" w:hanging="28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Trybunał Sprawiedliwości Unii Europejskiej stwierdził, w ramach procedury przewidzianej </w:t>
      </w:r>
      <w:r w:rsidRPr="00E10BE8">
        <w:rPr>
          <w:rFonts w:ascii="Open Sans" w:hAnsi="Open Sans" w:cs="Open Sans"/>
          <w:sz w:val="20"/>
          <w:szCs w:val="20"/>
        </w:rPr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B209EE" w:rsidRDefault="00B209EE" w:rsidP="00B209EE">
      <w:pPr>
        <w:pStyle w:val="Akapitzlist"/>
        <w:numPr>
          <w:ilvl w:val="0"/>
          <w:numId w:val="10"/>
        </w:numPr>
        <w:ind w:left="426" w:hanging="426"/>
        <w:rPr>
          <w:b/>
          <w:bCs/>
        </w:rPr>
      </w:pPr>
      <w:r w:rsidRPr="007D043E">
        <w:rPr>
          <w:rFonts w:ascii="Open Sans" w:hAnsi="Open Sans" w:cs="Open Sans"/>
          <w:sz w:val="20"/>
          <w:szCs w:val="20"/>
        </w:rPr>
        <w:t>W przypadku odstąpienia przez Zamawiającego od umowy Wykonawca może żądać wyłącznie wynagrodzenia należnego z tytułu wykonania części umowy.</w:t>
      </w:r>
    </w:p>
    <w:p w:rsidR="00B209EE" w:rsidRDefault="00B209EE" w:rsidP="00B209EE">
      <w:pPr>
        <w:ind w:left="720"/>
        <w:contextualSpacing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§ 12</w:t>
      </w:r>
    </w:p>
    <w:p w:rsidR="00B209EE" w:rsidRDefault="00B209EE" w:rsidP="00B209EE">
      <w:pPr>
        <w:suppressAutoHyphens w:val="0"/>
        <w:spacing w:before="60" w:after="60"/>
        <w:jc w:val="center"/>
        <w:rPr>
          <w:rFonts w:ascii="Open Sans" w:eastAsia="Times New Roman" w:hAnsi="Open Sans" w:cs="Open Sans"/>
          <w:b/>
          <w:sz w:val="20"/>
          <w:szCs w:val="20"/>
          <w:lang w:eastAsia="ar-SA" w:bidi="ar-SA"/>
        </w:rPr>
      </w:pPr>
      <w:r>
        <w:rPr>
          <w:rFonts w:ascii="Open Sans" w:eastAsia="Times New Roman" w:hAnsi="Open Sans" w:cs="Open Sans"/>
          <w:b/>
          <w:sz w:val="20"/>
          <w:szCs w:val="20"/>
          <w:lang w:eastAsia="ar-SA" w:bidi="ar-SA"/>
        </w:rPr>
        <w:t>Poufność informacji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>Strony zgodnie oświadczają, że wszelkie informacje uzyskane w trakcie realizacji niniejszej Umowy będą traktowane jako poufne i stanowiące tajemnicę Zamawiającego, zaś ich ujawnienie wymaga uzyskania każdorazowej akceptacji przez Zamawiającego na piśmie.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 xml:space="preserve">Zamawiający oświadcza, że Wykonawca będzie zwolniony z obowiązku zachowania w poufności informacji, </w:t>
      </w: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br/>
        <w:t xml:space="preserve">o których mowa powyżej, także w przypadku, jeżeli obowiązek ich ujawnienia wynikać będzie </w:t>
      </w: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br/>
        <w:t xml:space="preserve">z bezwzględnie obowiązujących przepisów prawa. W każdym takim przypadku przed ujawnieniem informacji poufnych Wykonawca będzie zobowiązany do natychmiastowego poinformowania Zamawiającego. 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>Strony zgodnie oświadczają, że zobowiązanie Wykonawcy do zachowania w poufności wszelkich informacji związanych z niniejszą Umową obowiązuje od momentu podpisania niniejszej Umowy.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 xml:space="preserve">W przypadku realizacji Przedmiotu Umowy przez podwykonawcę, Wykonawca zobowiązany jest zapewnić, </w:t>
      </w: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br/>
        <w:t>że zostaną podpisane stosowne oświadczenia, gwarantujące Zamawiającemu zachowanie poufności informacji przez podmioty trzecie.</w:t>
      </w:r>
    </w:p>
    <w:p w:rsidR="00B209EE" w:rsidRDefault="00B209EE" w:rsidP="00B209EE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  <w:lang w:eastAsia="pl-PL" w:bidi="ar-SA"/>
        </w:rPr>
      </w:pP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t>Obowiązek zachowania w tajemnicy informacji poufnych spoczywa na Wykonawcy także</w:t>
      </w:r>
      <w:r>
        <w:rPr>
          <w:rFonts w:ascii="Open Sans" w:eastAsia="Calibri" w:hAnsi="Open Sans" w:cs="Open Sans"/>
          <w:bCs/>
          <w:sz w:val="20"/>
          <w:szCs w:val="20"/>
          <w:lang w:eastAsia="pl-PL" w:bidi="ar-SA"/>
        </w:rPr>
        <w:br/>
        <w:t xml:space="preserve"> po wygaśnięciu Umowy lub jej rozwiązaniu przez Strony.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6" w:name="_Hlk66724798"/>
      <w:bookmarkEnd w:id="6"/>
      <w:r>
        <w:rPr>
          <w:rFonts w:ascii="Open Sans" w:hAnsi="Open Sans" w:cs="Open Sans"/>
          <w:b/>
          <w:bCs/>
          <w:sz w:val="20"/>
          <w:szCs w:val="20"/>
        </w:rPr>
        <w:t>§ 13</w:t>
      </w: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:rsidR="00B209EE" w:rsidRDefault="00B209EE" w:rsidP="00B209EE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z Umowy na osoby trzecie bez pisemnej, pod rygorem nieważności, zgody Zamawiającego. 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14</w:t>
      </w:r>
    </w:p>
    <w:p w:rsidR="00B209EE" w:rsidRDefault="00B209EE" w:rsidP="00B209EE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:rsidR="00B209EE" w:rsidRDefault="00B209EE" w:rsidP="00B209E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Integralne części niniejszej Umowy stanowią następujące dokumenty:</w:t>
      </w:r>
    </w:p>
    <w:p w:rsidR="00B209EE" w:rsidRDefault="00B209EE" w:rsidP="00B209EE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20" w:hanging="29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1 – SOPZ,</w:t>
      </w:r>
    </w:p>
    <w:p w:rsidR="00B209EE" w:rsidRDefault="00B209EE" w:rsidP="00B209EE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20" w:hanging="29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Załącznik nr 2 – Formularz ofertowy, </w:t>
      </w:r>
    </w:p>
    <w:p w:rsidR="00B209EE" w:rsidRDefault="00B209EE" w:rsidP="00B209EE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20" w:hanging="29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 nr 3 - Informacja dotycząca przetwarzania danych osobowych.</w:t>
      </w:r>
    </w:p>
    <w:p w:rsidR="00B209EE" w:rsidRDefault="00B209EE" w:rsidP="00B209E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Nagłówki umieszczone w tekście niniejszej Umowy mają charakter informacyjny i nie mają wpływu </w:t>
      </w:r>
      <w:r>
        <w:rPr>
          <w:rFonts w:ascii="Open Sans" w:hAnsi="Open Sans" w:cs="Open Sans"/>
          <w:sz w:val="20"/>
          <w:szCs w:val="20"/>
        </w:rPr>
        <w:br/>
        <w:t xml:space="preserve">na interpretacje niniejszej Umowy. </w:t>
      </w:r>
    </w:p>
    <w:p w:rsidR="00B209EE" w:rsidRDefault="00B209EE" w:rsidP="00B209EE">
      <w:pPr>
        <w:contextualSpacing/>
        <w:rPr>
          <w:rFonts w:ascii="Open Sans" w:hAnsi="Open Sans" w:cs="Mangal"/>
          <w:b/>
          <w:bCs/>
          <w:sz w:val="20"/>
          <w:szCs w:val="20"/>
          <w:cs/>
        </w:rPr>
      </w:pPr>
    </w:p>
    <w:p w:rsidR="00B209EE" w:rsidRPr="001A1308" w:rsidRDefault="00B209EE" w:rsidP="00B209EE">
      <w:pPr>
        <w:contextualSpacing/>
        <w:jc w:val="center"/>
        <w:rPr>
          <w:rFonts w:ascii="Open Sans" w:hAnsi="Open Sans" w:cs="Mangal"/>
          <w:b/>
          <w:bCs/>
          <w:sz w:val="20"/>
          <w:szCs w:val="20"/>
        </w:rPr>
      </w:pP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15</w:t>
      </w:r>
    </w:p>
    <w:p w:rsidR="00B209EE" w:rsidRDefault="00B209EE" w:rsidP="00B209EE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:rsidR="00B209EE" w:rsidRDefault="00B209EE" w:rsidP="00B209EE">
      <w:pPr>
        <w:numPr>
          <w:ilvl w:val="0"/>
          <w:numId w:val="14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:rsidR="00B209EE" w:rsidRDefault="00B209EE" w:rsidP="00B209EE">
      <w:pPr>
        <w:numPr>
          <w:ilvl w:val="0"/>
          <w:numId w:val="14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B209EE" w:rsidRDefault="00B209EE" w:rsidP="00B209EE">
      <w:pPr>
        <w:numPr>
          <w:ilvl w:val="0"/>
          <w:numId w:val="14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sprawach nieuregulowanych postanowieniami niniejszej umowy mają zastosowanie przepisy ustawy z dnia 23 kwietnia 1964 roku Kodeks cywilny (</w:t>
      </w:r>
      <w:proofErr w:type="spellStart"/>
      <w:r>
        <w:rPr>
          <w:rFonts w:ascii="Open Sans" w:hAnsi="Open Sans" w:cs="Open Sans"/>
          <w:sz w:val="20"/>
          <w:szCs w:val="20"/>
        </w:rPr>
        <w:t>t.j</w:t>
      </w:r>
      <w:proofErr w:type="spellEnd"/>
      <w:r>
        <w:rPr>
          <w:rFonts w:ascii="Open Sans" w:hAnsi="Open Sans" w:cs="Open Sans"/>
          <w:sz w:val="20"/>
          <w:szCs w:val="20"/>
        </w:rPr>
        <w:t>. Dz. U. z 2020 r. poz. 1740 ze zm.).</w:t>
      </w:r>
    </w:p>
    <w:p w:rsidR="00B209EE" w:rsidRDefault="00B209EE" w:rsidP="00B209EE">
      <w:pPr>
        <w:numPr>
          <w:ilvl w:val="0"/>
          <w:numId w:val="14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</w:t>
      </w:r>
      <w:r>
        <w:rPr>
          <w:rFonts w:ascii="Open Sans" w:hAnsi="Open Sans" w:cs="Open Sans"/>
          <w:bCs/>
          <w:sz w:val="20"/>
          <w:szCs w:val="20"/>
          <w:lang w:eastAsia="ar-SA" w:bidi="ar-SA"/>
        </w:rPr>
        <w:br/>
        <w:t xml:space="preserve">w transakcjach handlowych Zamawiający oświadcza, że posiada status dużego przedsiębiorcy. </w:t>
      </w:r>
    </w:p>
    <w:p w:rsidR="00B209EE" w:rsidRDefault="00B209EE" w:rsidP="00B209EE">
      <w:pPr>
        <w:numPr>
          <w:ilvl w:val="0"/>
          <w:numId w:val="14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</w:p>
    <w:p w:rsidR="00B209EE" w:rsidRDefault="00B209EE" w:rsidP="00B209EE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.................................</w:t>
      </w:r>
      <w:r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:rsidR="00B209EE" w:rsidRDefault="00B209EE" w:rsidP="00B209E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(Wykonawca)</w:t>
      </w:r>
      <w:r>
        <w:rPr>
          <w:rFonts w:ascii="Open Sans" w:hAnsi="Open Sans" w:cs="Open Sans"/>
          <w:sz w:val="20"/>
          <w:szCs w:val="20"/>
        </w:rPr>
        <w:tab/>
        <w:t>(Zamawiający)</w:t>
      </w:r>
    </w:p>
    <w:p w:rsidR="00B209EE" w:rsidRDefault="00B209EE" w:rsidP="00B209EE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B209EE" w:rsidRDefault="00B209EE" w:rsidP="00B209EE">
      <w:pPr>
        <w:widowControl/>
        <w:suppressAutoHyphens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B209EE" w:rsidRPr="001A1308" w:rsidRDefault="00B209EE" w:rsidP="00B209EE">
      <w:pPr>
        <w:rPr>
          <w:rFonts w:ascii="Open Sans" w:hAnsi="Open Sans" w:cs="Mangal"/>
          <w:b/>
          <w:sz w:val="18"/>
          <w:szCs w:val="18"/>
          <w:lang w:eastAsia="pl-PL"/>
        </w:rPr>
      </w:pPr>
    </w:p>
    <w:p w:rsidR="00B209EE" w:rsidRDefault="00B209EE" w:rsidP="00B209EE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>
        <w:rPr>
          <w:rFonts w:ascii="Open Sans" w:hAnsi="Open Sans" w:cs="Open Sans"/>
          <w:b/>
          <w:sz w:val="18"/>
          <w:szCs w:val="18"/>
          <w:lang w:eastAsia="pl-PL"/>
        </w:rPr>
        <w:t>Załącznik nr 3</w:t>
      </w: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b/>
          <w:sz w:val="20"/>
          <w:szCs w:val="20"/>
          <w:lang w:eastAsia="pl-PL"/>
        </w:rPr>
        <w:t xml:space="preserve">Informacja dotycząca przetwarzania danych osobowych przez </w:t>
      </w:r>
    </w:p>
    <w:p w:rsidR="00B209EE" w:rsidRDefault="00B209EE" w:rsidP="00B209EE">
      <w:pPr>
        <w:jc w:val="center"/>
        <w:rPr>
          <w:rFonts w:ascii="Open Sans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b/>
          <w:sz w:val="20"/>
          <w:szCs w:val="20"/>
          <w:lang w:eastAsia="pl-PL"/>
        </w:rPr>
        <w:t>Przedsiębiorstwo Gospodarki Komunalnej Spółka z o.o.</w:t>
      </w:r>
    </w:p>
    <w:p w:rsidR="00B209EE" w:rsidRDefault="00B209EE" w:rsidP="00B209EE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:rsidR="00B209EE" w:rsidRDefault="00B209EE" w:rsidP="00B209EE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:rsidR="00B209EE" w:rsidRDefault="00B209EE" w:rsidP="00B209EE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:rsidR="00B209EE" w:rsidRDefault="00B209EE" w:rsidP="00B209EE">
      <w:pPr>
        <w:numPr>
          <w:ilvl w:val="1"/>
          <w:numId w:val="13"/>
        </w:numPr>
        <w:ind w:left="142" w:hanging="142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Wskazanie administratora</w:t>
      </w:r>
    </w:p>
    <w:p w:rsidR="00B209EE" w:rsidRDefault="00B209EE" w:rsidP="00B209EE">
      <w:pPr>
        <w:ind w:left="142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Cele oraz podstawa prawna przetwarzania Pani/Pana danych osobowych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</w:t>
      </w:r>
      <w:r>
        <w:rPr>
          <w:rFonts w:ascii="Open Sans" w:hAnsi="Open Sans" w:cs="Open Sans"/>
          <w:sz w:val="18"/>
          <w:szCs w:val="18"/>
          <w:lang w:eastAsia="pl-PL"/>
        </w:rPr>
        <w:br/>
        <w:t xml:space="preserve">a w szczególności wystawiania faktur za wykonane usługi. 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Obowiązek podania danych osobowych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Podanie przez Panią/Pana danych osobowych jest wymogiem ustawowym, wynika z realizacji obowiązków wynikających </w:t>
      </w:r>
      <w:r>
        <w:rPr>
          <w:rFonts w:ascii="Open Sans" w:hAnsi="Open Sans" w:cs="Open Sans"/>
          <w:sz w:val="18"/>
          <w:szCs w:val="18"/>
          <w:lang w:eastAsia="pl-PL"/>
        </w:rPr>
        <w:br/>
        <w:t>z przepisów prawa.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Informacje o odbiorcach Pani/Pana danych osobowych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W związku z przetwarzaniem Pani/Pana danych osobowych w celach wskazanych w pkt. II, Pani/Pana dane osobowe mogą być udostępniane następującym odbiorcom bądź kategoriom odbiorców: organom władzy publicznej oraz podmiotom wykonującym zadania publiczne lub działającym na zlecenie organów władzy publicznej, w zakresie </w:t>
      </w:r>
      <w:r>
        <w:rPr>
          <w:rFonts w:ascii="Open Sans" w:hAnsi="Open Sans" w:cs="Open Sans"/>
          <w:sz w:val="18"/>
          <w:szCs w:val="18"/>
          <w:lang w:eastAsia="pl-PL"/>
        </w:rPr>
        <w:br/>
        <w:t>i w celach, które wynikają z przepisów prawa np. policja, sąd, prokuratura, urząd skarbowy, komornik sądowy.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Okresy przetwarzania danych osobowych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Pani/Pana dane osobowe będą przetwarzane przez okres niezbędny do realizacji wskazanych w pkt. II celów, 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Prawa osoby, której dane dotyczą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Przedsiębiorstwo pragnie zapewnić Panią/Pana, że wszystkim osobom, których danych osobowe są przetwarzane </w:t>
      </w:r>
      <w:r>
        <w:rPr>
          <w:rFonts w:ascii="Open Sans" w:hAnsi="Open Sans" w:cs="Open Sans"/>
          <w:sz w:val="18"/>
          <w:szCs w:val="18"/>
          <w:lang w:eastAsia="pl-PL"/>
        </w:rPr>
        <w:br/>
        <w:t xml:space="preserve">w Przedsiębiorstwie Gospodarki Komunalnej Spółka z o.o. w Koszalinie, przysługują odpowiednie prawa wynikające </w:t>
      </w:r>
      <w:r>
        <w:rPr>
          <w:rFonts w:ascii="Open Sans" w:hAnsi="Open Sans" w:cs="Open Sans"/>
          <w:sz w:val="18"/>
          <w:szCs w:val="18"/>
          <w:lang w:eastAsia="pl-PL"/>
        </w:rPr>
        <w:br/>
        <w:t>z RODO. W związku z tym przysługują Pani/Panu następujące prawa: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prawo do żądania sprostowania (poprawiania) danych osobowych – w przypadku gdy dane są nieprawidłowe </w:t>
      </w:r>
      <w:r>
        <w:rPr>
          <w:rFonts w:ascii="Open Sans" w:hAnsi="Open Sans" w:cs="Open Sans"/>
          <w:sz w:val="18"/>
          <w:szCs w:val="18"/>
        </w:rPr>
        <w:br/>
        <w:t>lub niekompletne;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prawo do wniesienia sprzeciwu wobec przetwarzania;</w:t>
      </w:r>
    </w:p>
    <w:p w:rsidR="00B209EE" w:rsidRDefault="00B209EE" w:rsidP="00B209EE">
      <w:pPr>
        <w:widowControl/>
        <w:numPr>
          <w:ilvl w:val="0"/>
          <w:numId w:val="15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prawo do przenoszenia danych.</w:t>
      </w:r>
    </w:p>
    <w:p w:rsidR="00B209EE" w:rsidRDefault="00B209EE" w:rsidP="00B209EE">
      <w:pPr>
        <w:numPr>
          <w:ilvl w:val="1"/>
          <w:numId w:val="13"/>
        </w:numPr>
        <w:ind w:left="284" w:hanging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Prawo do cofnięcia zgody na przetwarzanie danych osobowych</w:t>
      </w:r>
    </w:p>
    <w:p w:rsidR="00B209EE" w:rsidRDefault="00B209EE" w:rsidP="00B209EE">
      <w:pPr>
        <w:ind w:left="284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 xml:space="preserve">W zakresie, w jakim udzieliła Pani/Pan zgody na przetwarzanie danych osobowych, przysługuje Pani/Panu prawo </w:t>
      </w:r>
      <w:r>
        <w:rPr>
          <w:rFonts w:ascii="Open Sans" w:hAnsi="Open Sans" w:cs="Open Sans"/>
          <w:sz w:val="18"/>
          <w:szCs w:val="18"/>
          <w:lang w:eastAsia="pl-PL"/>
        </w:rPr>
        <w:br/>
      </w:r>
      <w:r>
        <w:rPr>
          <w:rFonts w:ascii="Open Sans" w:hAnsi="Open Sans" w:cs="Open Sans"/>
          <w:sz w:val="18"/>
          <w:szCs w:val="18"/>
          <w:lang w:eastAsia="pl-PL"/>
        </w:rPr>
        <w:lastRenderedPageBreak/>
        <w:t xml:space="preserve">do jej cofnięcia. Cofnięcie zgody nie ma wpływu na zgodność z prawem przetwarzania danych, którego dokonano </w:t>
      </w:r>
      <w:r>
        <w:rPr>
          <w:rFonts w:ascii="Open Sans" w:hAnsi="Open Sans" w:cs="Open Sans"/>
          <w:sz w:val="18"/>
          <w:szCs w:val="18"/>
          <w:lang w:eastAsia="pl-PL"/>
        </w:rPr>
        <w:br/>
        <w:t>na podstawie zgody przed jej wycofaniem.</w:t>
      </w:r>
    </w:p>
    <w:p w:rsidR="00B209EE" w:rsidRDefault="00B209EE" w:rsidP="00B209EE">
      <w:pPr>
        <w:numPr>
          <w:ilvl w:val="1"/>
          <w:numId w:val="13"/>
        </w:numPr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>
        <w:rPr>
          <w:rFonts w:ascii="Open Sans" w:hAnsi="Open Sans" w:cs="Open Sans"/>
          <w:sz w:val="18"/>
          <w:szCs w:val="18"/>
          <w:lang w:eastAsia="pl-PL"/>
        </w:rPr>
        <w:t>Prawo wniesienia skargi do organu nadzorczego</w:t>
      </w:r>
    </w:p>
    <w:p w:rsidR="00B209EE" w:rsidRDefault="00B209EE" w:rsidP="00B209EE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bookmarkStart w:id="7" w:name="_Hlk10015900"/>
      <w:bookmarkEnd w:id="7"/>
      <w:r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p w:rsidR="00B209EE" w:rsidRDefault="00B209EE" w:rsidP="00B209EE">
      <w:pPr>
        <w:tabs>
          <w:tab w:val="left" w:pos="7371"/>
        </w:tabs>
        <w:contextualSpacing/>
        <w:jc w:val="both"/>
      </w:pPr>
    </w:p>
    <w:p w:rsidR="00920685" w:rsidRDefault="00920685"/>
    <w:sectPr w:rsidR="00920685">
      <w:headerReference w:type="default" r:id="rId8"/>
      <w:footerReference w:type="default" r:id="rId9"/>
      <w:pgSz w:w="11906" w:h="16838"/>
      <w:pgMar w:top="1134" w:right="1134" w:bottom="1693" w:left="1134" w:header="708" w:footer="11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0B" w:rsidRDefault="005C250B">
      <w:r>
        <w:separator/>
      </w:r>
    </w:p>
  </w:endnote>
  <w:endnote w:type="continuationSeparator" w:id="0">
    <w:p w:rsidR="005C250B" w:rsidRDefault="005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86" w:rsidRPr="00B46586" w:rsidRDefault="00936F7D">
    <w:pPr>
      <w:pStyle w:val="Stopka"/>
      <w:jc w:val="center"/>
      <w:rPr>
        <w:color w:val="4472C4"/>
      </w:rPr>
    </w:pPr>
    <w:r w:rsidRPr="00B46586">
      <w:rPr>
        <w:color w:val="4472C4"/>
      </w:rPr>
      <w:t xml:space="preserve">Strona </w:t>
    </w:r>
    <w:r w:rsidRPr="00B46586">
      <w:rPr>
        <w:color w:val="4472C4"/>
      </w:rPr>
      <w:fldChar w:fldCharType="begin"/>
    </w:r>
    <w:r w:rsidRPr="00B46586">
      <w:rPr>
        <w:color w:val="4472C4"/>
      </w:rPr>
      <w:instrText>PAGE  \* Arabic  \* MERGEFORMAT</w:instrText>
    </w:r>
    <w:r w:rsidRPr="00B46586">
      <w:rPr>
        <w:color w:val="4472C4"/>
      </w:rPr>
      <w:fldChar w:fldCharType="separate"/>
    </w:r>
    <w:r w:rsidR="00810EFE">
      <w:rPr>
        <w:noProof/>
        <w:color w:val="4472C4"/>
      </w:rPr>
      <w:t>8</w:t>
    </w:r>
    <w:r w:rsidRPr="00B46586">
      <w:rPr>
        <w:color w:val="4472C4"/>
      </w:rPr>
      <w:fldChar w:fldCharType="end"/>
    </w:r>
    <w:r w:rsidRPr="00B46586">
      <w:rPr>
        <w:color w:val="4472C4"/>
      </w:rPr>
      <w:t xml:space="preserve"> z </w:t>
    </w:r>
    <w:r w:rsidRPr="00B46586">
      <w:rPr>
        <w:color w:val="4472C4"/>
      </w:rPr>
      <w:fldChar w:fldCharType="begin"/>
    </w:r>
    <w:r w:rsidRPr="00B46586">
      <w:rPr>
        <w:color w:val="4472C4"/>
      </w:rPr>
      <w:instrText>NUMPAGES \ * arabskie \ * MERGEFORMAT</w:instrText>
    </w:r>
    <w:r w:rsidRPr="00B46586">
      <w:rPr>
        <w:color w:val="4472C4"/>
      </w:rPr>
      <w:fldChar w:fldCharType="separate"/>
    </w:r>
    <w:r w:rsidR="00810EFE">
      <w:rPr>
        <w:noProof/>
        <w:color w:val="4472C4"/>
      </w:rPr>
      <w:t>8</w:t>
    </w:r>
    <w:r w:rsidRPr="00B46586">
      <w:rPr>
        <w:color w:val="4472C4"/>
      </w:rPr>
      <w:fldChar w:fldCharType="end"/>
    </w:r>
  </w:p>
  <w:p w:rsidR="002A6192" w:rsidRDefault="005C25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0B" w:rsidRDefault="005C250B">
      <w:r>
        <w:separator/>
      </w:r>
    </w:p>
  </w:footnote>
  <w:footnote w:type="continuationSeparator" w:id="0">
    <w:p w:rsidR="005C250B" w:rsidRDefault="005C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92" w:rsidRDefault="00936F7D">
    <w:pPr>
      <w:pStyle w:val="Bezodstpw"/>
      <w:jc w:val="center"/>
    </w:pPr>
    <w:r>
      <w:rPr>
        <w:noProof/>
      </w:rPr>
      <w:drawing>
        <wp:inline distT="0" distB="0" distL="0" distR="0" wp14:anchorId="6C1A41A0" wp14:editId="46549262">
          <wp:extent cx="610235" cy="546735"/>
          <wp:effectExtent l="0" t="0" r="0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09480" cy="546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A6192" w:rsidRDefault="00936F7D">
    <w:pPr>
      <w:pStyle w:val="Bezodstpw"/>
      <w:jc w:val="center"/>
      <w:rPr>
        <w:rFonts w:ascii="Tahoma" w:hAnsi="Tahoma" w:cs="Tahoma"/>
      </w:rPr>
    </w:pPr>
    <w:r>
      <w:rPr>
        <w:rFonts w:ascii="Tahoma" w:hAnsi="Tahoma" w:cs="Tahoma"/>
      </w:rPr>
      <w:t>Przedsiębiorstwo Gospodarki Komunalnej Spółka z o.o. w Koszalinie.</w:t>
    </w:r>
  </w:p>
  <w:p w:rsidR="002A6192" w:rsidRDefault="005C250B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1BC"/>
    <w:multiLevelType w:val="multilevel"/>
    <w:tmpl w:val="83FE3CA6"/>
    <w:lvl w:ilvl="0">
      <w:start w:val="1"/>
      <w:numFmt w:val="decimal"/>
      <w:lvlText w:val="%1)"/>
      <w:lvlJc w:val="left"/>
      <w:pPr>
        <w:ind w:left="1146" w:hanging="360"/>
      </w:pPr>
      <w:rPr>
        <w:b w:val="0"/>
        <w:bCs/>
        <w:sz w:val="20"/>
      </w:rPr>
    </w:lvl>
    <w:lvl w:ilvl="1">
      <w:start w:val="1"/>
      <w:numFmt w:val="upperRoman"/>
      <w:lvlText w:val="%2."/>
      <w:lvlJc w:val="left"/>
      <w:pPr>
        <w:ind w:left="2226" w:hanging="72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3306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466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b/>
        <w:sz w:val="20"/>
      </w:rPr>
    </w:lvl>
  </w:abstractNum>
  <w:abstractNum w:abstractNumId="1">
    <w:nsid w:val="08B0046B"/>
    <w:multiLevelType w:val="multilevel"/>
    <w:tmpl w:val="0FC6679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2">
    <w:nsid w:val="0F3F041D"/>
    <w:multiLevelType w:val="multilevel"/>
    <w:tmpl w:val="869A612A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3">
    <w:nsid w:val="149417E6"/>
    <w:multiLevelType w:val="multilevel"/>
    <w:tmpl w:val="9198EF7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4">
    <w:nsid w:val="15A22B76"/>
    <w:multiLevelType w:val="hybridMultilevel"/>
    <w:tmpl w:val="26249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3216"/>
    <w:multiLevelType w:val="hybridMultilevel"/>
    <w:tmpl w:val="7492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479D"/>
    <w:multiLevelType w:val="multilevel"/>
    <w:tmpl w:val="A04046BE"/>
    <w:lvl w:ilvl="0">
      <w:start w:val="1"/>
      <w:numFmt w:val="decimal"/>
      <w:lvlText w:val="%1."/>
      <w:lvlJc w:val="left"/>
      <w:pPr>
        <w:ind w:left="795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955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115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b/>
        <w:sz w:val="20"/>
      </w:rPr>
    </w:lvl>
  </w:abstractNum>
  <w:abstractNum w:abstractNumId="7">
    <w:nsid w:val="28405729"/>
    <w:multiLevelType w:val="multilevel"/>
    <w:tmpl w:val="9B4AED42"/>
    <w:lvl w:ilvl="0">
      <w:start w:val="1"/>
      <w:numFmt w:val="decimal"/>
      <w:lvlText w:val="%1."/>
      <w:lvlJc w:val="left"/>
      <w:pPr>
        <w:ind w:left="780" w:hanging="42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8">
    <w:nsid w:val="2F8006F7"/>
    <w:multiLevelType w:val="multilevel"/>
    <w:tmpl w:val="F5A41932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40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/>
        <w:sz w:val="20"/>
      </w:rPr>
    </w:lvl>
  </w:abstractNum>
  <w:abstractNum w:abstractNumId="9">
    <w:nsid w:val="3E127554"/>
    <w:multiLevelType w:val="multilevel"/>
    <w:tmpl w:val="08BA378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0">
    <w:nsid w:val="3E2E1AD5"/>
    <w:multiLevelType w:val="multilevel"/>
    <w:tmpl w:val="29DE9F3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1">
    <w:nsid w:val="3F1008B7"/>
    <w:multiLevelType w:val="multilevel"/>
    <w:tmpl w:val="DBBECA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3B2497A"/>
    <w:multiLevelType w:val="multilevel"/>
    <w:tmpl w:val="0A56DAA2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3">
    <w:nsid w:val="4C203029"/>
    <w:multiLevelType w:val="multilevel"/>
    <w:tmpl w:val="991C3D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B41AEA"/>
    <w:multiLevelType w:val="multilevel"/>
    <w:tmpl w:val="E3B2C9D2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5">
    <w:nsid w:val="5DE31C53"/>
    <w:multiLevelType w:val="multilevel"/>
    <w:tmpl w:val="3AF651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sz w:val="20"/>
      </w:rPr>
    </w:lvl>
  </w:abstractNum>
  <w:abstractNum w:abstractNumId="16">
    <w:nsid w:val="5E6050D9"/>
    <w:multiLevelType w:val="multilevel"/>
    <w:tmpl w:val="9F54C82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E2AFB"/>
    <w:multiLevelType w:val="multilevel"/>
    <w:tmpl w:val="F2FE9EE6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8">
    <w:nsid w:val="69871EFB"/>
    <w:multiLevelType w:val="multilevel"/>
    <w:tmpl w:val="38D25C0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19">
    <w:nsid w:val="6DAC3346"/>
    <w:multiLevelType w:val="multilevel"/>
    <w:tmpl w:val="B4D4CFE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abstractNum w:abstractNumId="20">
    <w:nsid w:val="753658B8"/>
    <w:multiLevelType w:val="multilevel"/>
    <w:tmpl w:val="0CC8A5D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0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8"/>
  </w:num>
  <w:num w:numId="9">
    <w:abstractNumId w:val="19"/>
  </w:num>
  <w:num w:numId="10">
    <w:abstractNumId w:val="20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  <w:num w:numId="16">
    <w:abstractNumId w:val="16"/>
  </w:num>
  <w:num w:numId="17">
    <w:abstractNumId w:val="11"/>
  </w:num>
  <w:num w:numId="18">
    <w:abstractNumId w:val="5"/>
  </w:num>
  <w:num w:numId="19">
    <w:abstractNumId w:val="4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E"/>
    <w:rsid w:val="005C250B"/>
    <w:rsid w:val="00810EFE"/>
    <w:rsid w:val="00920685"/>
    <w:rsid w:val="00936F7D"/>
    <w:rsid w:val="00B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E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B209EE"/>
    <w:rPr>
      <w:rFonts w:eastAsia="SimSun" w:cs="Mangal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uiPriority w:val="99"/>
    <w:rsid w:val="00B209EE"/>
    <w:pPr>
      <w:suppressLineNumbers/>
      <w:tabs>
        <w:tab w:val="center" w:pos="4819"/>
        <w:tab w:val="right" w:pos="9638"/>
      </w:tabs>
    </w:pPr>
    <w:rPr>
      <w:rFonts w:asciiTheme="minorHAnsi" w:hAnsiTheme="minorHAnsi" w:cs="Mangal"/>
      <w:sz w:val="21"/>
      <w:szCs w:val="21"/>
      <w:lang w:val="x-none"/>
    </w:rPr>
  </w:style>
  <w:style w:type="character" w:customStyle="1" w:styleId="StopkaZnak1">
    <w:name w:val="Stopka Znak1"/>
    <w:basedOn w:val="Domylnaczcionkaakapitu"/>
    <w:uiPriority w:val="99"/>
    <w:semiHidden/>
    <w:rsid w:val="00B209EE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Gwka">
    <w:name w:val="Główka"/>
    <w:basedOn w:val="Normalny"/>
    <w:uiPriority w:val="99"/>
    <w:rsid w:val="00B209EE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B209E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B20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9E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9EE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E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B209EE"/>
    <w:rPr>
      <w:rFonts w:eastAsia="SimSun" w:cs="Mangal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uiPriority w:val="99"/>
    <w:rsid w:val="00B209EE"/>
    <w:pPr>
      <w:suppressLineNumbers/>
      <w:tabs>
        <w:tab w:val="center" w:pos="4819"/>
        <w:tab w:val="right" w:pos="9638"/>
      </w:tabs>
    </w:pPr>
    <w:rPr>
      <w:rFonts w:asciiTheme="minorHAnsi" w:hAnsiTheme="minorHAnsi" w:cs="Mangal"/>
      <w:sz w:val="21"/>
      <w:szCs w:val="21"/>
      <w:lang w:val="x-none"/>
    </w:rPr>
  </w:style>
  <w:style w:type="character" w:customStyle="1" w:styleId="StopkaZnak1">
    <w:name w:val="Stopka Znak1"/>
    <w:basedOn w:val="Domylnaczcionkaakapitu"/>
    <w:uiPriority w:val="99"/>
    <w:semiHidden/>
    <w:rsid w:val="00B209EE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Gwka">
    <w:name w:val="Główka"/>
    <w:basedOn w:val="Normalny"/>
    <w:uiPriority w:val="99"/>
    <w:rsid w:val="00B209EE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B209E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B20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9E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9EE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2591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 Sp. z o. o. w Koszalinie</Company>
  <LinksUpToDate>false</LinksUpToDate>
  <CharactersWithSpaces>18102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Brancewicz</dc:creator>
  <cp:lastModifiedBy>Jerzy Brancewicz</cp:lastModifiedBy>
  <cp:revision>3</cp:revision>
  <dcterms:created xsi:type="dcterms:W3CDTF">2022-04-05T10:10:00Z</dcterms:created>
  <dcterms:modified xsi:type="dcterms:W3CDTF">2022-04-29T07:46:00Z</dcterms:modified>
</cp:coreProperties>
</file>