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8514" w14:textId="38B94FBD" w:rsidR="00700B20" w:rsidRPr="005E5241" w:rsidRDefault="00700B20" w:rsidP="00835953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Piotrków Trybunalski,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2</w:t>
      </w:r>
      <w:r w:rsidR="00B34E92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5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.</w:t>
      </w: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05.2023 rok</w:t>
      </w:r>
    </w:p>
    <w:p w14:paraId="288AF164" w14:textId="5E877FC0" w:rsidR="00700B20" w:rsidRPr="005E5241" w:rsidRDefault="00700B20" w:rsidP="00835953">
      <w:pPr>
        <w:tabs>
          <w:tab w:val="left" w:pos="284"/>
        </w:tabs>
        <w:spacing w:before="240" w:line="360" w:lineRule="auto"/>
        <w:rPr>
          <w:rFonts w:asciiTheme="majorHAnsi" w:hAnsiTheme="majorHAnsi" w:cstheme="majorHAnsi"/>
          <w:b/>
          <w:bCs/>
          <w:kern w:val="0"/>
          <w:sz w:val="26"/>
          <w:szCs w:val="26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6"/>
          <w:szCs w:val="26"/>
          <w14:ligatures w14:val="none"/>
        </w:rPr>
        <w:t>Pytania i odpowiedzi dotyczące postępowania na</w:t>
      </w:r>
      <w:r w:rsidRPr="005E5241">
        <w:rPr>
          <w:rFonts w:asciiTheme="majorHAnsi" w:hAnsiTheme="majorHAnsi" w:cstheme="majorHAnsi"/>
          <w:b/>
          <w:bCs/>
          <w:kern w:val="0"/>
          <w:sz w:val="26"/>
          <w:szCs w:val="26"/>
          <w:lang w:eastAsia="ar-SA"/>
          <w14:ligatures w14:val="none"/>
        </w:rPr>
        <w:t xml:space="preserve"> </w:t>
      </w:r>
      <w:r w:rsidRPr="005E5241">
        <w:rPr>
          <w:rFonts w:asciiTheme="majorHAnsi" w:hAnsiTheme="majorHAnsi" w:cstheme="majorHAnsi"/>
          <w:b/>
          <w:bCs/>
          <w:sz w:val="26"/>
          <w:szCs w:val="26"/>
        </w:rPr>
        <w:t>wykonanie koncepcji architektoniczno-urbanistycznej oraz dokumentacji projektowo - kosztorysowej zabudowy nieruchomości przy ul. Wojska Polskiego 29A–29/31 w Piotrkowie Trybunalskim</w:t>
      </w:r>
    </w:p>
    <w:p w14:paraId="755B626A" w14:textId="77777777" w:rsidR="00700B20" w:rsidRPr="00B34E92" w:rsidRDefault="00700B20" w:rsidP="00835953">
      <w:pPr>
        <w:spacing w:before="240"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bookmarkStart w:id="0" w:name="_Hlk135739443"/>
      <w:r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Pytanie nr 1</w:t>
      </w:r>
    </w:p>
    <w:p w14:paraId="2AF671E6" w14:textId="3F6362DA" w:rsidR="00B34E92" w:rsidRPr="00B34E92" w:rsidRDefault="00B34E92" w:rsidP="00835953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bookmarkStart w:id="1" w:name="_Hlk135739391"/>
      <w:bookmarkEnd w:id="0"/>
      <w:r w:rsidRPr="00B34E92">
        <w:rPr>
          <w:rFonts w:asciiTheme="majorHAnsi" w:hAnsiTheme="majorHAnsi" w:cstheme="majorHAnsi"/>
          <w:sz w:val="24"/>
          <w:szCs w:val="24"/>
        </w:rPr>
        <w:t>Proszę o doprecyzowanie informacji zawartych w paragrafie 6, ustęp 2 umowy. Zapis ten sugeruje, że częścią etapu drugiego jest uzyskanie decyzji o pozwoleniu na budowę. Natomiast opis etapów zawarty w SWZ oraz w załączniku 9 nie określają tego elementu jako części etapu 2.</w:t>
      </w:r>
    </w:p>
    <w:p w14:paraId="3215FED7" w14:textId="1EDD4D98" w:rsidR="00700B20" w:rsidRPr="00B34E92" w:rsidRDefault="00700B20" w:rsidP="00835953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Odpowiedź nr 1</w:t>
      </w:r>
    </w:p>
    <w:bookmarkEnd w:id="1"/>
    <w:p w14:paraId="10F44A0B" w14:textId="6542BF6F" w:rsidR="00700B20" w:rsidRPr="00835953" w:rsidRDefault="00C97CA3" w:rsidP="00835953">
      <w:pPr>
        <w:spacing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835953">
        <w:rPr>
          <w:rFonts w:asciiTheme="majorHAnsi" w:hAnsiTheme="majorHAnsi" w:cstheme="majorHAnsi"/>
          <w:kern w:val="0"/>
          <w:sz w:val="24"/>
          <w:szCs w:val="24"/>
        </w:rPr>
        <w:t xml:space="preserve">Zamawiający informuje, że  w  załączniku nr 9 uzyskanie pozwolenia odpowiednich organów określa zadanie nr 4. Zadanie nr 1 stanowi I etap, natomiast zadania od nr 2 do nr 6 stanowią etap II wykonania zamówienia. </w:t>
      </w:r>
    </w:p>
    <w:p w14:paraId="73FDBFF7" w14:textId="1B1993F6" w:rsidR="00700B20" w:rsidRPr="00B34E92" w:rsidRDefault="00700B20" w:rsidP="00835953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Pytanie nr </w:t>
      </w:r>
      <w:r w:rsidR="00595C58"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2</w:t>
      </w:r>
    </w:p>
    <w:p w14:paraId="6C9C6E6B" w14:textId="19621D65" w:rsidR="00B34E92" w:rsidRPr="00B34E92" w:rsidRDefault="00B34E92" w:rsidP="00835953">
      <w:pPr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B34E92">
        <w:rPr>
          <w:rFonts w:asciiTheme="majorHAnsi" w:hAnsiTheme="majorHAnsi" w:cstheme="majorHAnsi"/>
          <w:sz w:val="24"/>
          <w:szCs w:val="24"/>
        </w:rPr>
        <w:t>Proszę o wyjaśnienie do kt</w:t>
      </w:r>
      <w:r w:rsidR="00C97CA3">
        <w:rPr>
          <w:rFonts w:asciiTheme="majorHAnsi" w:hAnsiTheme="majorHAnsi" w:cstheme="majorHAnsi"/>
          <w:sz w:val="24"/>
          <w:szCs w:val="24"/>
        </w:rPr>
        <w:t>ó</w:t>
      </w:r>
      <w:r w:rsidRPr="00B34E92">
        <w:rPr>
          <w:rFonts w:asciiTheme="majorHAnsi" w:hAnsiTheme="majorHAnsi" w:cstheme="majorHAnsi"/>
          <w:sz w:val="24"/>
          <w:szCs w:val="24"/>
        </w:rPr>
        <w:t xml:space="preserve">rych zadań z załącznika nr 9 odnosi się termin realizacji etapu II i jak zapisy umowne, w których występuje jedynie podział na etap I </w:t>
      </w:r>
      <w:proofErr w:type="spellStart"/>
      <w:r w:rsidRPr="00B34E92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34E92">
        <w:rPr>
          <w:rFonts w:asciiTheme="majorHAnsi" w:hAnsiTheme="majorHAnsi" w:cstheme="majorHAnsi"/>
          <w:sz w:val="24"/>
          <w:szCs w:val="24"/>
        </w:rPr>
        <w:t xml:space="preserve"> etap II mają się do podziału zadań w załączniku nr 9? Czy uzyskanie decyzji konserwatorskiej i pozwolenia na budowę zawiera się w terminie 90 dni przeznaczonych na etap II?</w:t>
      </w:r>
      <w:r w:rsidR="00700B20" w:rsidRPr="00B34E92">
        <w:rPr>
          <w:rFonts w:asciiTheme="majorHAnsi" w:hAnsiTheme="majorHAnsi" w:cstheme="majorHAnsi"/>
          <w:sz w:val="24"/>
          <w:szCs w:val="24"/>
        </w:rPr>
        <w:br/>
      </w:r>
    </w:p>
    <w:p w14:paraId="201A0A10" w14:textId="34EC699D" w:rsidR="00700B20" w:rsidRDefault="00700B20" w:rsidP="00835953">
      <w:pPr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Odpowiedź nr </w:t>
      </w:r>
      <w:r w:rsidR="00595C58" w:rsidRPr="00B34E92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2</w:t>
      </w:r>
    </w:p>
    <w:p w14:paraId="1EDE3CF5" w14:textId="5AA97FEC" w:rsidR="00C97CA3" w:rsidRPr="00835953" w:rsidRDefault="00CB07BF" w:rsidP="00835953">
      <w:pPr>
        <w:spacing w:after="0" w:line="360" w:lineRule="auto"/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</w:pP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>P</w:t>
      </w:r>
      <w:r w:rsidR="00AE317C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>ar. 6 ust. 1 określa termin wykonania dokumentacji projektowej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 </w:t>
      </w:r>
      <w:r w:rsidR="00CF5D87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zakończony protokołem zdawczo-odbiorczym 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>(90 dni z możliwością skrócenia)</w:t>
      </w:r>
      <w:r w:rsidR="00AE317C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, natomiast 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w </w:t>
      </w:r>
      <w:r w:rsidR="00AE317C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par. 6 ust. 2 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określony został termin zakończenia prac stanowiący podstawę do wystawienia faktury za wykonany etap, </w:t>
      </w:r>
      <w:r w:rsidR="00CF5D87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w II etapie - po 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>uzyskani</w:t>
      </w:r>
      <w:r w:rsidR="00CF5D87"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>u</w:t>
      </w:r>
      <w:r w:rsidRPr="00835953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 odpowiednich pozwoleń. </w:t>
      </w:r>
    </w:p>
    <w:sectPr w:rsidR="00C97CA3" w:rsidRPr="00835953" w:rsidSect="00B34E92">
      <w:pgSz w:w="11906" w:h="16838"/>
      <w:pgMar w:top="1304" w:right="127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2A6"/>
    <w:multiLevelType w:val="multilevel"/>
    <w:tmpl w:val="82F4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33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3F"/>
    <w:rsid w:val="003E4D3F"/>
    <w:rsid w:val="00532CA0"/>
    <w:rsid w:val="00595C58"/>
    <w:rsid w:val="005E5241"/>
    <w:rsid w:val="00700B20"/>
    <w:rsid w:val="00835953"/>
    <w:rsid w:val="009512E0"/>
    <w:rsid w:val="00AE317C"/>
    <w:rsid w:val="00B34E92"/>
    <w:rsid w:val="00C97CA3"/>
    <w:rsid w:val="00CB07BF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302F"/>
  <w15:chartTrackingRefBased/>
  <w15:docId w15:val="{A7D4EDFC-2B34-40C8-AA29-242F1F57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2023-05-24T06:37:00Z</cp:lastPrinted>
  <dcterms:created xsi:type="dcterms:W3CDTF">2023-05-26T07:38:00Z</dcterms:created>
  <dcterms:modified xsi:type="dcterms:W3CDTF">2023-05-26T07:38:00Z</dcterms:modified>
</cp:coreProperties>
</file>