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BB0A" w14:textId="6BE040CA" w:rsidR="006E2D1D" w:rsidRPr="00590A06" w:rsidRDefault="006E2D1D" w:rsidP="0029562F">
      <w:pPr>
        <w:pStyle w:val="Standard"/>
        <w:ind w:left="6372"/>
        <w:rPr>
          <w:rFonts w:ascii="Century Gothic" w:eastAsia="Times New Roman" w:hAnsi="Century Gothic" w:cstheme="minorHAnsi"/>
          <w:b/>
          <w:bCs/>
          <w:sz w:val="20"/>
          <w:szCs w:val="20"/>
          <w:lang w:val="pl-PL"/>
        </w:rPr>
      </w:pPr>
      <w:r w:rsidRPr="00590A06">
        <w:rPr>
          <w:rFonts w:ascii="Century Gothic" w:eastAsia="Times New Roman" w:hAnsi="Century Gothic" w:cstheme="minorHAnsi"/>
          <w:b/>
          <w:bCs/>
          <w:sz w:val="20"/>
          <w:szCs w:val="20"/>
          <w:lang w:val="pl-PL"/>
        </w:rPr>
        <w:t>Załącznik nr 1 do SWZ</w:t>
      </w:r>
    </w:p>
    <w:p w14:paraId="08337CF7" w14:textId="77777777" w:rsidR="006E2D1D" w:rsidRPr="00590A06" w:rsidRDefault="006E2D1D" w:rsidP="0004670C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A90C1D3" w14:textId="77777777" w:rsidR="005E14DF" w:rsidRPr="00590A06" w:rsidRDefault="005E14DF" w:rsidP="0004670C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C5B229D" w14:textId="77777777" w:rsidR="005E14DF" w:rsidRPr="00590A06" w:rsidRDefault="005E14DF" w:rsidP="0004670C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680D308" w14:textId="77777777" w:rsidR="005E14DF" w:rsidRPr="00590A06" w:rsidRDefault="005E14DF" w:rsidP="0004670C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25B3C7C" w14:textId="77777777" w:rsidR="005E14DF" w:rsidRPr="00590A06" w:rsidRDefault="005E14DF" w:rsidP="0004670C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67C7E5F" w14:textId="77777777" w:rsidR="005E14DF" w:rsidRPr="00590A06" w:rsidRDefault="005E14DF" w:rsidP="0004670C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309BD11" w14:textId="7D328746" w:rsidR="0004670C" w:rsidRPr="00590A06" w:rsidRDefault="0004670C" w:rsidP="0004670C">
      <w:pPr>
        <w:jc w:val="center"/>
        <w:rPr>
          <w:rFonts w:ascii="Century Gothic" w:hAnsi="Century Gothic"/>
          <w:b/>
          <w:bCs/>
        </w:rPr>
      </w:pPr>
      <w:r w:rsidRPr="00590A06">
        <w:rPr>
          <w:rFonts w:ascii="Century Gothic" w:hAnsi="Century Gothic"/>
          <w:b/>
          <w:bCs/>
        </w:rPr>
        <w:t>Opis Przedmiotu Zamówienia</w:t>
      </w:r>
    </w:p>
    <w:p w14:paraId="71FDCE38" w14:textId="77777777" w:rsidR="005E14DF" w:rsidRPr="00590A06" w:rsidRDefault="005E14DF" w:rsidP="0029562F">
      <w:pPr>
        <w:rPr>
          <w:rFonts w:ascii="Century Gothic" w:hAnsi="Century Gothic"/>
        </w:rPr>
      </w:pPr>
    </w:p>
    <w:p w14:paraId="24171E6E" w14:textId="782ABF4D" w:rsidR="0004670C" w:rsidRPr="00590A06" w:rsidRDefault="2B93910E" w:rsidP="0004670C">
      <w:pPr>
        <w:jc w:val="center"/>
        <w:rPr>
          <w:rFonts w:ascii="Century Gothic" w:hAnsi="Century Gothic"/>
          <w:b/>
          <w:bCs/>
        </w:rPr>
      </w:pPr>
      <w:r w:rsidRPr="00590A06">
        <w:rPr>
          <w:rFonts w:ascii="Century Gothic" w:hAnsi="Century Gothic"/>
          <w:b/>
          <w:bCs/>
        </w:rPr>
        <w:t xml:space="preserve">„Dostawa </w:t>
      </w:r>
      <w:r w:rsidR="0D3BBDB6" w:rsidRPr="00590A06">
        <w:rPr>
          <w:rFonts w:ascii="Century Gothic" w:hAnsi="Century Gothic"/>
          <w:b/>
          <w:bCs/>
        </w:rPr>
        <w:t xml:space="preserve">serwerów, wyposażenia i akcesoriów </w:t>
      </w:r>
      <w:r w:rsidR="00307055" w:rsidRPr="00590A06">
        <w:rPr>
          <w:rFonts w:ascii="Century Gothic" w:hAnsi="Century Gothic"/>
          <w:b/>
          <w:bCs/>
        </w:rPr>
        <w:t xml:space="preserve">IT </w:t>
      </w:r>
      <w:r w:rsidR="589F8594" w:rsidRPr="00590A06">
        <w:rPr>
          <w:rFonts w:ascii="Century Gothic" w:hAnsi="Century Gothic"/>
          <w:b/>
          <w:bCs/>
        </w:rPr>
        <w:t xml:space="preserve">dla </w:t>
      </w:r>
      <w:r w:rsidR="550FDD80" w:rsidRPr="00590A06">
        <w:rPr>
          <w:rFonts w:ascii="Century Gothic" w:hAnsi="Century Gothic"/>
          <w:b/>
          <w:bCs/>
        </w:rPr>
        <w:t xml:space="preserve">Krajowego </w:t>
      </w:r>
      <w:r w:rsidR="54690D52" w:rsidRPr="00590A06">
        <w:rPr>
          <w:rFonts w:ascii="Century Gothic" w:hAnsi="Century Gothic"/>
          <w:b/>
          <w:bCs/>
        </w:rPr>
        <w:t>I</w:t>
      </w:r>
      <w:r w:rsidR="550FDD80" w:rsidRPr="00590A06">
        <w:rPr>
          <w:rFonts w:ascii="Century Gothic" w:hAnsi="Century Gothic"/>
          <w:b/>
          <w:bCs/>
        </w:rPr>
        <w:t>nstytutu Mediów</w:t>
      </w:r>
      <w:r w:rsidRPr="00590A06">
        <w:rPr>
          <w:rFonts w:ascii="Century Gothic" w:hAnsi="Century Gothic"/>
          <w:b/>
          <w:bCs/>
        </w:rPr>
        <w:t>”</w:t>
      </w:r>
    </w:p>
    <w:p w14:paraId="1FD668FC" w14:textId="68B09A22" w:rsidR="0004670C" w:rsidRPr="00590A06" w:rsidRDefault="0004670C" w:rsidP="0004670C">
      <w:pPr>
        <w:jc w:val="both"/>
        <w:rPr>
          <w:rFonts w:ascii="Century Gothic" w:hAnsi="Century Gothic"/>
          <w:sz w:val="20"/>
          <w:szCs w:val="20"/>
        </w:rPr>
      </w:pPr>
    </w:p>
    <w:p w14:paraId="5A15FAE5" w14:textId="7A96E5FE" w:rsidR="006E2D1D" w:rsidRPr="00590A06" w:rsidRDefault="006E2D1D" w:rsidP="0004670C">
      <w:pPr>
        <w:jc w:val="both"/>
        <w:rPr>
          <w:rFonts w:ascii="Century Gothic" w:hAnsi="Century Gothic"/>
          <w:sz w:val="20"/>
          <w:szCs w:val="20"/>
        </w:rPr>
      </w:pPr>
    </w:p>
    <w:p w14:paraId="0A023A96" w14:textId="128E42F8" w:rsidR="006E2D1D" w:rsidRPr="00590A06" w:rsidRDefault="006E2D1D" w:rsidP="0004670C">
      <w:pPr>
        <w:jc w:val="both"/>
        <w:rPr>
          <w:rFonts w:ascii="Century Gothic" w:hAnsi="Century Gothic"/>
          <w:sz w:val="20"/>
          <w:szCs w:val="20"/>
        </w:rPr>
      </w:pPr>
    </w:p>
    <w:p w14:paraId="76ABD997" w14:textId="39C76A38" w:rsidR="006E2D1D" w:rsidRPr="00590A06" w:rsidRDefault="006E2D1D" w:rsidP="0004670C">
      <w:pPr>
        <w:jc w:val="both"/>
        <w:rPr>
          <w:rFonts w:ascii="Century Gothic" w:hAnsi="Century Gothic"/>
          <w:sz w:val="20"/>
          <w:szCs w:val="20"/>
        </w:rPr>
      </w:pPr>
    </w:p>
    <w:p w14:paraId="3242C3A1" w14:textId="4657D6CC" w:rsidR="006E2D1D" w:rsidRPr="00590A06" w:rsidRDefault="006E2D1D" w:rsidP="0004670C">
      <w:pPr>
        <w:jc w:val="both"/>
        <w:rPr>
          <w:rFonts w:ascii="Century Gothic" w:hAnsi="Century Gothic"/>
          <w:sz w:val="20"/>
          <w:szCs w:val="20"/>
        </w:rPr>
      </w:pPr>
    </w:p>
    <w:p w14:paraId="32D82BBF" w14:textId="2A131DD9" w:rsidR="006E2D1D" w:rsidRPr="00590A06" w:rsidRDefault="006E2D1D" w:rsidP="0004670C">
      <w:pPr>
        <w:jc w:val="both"/>
        <w:rPr>
          <w:rFonts w:ascii="Century Gothic" w:hAnsi="Century Gothic"/>
          <w:sz w:val="20"/>
          <w:szCs w:val="20"/>
        </w:rPr>
      </w:pPr>
    </w:p>
    <w:p w14:paraId="3A6CD10B" w14:textId="7B9C6A36" w:rsidR="006E2D1D" w:rsidRPr="00590A06" w:rsidRDefault="006E2D1D" w:rsidP="0004670C">
      <w:pPr>
        <w:jc w:val="both"/>
        <w:rPr>
          <w:rFonts w:ascii="Century Gothic" w:hAnsi="Century Gothic"/>
          <w:sz w:val="20"/>
          <w:szCs w:val="20"/>
        </w:rPr>
      </w:pPr>
    </w:p>
    <w:p w14:paraId="3AA383F1" w14:textId="2E0984CD" w:rsidR="006E2D1D" w:rsidRPr="00590A06" w:rsidRDefault="006E2D1D" w:rsidP="0004670C">
      <w:pPr>
        <w:jc w:val="both"/>
        <w:rPr>
          <w:rFonts w:ascii="Century Gothic" w:hAnsi="Century Gothic"/>
          <w:sz w:val="20"/>
          <w:szCs w:val="20"/>
        </w:rPr>
      </w:pPr>
    </w:p>
    <w:p w14:paraId="3E38748E" w14:textId="16DC3B63" w:rsidR="006E2D1D" w:rsidRPr="00590A06" w:rsidRDefault="006E2D1D" w:rsidP="0004670C">
      <w:pPr>
        <w:jc w:val="both"/>
        <w:rPr>
          <w:rFonts w:ascii="Century Gothic" w:hAnsi="Century Gothic"/>
          <w:sz w:val="20"/>
          <w:szCs w:val="20"/>
        </w:rPr>
      </w:pPr>
    </w:p>
    <w:p w14:paraId="19DF099A" w14:textId="1C801B1C" w:rsidR="006E2D1D" w:rsidRPr="00590A06" w:rsidRDefault="006E2D1D" w:rsidP="0004670C">
      <w:pPr>
        <w:jc w:val="both"/>
        <w:rPr>
          <w:rFonts w:ascii="Century Gothic" w:hAnsi="Century Gothic"/>
          <w:sz w:val="20"/>
          <w:szCs w:val="20"/>
        </w:rPr>
      </w:pPr>
    </w:p>
    <w:p w14:paraId="799CC38E" w14:textId="0E071C3E" w:rsidR="006E2D1D" w:rsidRPr="00590A06" w:rsidRDefault="006E2D1D" w:rsidP="0004670C">
      <w:pPr>
        <w:jc w:val="both"/>
        <w:rPr>
          <w:rFonts w:ascii="Century Gothic" w:hAnsi="Century Gothic"/>
          <w:sz w:val="20"/>
          <w:szCs w:val="20"/>
        </w:rPr>
      </w:pPr>
    </w:p>
    <w:p w14:paraId="41D34187" w14:textId="6085AB10" w:rsidR="006E2D1D" w:rsidRPr="00590A06" w:rsidRDefault="006E2D1D" w:rsidP="0004670C">
      <w:pPr>
        <w:jc w:val="both"/>
        <w:rPr>
          <w:rFonts w:ascii="Century Gothic" w:hAnsi="Century Gothic"/>
          <w:sz w:val="20"/>
          <w:szCs w:val="20"/>
        </w:rPr>
      </w:pPr>
    </w:p>
    <w:p w14:paraId="0300688C" w14:textId="41B76D45" w:rsidR="000F4F3E" w:rsidRPr="00590A06" w:rsidRDefault="000F4F3E" w:rsidP="006E2D1D">
      <w:pPr>
        <w:rPr>
          <w:rFonts w:ascii="Century Gothic" w:hAnsi="Century Gothic"/>
          <w:sz w:val="20"/>
          <w:szCs w:val="20"/>
        </w:rPr>
      </w:pPr>
    </w:p>
    <w:p w14:paraId="6DF85E09" w14:textId="77777777" w:rsidR="0029562F" w:rsidRPr="00590A06" w:rsidRDefault="0029562F" w:rsidP="006E2D1D">
      <w:pPr>
        <w:rPr>
          <w:rFonts w:ascii="Century Gothic" w:hAnsi="Century Gothic"/>
          <w:sz w:val="20"/>
          <w:szCs w:val="20"/>
        </w:rPr>
      </w:pPr>
    </w:p>
    <w:p w14:paraId="66216BA7" w14:textId="77777777" w:rsidR="0029562F" w:rsidRPr="00590A06" w:rsidRDefault="0029562F" w:rsidP="006E2D1D">
      <w:pPr>
        <w:rPr>
          <w:rFonts w:ascii="Century Gothic" w:hAnsi="Century Gothic"/>
          <w:sz w:val="20"/>
          <w:szCs w:val="20"/>
        </w:rPr>
      </w:pPr>
    </w:p>
    <w:p w14:paraId="4BABC9E0" w14:textId="77777777" w:rsidR="0029562F" w:rsidRPr="00590A06" w:rsidRDefault="0029562F" w:rsidP="006E2D1D">
      <w:pPr>
        <w:rPr>
          <w:rFonts w:ascii="Century Gothic" w:hAnsi="Century Gothic"/>
          <w:sz w:val="20"/>
          <w:szCs w:val="20"/>
        </w:rPr>
      </w:pPr>
    </w:p>
    <w:p w14:paraId="156FA4C1" w14:textId="77777777" w:rsidR="0029562F" w:rsidRPr="00590A06" w:rsidRDefault="0029562F" w:rsidP="006E2D1D">
      <w:pPr>
        <w:rPr>
          <w:rFonts w:ascii="Century Gothic" w:hAnsi="Century Gothic"/>
          <w:sz w:val="20"/>
          <w:szCs w:val="20"/>
        </w:rPr>
      </w:pPr>
    </w:p>
    <w:p w14:paraId="474C8EDA" w14:textId="77777777" w:rsidR="0029562F" w:rsidRPr="00590A06" w:rsidRDefault="0029562F" w:rsidP="006E2D1D">
      <w:pPr>
        <w:rPr>
          <w:rFonts w:ascii="Century Gothic" w:hAnsi="Century Gothic"/>
          <w:sz w:val="20"/>
          <w:szCs w:val="20"/>
        </w:rPr>
      </w:pPr>
    </w:p>
    <w:p w14:paraId="7C397E07" w14:textId="77777777" w:rsidR="00307055" w:rsidRPr="00590A06" w:rsidRDefault="00307055" w:rsidP="00A4732B">
      <w:pPr>
        <w:rPr>
          <w:rFonts w:ascii="Century Gothic" w:hAnsi="Century Gothic"/>
          <w:sz w:val="20"/>
          <w:szCs w:val="20"/>
        </w:rPr>
      </w:pPr>
    </w:p>
    <w:p w14:paraId="12C7AF32" w14:textId="77777777" w:rsidR="00307055" w:rsidRPr="00590A06" w:rsidRDefault="00307055" w:rsidP="00A4732B">
      <w:pPr>
        <w:rPr>
          <w:rFonts w:ascii="Century Gothic" w:hAnsi="Century Gothic"/>
          <w:sz w:val="20"/>
          <w:szCs w:val="20"/>
        </w:rPr>
      </w:pPr>
    </w:p>
    <w:p w14:paraId="6EA42366" w14:textId="77777777" w:rsidR="00307055" w:rsidRPr="00590A06" w:rsidRDefault="00307055" w:rsidP="00A4732B">
      <w:pPr>
        <w:rPr>
          <w:rFonts w:ascii="Century Gothic" w:hAnsi="Century Gothic"/>
          <w:sz w:val="20"/>
          <w:szCs w:val="20"/>
        </w:rPr>
      </w:pPr>
    </w:p>
    <w:p w14:paraId="7E375AD4" w14:textId="0195E5F9" w:rsidR="006E2D1D" w:rsidRPr="00590A06" w:rsidRDefault="00A4732B" w:rsidP="00A4732B">
      <w:pPr>
        <w:rPr>
          <w:rFonts w:ascii="Century Gothic" w:hAnsi="Century Gothic"/>
          <w:sz w:val="20"/>
          <w:szCs w:val="20"/>
        </w:rPr>
      </w:pPr>
      <w:r w:rsidRPr="00590A06">
        <w:br/>
      </w:r>
    </w:p>
    <w:p w14:paraId="0F40BED6" w14:textId="5C28D436" w:rsidR="006E2D1D" w:rsidRPr="00590A06" w:rsidRDefault="006E2D1D" w:rsidP="006E2D1D">
      <w:pPr>
        <w:pStyle w:val="Textbody"/>
        <w:numPr>
          <w:ilvl w:val="1"/>
          <w:numId w:val="17"/>
        </w:numPr>
        <w:spacing w:beforeLines="120" w:before="288" w:afterLines="120" w:after="288"/>
        <w:jc w:val="both"/>
        <w:rPr>
          <w:rFonts w:ascii="Century Gothic" w:hAnsi="Century Gothic" w:cstheme="minorHAnsi"/>
          <w:b/>
          <w:lang w:val="pl-PL"/>
        </w:rPr>
      </w:pPr>
      <w:r w:rsidRPr="00590A06">
        <w:rPr>
          <w:rFonts w:ascii="Century Gothic" w:hAnsi="Century Gothic" w:cstheme="minorHAnsi"/>
          <w:b/>
          <w:lang w:val="pl-PL"/>
        </w:rPr>
        <w:lastRenderedPageBreak/>
        <w:t>KONTEKST ZAMÓWIENIA</w:t>
      </w:r>
    </w:p>
    <w:p w14:paraId="41E5D75B" w14:textId="77777777" w:rsidR="006E2D1D" w:rsidRPr="00590A06" w:rsidRDefault="006E2D1D" w:rsidP="006E2D1D">
      <w:pPr>
        <w:pStyle w:val="Textbody"/>
        <w:numPr>
          <w:ilvl w:val="2"/>
          <w:numId w:val="17"/>
        </w:numPr>
        <w:spacing w:beforeLines="120" w:before="288" w:afterLines="120" w:after="288"/>
        <w:jc w:val="both"/>
        <w:rPr>
          <w:rFonts w:ascii="Century Gothic" w:hAnsi="Century Gothic" w:cstheme="minorHAnsi"/>
          <w:bCs/>
          <w:lang w:val="pl-PL"/>
        </w:rPr>
      </w:pPr>
      <w:r w:rsidRPr="00590A06">
        <w:rPr>
          <w:rFonts w:ascii="Century Gothic" w:hAnsi="Century Gothic" w:cstheme="minorHAnsi"/>
          <w:bCs/>
          <w:lang w:val="pl-PL"/>
        </w:rPr>
        <w:t xml:space="preserve">Krajowy Instytut Mediów (KIM), został powołany przez Przewodniczącego Krajowej Rady Radiofonii i Telewizji (KRRiT) na podstawie art. 23 ust. 1 w zw. z art. 23 ust. 2 pkt 2) ustawy o finansach publicznych (Dz.U. z 2019 r. poz. 869). </w:t>
      </w:r>
    </w:p>
    <w:p w14:paraId="2983A011" w14:textId="77777777" w:rsidR="006E2D1D" w:rsidRPr="00590A06" w:rsidRDefault="006E2D1D" w:rsidP="006E2D1D">
      <w:pPr>
        <w:pStyle w:val="Textbody"/>
        <w:numPr>
          <w:ilvl w:val="2"/>
          <w:numId w:val="17"/>
        </w:numPr>
        <w:spacing w:beforeLines="120" w:before="288" w:afterLines="120" w:after="288"/>
        <w:jc w:val="both"/>
        <w:rPr>
          <w:rFonts w:ascii="Century Gothic" w:hAnsi="Century Gothic" w:cstheme="minorHAnsi"/>
          <w:bCs/>
          <w:lang w:val="pl-PL"/>
        </w:rPr>
      </w:pPr>
      <w:r w:rsidRPr="00590A06">
        <w:rPr>
          <w:rFonts w:ascii="Century Gothic" w:hAnsi="Century Gothic" w:cstheme="minorHAnsi"/>
          <w:bCs/>
          <w:lang w:val="pl-PL"/>
        </w:rPr>
        <w:t>KIM jest agregatorem szerokiego strumienia danych dotyczących konsumpcji mediów elektronicznych w Polsce. Łączy potencjał wyspecjalizowanego instytutu badawczego z możliwościami nowoczesnego ośrodka analitycznego. Tworzy unikatową, zintegrowaną wiedzę na temat preferencji i punktów styku audytoriów radia, telewizji i Internetu, a także rozwija i waliduje standardy pomiaru mediów na potrzeby szerokiego grona interesariuszy.</w:t>
      </w:r>
    </w:p>
    <w:p w14:paraId="2C7C495B" w14:textId="6DB37D7E" w:rsidR="00CB609E" w:rsidRPr="00590A06" w:rsidRDefault="00414E57" w:rsidP="00CB609E">
      <w:pPr>
        <w:pStyle w:val="Textbody"/>
        <w:numPr>
          <w:ilvl w:val="2"/>
          <w:numId w:val="17"/>
        </w:numPr>
        <w:spacing w:beforeLines="120" w:before="288" w:afterLines="120" w:after="288"/>
        <w:jc w:val="both"/>
        <w:rPr>
          <w:rFonts w:ascii="Century Gothic" w:hAnsi="Century Gothic" w:cstheme="minorHAnsi"/>
          <w:bCs/>
          <w:lang w:val="pl-PL"/>
        </w:rPr>
      </w:pPr>
      <w:r w:rsidRPr="00590A06">
        <w:rPr>
          <w:rFonts w:ascii="Century Gothic" w:hAnsi="Century Gothic" w:cstheme="minorHAnsi"/>
          <w:bCs/>
          <w:lang w:val="pl-PL"/>
        </w:rPr>
        <w:t>Głównym celem instytutu jest prowadzenie pomiarów konsumpcji telewizji, radia</w:t>
      </w:r>
      <w:r w:rsidR="000E3C2A" w:rsidRPr="00590A06">
        <w:rPr>
          <w:rFonts w:ascii="Century Gothic" w:hAnsi="Century Gothic" w:cstheme="minorHAnsi"/>
          <w:bCs/>
          <w:lang w:val="pl-PL"/>
        </w:rPr>
        <w:t xml:space="preserve"> </w:t>
      </w:r>
      <w:r w:rsidRPr="00590A06">
        <w:rPr>
          <w:rFonts w:ascii="Century Gothic" w:hAnsi="Century Gothic" w:cstheme="minorHAnsi"/>
          <w:bCs/>
          <w:lang w:val="pl-PL"/>
        </w:rPr>
        <w:t>i </w:t>
      </w:r>
      <w:r w:rsidR="40C4FA09" w:rsidRPr="00590A06">
        <w:rPr>
          <w:rFonts w:ascii="Century Gothic" w:hAnsi="Century Gothic" w:cstheme="minorHAnsi"/>
          <w:bCs/>
          <w:lang w:val="pl-PL"/>
        </w:rPr>
        <w:t xml:space="preserve"> </w:t>
      </w:r>
      <w:proofErr w:type="spellStart"/>
      <w:r w:rsidRPr="00590A06">
        <w:rPr>
          <w:rFonts w:ascii="Century Gothic" w:hAnsi="Century Gothic" w:cstheme="minorHAnsi"/>
          <w:bCs/>
          <w:lang w:val="pl-PL"/>
        </w:rPr>
        <w:t>internetu</w:t>
      </w:r>
      <w:proofErr w:type="spellEnd"/>
      <w:r w:rsidRPr="00590A06">
        <w:rPr>
          <w:rFonts w:ascii="Century Gothic" w:hAnsi="Century Gothic" w:cstheme="minorHAnsi"/>
          <w:bCs/>
          <w:lang w:val="pl-PL"/>
        </w:rPr>
        <w:t xml:space="preserve"> w Polsce.  </w:t>
      </w:r>
      <w:r w:rsidR="00600BED" w:rsidRPr="00590A06">
        <w:rPr>
          <w:rFonts w:ascii="Century Gothic" w:hAnsi="Century Gothic" w:cstheme="minorHAnsi"/>
          <w:bCs/>
          <w:lang w:val="pl-PL"/>
        </w:rPr>
        <w:t>M</w:t>
      </w:r>
      <w:r w:rsidRPr="00590A06">
        <w:rPr>
          <w:rFonts w:ascii="Century Gothic" w:hAnsi="Century Gothic" w:cstheme="minorHAnsi"/>
          <w:bCs/>
          <w:lang w:val="pl-PL"/>
        </w:rPr>
        <w:t xml:space="preserve">isją </w:t>
      </w:r>
      <w:r w:rsidR="00600BED" w:rsidRPr="00590A06">
        <w:rPr>
          <w:rFonts w:ascii="Century Gothic" w:hAnsi="Century Gothic" w:cstheme="minorHAnsi"/>
          <w:bCs/>
          <w:lang w:val="pl-PL"/>
        </w:rPr>
        <w:t xml:space="preserve">KIM </w:t>
      </w:r>
      <w:r w:rsidRPr="00590A06">
        <w:rPr>
          <w:rFonts w:ascii="Century Gothic" w:hAnsi="Century Gothic" w:cstheme="minorHAnsi"/>
          <w:bCs/>
          <w:lang w:val="pl-PL"/>
        </w:rPr>
        <w:t>jest dostarczanie kompleksowej i rzetelnej wiedzy na temat współczesnego konsumenta mediów w Polsce</w:t>
      </w:r>
      <w:r w:rsidR="001D3164" w:rsidRPr="00590A06">
        <w:rPr>
          <w:rFonts w:ascii="Century Gothic" w:hAnsi="Century Gothic" w:cstheme="minorHAnsi"/>
          <w:bCs/>
          <w:lang w:val="pl-PL"/>
        </w:rPr>
        <w:t xml:space="preserve"> </w:t>
      </w:r>
      <w:r w:rsidRPr="00590A06">
        <w:rPr>
          <w:rFonts w:ascii="Century Gothic" w:hAnsi="Century Gothic" w:cstheme="minorHAnsi"/>
          <w:bCs/>
          <w:lang w:val="pl-PL"/>
        </w:rPr>
        <w:t xml:space="preserve">z uwzględnieniem zależności, wynikających ze współkorzystania z różnych usług </w:t>
      </w:r>
      <w:proofErr w:type="spellStart"/>
      <w:r w:rsidRPr="00590A06">
        <w:rPr>
          <w:rFonts w:ascii="Century Gothic" w:hAnsi="Century Gothic" w:cstheme="minorHAnsi"/>
          <w:bCs/>
          <w:lang w:val="pl-PL"/>
        </w:rPr>
        <w:t>mediowych</w:t>
      </w:r>
      <w:proofErr w:type="spellEnd"/>
      <w:r w:rsidRPr="00590A06">
        <w:rPr>
          <w:rFonts w:ascii="Century Gothic" w:hAnsi="Century Gothic" w:cstheme="minorHAnsi"/>
          <w:bCs/>
          <w:lang w:val="pl-PL"/>
        </w:rPr>
        <w:t xml:space="preserve">. Dostarczane przez </w:t>
      </w:r>
      <w:r w:rsidR="00600BED" w:rsidRPr="00590A06">
        <w:rPr>
          <w:rFonts w:ascii="Century Gothic" w:hAnsi="Century Gothic" w:cstheme="minorHAnsi"/>
          <w:bCs/>
          <w:lang w:val="pl-PL"/>
        </w:rPr>
        <w:t>KIM</w:t>
      </w:r>
      <w:r w:rsidRPr="00590A06">
        <w:rPr>
          <w:rFonts w:ascii="Century Gothic" w:hAnsi="Century Gothic" w:cstheme="minorHAnsi"/>
          <w:bCs/>
          <w:lang w:val="pl-PL"/>
        </w:rPr>
        <w:t xml:space="preserve"> dane umożliwiają obserwowanie i analizowanie zmian zachodzących w sposobach korzystania z poszczególnych mediów oraz z urządzeń do ich odbioru.</w:t>
      </w:r>
    </w:p>
    <w:p w14:paraId="1CE7EBCD" w14:textId="45A7CDFB" w:rsidR="0004670C" w:rsidRPr="00590A06" w:rsidRDefault="006A72C6" w:rsidP="006E2D1D">
      <w:pPr>
        <w:pStyle w:val="Textbody"/>
        <w:numPr>
          <w:ilvl w:val="2"/>
          <w:numId w:val="17"/>
        </w:numPr>
        <w:spacing w:beforeLines="120" w:before="288" w:afterLines="120" w:after="288"/>
        <w:jc w:val="both"/>
        <w:rPr>
          <w:rFonts w:ascii="Century Gothic" w:hAnsi="Century Gothic" w:cstheme="minorBidi"/>
          <w:lang w:val="pl-PL"/>
        </w:rPr>
      </w:pPr>
      <w:r w:rsidRPr="00590A06">
        <w:rPr>
          <w:rFonts w:ascii="Century Gothic" w:hAnsi="Century Gothic" w:cstheme="minorBidi"/>
          <w:lang w:val="pl-PL"/>
        </w:rPr>
        <w:t>W związku z intensywnym rozwojem</w:t>
      </w:r>
      <w:r w:rsidR="00C22EDC" w:rsidRPr="00590A06">
        <w:rPr>
          <w:rFonts w:ascii="Century Gothic" w:hAnsi="Century Gothic" w:cstheme="minorBidi"/>
          <w:lang w:val="pl-PL"/>
        </w:rPr>
        <w:t xml:space="preserve"> skali realizowanych przez</w:t>
      </w:r>
      <w:r w:rsidR="00600BED" w:rsidRPr="00590A06">
        <w:rPr>
          <w:rFonts w:ascii="Century Gothic" w:hAnsi="Century Gothic" w:cstheme="minorBidi"/>
          <w:lang w:val="pl-PL"/>
        </w:rPr>
        <w:t xml:space="preserve"> KIM</w:t>
      </w:r>
      <w:r w:rsidR="000E3C2A" w:rsidRPr="00590A06">
        <w:rPr>
          <w:rFonts w:ascii="Century Gothic" w:hAnsi="Century Gothic" w:cstheme="minorBidi"/>
          <w:lang w:val="pl-PL"/>
        </w:rPr>
        <w:t xml:space="preserve"> </w:t>
      </w:r>
      <w:r w:rsidR="00C17806" w:rsidRPr="00590A06">
        <w:rPr>
          <w:rFonts w:ascii="Century Gothic" w:hAnsi="Century Gothic" w:cstheme="minorBidi"/>
          <w:lang w:val="pl-PL"/>
        </w:rPr>
        <w:t>projektów</w:t>
      </w:r>
      <w:r w:rsidR="00B4480B" w:rsidRPr="00590A06">
        <w:rPr>
          <w:rFonts w:ascii="Century Gothic" w:hAnsi="Century Gothic" w:cstheme="minorBidi"/>
          <w:lang w:val="pl-PL"/>
        </w:rPr>
        <w:t xml:space="preserve">, powstała potrzeba </w:t>
      </w:r>
      <w:r w:rsidR="00FB503D" w:rsidRPr="00590A06">
        <w:rPr>
          <w:rFonts w:ascii="Century Gothic" w:hAnsi="Century Gothic" w:cstheme="minorBidi"/>
          <w:lang w:val="pl-PL"/>
        </w:rPr>
        <w:t xml:space="preserve">rozbudowy </w:t>
      </w:r>
      <w:r w:rsidR="00D901E9" w:rsidRPr="00590A06">
        <w:rPr>
          <w:rFonts w:ascii="Century Gothic" w:hAnsi="Century Gothic" w:cstheme="minorBidi"/>
          <w:lang w:val="pl-PL"/>
        </w:rPr>
        <w:t>posiadanej architektury systemowej</w:t>
      </w:r>
      <w:r w:rsidR="00C22EDC" w:rsidRPr="00590A06">
        <w:rPr>
          <w:rFonts w:ascii="Century Gothic" w:hAnsi="Century Gothic" w:cstheme="minorBidi"/>
          <w:lang w:val="pl-PL"/>
        </w:rPr>
        <w:t xml:space="preserve"> Instytutu</w:t>
      </w:r>
      <w:r w:rsidR="00D901E9" w:rsidRPr="00590A06">
        <w:rPr>
          <w:rFonts w:ascii="Century Gothic" w:hAnsi="Century Gothic" w:cstheme="minorBidi"/>
          <w:lang w:val="pl-PL"/>
        </w:rPr>
        <w:t xml:space="preserve">. </w:t>
      </w:r>
    </w:p>
    <w:p w14:paraId="623CC9D4" w14:textId="5854D410" w:rsidR="000E46FD" w:rsidRPr="00590A06" w:rsidRDefault="000E46FD" w:rsidP="006E2D1D">
      <w:pPr>
        <w:rPr>
          <w:rFonts w:ascii="Century Gothic" w:hAnsi="Century Gothic"/>
          <w:b/>
          <w:sz w:val="20"/>
          <w:szCs w:val="20"/>
        </w:rPr>
      </w:pPr>
      <w:r w:rsidRPr="00590A06">
        <w:rPr>
          <w:rFonts w:ascii="Century Gothic" w:hAnsi="Century Gothic"/>
          <w:b/>
          <w:sz w:val="20"/>
          <w:szCs w:val="20"/>
        </w:rPr>
        <w:t>Podział zamówienia na części:</w:t>
      </w:r>
    </w:p>
    <w:p w14:paraId="00B1DCE6" w14:textId="5E435A9D" w:rsidR="000E46FD" w:rsidRPr="00590A06" w:rsidRDefault="000E46FD" w:rsidP="00E7592B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="Century Gothic" w:hAnsi="Century Gothic"/>
          <w:sz w:val="20"/>
          <w:szCs w:val="20"/>
        </w:rPr>
      </w:pPr>
      <w:r w:rsidRPr="00590A06">
        <w:rPr>
          <w:rStyle w:val="normaltextrun"/>
          <w:rFonts w:ascii="Century Gothic" w:hAnsi="Century Gothic"/>
          <w:sz w:val="20"/>
          <w:szCs w:val="20"/>
        </w:rPr>
        <w:t xml:space="preserve">Zamawiający dokonał podziału zamówienia na dwie </w:t>
      </w:r>
      <w:r w:rsidR="005C7941">
        <w:rPr>
          <w:rStyle w:val="normaltextrun"/>
          <w:rFonts w:ascii="Century Gothic" w:hAnsi="Century Gothic"/>
          <w:sz w:val="20"/>
          <w:szCs w:val="20"/>
        </w:rPr>
        <w:t>c</w:t>
      </w:r>
      <w:r w:rsidRPr="00590A06">
        <w:rPr>
          <w:rStyle w:val="normaltextrun"/>
          <w:rFonts w:ascii="Century Gothic" w:hAnsi="Century Gothic"/>
          <w:sz w:val="20"/>
          <w:szCs w:val="20"/>
        </w:rPr>
        <w:t>zęści.</w:t>
      </w:r>
    </w:p>
    <w:p w14:paraId="33208F34" w14:textId="3748B896" w:rsidR="00590A06" w:rsidRPr="00795EAF" w:rsidRDefault="250F84B2" w:rsidP="00E7592B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/>
          <w:sz w:val="20"/>
          <w:szCs w:val="20"/>
        </w:rPr>
      </w:pPr>
      <w:r w:rsidRPr="00795EAF">
        <w:rPr>
          <w:rStyle w:val="normaltextrun"/>
          <w:rFonts w:ascii="Century Gothic" w:hAnsi="Century Gothic"/>
          <w:sz w:val="20"/>
          <w:szCs w:val="20"/>
        </w:rPr>
        <w:t>Część nr 1 obejmuje  dostawę</w:t>
      </w:r>
      <w:r w:rsidR="60EEFD7E" w:rsidRPr="00795EAF">
        <w:rPr>
          <w:rStyle w:val="normaltextrun"/>
          <w:rFonts w:ascii="Century Gothic" w:hAnsi="Century Gothic"/>
          <w:sz w:val="20"/>
          <w:szCs w:val="20"/>
        </w:rPr>
        <w:t xml:space="preserve"> serwerów wraz z ich  etapową </w:t>
      </w:r>
      <w:r w:rsidRPr="00795EAF">
        <w:rPr>
          <w:rStyle w:val="normaltextrun"/>
          <w:rFonts w:ascii="Century Gothic" w:hAnsi="Century Gothic"/>
          <w:sz w:val="20"/>
          <w:szCs w:val="20"/>
        </w:rPr>
        <w:t xml:space="preserve"> </w:t>
      </w:r>
      <w:r w:rsidR="60EEFD7E" w:rsidRPr="00795EAF">
        <w:rPr>
          <w:rStyle w:val="normaltextrun"/>
          <w:rFonts w:ascii="Century Gothic" w:hAnsi="Century Gothic"/>
          <w:sz w:val="20"/>
          <w:szCs w:val="20"/>
        </w:rPr>
        <w:t>instalacją</w:t>
      </w:r>
      <w:r w:rsidRPr="00795EAF">
        <w:rPr>
          <w:rStyle w:val="normaltextrun"/>
          <w:rFonts w:ascii="Century Gothic" w:hAnsi="Century Gothic"/>
          <w:sz w:val="20"/>
          <w:szCs w:val="20"/>
        </w:rPr>
        <w:t xml:space="preserve"> i konfiguracj</w:t>
      </w:r>
      <w:r w:rsidR="60EEFD7E" w:rsidRPr="00795EAF">
        <w:rPr>
          <w:rStyle w:val="normaltextrun"/>
          <w:rFonts w:ascii="Century Gothic" w:hAnsi="Century Gothic"/>
          <w:sz w:val="20"/>
          <w:szCs w:val="20"/>
        </w:rPr>
        <w:t>ą.</w:t>
      </w:r>
    </w:p>
    <w:p w14:paraId="3549D2C3" w14:textId="77777777" w:rsidR="00E9488B" w:rsidRPr="00795EAF" w:rsidRDefault="51050B1F" w:rsidP="00E7592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entury Gothic" w:hAnsi="Century Gothic"/>
          <w:sz w:val="20"/>
          <w:szCs w:val="20"/>
        </w:rPr>
      </w:pPr>
      <w:r w:rsidRPr="00795EAF">
        <w:rPr>
          <w:rStyle w:val="normaltextrun"/>
          <w:rFonts w:ascii="Century Gothic" w:hAnsi="Century Gothic"/>
          <w:sz w:val="20"/>
          <w:szCs w:val="20"/>
        </w:rPr>
        <w:t xml:space="preserve">Terminy realizacji: </w:t>
      </w:r>
    </w:p>
    <w:p w14:paraId="7BDE21EA" w14:textId="40370208" w:rsidR="00E9488B" w:rsidRPr="00795EAF" w:rsidRDefault="51050B1F" w:rsidP="00E7592B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/>
          <w:sz w:val="20"/>
          <w:szCs w:val="20"/>
        </w:rPr>
      </w:pPr>
      <w:r w:rsidRPr="00795EAF">
        <w:rPr>
          <w:rStyle w:val="normaltextrun"/>
          <w:rFonts w:ascii="Century Gothic" w:hAnsi="Century Gothic"/>
          <w:sz w:val="20"/>
          <w:szCs w:val="20"/>
        </w:rPr>
        <w:t xml:space="preserve">dostawa serwerów – do </w:t>
      </w:r>
      <w:r w:rsidR="00ED0884" w:rsidRPr="00795EAF">
        <w:rPr>
          <w:rStyle w:val="normaltextrun"/>
          <w:rFonts w:ascii="Century Gothic" w:hAnsi="Century Gothic"/>
          <w:sz w:val="20"/>
          <w:szCs w:val="20"/>
        </w:rPr>
        <w:t>60</w:t>
      </w:r>
      <w:r w:rsidRPr="00795EAF">
        <w:rPr>
          <w:rStyle w:val="normaltextrun"/>
          <w:rFonts w:ascii="Century Gothic" w:hAnsi="Century Gothic"/>
          <w:sz w:val="20"/>
          <w:szCs w:val="20"/>
        </w:rPr>
        <w:t xml:space="preserve"> dni kalendarzowych od dnia podpisania </w:t>
      </w:r>
      <w:r w:rsidR="56AAFC4B" w:rsidRPr="00795EAF">
        <w:rPr>
          <w:rStyle w:val="normaltextrun"/>
          <w:rFonts w:ascii="Century Gothic" w:hAnsi="Century Gothic"/>
          <w:sz w:val="20"/>
          <w:szCs w:val="20"/>
        </w:rPr>
        <w:t>U</w:t>
      </w:r>
      <w:r w:rsidRPr="00795EAF">
        <w:rPr>
          <w:rStyle w:val="normaltextrun"/>
          <w:rFonts w:ascii="Century Gothic" w:hAnsi="Century Gothic"/>
          <w:sz w:val="20"/>
          <w:szCs w:val="20"/>
        </w:rPr>
        <w:t>mowy</w:t>
      </w:r>
    </w:p>
    <w:p w14:paraId="1E824CC2" w14:textId="1E202B41" w:rsidR="00E9488B" w:rsidRPr="00795EAF" w:rsidRDefault="00852FB2" w:rsidP="00E7592B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/>
          <w:sz w:val="20"/>
          <w:szCs w:val="20"/>
        </w:rPr>
      </w:pPr>
      <w:r>
        <w:rPr>
          <w:rStyle w:val="normaltextrun"/>
          <w:rFonts w:ascii="Century Gothic" w:hAnsi="Century Gothic"/>
          <w:sz w:val="20"/>
          <w:szCs w:val="20"/>
        </w:rPr>
        <w:t xml:space="preserve">instalacja i </w:t>
      </w:r>
      <w:r w:rsidR="51050B1F" w:rsidRPr="00795EAF">
        <w:rPr>
          <w:rStyle w:val="normaltextrun"/>
          <w:rFonts w:ascii="Century Gothic" w:hAnsi="Century Gothic"/>
          <w:sz w:val="20"/>
          <w:szCs w:val="20"/>
        </w:rPr>
        <w:t xml:space="preserve">konfiguracja serwerów (zadania z punktu 2 w </w:t>
      </w:r>
      <w:r w:rsidR="00ED0884" w:rsidRPr="00795EAF">
        <w:rPr>
          <w:rStyle w:val="normaltextrun"/>
          <w:rFonts w:ascii="Century Gothic" w:hAnsi="Century Gothic"/>
          <w:sz w:val="20"/>
          <w:szCs w:val="20"/>
        </w:rPr>
        <w:t>C</w:t>
      </w:r>
      <w:r w:rsidR="51050B1F" w:rsidRPr="00795EAF">
        <w:rPr>
          <w:rStyle w:val="normaltextrun"/>
          <w:rFonts w:ascii="Century Gothic" w:hAnsi="Century Gothic"/>
          <w:sz w:val="20"/>
          <w:szCs w:val="20"/>
        </w:rPr>
        <w:t xml:space="preserve">zęści </w:t>
      </w:r>
      <w:r w:rsidR="00ED0884" w:rsidRPr="00795EAF">
        <w:rPr>
          <w:rStyle w:val="normaltextrun"/>
          <w:rFonts w:ascii="Century Gothic" w:hAnsi="Century Gothic"/>
          <w:sz w:val="20"/>
          <w:szCs w:val="20"/>
        </w:rPr>
        <w:t>nr 1</w:t>
      </w:r>
      <w:r w:rsidR="51050B1F" w:rsidRPr="00795EAF">
        <w:rPr>
          <w:rStyle w:val="normaltextrun"/>
          <w:rFonts w:ascii="Century Gothic" w:hAnsi="Century Gothic"/>
          <w:sz w:val="20"/>
          <w:szCs w:val="20"/>
        </w:rPr>
        <w:t>) – do 21 dni kalendarzowych od dnia dostawy serwerów</w:t>
      </w:r>
      <w:r w:rsidR="006515DE" w:rsidRPr="00795EAF">
        <w:rPr>
          <w:rStyle w:val="normaltextrun"/>
          <w:rFonts w:ascii="Century Gothic" w:hAnsi="Century Gothic"/>
          <w:sz w:val="20"/>
          <w:szCs w:val="20"/>
        </w:rPr>
        <w:t>.</w:t>
      </w:r>
    </w:p>
    <w:p w14:paraId="77B62155" w14:textId="3B6B7B84" w:rsidR="000E46FD" w:rsidRPr="00795EAF" w:rsidRDefault="00590A06" w:rsidP="00E7592B">
      <w:pPr>
        <w:pStyle w:val="paragraph"/>
        <w:numPr>
          <w:ilvl w:val="0"/>
          <w:numId w:val="34"/>
        </w:numPr>
        <w:tabs>
          <w:tab w:val="clear" w:pos="720"/>
          <w:tab w:val="num" w:pos="851"/>
        </w:tabs>
        <w:spacing w:before="0" w:beforeAutospacing="0" w:after="0" w:afterAutospacing="0"/>
        <w:ind w:left="851" w:hanging="425"/>
        <w:jc w:val="both"/>
        <w:textAlignment w:val="baseline"/>
        <w:rPr>
          <w:rFonts w:ascii="Century Gothic" w:hAnsi="Century Gothic"/>
          <w:sz w:val="20"/>
          <w:szCs w:val="20"/>
        </w:rPr>
      </w:pPr>
      <w:r w:rsidRPr="00795EAF">
        <w:rPr>
          <w:rStyle w:val="normaltextrun"/>
          <w:rFonts w:ascii="Century Gothic" w:hAnsi="Century Gothic"/>
          <w:sz w:val="20"/>
          <w:szCs w:val="20"/>
        </w:rPr>
        <w:t xml:space="preserve">Część </w:t>
      </w:r>
      <w:r w:rsidR="000E46FD" w:rsidRPr="00795EAF">
        <w:rPr>
          <w:rStyle w:val="normaltextrun"/>
          <w:rFonts w:ascii="Century Gothic" w:hAnsi="Century Gothic"/>
          <w:sz w:val="20"/>
          <w:szCs w:val="20"/>
        </w:rPr>
        <w:t xml:space="preserve">nr 2 obejmuje dostawę </w:t>
      </w:r>
      <w:r w:rsidRPr="00795EAF">
        <w:rPr>
          <w:rStyle w:val="normaltextrun"/>
          <w:rFonts w:ascii="Century Gothic" w:hAnsi="Century Gothic"/>
          <w:sz w:val="20"/>
          <w:szCs w:val="20"/>
        </w:rPr>
        <w:t>serwerów, wyposażenia i akcesoriów IT.</w:t>
      </w:r>
    </w:p>
    <w:p w14:paraId="49585B54" w14:textId="7342C585" w:rsidR="000E46FD" w:rsidRPr="00795EAF" w:rsidRDefault="51050B1F" w:rsidP="00E7592B">
      <w:pPr>
        <w:tabs>
          <w:tab w:val="num" w:pos="851"/>
        </w:tabs>
        <w:ind w:left="851"/>
        <w:jc w:val="both"/>
        <w:rPr>
          <w:rFonts w:ascii="Century Gothic" w:hAnsi="Century Gothic"/>
          <w:sz w:val="20"/>
          <w:szCs w:val="20"/>
        </w:rPr>
      </w:pPr>
      <w:r w:rsidRPr="00795EAF">
        <w:rPr>
          <w:rFonts w:ascii="Century Gothic" w:hAnsi="Century Gothic"/>
          <w:sz w:val="20"/>
          <w:szCs w:val="20"/>
        </w:rPr>
        <w:t>Terminy realizacji:</w:t>
      </w:r>
      <w:r w:rsidR="56AAFC4B" w:rsidRPr="00795EAF">
        <w:rPr>
          <w:rFonts w:ascii="Century Gothic" w:hAnsi="Century Gothic"/>
          <w:sz w:val="20"/>
          <w:szCs w:val="20"/>
        </w:rPr>
        <w:t xml:space="preserve"> dostawa serwerów</w:t>
      </w:r>
      <w:r w:rsidR="5E55BE6F" w:rsidRPr="00795EAF">
        <w:rPr>
          <w:rFonts w:ascii="Century Gothic" w:hAnsi="Century Gothic"/>
          <w:sz w:val="20"/>
          <w:szCs w:val="20"/>
        </w:rPr>
        <w:t>, wyposażenia i akcesoriów IT</w:t>
      </w:r>
      <w:r w:rsidR="56AAFC4B" w:rsidRPr="00795EAF">
        <w:rPr>
          <w:rFonts w:ascii="Century Gothic" w:hAnsi="Century Gothic"/>
          <w:sz w:val="20"/>
          <w:szCs w:val="20"/>
        </w:rPr>
        <w:t xml:space="preserve">: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820"/>
        <w:gridCol w:w="6195"/>
      </w:tblGrid>
      <w:tr w:rsidR="00852FB2" w14:paraId="75C2459E" w14:textId="77777777">
        <w:tc>
          <w:tcPr>
            <w:tcW w:w="2820" w:type="dxa"/>
          </w:tcPr>
          <w:p w14:paraId="17D9C5A3" w14:textId="77777777" w:rsidR="00852FB2" w:rsidRPr="001C1B94" w:rsidRDefault="00852FB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C1B94">
              <w:rPr>
                <w:rFonts w:ascii="Century Gothic" w:hAnsi="Century Gothic"/>
                <w:b/>
                <w:bCs/>
                <w:sz w:val="20"/>
                <w:szCs w:val="20"/>
              </w:rPr>
              <w:t>Maksymalny termin dostawy liczony od daty podpisania Umowy</w:t>
            </w:r>
          </w:p>
        </w:tc>
        <w:tc>
          <w:tcPr>
            <w:tcW w:w="6195" w:type="dxa"/>
          </w:tcPr>
          <w:p w14:paraId="187FB152" w14:textId="77777777" w:rsidR="00852FB2" w:rsidRPr="001C1B94" w:rsidRDefault="00852FB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C1B94">
              <w:rPr>
                <w:rFonts w:ascii="Century Gothic" w:hAnsi="Century Gothic"/>
                <w:b/>
                <w:bCs/>
                <w:sz w:val="20"/>
                <w:szCs w:val="20"/>
              </w:rPr>
              <w:t>Nr pozycji zamówienia, zgodnie z Częścią 2 OPZ, którego dotyczy dostawa we wskazanym, maksymalnym terminie</w:t>
            </w:r>
          </w:p>
        </w:tc>
      </w:tr>
      <w:tr w:rsidR="00852FB2" w14:paraId="068E625C" w14:textId="77777777">
        <w:tc>
          <w:tcPr>
            <w:tcW w:w="2820" w:type="dxa"/>
          </w:tcPr>
          <w:p w14:paraId="38F5AC65" w14:textId="77777777" w:rsidR="00852FB2" w:rsidRDefault="00852FB2">
            <w:pPr>
              <w:rPr>
                <w:rFonts w:ascii="Century Gothic" w:hAnsi="Century Gothic"/>
                <w:sz w:val="20"/>
                <w:szCs w:val="20"/>
              </w:rPr>
            </w:pPr>
            <w:r w:rsidRPr="69CCCCB3">
              <w:rPr>
                <w:rFonts w:ascii="Century Gothic" w:hAnsi="Century Gothic"/>
                <w:sz w:val="20"/>
                <w:szCs w:val="20"/>
              </w:rPr>
              <w:t>14 dni kalendarzowych</w:t>
            </w:r>
          </w:p>
        </w:tc>
        <w:tc>
          <w:tcPr>
            <w:tcW w:w="6195" w:type="dxa"/>
          </w:tcPr>
          <w:p w14:paraId="43E36B0B" w14:textId="04D940C0" w:rsidR="00852FB2" w:rsidRDefault="003172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Urządzenia wymienione w punktach </w:t>
            </w:r>
            <w:r w:rsidR="00852FB2" w:rsidRPr="69CCCCB3">
              <w:rPr>
                <w:rFonts w:ascii="Century Gothic" w:hAnsi="Century Gothic"/>
                <w:sz w:val="20"/>
                <w:szCs w:val="20"/>
              </w:rPr>
              <w:t>4, 5, 6, 8</w:t>
            </w:r>
            <w:r>
              <w:rPr>
                <w:rFonts w:ascii="Century Gothic" w:hAnsi="Century Gothic"/>
                <w:sz w:val="20"/>
                <w:szCs w:val="20"/>
              </w:rPr>
              <w:t>, w Części 2 OPZ</w:t>
            </w:r>
          </w:p>
        </w:tc>
      </w:tr>
      <w:tr w:rsidR="00852FB2" w14:paraId="7E70FF4E" w14:textId="77777777">
        <w:tc>
          <w:tcPr>
            <w:tcW w:w="2820" w:type="dxa"/>
          </w:tcPr>
          <w:p w14:paraId="1F602357" w14:textId="77777777" w:rsidR="00852FB2" w:rsidRDefault="00852FB2">
            <w:pPr>
              <w:rPr>
                <w:rFonts w:ascii="Century Gothic" w:hAnsi="Century Gothic"/>
                <w:sz w:val="20"/>
                <w:szCs w:val="20"/>
              </w:rPr>
            </w:pPr>
            <w:r w:rsidRPr="69CCCCB3">
              <w:rPr>
                <w:rFonts w:ascii="Century Gothic" w:hAnsi="Century Gothic"/>
                <w:sz w:val="20"/>
                <w:szCs w:val="20"/>
              </w:rPr>
              <w:t>30 dni kalendarzowych</w:t>
            </w:r>
          </w:p>
        </w:tc>
        <w:tc>
          <w:tcPr>
            <w:tcW w:w="6195" w:type="dxa"/>
          </w:tcPr>
          <w:p w14:paraId="463871C2" w14:textId="0F1B1EF2" w:rsidR="00852FB2" w:rsidRDefault="003172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Urządzenia wymienione w punkcie </w:t>
            </w:r>
            <w:r w:rsidR="00852FB2" w:rsidRPr="69CCCCB3">
              <w:rPr>
                <w:rFonts w:ascii="Century Gothic" w:hAnsi="Century Gothic"/>
                <w:sz w:val="20"/>
                <w:szCs w:val="20"/>
              </w:rPr>
              <w:t>7</w:t>
            </w:r>
            <w:r>
              <w:rPr>
                <w:rFonts w:ascii="Century Gothic" w:hAnsi="Century Gothic"/>
                <w:sz w:val="20"/>
                <w:szCs w:val="20"/>
              </w:rPr>
              <w:t>, w Części 2 OPZ</w:t>
            </w:r>
          </w:p>
        </w:tc>
      </w:tr>
      <w:tr w:rsidR="00852FB2" w14:paraId="62CB3225" w14:textId="77777777">
        <w:tc>
          <w:tcPr>
            <w:tcW w:w="2820" w:type="dxa"/>
          </w:tcPr>
          <w:p w14:paraId="4FFF5FC0" w14:textId="77777777" w:rsidR="00852FB2" w:rsidRDefault="00852FB2">
            <w:pPr>
              <w:rPr>
                <w:rFonts w:ascii="Century Gothic" w:hAnsi="Century Gothic"/>
                <w:sz w:val="20"/>
                <w:szCs w:val="20"/>
              </w:rPr>
            </w:pPr>
            <w:r w:rsidRPr="69CCCCB3">
              <w:rPr>
                <w:rFonts w:ascii="Century Gothic" w:hAnsi="Century Gothic"/>
                <w:sz w:val="20"/>
                <w:szCs w:val="20"/>
              </w:rPr>
              <w:t>60 dni kalendarzowych</w:t>
            </w:r>
          </w:p>
        </w:tc>
        <w:tc>
          <w:tcPr>
            <w:tcW w:w="6195" w:type="dxa"/>
          </w:tcPr>
          <w:p w14:paraId="130931E1" w14:textId="48806AC4" w:rsidR="00852FB2" w:rsidRDefault="003172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Urządzenia wymienione w punktach </w:t>
            </w:r>
            <w:r w:rsidR="00852FB2" w:rsidRPr="69CCCCB3">
              <w:rPr>
                <w:rFonts w:ascii="Century Gothic" w:hAnsi="Century Gothic"/>
                <w:sz w:val="20"/>
                <w:szCs w:val="20"/>
              </w:rPr>
              <w:t>1, 2, 3</w:t>
            </w:r>
            <w:r>
              <w:rPr>
                <w:rFonts w:ascii="Century Gothic" w:hAnsi="Century Gothic"/>
                <w:sz w:val="20"/>
                <w:szCs w:val="20"/>
              </w:rPr>
              <w:t>, w Części 2 OPZ</w:t>
            </w:r>
          </w:p>
        </w:tc>
      </w:tr>
    </w:tbl>
    <w:p w14:paraId="5B68964D" w14:textId="77777777" w:rsidR="000E46FD" w:rsidRPr="00590A06" w:rsidRDefault="000E46FD" w:rsidP="006E2D1D">
      <w:pPr>
        <w:rPr>
          <w:rFonts w:ascii="Century Gothic" w:hAnsi="Century Gothic"/>
          <w:b/>
          <w:sz w:val="20"/>
          <w:szCs w:val="20"/>
        </w:rPr>
      </w:pPr>
    </w:p>
    <w:p w14:paraId="436003A3" w14:textId="77777777" w:rsidR="00504325" w:rsidRDefault="00504325" w:rsidP="16D5A38B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9279EB9" w14:textId="143B5607" w:rsidR="0004670C" w:rsidRPr="00590A06" w:rsidRDefault="307F83AE" w:rsidP="16D5A38B">
      <w:pPr>
        <w:jc w:val="center"/>
        <w:rPr>
          <w:rFonts w:ascii="Century Gothic" w:hAnsi="Century Gothic"/>
          <w:b/>
          <w:sz w:val="24"/>
          <w:szCs w:val="24"/>
        </w:rPr>
      </w:pPr>
      <w:r w:rsidRPr="00590A06">
        <w:rPr>
          <w:rFonts w:ascii="Century Gothic" w:hAnsi="Century Gothic"/>
          <w:b/>
          <w:bCs/>
          <w:sz w:val="24"/>
          <w:szCs w:val="24"/>
        </w:rPr>
        <w:t xml:space="preserve">Opis Przedmiotu Zamówienia </w:t>
      </w:r>
      <w:r w:rsidR="00317218">
        <w:rPr>
          <w:rFonts w:ascii="Century Gothic" w:hAnsi="Century Gothic"/>
          <w:b/>
          <w:bCs/>
          <w:sz w:val="24"/>
          <w:szCs w:val="24"/>
        </w:rPr>
        <w:t>–</w:t>
      </w:r>
      <w:r w:rsidRPr="00590A06">
        <w:rPr>
          <w:rFonts w:ascii="Century Gothic" w:hAnsi="Century Gothic"/>
          <w:b/>
          <w:bCs/>
          <w:sz w:val="24"/>
          <w:szCs w:val="24"/>
        </w:rPr>
        <w:t xml:space="preserve"> Część </w:t>
      </w:r>
      <w:r w:rsidR="00E7592B">
        <w:rPr>
          <w:rFonts w:ascii="Century Gothic" w:hAnsi="Century Gothic"/>
          <w:b/>
          <w:bCs/>
          <w:sz w:val="24"/>
          <w:szCs w:val="24"/>
        </w:rPr>
        <w:t>1</w:t>
      </w:r>
    </w:p>
    <w:p w14:paraId="4004967C" w14:textId="77777777" w:rsidR="00EC3D4B" w:rsidRPr="00590A06" w:rsidRDefault="00EC3D4B" w:rsidP="000F4F3E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E3D498C" w14:textId="1C665D54" w:rsidR="00EC3D4B" w:rsidRPr="00590A06" w:rsidRDefault="00EC3D4B" w:rsidP="000F4F3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W ramach części </w:t>
      </w:r>
      <w:r w:rsidR="001B6E61" w:rsidRPr="00590A06">
        <w:rPr>
          <w:rFonts w:ascii="Century Gothic" w:hAnsi="Century Gothic"/>
          <w:sz w:val="20"/>
          <w:szCs w:val="20"/>
        </w:rPr>
        <w:t>pierwszej zamówienia</w:t>
      </w:r>
      <w:r w:rsidR="00307055" w:rsidRPr="00590A06">
        <w:rPr>
          <w:rFonts w:ascii="Century Gothic" w:hAnsi="Century Gothic"/>
          <w:sz w:val="20"/>
          <w:szCs w:val="20"/>
        </w:rPr>
        <w:t xml:space="preserve">, </w:t>
      </w:r>
      <w:r w:rsidR="00EA57C3" w:rsidRPr="00590A06">
        <w:rPr>
          <w:rFonts w:ascii="Century Gothic" w:hAnsi="Century Gothic"/>
          <w:sz w:val="20"/>
          <w:szCs w:val="20"/>
        </w:rPr>
        <w:t xml:space="preserve">Wykonawca zrealizuje </w:t>
      </w:r>
      <w:r w:rsidR="00AB7E2B" w:rsidRPr="00590A06">
        <w:rPr>
          <w:rFonts w:ascii="Century Gothic" w:hAnsi="Century Gothic"/>
          <w:sz w:val="20"/>
          <w:szCs w:val="20"/>
        </w:rPr>
        <w:t>dostawę, instalację</w:t>
      </w:r>
      <w:r w:rsidR="00C710A7" w:rsidRPr="00590A06">
        <w:rPr>
          <w:rFonts w:ascii="Century Gothic" w:hAnsi="Century Gothic"/>
          <w:sz w:val="20"/>
          <w:szCs w:val="20"/>
        </w:rPr>
        <w:br/>
      </w:r>
      <w:r w:rsidR="00AB7E2B" w:rsidRPr="00590A06">
        <w:rPr>
          <w:rFonts w:ascii="Century Gothic" w:hAnsi="Century Gothic"/>
          <w:sz w:val="20"/>
          <w:szCs w:val="20"/>
        </w:rPr>
        <w:t>i konfigurację</w:t>
      </w:r>
      <w:r w:rsidR="00C710A7" w:rsidRPr="00590A06">
        <w:rPr>
          <w:rFonts w:ascii="Century Gothic" w:hAnsi="Century Gothic"/>
          <w:sz w:val="20"/>
          <w:szCs w:val="20"/>
        </w:rPr>
        <w:t xml:space="preserve"> serwerów na potrzeby Krajowego Instytutu Mediów, w poniższym zakresie:</w:t>
      </w:r>
    </w:p>
    <w:p w14:paraId="569BDC75" w14:textId="77777777" w:rsidR="000F4F3E" w:rsidRPr="00590A06" w:rsidRDefault="000F4F3E" w:rsidP="000F4F3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A1656C8" w14:textId="67BA3D92" w:rsidR="00FB04DB" w:rsidRPr="00590A06" w:rsidRDefault="00FB04DB" w:rsidP="000E3C2A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Century Gothic" w:hAnsi="Century Gothic"/>
          <w:b/>
          <w:bCs/>
          <w:sz w:val="20"/>
          <w:szCs w:val="20"/>
        </w:rPr>
      </w:pPr>
      <w:r w:rsidRPr="00590A06">
        <w:rPr>
          <w:rFonts w:ascii="Century Gothic" w:hAnsi="Century Gothic"/>
          <w:b/>
          <w:bCs/>
          <w:sz w:val="20"/>
          <w:szCs w:val="20"/>
        </w:rPr>
        <w:t>Dostawa 7</w:t>
      </w:r>
      <w:r w:rsidR="0044523C" w:rsidRPr="00590A06">
        <w:rPr>
          <w:rFonts w:ascii="Century Gothic" w:hAnsi="Century Gothic"/>
          <w:b/>
          <w:bCs/>
          <w:sz w:val="20"/>
          <w:szCs w:val="20"/>
        </w:rPr>
        <w:t xml:space="preserve"> (siedmiu)</w:t>
      </w:r>
      <w:r w:rsidRPr="00590A06">
        <w:rPr>
          <w:rFonts w:ascii="Century Gothic" w:hAnsi="Century Gothic"/>
          <w:b/>
          <w:bCs/>
          <w:sz w:val="20"/>
          <w:szCs w:val="20"/>
        </w:rPr>
        <w:t xml:space="preserve"> serwerów spełniających wymagania poniższej specyfikacji</w:t>
      </w:r>
      <w:r w:rsidR="003E13BC" w:rsidRPr="00590A06">
        <w:rPr>
          <w:rFonts w:ascii="Century Gothic" w:hAnsi="Century Gothic"/>
          <w:b/>
          <w:bCs/>
          <w:sz w:val="20"/>
          <w:szCs w:val="20"/>
        </w:rPr>
        <w:t>.</w:t>
      </w:r>
    </w:p>
    <w:p w14:paraId="10B10C5E" w14:textId="77777777" w:rsidR="007C1F80" w:rsidRPr="00590A06" w:rsidRDefault="007C1F80" w:rsidP="004B360C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1941"/>
        <w:gridCol w:w="6494"/>
      </w:tblGrid>
      <w:tr w:rsidR="00C16E4F" w:rsidRPr="00590A06" w14:paraId="452F3D32" w14:textId="6F282805" w:rsidTr="427D8AFC">
        <w:tc>
          <w:tcPr>
            <w:tcW w:w="491" w:type="dxa"/>
          </w:tcPr>
          <w:p w14:paraId="08EE129C" w14:textId="4E71FA67" w:rsidR="00C16E4F" w:rsidRPr="00590A06" w:rsidRDefault="00C16E4F" w:rsidP="009F00CE">
            <w:pPr>
              <w:rPr>
                <w:rFonts w:ascii="Century Gothic" w:hAnsi="Century Gothic"/>
                <w:sz w:val="20"/>
                <w:szCs w:val="20"/>
              </w:rPr>
            </w:pPr>
            <w:r w:rsidRPr="00590A06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1941" w:type="dxa"/>
          </w:tcPr>
          <w:p w14:paraId="16031A2B" w14:textId="40654AA9" w:rsidR="00C16E4F" w:rsidRPr="00590A06" w:rsidRDefault="00C16E4F" w:rsidP="009F00CE">
            <w:pPr>
              <w:rPr>
                <w:rFonts w:ascii="Century Gothic" w:hAnsi="Century Gothic"/>
                <w:sz w:val="20"/>
                <w:szCs w:val="20"/>
              </w:rPr>
            </w:pPr>
            <w:r w:rsidRPr="00590A06">
              <w:rPr>
                <w:rFonts w:ascii="Century Gothic" w:hAnsi="Century Gothic"/>
                <w:sz w:val="20"/>
                <w:szCs w:val="20"/>
              </w:rPr>
              <w:t>Parametr</w:t>
            </w:r>
          </w:p>
        </w:tc>
        <w:tc>
          <w:tcPr>
            <w:tcW w:w="6494" w:type="dxa"/>
          </w:tcPr>
          <w:p w14:paraId="100FB213" w14:textId="77777777" w:rsidR="00C16E4F" w:rsidRPr="00590A06" w:rsidRDefault="00C16E4F" w:rsidP="009F00CE">
            <w:pPr>
              <w:rPr>
                <w:rFonts w:ascii="Century Gothic" w:hAnsi="Century Gothic"/>
                <w:sz w:val="20"/>
                <w:szCs w:val="20"/>
              </w:rPr>
            </w:pPr>
            <w:r w:rsidRPr="00590A06">
              <w:rPr>
                <w:rFonts w:ascii="Century Gothic" w:hAnsi="Century Gothic"/>
                <w:sz w:val="20"/>
                <w:szCs w:val="20"/>
              </w:rPr>
              <w:t>Wymaganie</w:t>
            </w:r>
          </w:p>
        </w:tc>
      </w:tr>
      <w:tr w:rsidR="00C16E4F" w:rsidRPr="00590A06" w14:paraId="6948514A" w14:textId="2ED23977" w:rsidTr="427D8AFC">
        <w:tc>
          <w:tcPr>
            <w:tcW w:w="491" w:type="dxa"/>
          </w:tcPr>
          <w:p w14:paraId="06226C11" w14:textId="1ECFD8AA" w:rsidR="00C16E4F" w:rsidRPr="00590A06" w:rsidRDefault="00C16E4F" w:rsidP="009F00CE">
            <w:pPr>
              <w:spacing w:line="25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590A06">
              <w:rPr>
                <w:rFonts w:ascii="Century Gothic" w:hAnsi="Century Gothic"/>
                <w:bCs/>
                <w:sz w:val="20"/>
                <w:szCs w:val="20"/>
              </w:rPr>
              <w:t>1</w:t>
            </w:r>
          </w:p>
        </w:tc>
        <w:tc>
          <w:tcPr>
            <w:tcW w:w="1941" w:type="dxa"/>
          </w:tcPr>
          <w:p w14:paraId="404B8D24" w14:textId="304C9CA6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90A06">
              <w:rPr>
                <w:rFonts w:ascii="Century Gothic" w:hAnsi="Century Gothic"/>
                <w:b/>
                <w:sz w:val="20"/>
                <w:szCs w:val="20"/>
              </w:rPr>
              <w:t>Obudowa</w:t>
            </w:r>
          </w:p>
        </w:tc>
        <w:tc>
          <w:tcPr>
            <w:tcW w:w="6494" w:type="dxa"/>
          </w:tcPr>
          <w:p w14:paraId="2D728016" w14:textId="491F6421" w:rsidR="00C16E4F" w:rsidRPr="00590A06" w:rsidRDefault="00C16E4F" w:rsidP="00451F01">
            <w:pPr>
              <w:pStyle w:val="Akapitzlist"/>
              <w:numPr>
                <w:ilvl w:val="0"/>
                <w:numId w:val="1"/>
              </w:numPr>
              <w:snapToGrid w:val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 xml:space="preserve">typu </w:t>
            </w:r>
            <w:proofErr w:type="spellStart"/>
            <w:r w:rsidRPr="00590A06">
              <w:rPr>
                <w:rFonts w:ascii="Century Gothic" w:hAnsi="Century Gothic" w:cstheme="minorHAnsi"/>
                <w:sz w:val="20"/>
                <w:szCs w:val="20"/>
              </w:rPr>
              <w:t>Rack</w:t>
            </w:r>
            <w:proofErr w:type="spellEnd"/>
            <w:r w:rsidRPr="00590A06">
              <w:rPr>
                <w:rFonts w:ascii="Century Gothic" w:hAnsi="Century Gothic" w:cstheme="minorHAnsi"/>
                <w:sz w:val="20"/>
                <w:szCs w:val="20"/>
              </w:rPr>
              <w:t xml:space="preserve">, wysokość maksimum </w:t>
            </w:r>
            <w:r w:rsidR="00AB4EA2" w:rsidRPr="00AB4EA2">
              <w:rPr>
                <w:rFonts w:ascii="Century Gothic" w:hAnsi="Century Gothic" w:cstheme="minorHAnsi"/>
                <w:strike/>
                <w:color w:val="FF0000"/>
                <w:sz w:val="20"/>
                <w:szCs w:val="20"/>
              </w:rPr>
              <w:t>2</w:t>
            </w:r>
            <w:r w:rsidRPr="00AB4EA2">
              <w:rPr>
                <w:rFonts w:ascii="Century Gothic" w:hAnsi="Century Gothic" w:cstheme="minorHAnsi"/>
                <w:strike/>
                <w:color w:val="FF0000"/>
                <w:sz w:val="20"/>
                <w:szCs w:val="20"/>
              </w:rPr>
              <w:t>U</w:t>
            </w:r>
            <w:r w:rsidR="00AB4EA2" w:rsidRPr="00AB4EA2">
              <w:rPr>
                <w:rFonts w:ascii="Century Gothic" w:hAnsi="Century Gothic" w:cstheme="minorHAnsi"/>
                <w:color w:val="FF0000"/>
                <w:sz w:val="20"/>
                <w:szCs w:val="20"/>
              </w:rPr>
              <w:t xml:space="preserve"> 1U</w:t>
            </w:r>
            <w:r w:rsidRPr="00AB4EA2">
              <w:rPr>
                <w:rFonts w:ascii="Century Gothic" w:hAnsi="Century Gothic" w:cstheme="minorHAnsi"/>
                <w:color w:val="FF0000"/>
                <w:sz w:val="20"/>
                <w:szCs w:val="20"/>
              </w:rPr>
              <w:t>;</w:t>
            </w:r>
          </w:p>
          <w:p w14:paraId="0A8D4979" w14:textId="2F077B37" w:rsidR="00C16E4F" w:rsidRPr="00451F01" w:rsidRDefault="00451F01" w:rsidP="00451F01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dostarczona wraz z szynami umożliwiającymi pełne wysunięcie serwera z szafy </w:t>
            </w:r>
            <w:proofErr w:type="spellStart"/>
            <w:r>
              <w:rPr>
                <w:sz w:val="20"/>
                <w:szCs w:val="20"/>
              </w:rPr>
              <w:t>Rack</w:t>
            </w:r>
            <w:proofErr w:type="spellEnd"/>
            <w:r>
              <w:t xml:space="preserve"> </w:t>
            </w:r>
            <w:r w:rsidRPr="00451F01">
              <w:rPr>
                <w:color w:val="FF0000"/>
                <w:sz w:val="20"/>
                <w:szCs w:val="20"/>
              </w:rPr>
              <w:t xml:space="preserve">z ramieniem na kable </w:t>
            </w:r>
          </w:p>
        </w:tc>
      </w:tr>
      <w:tr w:rsidR="00C16E4F" w:rsidRPr="00590A06" w14:paraId="2DE2E6C9" w14:textId="5E29A389" w:rsidTr="427D8AFC">
        <w:tc>
          <w:tcPr>
            <w:tcW w:w="491" w:type="dxa"/>
          </w:tcPr>
          <w:p w14:paraId="0295BE4B" w14:textId="0495D8E6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941" w:type="dxa"/>
          </w:tcPr>
          <w:p w14:paraId="166375C7" w14:textId="719880E5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/>
                <w:sz w:val="20"/>
                <w:szCs w:val="20"/>
              </w:rPr>
              <w:t>Płyta główna:</w:t>
            </w:r>
          </w:p>
          <w:p w14:paraId="00AA0A5F" w14:textId="77777777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6494" w:type="dxa"/>
          </w:tcPr>
          <w:p w14:paraId="165C7F09" w14:textId="77777777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14:paraId="7582294D" w14:textId="77777777" w:rsidR="00C16E4F" w:rsidRPr="00590A06" w:rsidRDefault="00C16E4F" w:rsidP="0004670C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>dwuprocesorowa, wyprodukowana i zaprojektowana przez producenta serwera, możliwość instalacji procesorów dwudziestoośmio-rdzeniowych;</w:t>
            </w:r>
          </w:p>
          <w:p w14:paraId="1D775AAF" w14:textId="77777777" w:rsidR="00C16E4F" w:rsidRPr="00590A06" w:rsidRDefault="00C16E4F" w:rsidP="0004670C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>wyposażona w minimum 24 gniazda obsługujące pamięć RAM DDR4 2933 MHz lub szybsze;</w:t>
            </w:r>
          </w:p>
          <w:p w14:paraId="06DEB66E" w14:textId="77777777" w:rsidR="00C16E4F" w:rsidRPr="00590A06" w:rsidRDefault="00C16E4F" w:rsidP="0004670C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>wyposażona w moduł TPM w wersji 2.0;</w:t>
            </w:r>
          </w:p>
          <w:p w14:paraId="29095F0C" w14:textId="77B3836D" w:rsidR="00C16E4F" w:rsidRDefault="00C16E4F" w:rsidP="000E3C2A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Century Gothic" w:hAnsi="Century Gothic" w:cstheme="minorHAnsi"/>
                <w:strike/>
                <w:color w:val="FF0000"/>
                <w:sz w:val="20"/>
                <w:szCs w:val="20"/>
              </w:rPr>
            </w:pPr>
            <w:r w:rsidRPr="002A35E8">
              <w:rPr>
                <w:rFonts w:ascii="Century Gothic" w:hAnsi="Century Gothic" w:cstheme="minorHAnsi"/>
                <w:strike/>
                <w:color w:val="FF0000"/>
                <w:sz w:val="20"/>
                <w:szCs w:val="20"/>
              </w:rPr>
              <w:t>minimum 3 złącza PCI Express generacji 3 (w tym min. 2 o prędkości x16 i jeden o prędkości 8x nie wliczając ewentualnego złącza dedykowanego dla kontrolera RAID);</w:t>
            </w:r>
          </w:p>
          <w:p w14:paraId="3CC5F0FF" w14:textId="2FCCF456" w:rsidR="002A35E8" w:rsidRPr="002A35E8" w:rsidRDefault="002A35E8" w:rsidP="002A35E8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Century Gothic" w:hAnsi="Century Gothic" w:cstheme="minorHAnsi"/>
                <w:color w:val="FF0000"/>
                <w:sz w:val="20"/>
                <w:szCs w:val="20"/>
              </w:rPr>
            </w:pPr>
            <w:r w:rsidRPr="002A35E8">
              <w:rPr>
                <w:rFonts w:ascii="Century Gothic" w:hAnsi="Century Gothic" w:cstheme="minorHAnsi"/>
                <w:color w:val="FF0000"/>
                <w:sz w:val="20"/>
                <w:szCs w:val="20"/>
              </w:rPr>
              <w:t xml:space="preserve">minimum 3 złącza PCI Express generacji 3 (w tym min. 1 o prędkości x16 i dwa o prędkości 8x nie wliczając ewentualnego złącza dedykowanego dla kontrolera RAID); </w:t>
            </w:r>
          </w:p>
          <w:p w14:paraId="679014F7" w14:textId="77777777" w:rsidR="00C16E4F" w:rsidRPr="00590A06" w:rsidRDefault="00C16E4F" w:rsidP="0004670C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>wszystkie złącza PCI Express muszą być aktywne;</w:t>
            </w:r>
          </w:p>
          <w:p w14:paraId="1D813E1F" w14:textId="55DE0B75" w:rsidR="00C16E4F" w:rsidRPr="00590A06" w:rsidRDefault="00C16E4F" w:rsidP="0004670C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="Calibri"/>
                <w:sz w:val="20"/>
                <w:szCs w:val="20"/>
              </w:rPr>
              <w:t>możliwość instalacji min. 2 dysków M.2 w RAID 1 na płycie głównej (lub dedykowanej karcie PCI Express) nie zajmujące klatek dla dysków hot-plug</w:t>
            </w:r>
            <w:r w:rsidRPr="00590A06">
              <w:rPr>
                <w:rFonts w:ascii="Century Gothic" w:hAnsi="Century Gothic" w:cstheme="minorHAnsi"/>
                <w:sz w:val="20"/>
                <w:szCs w:val="20"/>
              </w:rPr>
              <w:t>;</w:t>
            </w:r>
          </w:p>
          <w:p w14:paraId="0238DE71" w14:textId="77777777" w:rsidR="00C16E4F" w:rsidRPr="00590A06" w:rsidRDefault="00C16E4F" w:rsidP="0004670C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 xml:space="preserve">możliwość integracji dedykowanej, wewnętrznej pamięci </w:t>
            </w:r>
            <w:proofErr w:type="spellStart"/>
            <w:r w:rsidRPr="00590A06">
              <w:rPr>
                <w:rFonts w:ascii="Century Gothic" w:hAnsi="Century Gothic" w:cstheme="minorHAnsi"/>
                <w:sz w:val="20"/>
                <w:szCs w:val="20"/>
              </w:rPr>
              <w:t>flash</w:t>
            </w:r>
            <w:proofErr w:type="spellEnd"/>
            <w:r w:rsidRPr="00590A06">
              <w:rPr>
                <w:rFonts w:ascii="Century Gothic" w:hAnsi="Century Gothic" w:cstheme="minorHAnsi"/>
                <w:sz w:val="20"/>
                <w:szCs w:val="20"/>
              </w:rPr>
              <w:t xml:space="preserve"> przeznaczonej dla </w:t>
            </w:r>
            <w:proofErr w:type="spellStart"/>
            <w:r w:rsidRPr="00590A06">
              <w:rPr>
                <w:rFonts w:ascii="Century Gothic" w:hAnsi="Century Gothic" w:cstheme="minorHAnsi"/>
                <w:sz w:val="20"/>
                <w:szCs w:val="20"/>
              </w:rPr>
              <w:t>wirtualizatora</w:t>
            </w:r>
            <w:proofErr w:type="spellEnd"/>
            <w:r w:rsidRPr="00590A06">
              <w:rPr>
                <w:rFonts w:ascii="Century Gothic" w:hAnsi="Century Gothic" w:cstheme="minorHAnsi"/>
                <w:sz w:val="20"/>
                <w:szCs w:val="20"/>
              </w:rPr>
              <w:t xml:space="preserve"> w slocie M.2 bez zajmowania wnęk dyskowych serwera;</w:t>
            </w:r>
          </w:p>
          <w:p w14:paraId="5ABA4AD9" w14:textId="77777777" w:rsidR="00C16E4F" w:rsidRPr="00590A06" w:rsidRDefault="00C16E4F" w:rsidP="0004670C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>kompatybilność BIOS;</w:t>
            </w:r>
          </w:p>
          <w:p w14:paraId="37D650B5" w14:textId="77777777" w:rsidR="00C16E4F" w:rsidRPr="00590A06" w:rsidRDefault="00C16E4F" w:rsidP="0004670C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 xml:space="preserve">kompatybilność z UEFI w wersji 2.4 lub nowszej; </w:t>
            </w:r>
          </w:p>
          <w:p w14:paraId="296F4CD2" w14:textId="42B983A2" w:rsidR="00C16E4F" w:rsidRPr="00590A06" w:rsidDel="00614133" w:rsidRDefault="00C16E4F" w:rsidP="000E3C2A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>kompatybilność z PXE w wersji 2.1;</w:t>
            </w:r>
          </w:p>
        </w:tc>
      </w:tr>
      <w:tr w:rsidR="00C16E4F" w:rsidRPr="00590A06" w14:paraId="71E4527C" w14:textId="62E8B07A" w:rsidTr="427D8AFC">
        <w:tc>
          <w:tcPr>
            <w:tcW w:w="491" w:type="dxa"/>
          </w:tcPr>
          <w:p w14:paraId="54450C0F" w14:textId="03AEB0E5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941" w:type="dxa"/>
          </w:tcPr>
          <w:p w14:paraId="74BC8655" w14:textId="45B1E257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/>
                <w:sz w:val="20"/>
                <w:szCs w:val="20"/>
              </w:rPr>
              <w:t>Procesory</w:t>
            </w:r>
          </w:p>
        </w:tc>
        <w:tc>
          <w:tcPr>
            <w:tcW w:w="6494" w:type="dxa"/>
          </w:tcPr>
          <w:p w14:paraId="6FB95656" w14:textId="505AEEAC" w:rsidR="00D23AE4" w:rsidRPr="00D23AE4" w:rsidRDefault="00E158E7" w:rsidP="0004670C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Style w:val="normaltextrun"/>
                <w:rFonts w:ascii="Century Gothic" w:hAnsi="Century Gothic" w:cs="Calibri"/>
                <w:sz w:val="20"/>
                <w:szCs w:val="20"/>
              </w:rPr>
            </w:pPr>
            <w:r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Jeden procesor 32-rdzenie klasy x86, 64-bitowy, zaprojektowany do pracy w serwerach osiągający w testach </w:t>
            </w:r>
            <w:proofErr w:type="spellStart"/>
            <w:r w:rsidRPr="00E158E7">
              <w:rPr>
                <w:rStyle w:val="normaltextrun"/>
                <w:rFonts w:ascii="Century Gothic" w:hAnsi="Century Gothic"/>
                <w:sz w:val="20"/>
                <w:szCs w:val="20"/>
                <w:shd w:val="clear" w:color="auto" w:fill="FFFFFF"/>
              </w:rPr>
              <w:t>Passmark</w:t>
            </w:r>
            <w:proofErr w:type="spellEnd"/>
            <w:r w:rsidRPr="00E158E7">
              <w:rPr>
                <w:rStyle w:val="normaltextrun"/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CPU Mark wynik min.: 46580 punktów (</w:t>
            </w:r>
            <w:proofErr w:type="spellStart"/>
            <w:r w:rsidRPr="00E158E7">
              <w:rPr>
                <w:rStyle w:val="normaltextrun"/>
                <w:rFonts w:ascii="Century Gothic" w:hAnsi="Century Gothic"/>
                <w:sz w:val="20"/>
                <w:szCs w:val="20"/>
                <w:shd w:val="clear" w:color="auto" w:fill="FFFFFF"/>
              </w:rPr>
              <w:t>Average</w:t>
            </w:r>
            <w:proofErr w:type="spellEnd"/>
            <w:r w:rsidRPr="00E158E7">
              <w:rPr>
                <w:rStyle w:val="normaltextrun"/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CPU Mark), wynik zaproponowanego procesora musi znajdować się w tabeli wydajności procesorów, pobranej ze strony </w:t>
            </w:r>
            <w:hyperlink r:id="rId7" w:history="1">
              <w:r w:rsidR="00F206CF" w:rsidRPr="000E6793">
                <w:rPr>
                  <w:rStyle w:val="Hipercze"/>
                  <w:rFonts w:ascii="Century Gothic" w:hAnsi="Century Gothic"/>
                  <w:sz w:val="20"/>
                  <w:szCs w:val="20"/>
                  <w:shd w:val="clear" w:color="auto" w:fill="FFFFFF"/>
                </w:rPr>
                <w:t>http://www.cpubenchmark.net</w:t>
              </w:r>
            </w:hyperlink>
            <w:r w:rsidRPr="00E158E7">
              <w:rPr>
                <w:rStyle w:val="normaltextrun"/>
                <w:rFonts w:ascii="Century Gothic" w:hAnsi="Century Gothic"/>
                <w:sz w:val="20"/>
                <w:szCs w:val="20"/>
                <w:shd w:val="clear" w:color="auto" w:fill="FFFFFF"/>
              </w:rPr>
              <w:t>,</w:t>
            </w:r>
            <w:r w:rsidR="00F206CF">
              <w:rPr>
                <w:rStyle w:val="normaltextrun"/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Pr="00E158E7">
              <w:rPr>
                <w:rStyle w:val="normaltextrun"/>
                <w:rFonts w:ascii="Century Gothic" w:hAnsi="Century Gothic"/>
                <w:sz w:val="20"/>
                <w:szCs w:val="20"/>
                <w:shd w:val="clear" w:color="auto" w:fill="FFFFFF"/>
              </w:rPr>
              <w:t>stan na dzień 11-10-2022 stanowiącej Załącznik nr 1 do OPZ.</w:t>
            </w:r>
            <w:r>
              <w:rPr>
                <w:rStyle w:val="normaltextrun"/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3A1F674" w14:textId="08E5B765" w:rsidR="00C16E4F" w:rsidRPr="00590A06" w:rsidRDefault="00C16E4F" w:rsidP="0004670C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590A06">
              <w:rPr>
                <w:rFonts w:ascii="Century Gothic" w:hAnsi="Century Gothic" w:cs="Calibri"/>
                <w:sz w:val="20"/>
                <w:szCs w:val="20"/>
              </w:rPr>
              <w:t>Procesor musi zapewniać obsługę pamięci DDR4.</w:t>
            </w:r>
          </w:p>
          <w:p w14:paraId="47786C6C" w14:textId="767998D3" w:rsidR="00C16E4F" w:rsidRPr="00590A06" w:rsidRDefault="603A3CF6" w:rsidP="30FD130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427D8AFC">
              <w:rPr>
                <w:rFonts w:ascii="Century Gothic" w:hAnsi="Century Gothic" w:cs="Calibri"/>
                <w:sz w:val="20"/>
                <w:szCs w:val="20"/>
              </w:rPr>
              <w:t xml:space="preserve">Reprezentatywnym przykładem procesora spełniającego </w:t>
            </w:r>
            <w:r w:rsidR="007E089F">
              <w:rPr>
                <w:rFonts w:ascii="Century Gothic" w:hAnsi="Century Gothic" w:cs="Calibri"/>
                <w:sz w:val="20"/>
                <w:szCs w:val="20"/>
              </w:rPr>
              <w:t xml:space="preserve">opisane wyżej </w:t>
            </w:r>
            <w:r w:rsidRPr="427D8AFC">
              <w:rPr>
                <w:rFonts w:ascii="Century Gothic" w:hAnsi="Century Gothic" w:cs="Calibri"/>
                <w:sz w:val="20"/>
                <w:szCs w:val="20"/>
              </w:rPr>
              <w:t>wymagania Zamawiającego</w:t>
            </w:r>
            <w:r w:rsidR="00B45941">
              <w:rPr>
                <w:rFonts w:ascii="Century Gothic" w:hAnsi="Century Gothic" w:cs="Calibri"/>
                <w:sz w:val="20"/>
                <w:szCs w:val="20"/>
              </w:rPr>
              <w:t xml:space="preserve"> względem </w:t>
            </w:r>
            <w:r w:rsidR="004467BD">
              <w:rPr>
                <w:rFonts w:ascii="Century Gothic" w:hAnsi="Century Gothic" w:cs="Calibri"/>
                <w:sz w:val="20"/>
                <w:szCs w:val="20"/>
              </w:rPr>
              <w:t xml:space="preserve">parametrów </w:t>
            </w:r>
            <w:r w:rsidR="00B45941">
              <w:rPr>
                <w:rFonts w:ascii="Century Gothic" w:hAnsi="Century Gothic" w:cs="Calibri"/>
                <w:sz w:val="20"/>
                <w:szCs w:val="20"/>
              </w:rPr>
              <w:t>procesora</w:t>
            </w:r>
            <w:r w:rsidRPr="427D8AFC">
              <w:rPr>
                <w:rFonts w:ascii="Century Gothic" w:hAnsi="Century Gothic" w:cs="Calibri"/>
                <w:sz w:val="20"/>
                <w:szCs w:val="20"/>
              </w:rPr>
              <w:t xml:space="preserve"> (produkt referencyjny) jest procesor o parametrach nie gorszych niż Intel Xeon Gold 6338N</w:t>
            </w:r>
          </w:p>
        </w:tc>
      </w:tr>
      <w:tr w:rsidR="00C16E4F" w:rsidRPr="00590A06" w14:paraId="5A137F1F" w14:textId="4EB50EC4" w:rsidTr="427D8AFC">
        <w:tc>
          <w:tcPr>
            <w:tcW w:w="491" w:type="dxa"/>
          </w:tcPr>
          <w:p w14:paraId="443FD65C" w14:textId="5FC503A7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941" w:type="dxa"/>
          </w:tcPr>
          <w:p w14:paraId="5F3D446C" w14:textId="77EC6DDE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6494" w:type="dxa"/>
          </w:tcPr>
          <w:p w14:paraId="4C76DA4C" w14:textId="77777777" w:rsidR="00C16E4F" w:rsidRPr="00590A06" w:rsidRDefault="00C16E4F" w:rsidP="0004670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>Zainstalowane min. 256 GB pamięci RAM RDIMM lub LRDIMM typu min. DDR4-2933 w modułach o pojemności 32GB</w:t>
            </w:r>
            <w:r w:rsidRPr="00590A06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;</w:t>
            </w:r>
          </w:p>
          <w:p w14:paraId="06A16124" w14:textId="77777777" w:rsidR="00C16E4F" w:rsidRPr="00590A06" w:rsidRDefault="00C16E4F" w:rsidP="0004670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entury Gothic" w:eastAsia="Calibri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eastAsia="Calibri" w:hAnsi="Century Gothic" w:cstheme="minorHAnsi"/>
                <w:sz w:val="20"/>
                <w:szCs w:val="20"/>
              </w:rPr>
              <w:t xml:space="preserve">technologie zabezpieczenia pamięci: </w:t>
            </w:r>
          </w:p>
          <w:p w14:paraId="78185926" w14:textId="4422A8F3" w:rsidR="00C16E4F" w:rsidRPr="001C1B94" w:rsidRDefault="00C16E4F" w:rsidP="0004670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entury Gothic" w:eastAsia="Calibri" w:hAnsi="Century Gothic" w:cstheme="minorHAnsi"/>
                <w:sz w:val="20"/>
                <w:szCs w:val="20"/>
                <w:lang w:val="en-US"/>
              </w:rPr>
            </w:pPr>
            <w:r w:rsidRPr="00590A06">
              <w:rPr>
                <w:rFonts w:ascii="Century Gothic" w:eastAsia="Calibri" w:hAnsi="Century Gothic" w:cstheme="minorHAnsi"/>
                <w:sz w:val="20"/>
                <w:szCs w:val="20"/>
              </w:rPr>
              <w:t xml:space="preserve">system kodowania korekcyjnego (ang. </w:t>
            </w:r>
            <w:r w:rsidR="00317218" w:rsidRPr="001E4AAE">
              <w:rPr>
                <w:rFonts w:ascii="Century Gothic" w:eastAsia="Calibri" w:hAnsi="Century Gothic" w:cstheme="minorHAnsi"/>
                <w:sz w:val="20"/>
                <w:szCs w:val="20"/>
              </w:rPr>
              <w:t>E</w:t>
            </w:r>
            <w:r w:rsidRPr="001E4AAE">
              <w:rPr>
                <w:rFonts w:ascii="Century Gothic" w:eastAsia="Calibri" w:hAnsi="Century Gothic" w:cstheme="minorHAnsi"/>
                <w:sz w:val="20"/>
                <w:szCs w:val="20"/>
              </w:rPr>
              <w:t xml:space="preserve">rror </w:t>
            </w:r>
            <w:proofErr w:type="spellStart"/>
            <w:r w:rsidRPr="001E4AAE">
              <w:rPr>
                <w:rFonts w:ascii="Century Gothic" w:eastAsia="Calibri" w:hAnsi="Century Gothic" w:cstheme="minorHAnsi"/>
                <w:sz w:val="20"/>
                <w:szCs w:val="20"/>
              </w:rPr>
              <w:t>correction</w:t>
            </w:r>
            <w:proofErr w:type="spellEnd"/>
            <w:r w:rsidRPr="001E4AAE">
              <w:rPr>
                <w:rFonts w:ascii="Century Gothic" w:eastAsia="Calibri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1E4AAE">
              <w:rPr>
                <w:rFonts w:ascii="Century Gothic" w:eastAsia="Calibri" w:hAnsi="Century Gothic" w:cstheme="minorHAnsi"/>
                <w:sz w:val="20"/>
                <w:szCs w:val="20"/>
              </w:rPr>
              <w:t>code</w:t>
            </w:r>
            <w:proofErr w:type="spellEnd"/>
            <w:r w:rsidRPr="001E4AAE">
              <w:rPr>
                <w:rFonts w:ascii="Century Gothic" w:eastAsia="Calibri" w:hAnsi="Century Gothic" w:cstheme="minorHAnsi"/>
                <w:sz w:val="20"/>
                <w:szCs w:val="20"/>
              </w:rPr>
              <w:t xml:space="preserve">) </w:t>
            </w:r>
            <w:r w:rsidR="00317218" w:rsidRPr="001E4AAE">
              <w:rPr>
                <w:rFonts w:ascii="Century Gothic" w:eastAsia="Calibri" w:hAnsi="Century Gothic" w:cstheme="minorHAnsi"/>
                <w:sz w:val="20"/>
                <w:szCs w:val="20"/>
              </w:rPr>
              <w:t>–</w:t>
            </w:r>
            <w:r w:rsidRPr="001E4AAE">
              <w:rPr>
                <w:rFonts w:ascii="Century Gothic" w:eastAsia="Calibri" w:hAnsi="Century Gothic" w:cstheme="minorHAnsi"/>
                <w:sz w:val="20"/>
                <w:szCs w:val="20"/>
              </w:rPr>
              <w:t xml:space="preserve"> np. </w:t>
            </w:r>
            <w:r w:rsidRPr="001C1B94">
              <w:rPr>
                <w:rFonts w:ascii="Century Gothic" w:eastAsia="Calibri" w:hAnsi="Century Gothic" w:cstheme="minorHAnsi"/>
                <w:sz w:val="20"/>
                <w:szCs w:val="20"/>
                <w:lang w:val="en-US"/>
              </w:rPr>
              <w:t xml:space="preserve">Advanced ECC </w:t>
            </w:r>
            <w:proofErr w:type="spellStart"/>
            <w:r w:rsidRPr="001C1B94">
              <w:rPr>
                <w:rFonts w:ascii="Century Gothic" w:eastAsia="Calibri" w:hAnsi="Century Gothic" w:cstheme="minorHAnsi"/>
                <w:sz w:val="20"/>
                <w:szCs w:val="20"/>
                <w:lang w:val="en-US"/>
              </w:rPr>
              <w:t>lub</w:t>
            </w:r>
            <w:proofErr w:type="spellEnd"/>
            <w:r w:rsidRPr="001C1B94">
              <w:rPr>
                <w:rFonts w:ascii="Century Gothic" w:eastAsia="Calibri" w:hAnsi="Century Gothic" w:cstheme="minorHAnsi"/>
                <w:sz w:val="20"/>
                <w:szCs w:val="20"/>
                <w:lang w:val="en-US"/>
              </w:rPr>
              <w:t xml:space="preserve"> Extended ECC,</w:t>
            </w:r>
          </w:p>
          <w:p w14:paraId="5920F40D" w14:textId="77777777" w:rsidR="00C16E4F" w:rsidRPr="00590A06" w:rsidRDefault="00C16E4F" w:rsidP="0004670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entury Gothic" w:eastAsia="Calibri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eastAsia="Calibri" w:hAnsi="Century Gothic" w:cstheme="minorHAnsi"/>
                <w:sz w:val="20"/>
                <w:szCs w:val="20"/>
              </w:rPr>
              <w:t>technologia umożliwiająca pracę serwera w przypadku uszkodzenia pojedynczego modułu pamięci RAM – np. SDDC,</w:t>
            </w:r>
          </w:p>
          <w:p w14:paraId="603F6A44" w14:textId="77777777" w:rsidR="00C16E4F" w:rsidRPr="00590A06" w:rsidRDefault="00C16E4F" w:rsidP="0004670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entury Gothic" w:eastAsia="Calibri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eastAsia="Calibri" w:hAnsi="Century Gothic" w:cstheme="minorHAnsi"/>
                <w:sz w:val="20"/>
                <w:szCs w:val="20"/>
              </w:rPr>
              <w:t xml:space="preserve">technologie umożliwiające uruchomienie funkcjonalności dodatkowej redundancji np. </w:t>
            </w:r>
            <w:proofErr w:type="spellStart"/>
            <w:r w:rsidRPr="00590A06">
              <w:rPr>
                <w:rFonts w:ascii="Century Gothic" w:eastAsia="Calibri" w:hAnsi="Century Gothic" w:cstheme="minorHAnsi"/>
                <w:sz w:val="20"/>
                <w:szCs w:val="20"/>
              </w:rPr>
              <w:t>memory</w:t>
            </w:r>
            <w:proofErr w:type="spellEnd"/>
            <w:r w:rsidRPr="00590A06">
              <w:rPr>
                <w:rFonts w:ascii="Century Gothic" w:eastAsia="Calibri" w:hAnsi="Century Gothic" w:cstheme="minorHAnsi"/>
                <w:sz w:val="20"/>
                <w:szCs w:val="20"/>
              </w:rPr>
              <w:t xml:space="preserve"> mirroring lub </w:t>
            </w:r>
            <w:proofErr w:type="spellStart"/>
            <w:r w:rsidRPr="00590A06">
              <w:rPr>
                <w:rFonts w:ascii="Century Gothic" w:eastAsia="Calibri" w:hAnsi="Century Gothic" w:cstheme="minorHAnsi"/>
                <w:sz w:val="20"/>
                <w:szCs w:val="20"/>
              </w:rPr>
              <w:t>memory</w:t>
            </w:r>
            <w:proofErr w:type="spellEnd"/>
            <w:r w:rsidRPr="00590A06">
              <w:rPr>
                <w:rFonts w:ascii="Century Gothic" w:eastAsia="Calibri" w:hAnsi="Century Gothic" w:cstheme="minorHAnsi"/>
                <w:sz w:val="20"/>
                <w:szCs w:val="20"/>
              </w:rPr>
              <w:t xml:space="preserve"> sparing</w:t>
            </w:r>
          </w:p>
          <w:p w14:paraId="7BDCA0D8" w14:textId="77777777" w:rsidR="00C16E4F" w:rsidRPr="00590A06" w:rsidRDefault="00C16E4F" w:rsidP="0004670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590A06" w:rsidDel="003D6F5F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590A06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możliwość rozbudowy pamięci RAM serwera do pojemności co najmniej 768GB;</w:t>
            </w:r>
          </w:p>
        </w:tc>
      </w:tr>
      <w:tr w:rsidR="00C16E4F" w:rsidRPr="00590A06" w14:paraId="78C74989" w14:textId="394FDF1D" w:rsidTr="427D8AFC">
        <w:tc>
          <w:tcPr>
            <w:tcW w:w="491" w:type="dxa"/>
          </w:tcPr>
          <w:p w14:paraId="46EB31D8" w14:textId="2429FBEE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941" w:type="dxa"/>
          </w:tcPr>
          <w:p w14:paraId="39009D75" w14:textId="600F52DF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/>
                <w:sz w:val="20"/>
                <w:szCs w:val="20"/>
              </w:rPr>
              <w:t>Dyski twarde</w:t>
            </w:r>
          </w:p>
        </w:tc>
        <w:tc>
          <w:tcPr>
            <w:tcW w:w="6494" w:type="dxa"/>
          </w:tcPr>
          <w:p w14:paraId="67A55922" w14:textId="77777777" w:rsidR="00C16E4F" w:rsidRPr="00590A06" w:rsidRDefault="00C16E4F" w:rsidP="000467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 w:cstheme="minorHAnsi"/>
                <w:color w:val="000000" w:themeColor="text1"/>
                <w:sz w:val="20"/>
                <w:szCs w:val="20"/>
                <w:lang w:eastAsia="ja-JP"/>
              </w:rPr>
            </w:pPr>
            <w:r w:rsidRPr="00590A06">
              <w:rPr>
                <w:rFonts w:ascii="Century Gothic" w:hAnsi="Century Gothic"/>
                <w:sz w:val="20"/>
                <w:szCs w:val="20"/>
              </w:rPr>
              <w:t>dwa dyski SSD o pojemności minimum 400GB skonfigurowane w RAID1</w:t>
            </w:r>
            <w:r w:rsidRPr="00590A06">
              <w:rPr>
                <w:rFonts w:ascii="Century Gothic" w:eastAsia="MS Mincho" w:hAnsi="Century Gothic" w:cstheme="minorHAnsi"/>
                <w:color w:val="000000" w:themeColor="text1"/>
                <w:sz w:val="20"/>
                <w:szCs w:val="20"/>
                <w:lang w:eastAsia="ja-JP"/>
              </w:rPr>
              <w:t>;</w:t>
            </w:r>
          </w:p>
          <w:p w14:paraId="4D596011" w14:textId="77777777" w:rsidR="00C16E4F" w:rsidRPr="00590A06" w:rsidRDefault="00C16E4F" w:rsidP="000467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 xml:space="preserve">cztery dyski SSD </w:t>
            </w:r>
            <w:proofErr w:type="spellStart"/>
            <w:r w:rsidRPr="00590A06">
              <w:rPr>
                <w:rFonts w:ascii="Century Gothic" w:hAnsi="Century Gothic" w:cstheme="minorHAnsi"/>
                <w:sz w:val="20"/>
                <w:szCs w:val="20"/>
              </w:rPr>
              <w:t>Sata</w:t>
            </w:r>
            <w:proofErr w:type="spellEnd"/>
            <w:r w:rsidRPr="00590A06">
              <w:rPr>
                <w:rFonts w:ascii="Century Gothic" w:hAnsi="Century Gothic" w:cstheme="minorHAnsi"/>
                <w:sz w:val="20"/>
                <w:szCs w:val="20"/>
              </w:rPr>
              <w:t xml:space="preserve"> 6GB/s o pojemności minimum 3,8 TB o wytrzymałości min. 1 DWPD (z ang. Drive </w:t>
            </w:r>
            <w:proofErr w:type="spellStart"/>
            <w:r w:rsidRPr="00590A06">
              <w:rPr>
                <w:rFonts w:ascii="Century Gothic" w:hAnsi="Century Gothic" w:cstheme="minorHAnsi"/>
                <w:sz w:val="20"/>
                <w:szCs w:val="20"/>
              </w:rPr>
              <w:t>Writes</w:t>
            </w:r>
            <w:proofErr w:type="spellEnd"/>
            <w:r w:rsidRPr="00590A06">
              <w:rPr>
                <w:rFonts w:ascii="Century Gothic" w:hAnsi="Century Gothic" w:cstheme="minorHAnsi"/>
                <w:sz w:val="20"/>
                <w:szCs w:val="20"/>
              </w:rPr>
              <w:t xml:space="preserve"> Per Day).</w:t>
            </w:r>
          </w:p>
        </w:tc>
      </w:tr>
      <w:tr w:rsidR="00C16E4F" w:rsidRPr="00590A06" w14:paraId="307E0833" w14:textId="4BA15F76" w:rsidTr="427D8AFC">
        <w:tc>
          <w:tcPr>
            <w:tcW w:w="491" w:type="dxa"/>
          </w:tcPr>
          <w:p w14:paraId="0F7352FB" w14:textId="79B2A044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941" w:type="dxa"/>
          </w:tcPr>
          <w:p w14:paraId="105CF30D" w14:textId="47E3F679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/>
                <w:sz w:val="20"/>
                <w:szCs w:val="20"/>
              </w:rPr>
              <w:t>Kontrolery LAN</w:t>
            </w:r>
          </w:p>
        </w:tc>
        <w:tc>
          <w:tcPr>
            <w:tcW w:w="6494" w:type="dxa"/>
          </w:tcPr>
          <w:p w14:paraId="58E4EAF3" w14:textId="77777777" w:rsidR="00C16E4F" w:rsidRPr="00590A06" w:rsidRDefault="00C16E4F" w:rsidP="000467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minimum 2 porty o szybkości nie gorszej niż 1Gbit/s ze wsparciem </w:t>
            </w:r>
            <w:proofErr w:type="spellStart"/>
            <w:r w:rsidRPr="00590A06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iSCSI</w:t>
            </w:r>
            <w:proofErr w:type="spellEnd"/>
            <w:r w:rsidRPr="00590A06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, niezajmujące slotu PCI Express (dopuszcza się instalację w slocie PCI Express pod warunkiem </w:t>
            </w:r>
            <w:r w:rsidRPr="00590A06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lastRenderedPageBreak/>
              <w:t>dostarczenia serwera z większą niż wymagana ilości slotów PCI Express);</w:t>
            </w:r>
          </w:p>
          <w:p w14:paraId="61165314" w14:textId="77777777" w:rsidR="00C16E4F" w:rsidRPr="00590A06" w:rsidRDefault="00C16E4F" w:rsidP="000467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dwie dwuportowe karty o szybkości nie gorszej niż 10/25 </w:t>
            </w:r>
            <w:proofErr w:type="spellStart"/>
            <w:r w:rsidRPr="00590A06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Gbit</w:t>
            </w:r>
            <w:proofErr w:type="spellEnd"/>
            <w:r w:rsidRPr="00590A06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/s w pełni obsadzone wkładkami SFP28 25G SR LC w slotach PCI Express;</w:t>
            </w:r>
          </w:p>
        </w:tc>
      </w:tr>
      <w:tr w:rsidR="00C16E4F" w:rsidRPr="00590A06" w14:paraId="480C4FAF" w14:textId="0A44C86E" w:rsidTr="427D8AFC">
        <w:tc>
          <w:tcPr>
            <w:tcW w:w="491" w:type="dxa"/>
          </w:tcPr>
          <w:p w14:paraId="68DE05FE" w14:textId="54BB437E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941" w:type="dxa"/>
          </w:tcPr>
          <w:p w14:paraId="6E0D4F83" w14:textId="5643248D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/>
                <w:sz w:val="20"/>
                <w:szCs w:val="20"/>
              </w:rPr>
              <w:t>Porty</w:t>
            </w:r>
          </w:p>
        </w:tc>
        <w:tc>
          <w:tcPr>
            <w:tcW w:w="6494" w:type="dxa"/>
          </w:tcPr>
          <w:p w14:paraId="0FB03D45" w14:textId="77777777" w:rsidR="00C16E4F" w:rsidRPr="00590A06" w:rsidRDefault="00C16E4F" w:rsidP="000467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>zintegrowana karta graficzna ze złączem VGA;</w:t>
            </w:r>
          </w:p>
          <w:p w14:paraId="772B2A19" w14:textId="77777777" w:rsidR="00C16E4F" w:rsidRPr="00590A06" w:rsidRDefault="00C16E4F" w:rsidP="000467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="Calibri"/>
                <w:sz w:val="20"/>
                <w:szCs w:val="20"/>
              </w:rPr>
              <w:t>min 1 x USB 3.0 lub 2.0 dostępne na froncie obudowy</w:t>
            </w:r>
            <w:r w:rsidRPr="00590A06">
              <w:rPr>
                <w:rFonts w:ascii="Century Gothic" w:hAnsi="Century Gothic" w:cstheme="minorHAnsi"/>
                <w:sz w:val="20"/>
                <w:szCs w:val="20"/>
              </w:rPr>
              <w:t>;</w:t>
            </w:r>
          </w:p>
          <w:p w14:paraId="4DFAFD76" w14:textId="77777777" w:rsidR="00C16E4F" w:rsidRPr="00590A06" w:rsidRDefault="00C16E4F" w:rsidP="000467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>min 1 x USB 3.0 dostępne z tyłu serwera;</w:t>
            </w:r>
          </w:p>
          <w:p w14:paraId="30DA85CA" w14:textId="77777777" w:rsidR="00C16E4F" w:rsidRPr="00590A06" w:rsidRDefault="00C16E4F" w:rsidP="000467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>min 1 x USB 3.0 wewnątrz serwera;</w:t>
            </w:r>
          </w:p>
          <w:p w14:paraId="4A4B5BC4" w14:textId="77777777" w:rsidR="00C16E4F" w:rsidRPr="00590A06" w:rsidRDefault="00C16E4F" w:rsidP="000467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>Ilość dostępnych złącz VGA i USB nie może być osiągnięta poprzez stosowanie zewnętrznych przejściówek, rozgałęziaczy czy dodatkowych kart rozszerzeń zajmujących jakikolwiek slot PCI Express serwera.</w:t>
            </w:r>
          </w:p>
        </w:tc>
      </w:tr>
      <w:tr w:rsidR="00C16E4F" w:rsidRPr="00590A06" w14:paraId="30DB63A5" w14:textId="0C4BED38" w:rsidTr="427D8AFC">
        <w:tc>
          <w:tcPr>
            <w:tcW w:w="491" w:type="dxa"/>
          </w:tcPr>
          <w:p w14:paraId="0AF523AB" w14:textId="2F191D1B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941" w:type="dxa"/>
          </w:tcPr>
          <w:p w14:paraId="1B59D27B" w14:textId="2898DA22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/>
                <w:sz w:val="20"/>
                <w:szCs w:val="20"/>
              </w:rPr>
              <w:t>Zasilanie, Chłodzenie</w:t>
            </w:r>
          </w:p>
        </w:tc>
        <w:tc>
          <w:tcPr>
            <w:tcW w:w="6494" w:type="dxa"/>
          </w:tcPr>
          <w:p w14:paraId="5FEC6D5B" w14:textId="24AF437F" w:rsidR="00C16E4F" w:rsidRDefault="00C16E4F" w:rsidP="0806043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trike/>
                <w:color w:val="FF0000"/>
                <w:sz w:val="20"/>
                <w:szCs w:val="20"/>
              </w:rPr>
            </w:pPr>
            <w:r w:rsidRPr="002A35E8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 xml:space="preserve">redundantne zasilacze </w:t>
            </w:r>
            <w:proofErr w:type="spellStart"/>
            <w:r w:rsidRPr="002A35E8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hotplug</w:t>
            </w:r>
            <w:proofErr w:type="spellEnd"/>
            <w:r w:rsidRPr="002A35E8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 xml:space="preserve"> o sprawności minimum 94%</w:t>
            </w:r>
            <w:r w:rsidRPr="002A35E8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br/>
              <w:t xml:space="preserve">i efektywnej mocy gwarantującej stabilną pracę przy maksymalnym obciążeniu serwera; </w:t>
            </w:r>
          </w:p>
          <w:p w14:paraId="72BD1D66" w14:textId="51E96319" w:rsidR="002A35E8" w:rsidRPr="002A35E8" w:rsidRDefault="002A35E8" w:rsidP="0806043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A35E8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redundantne zasilacze </w:t>
            </w:r>
            <w:proofErr w:type="spellStart"/>
            <w:r w:rsidRPr="002A35E8">
              <w:rPr>
                <w:rFonts w:ascii="Century Gothic" w:hAnsi="Century Gothic"/>
                <w:color w:val="FF0000"/>
                <w:sz w:val="20"/>
                <w:szCs w:val="20"/>
              </w:rPr>
              <w:t>hotplug</w:t>
            </w:r>
            <w:proofErr w:type="spellEnd"/>
            <w:r w:rsidRPr="002A35E8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o sprawności 91,5% i efektywnej mocy gwarantującej stabilną pracę przy maksymalnym obciążeniu serwera,</w:t>
            </w:r>
          </w:p>
          <w:p w14:paraId="164D5C52" w14:textId="787C93A3" w:rsidR="00C16E4F" w:rsidRPr="00590A06" w:rsidRDefault="00C16E4F" w:rsidP="000E3C2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 xml:space="preserve">redundantne wentylatory </w:t>
            </w:r>
            <w:proofErr w:type="spellStart"/>
            <w:r w:rsidRPr="00590A06">
              <w:rPr>
                <w:rFonts w:ascii="Century Gothic" w:hAnsi="Century Gothic" w:cstheme="minorHAnsi"/>
                <w:sz w:val="20"/>
                <w:szCs w:val="20"/>
              </w:rPr>
              <w:t>hotplug</w:t>
            </w:r>
            <w:proofErr w:type="spellEnd"/>
            <w:r w:rsidRPr="00590A06">
              <w:rPr>
                <w:rFonts w:ascii="Century Gothic" w:hAnsi="Century Gothic" w:cstheme="minorHAnsi"/>
                <w:sz w:val="20"/>
                <w:szCs w:val="20"/>
              </w:rPr>
              <w:t>;</w:t>
            </w:r>
          </w:p>
        </w:tc>
      </w:tr>
      <w:tr w:rsidR="00C16E4F" w:rsidRPr="00590A06" w14:paraId="0759304F" w14:textId="3ECE675B" w:rsidTr="427D8AFC">
        <w:tc>
          <w:tcPr>
            <w:tcW w:w="491" w:type="dxa"/>
          </w:tcPr>
          <w:p w14:paraId="5DA83F1C" w14:textId="717E5099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1941" w:type="dxa"/>
          </w:tcPr>
          <w:p w14:paraId="6B8A9112" w14:textId="79661E60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Zarządzanie </w:t>
            </w:r>
          </w:p>
        </w:tc>
        <w:tc>
          <w:tcPr>
            <w:tcW w:w="6494" w:type="dxa"/>
          </w:tcPr>
          <w:p w14:paraId="3DEC6177" w14:textId="77777777" w:rsidR="00C16E4F" w:rsidRPr="00590A06" w:rsidRDefault="00C16E4F" w:rsidP="000467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>wbudowane diody informacyjne lub wyświetlacz informujący o stanie serwera; minimalnie sygnalizacja (poprawna praca/usterka) dla komponentów serwerów;</w:t>
            </w:r>
          </w:p>
          <w:p w14:paraId="3063EADF" w14:textId="77777777" w:rsidR="00C16E4F" w:rsidRPr="00590A06" w:rsidRDefault="00C16E4F" w:rsidP="000467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>sygnalizacja pracy/zasilania;</w:t>
            </w:r>
          </w:p>
          <w:p w14:paraId="04364249" w14:textId="77777777" w:rsidR="00C16E4F" w:rsidRPr="00590A06" w:rsidRDefault="00C16E4F" w:rsidP="000467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>identyfikacja serwera (włączana zdalnie);</w:t>
            </w:r>
          </w:p>
          <w:p w14:paraId="309992C2" w14:textId="77777777" w:rsidR="00C16E4F" w:rsidRPr="00590A06" w:rsidRDefault="00C16E4F" w:rsidP="0004670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 xml:space="preserve">zintegrowany z płytą główną serwera kontroler sprzętowy zdalnego zarządzania zgodny z IPMI wersji 2.0 </w:t>
            </w:r>
            <w:proofErr w:type="spellStart"/>
            <w:r w:rsidRPr="00590A06">
              <w:rPr>
                <w:rFonts w:ascii="Century Gothic" w:hAnsi="Century Gothic" w:cstheme="minorHAnsi"/>
                <w:sz w:val="20"/>
                <w:szCs w:val="20"/>
              </w:rPr>
              <w:t>revision</w:t>
            </w:r>
            <w:proofErr w:type="spellEnd"/>
            <w:r w:rsidRPr="00590A06">
              <w:rPr>
                <w:rFonts w:ascii="Century Gothic" w:hAnsi="Century Gothic" w:cstheme="minorHAnsi"/>
                <w:sz w:val="20"/>
                <w:szCs w:val="20"/>
              </w:rPr>
              <w:t xml:space="preserve"> 1.1:</w:t>
            </w:r>
          </w:p>
          <w:p w14:paraId="0E9FE4B6" w14:textId="6B267D24" w:rsidR="00C16E4F" w:rsidRPr="00590A06" w:rsidRDefault="00C16E4F" w:rsidP="0004670C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>niezależny od systemu operacyjnego sprzętowy kontroler umożliwiający pełne zarządzanie, zdalny restart serwera,</w:t>
            </w:r>
          </w:p>
          <w:p w14:paraId="2715D17E" w14:textId="77777777" w:rsidR="00C16E4F" w:rsidRPr="00590A06" w:rsidRDefault="00C16E4F" w:rsidP="0004670C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 xml:space="preserve">dedykowana karta LAN 1 </w:t>
            </w:r>
            <w:proofErr w:type="spellStart"/>
            <w:r w:rsidRPr="00590A06">
              <w:rPr>
                <w:rFonts w:ascii="Century Gothic" w:hAnsi="Century Gothic" w:cstheme="minorHAnsi"/>
                <w:sz w:val="20"/>
                <w:szCs w:val="20"/>
              </w:rPr>
              <w:t>Gb</w:t>
            </w:r>
            <w:proofErr w:type="spellEnd"/>
            <w:r w:rsidRPr="00590A06">
              <w:rPr>
                <w:rFonts w:ascii="Century Gothic" w:hAnsi="Century Gothic" w:cstheme="minorHAnsi"/>
                <w:sz w:val="20"/>
                <w:szCs w:val="20"/>
              </w:rPr>
              <w:t>/s RJ-45 służąca do komunikacji wyłącznie z kontrolerem zdalnego zarządzania, z możliwością przeniesienia tej komunikacji na inną kartę sieciową współdzieloną z systemem operacyjnym,</w:t>
            </w:r>
          </w:p>
          <w:p w14:paraId="0B128B2B" w14:textId="77777777" w:rsidR="00C16E4F" w:rsidRPr="00590A06" w:rsidRDefault="00C16E4F" w:rsidP="0004670C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 xml:space="preserve">wsparcie dla VLAN </w:t>
            </w:r>
            <w:proofErr w:type="spellStart"/>
            <w:r w:rsidRPr="00590A06">
              <w:rPr>
                <w:rFonts w:ascii="Century Gothic" w:hAnsi="Century Gothic" w:cstheme="minorHAnsi"/>
                <w:sz w:val="20"/>
                <w:szCs w:val="20"/>
              </w:rPr>
              <w:t>tagging</w:t>
            </w:r>
            <w:proofErr w:type="spellEnd"/>
            <w:r w:rsidRPr="00590A06">
              <w:rPr>
                <w:rFonts w:ascii="Century Gothic" w:hAnsi="Century Gothic" w:cstheme="minorHAnsi"/>
                <w:sz w:val="20"/>
                <w:szCs w:val="20"/>
              </w:rPr>
              <w:t>, dostęp poprzez przeglądarkę Web (SSL) i SSH,</w:t>
            </w:r>
          </w:p>
          <w:p w14:paraId="6171B388" w14:textId="77777777" w:rsidR="00C16E4F" w:rsidRPr="00590A06" w:rsidRDefault="00C16E4F" w:rsidP="0004670C">
            <w:pPr>
              <w:numPr>
                <w:ilvl w:val="1"/>
                <w:numId w:val="4"/>
              </w:numPr>
              <w:jc w:val="both"/>
              <w:textAlignment w:val="baseline"/>
              <w:rPr>
                <w:rFonts w:ascii="Century Gothic" w:eastAsia="Times New Roman" w:hAnsi="Century Gothic" w:cstheme="minorHAnsi"/>
                <w:sz w:val="20"/>
                <w:szCs w:val="20"/>
                <w:lang w:val="x-none" w:eastAsia="x-none"/>
              </w:rPr>
            </w:pPr>
            <w:r w:rsidRPr="00590A06">
              <w:rPr>
                <w:rFonts w:ascii="Century Gothic" w:eastAsia="Times New Roman" w:hAnsi="Century Gothic" w:cstheme="minorHAnsi"/>
                <w:sz w:val="20"/>
                <w:szCs w:val="20"/>
                <w:lang w:val="x-none" w:eastAsia="x-none"/>
              </w:rPr>
              <w:t>integracja z zewnętrznym systemem uwierzytelniania i uprawniania (LDAP, Active Directory),</w:t>
            </w:r>
          </w:p>
          <w:p w14:paraId="62014A1C" w14:textId="77777777" w:rsidR="00C16E4F" w:rsidRPr="00590A06" w:rsidRDefault="00C16E4F" w:rsidP="0004670C">
            <w:pPr>
              <w:numPr>
                <w:ilvl w:val="1"/>
                <w:numId w:val="4"/>
              </w:numPr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x-none" w:eastAsia="x-none"/>
              </w:rPr>
            </w:pPr>
            <w:r w:rsidRPr="00590A06">
              <w:rPr>
                <w:rFonts w:ascii="Century Gothic" w:eastAsia="Times New Roman" w:hAnsi="Century Gothic" w:cstheme="minorHAnsi"/>
                <w:sz w:val="20"/>
                <w:szCs w:val="20"/>
                <w:lang w:val="x-none" w:eastAsia="x-none"/>
              </w:rPr>
              <w:t>zarządzanie mocą i jej zużyciem oraz monitoring zużycia energii,</w:t>
            </w:r>
          </w:p>
          <w:p w14:paraId="66850EFA" w14:textId="77777777" w:rsidR="00C16E4F" w:rsidRPr="00590A06" w:rsidRDefault="00C16E4F" w:rsidP="0004670C">
            <w:pPr>
              <w:numPr>
                <w:ilvl w:val="1"/>
                <w:numId w:val="4"/>
              </w:numPr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x-none" w:eastAsia="x-none"/>
              </w:rPr>
            </w:pPr>
            <w:r w:rsidRPr="00590A06">
              <w:rPr>
                <w:rFonts w:ascii="Century Gothic" w:eastAsia="Times New Roman" w:hAnsi="Century Gothic" w:cstheme="minorHAnsi"/>
                <w:sz w:val="20"/>
                <w:szCs w:val="20"/>
                <w:lang w:val="x-none" w:eastAsia="x-none"/>
              </w:rPr>
              <w:t>zarządzanie alarmami,</w:t>
            </w:r>
          </w:p>
          <w:p w14:paraId="199C81DC" w14:textId="77777777" w:rsidR="00C16E4F" w:rsidRPr="00590A06" w:rsidRDefault="00C16E4F" w:rsidP="0004670C">
            <w:pPr>
              <w:numPr>
                <w:ilvl w:val="1"/>
                <w:numId w:val="4"/>
              </w:numPr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x-none" w:eastAsia="x-none"/>
              </w:rPr>
            </w:pPr>
            <w:r w:rsidRPr="00590A06">
              <w:rPr>
                <w:rFonts w:ascii="Century Gothic" w:eastAsia="Times New Roman" w:hAnsi="Century Gothic" w:cstheme="minorHAnsi"/>
                <w:sz w:val="20"/>
                <w:szCs w:val="20"/>
                <w:lang w:val="x-none" w:eastAsia="x-none"/>
              </w:rPr>
              <w:t>możliwość przejęcia konsoli tekstowej,</w:t>
            </w:r>
          </w:p>
          <w:p w14:paraId="242EA420" w14:textId="77777777" w:rsidR="00C16E4F" w:rsidRPr="00590A06" w:rsidRDefault="00C16E4F" w:rsidP="0004670C">
            <w:pPr>
              <w:numPr>
                <w:ilvl w:val="1"/>
                <w:numId w:val="4"/>
              </w:numPr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x-none" w:eastAsia="x-none"/>
              </w:rPr>
            </w:pPr>
            <w:r w:rsidRPr="00590A06">
              <w:rPr>
                <w:rFonts w:ascii="Century Gothic" w:eastAsia="Times New Roman" w:hAnsi="Century Gothic" w:cstheme="minorHAnsi"/>
                <w:sz w:val="20"/>
                <w:szCs w:val="20"/>
                <w:lang w:val="x-none" w:eastAsia="x-none"/>
              </w:rPr>
              <w:t>przekierowanie konsoli graficznej na poziomie sprzętowym oraz możliwość montowania zdalnych napędów i ich obrazów na poziomie sprzętowym (cyfrowy KVM) pełne wsparcie dla technologii HTML5,</w:t>
            </w:r>
          </w:p>
          <w:p w14:paraId="2C5B12E1" w14:textId="77777777" w:rsidR="00C16E4F" w:rsidRPr="00590A06" w:rsidRDefault="00C16E4F" w:rsidP="0004670C">
            <w:pPr>
              <w:numPr>
                <w:ilvl w:val="1"/>
                <w:numId w:val="4"/>
              </w:numPr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x-none" w:eastAsia="x-none"/>
              </w:rPr>
            </w:pPr>
            <w:r w:rsidRPr="00590A06">
              <w:rPr>
                <w:rFonts w:ascii="Century Gothic" w:eastAsia="Times New Roman" w:hAnsi="Century Gothic" w:cstheme="minorHAnsi"/>
                <w:sz w:val="20"/>
                <w:szCs w:val="20"/>
                <w:lang w:val="x-none" w:eastAsia="x-none"/>
              </w:rPr>
              <w:t>sprzętowy monitoring serwera, w tym stanu dysków twardych i kontrolera RAID (bez pośrednictwa agentów systemowych),</w:t>
            </w:r>
          </w:p>
          <w:p w14:paraId="3CEFFE81" w14:textId="77777777" w:rsidR="00C16E4F" w:rsidRPr="00590A06" w:rsidRDefault="00C16E4F" w:rsidP="0004670C">
            <w:pPr>
              <w:numPr>
                <w:ilvl w:val="1"/>
                <w:numId w:val="4"/>
              </w:numPr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x-none" w:eastAsia="x-none"/>
              </w:rPr>
            </w:pPr>
            <w:r w:rsidRPr="00590A06">
              <w:rPr>
                <w:rFonts w:ascii="Century Gothic" w:eastAsia="Times New Roman" w:hAnsi="Century Gothic" w:cstheme="minorHAnsi"/>
                <w:sz w:val="20"/>
                <w:szCs w:val="20"/>
                <w:lang w:val="x-none" w:eastAsia="x-none"/>
              </w:rPr>
              <w:t xml:space="preserve">oprogramowanie zarządzające i diagnostyczne producenta serwera umożliwiające konfigurację kontrolera RAID, instalację systemów operacyjnych, zdalne zarządzanie, diagnostykę i przewidywanie awarii w oparciu o informacje dostarczane w ramach zintegrowanego w serwerze systemu umożliwiającego </w:t>
            </w:r>
            <w:r w:rsidRPr="00590A06">
              <w:rPr>
                <w:rFonts w:ascii="Century Gothic" w:eastAsia="Times New Roman" w:hAnsi="Century Gothic" w:cstheme="minorHAnsi"/>
                <w:sz w:val="20"/>
                <w:szCs w:val="20"/>
                <w:lang w:val="x-none" w:eastAsia="x-none"/>
              </w:rPr>
              <w:lastRenderedPageBreak/>
              <w:t>monitoring Systemu i środowiska (m.in. temperatura, dyski, zasilacze, płyta główna, procesory, pamięć operacyjna itd.), kontrola ustawień wentylatorów procesorowych i chłodzących w celu zarządzania wydajnością, temperaturą systemu oraz poziomem głośności wentylatorów.</w:t>
            </w:r>
          </w:p>
          <w:p w14:paraId="5E03809D" w14:textId="020E7CD6" w:rsidR="00C16E4F" w:rsidRPr="002A35E8" w:rsidRDefault="00C16E4F" w:rsidP="0004670C">
            <w:pPr>
              <w:numPr>
                <w:ilvl w:val="1"/>
                <w:numId w:val="4"/>
              </w:numPr>
              <w:suppressAutoHyphens/>
              <w:snapToGrid w:val="0"/>
              <w:jc w:val="both"/>
              <w:rPr>
                <w:rFonts w:ascii="Century Gothic" w:eastAsia="Times New Roman" w:hAnsi="Century Gothic" w:cstheme="minorHAnsi"/>
                <w:strike/>
                <w:color w:val="FF0000"/>
                <w:sz w:val="20"/>
                <w:szCs w:val="20"/>
                <w:lang w:val="x-none" w:eastAsia="x-none"/>
              </w:rPr>
            </w:pPr>
            <w:r w:rsidRPr="002A35E8">
              <w:rPr>
                <w:rFonts w:ascii="Century Gothic" w:eastAsia="Times New Roman" w:hAnsi="Century Gothic" w:cstheme="minorHAnsi"/>
                <w:strike/>
                <w:color w:val="FF0000"/>
                <w:sz w:val="20"/>
                <w:szCs w:val="20"/>
                <w:lang w:val="x-none" w:eastAsia="x-none"/>
              </w:rPr>
              <w:t xml:space="preserve">dedykowana, wbudowana w kartę zarządzającą pamięć </w:t>
            </w:r>
            <w:proofErr w:type="spellStart"/>
            <w:r w:rsidRPr="002A35E8">
              <w:rPr>
                <w:rFonts w:ascii="Century Gothic" w:eastAsia="Times New Roman" w:hAnsi="Century Gothic" w:cstheme="minorHAnsi"/>
                <w:strike/>
                <w:color w:val="FF0000"/>
                <w:sz w:val="20"/>
                <w:szCs w:val="20"/>
                <w:lang w:val="x-none" w:eastAsia="x-none"/>
              </w:rPr>
              <w:t>flash</w:t>
            </w:r>
            <w:proofErr w:type="spellEnd"/>
            <w:r w:rsidRPr="002A35E8">
              <w:rPr>
                <w:rFonts w:ascii="Century Gothic" w:eastAsia="Times New Roman" w:hAnsi="Century Gothic" w:cstheme="minorHAnsi"/>
                <w:strike/>
                <w:color w:val="FF0000"/>
                <w:sz w:val="20"/>
                <w:szCs w:val="20"/>
                <w:lang w:val="x-none" w:eastAsia="x-none"/>
              </w:rPr>
              <w:t xml:space="preserve"> o pojemności minimum 16 GB,</w:t>
            </w:r>
          </w:p>
          <w:p w14:paraId="00D7BE91" w14:textId="6E197D78" w:rsidR="002A35E8" w:rsidRPr="002A35E8" w:rsidRDefault="002A35E8" w:rsidP="0004670C">
            <w:pPr>
              <w:numPr>
                <w:ilvl w:val="1"/>
                <w:numId w:val="4"/>
              </w:numPr>
              <w:suppressAutoHyphens/>
              <w:snapToGrid w:val="0"/>
              <w:jc w:val="both"/>
              <w:rPr>
                <w:rFonts w:ascii="Century Gothic" w:eastAsia="Times New Roman" w:hAnsi="Century Gothic" w:cstheme="minorHAnsi"/>
                <w:color w:val="FF0000"/>
                <w:sz w:val="20"/>
                <w:szCs w:val="20"/>
                <w:lang w:val="x-none" w:eastAsia="x-none"/>
              </w:rPr>
            </w:pPr>
            <w:r w:rsidRPr="002A35E8">
              <w:rPr>
                <w:rFonts w:ascii="Century Gothic" w:eastAsia="Times New Roman" w:hAnsi="Century Gothic" w:cstheme="minorHAnsi"/>
                <w:color w:val="FF0000"/>
                <w:sz w:val="20"/>
                <w:szCs w:val="20"/>
                <w:lang w:val="x-none" w:eastAsia="x-none"/>
              </w:rPr>
              <w:t xml:space="preserve">dedykowana, wbudowana w kartę zarządzającą lub zainstalowana w dedykowanym złączu pamięć </w:t>
            </w:r>
            <w:proofErr w:type="spellStart"/>
            <w:r w:rsidRPr="002A35E8">
              <w:rPr>
                <w:rFonts w:ascii="Century Gothic" w:eastAsia="Times New Roman" w:hAnsi="Century Gothic" w:cstheme="minorHAnsi"/>
                <w:color w:val="FF0000"/>
                <w:sz w:val="20"/>
                <w:szCs w:val="20"/>
                <w:lang w:val="x-none" w:eastAsia="x-none"/>
              </w:rPr>
              <w:t>flash</w:t>
            </w:r>
            <w:proofErr w:type="spellEnd"/>
            <w:r w:rsidRPr="002A35E8">
              <w:rPr>
                <w:rFonts w:ascii="Century Gothic" w:eastAsia="Times New Roman" w:hAnsi="Century Gothic" w:cstheme="minorHAnsi"/>
                <w:color w:val="FF0000"/>
                <w:sz w:val="20"/>
                <w:szCs w:val="20"/>
                <w:lang w:val="x-none" w:eastAsia="x-none"/>
              </w:rPr>
              <w:t xml:space="preserve"> o pojemności minimum 16 GB,</w:t>
            </w:r>
          </w:p>
          <w:p w14:paraId="4769FA80" w14:textId="77777777" w:rsidR="00C16E4F" w:rsidRPr="00590A06" w:rsidRDefault="00C16E4F" w:rsidP="0004670C">
            <w:pPr>
              <w:numPr>
                <w:ilvl w:val="1"/>
                <w:numId w:val="4"/>
              </w:numPr>
              <w:suppressAutoHyphens/>
              <w:snapToGrid w:val="0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x-none" w:eastAsia="x-none"/>
              </w:rPr>
            </w:pPr>
            <w:r w:rsidRPr="00590A06">
              <w:rPr>
                <w:rFonts w:ascii="Century Gothic" w:eastAsia="Times New Roman" w:hAnsi="Century Gothic" w:cstheme="minorHAnsi"/>
                <w:sz w:val="20"/>
                <w:szCs w:val="20"/>
                <w:lang w:val="x-none" w:eastAsia="x-none"/>
              </w:rPr>
              <w:t>rozwiązanie musi umożliwiać instalację obrazów systemów, własnych narzędzi diagnostycznych w obrębie dostarczonej dedykowanej pamięci (pojemność dostępna dla obrazów własnych – minimum 8,5GB),</w:t>
            </w:r>
          </w:p>
          <w:p w14:paraId="47BBD6D1" w14:textId="77777777" w:rsidR="00C16E4F" w:rsidRPr="00590A06" w:rsidRDefault="00C16E4F" w:rsidP="0004670C">
            <w:pPr>
              <w:numPr>
                <w:ilvl w:val="1"/>
                <w:numId w:val="4"/>
              </w:numPr>
              <w:suppressAutoHyphens/>
              <w:snapToGrid w:val="0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x-none" w:eastAsia="x-none"/>
              </w:rPr>
            </w:pPr>
            <w:r w:rsidRPr="00590A06">
              <w:rPr>
                <w:rFonts w:ascii="Century Gothic" w:eastAsia="Times New Roman" w:hAnsi="Century Gothic" w:cstheme="minorHAnsi"/>
                <w:sz w:val="20"/>
                <w:szCs w:val="20"/>
                <w:lang w:val="x-none" w:eastAsia="x-none"/>
              </w:rPr>
              <w:t>możliwość zdalnej naprawy systemu operacyjnego uszkodzonego przez użytkownika, działanie wirusów i szkodliwego oprogramowania,</w:t>
            </w:r>
          </w:p>
          <w:p w14:paraId="0C2CF35C" w14:textId="77777777" w:rsidR="00C16E4F" w:rsidRPr="00590A06" w:rsidRDefault="00C16E4F" w:rsidP="0004670C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>oprogramowanie wraz z licencjami umożliwiające zarządzanie wieloma serwerami poprzez wbudowane kontrolery. Jeżeli kontrolery zarządzania zainstalowane w serwerach wymagają dodatkowych licencji do współpracy z oprogramowaniem należy je dostarczyć wraz z serwerami.</w:t>
            </w:r>
          </w:p>
          <w:p w14:paraId="3380C553" w14:textId="77777777" w:rsidR="00C16E4F" w:rsidRPr="00590A06" w:rsidRDefault="00C16E4F" w:rsidP="0004670C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>Centralna konsola zarządzania cyklem życia serwerów musi umożliwiać: zdalną zmianę konfiguracji, instalacje systemów operacyjnych, monitorowanie stanu pracy komponentów znajdujących się w serwerach, uruchamianie skryptów,</w:t>
            </w:r>
          </w:p>
          <w:p w14:paraId="6E1EBDC4" w14:textId="77777777" w:rsidR="00C16E4F" w:rsidRPr="00590A06" w:rsidRDefault="00C16E4F" w:rsidP="0004670C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 xml:space="preserve">redundantne zasilacze </w:t>
            </w:r>
            <w:proofErr w:type="spellStart"/>
            <w:r w:rsidRPr="00590A06">
              <w:rPr>
                <w:rFonts w:ascii="Century Gothic" w:hAnsi="Century Gothic" w:cstheme="minorHAnsi"/>
                <w:sz w:val="20"/>
                <w:szCs w:val="20"/>
              </w:rPr>
              <w:t>hotplug</w:t>
            </w:r>
            <w:proofErr w:type="spellEnd"/>
            <w:r w:rsidRPr="00590A06">
              <w:rPr>
                <w:rFonts w:ascii="Century Gothic" w:hAnsi="Century Gothic" w:cstheme="minorHAnsi"/>
                <w:sz w:val="20"/>
                <w:szCs w:val="20"/>
              </w:rPr>
              <w:t xml:space="preserve"> o sprawności 94% i efektywnej mocy gwarantującej stabilną pracę przy maksymalnym obciążeniu serwera,</w:t>
            </w:r>
          </w:p>
          <w:p w14:paraId="2C630662" w14:textId="77777777" w:rsidR="00C16E4F" w:rsidRPr="00590A06" w:rsidRDefault="00C16E4F" w:rsidP="0004670C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sz w:val="20"/>
                <w:szCs w:val="20"/>
              </w:rPr>
              <w:t xml:space="preserve">redundantne wentylatory </w:t>
            </w:r>
            <w:proofErr w:type="spellStart"/>
            <w:r w:rsidRPr="00590A06">
              <w:rPr>
                <w:rFonts w:ascii="Century Gothic" w:hAnsi="Century Gothic" w:cstheme="minorHAnsi"/>
                <w:sz w:val="20"/>
                <w:szCs w:val="20"/>
              </w:rPr>
              <w:t>hotplug</w:t>
            </w:r>
            <w:proofErr w:type="spellEnd"/>
            <w:r w:rsidRPr="00590A06">
              <w:rPr>
                <w:rFonts w:ascii="Century Gothic" w:hAnsi="Century Gothic" w:cstheme="minorHAnsi"/>
                <w:sz w:val="20"/>
                <w:szCs w:val="20"/>
              </w:rPr>
              <w:t>,</w:t>
            </w:r>
          </w:p>
          <w:p w14:paraId="78F5C37B" w14:textId="34CD6388" w:rsidR="00C16E4F" w:rsidRPr="002A35E8" w:rsidRDefault="00C16E4F" w:rsidP="000E3C2A">
            <w:pPr>
              <w:pStyle w:val="Akapitzlist"/>
              <w:numPr>
                <w:ilvl w:val="1"/>
                <w:numId w:val="4"/>
              </w:numPr>
              <w:snapToGrid w:val="0"/>
              <w:jc w:val="both"/>
              <w:rPr>
                <w:rFonts w:ascii="Century Gothic" w:hAnsi="Century Gothic" w:cstheme="minorHAnsi"/>
                <w:strike/>
                <w:sz w:val="20"/>
                <w:szCs w:val="20"/>
              </w:rPr>
            </w:pPr>
            <w:r w:rsidRPr="002A35E8">
              <w:rPr>
                <w:rFonts w:ascii="Century Gothic" w:hAnsi="Century Gothic" w:cstheme="minorHAnsi"/>
                <w:strike/>
                <w:color w:val="FF0000"/>
                <w:sz w:val="20"/>
                <w:szCs w:val="20"/>
              </w:rPr>
              <w:t xml:space="preserve">obudowa typu </w:t>
            </w:r>
            <w:proofErr w:type="spellStart"/>
            <w:r w:rsidRPr="002A35E8">
              <w:rPr>
                <w:rFonts w:ascii="Century Gothic" w:hAnsi="Century Gothic" w:cstheme="minorHAnsi"/>
                <w:strike/>
                <w:color w:val="FF0000"/>
                <w:sz w:val="20"/>
                <w:szCs w:val="20"/>
              </w:rPr>
              <w:t>Rack</w:t>
            </w:r>
            <w:proofErr w:type="spellEnd"/>
            <w:r w:rsidRPr="002A35E8">
              <w:rPr>
                <w:rFonts w:ascii="Century Gothic" w:hAnsi="Century Gothic" w:cstheme="minorHAnsi"/>
                <w:strike/>
                <w:color w:val="FF0000"/>
                <w:sz w:val="20"/>
                <w:szCs w:val="20"/>
              </w:rPr>
              <w:t xml:space="preserve">, wysokość maksimum 1U dostarczona wraz z szynami umożliwiającymi pełne wysunięcie serwera z szafy </w:t>
            </w:r>
            <w:proofErr w:type="spellStart"/>
            <w:r w:rsidRPr="002A35E8">
              <w:rPr>
                <w:rFonts w:ascii="Century Gothic" w:hAnsi="Century Gothic" w:cstheme="minorHAnsi"/>
                <w:strike/>
                <w:color w:val="FF0000"/>
                <w:sz w:val="20"/>
                <w:szCs w:val="20"/>
              </w:rPr>
              <w:t>Rack</w:t>
            </w:r>
            <w:proofErr w:type="spellEnd"/>
            <w:r w:rsidRPr="002A35E8">
              <w:rPr>
                <w:rFonts w:ascii="Century Gothic" w:hAnsi="Century Gothic" w:cstheme="minorHAnsi"/>
                <w:strike/>
                <w:color w:val="FF0000"/>
                <w:sz w:val="20"/>
                <w:szCs w:val="20"/>
              </w:rPr>
              <w:t>.</w:t>
            </w:r>
          </w:p>
        </w:tc>
      </w:tr>
      <w:tr w:rsidR="00C16E4F" w:rsidRPr="00590A06" w14:paraId="300A2087" w14:textId="467C324F" w:rsidTr="427D8AFC">
        <w:tc>
          <w:tcPr>
            <w:tcW w:w="491" w:type="dxa"/>
          </w:tcPr>
          <w:p w14:paraId="3C466DDC" w14:textId="7A709009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941" w:type="dxa"/>
          </w:tcPr>
          <w:p w14:paraId="039F0C76" w14:textId="1A8A074A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Gwarancja </w:t>
            </w:r>
          </w:p>
        </w:tc>
        <w:tc>
          <w:tcPr>
            <w:tcW w:w="6494" w:type="dxa"/>
          </w:tcPr>
          <w:p w14:paraId="07ADC278" w14:textId="5C14784F" w:rsidR="00C16E4F" w:rsidRPr="00590A06" w:rsidRDefault="00C16E4F" w:rsidP="01C3AB4B">
            <w:pPr>
              <w:pStyle w:val="Akapitzlist"/>
              <w:ind w:left="36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90A0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Gwarancja producenta 36 miesięcy naprawa </w:t>
            </w:r>
            <w:r w:rsidR="00AB7E2B" w:rsidRPr="00590A0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usterki </w:t>
            </w:r>
            <w:r w:rsidR="00DF092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 2 dni kalendarzowych od momentu zgłoszenia przez Zamawiającego.</w:t>
            </w:r>
          </w:p>
        </w:tc>
      </w:tr>
      <w:tr w:rsidR="00C16E4F" w:rsidRPr="00590A06" w14:paraId="705061D5" w14:textId="2B11A95C" w:rsidTr="427D8AFC">
        <w:tc>
          <w:tcPr>
            <w:tcW w:w="491" w:type="dxa"/>
          </w:tcPr>
          <w:p w14:paraId="6DA7C05A" w14:textId="3BBE09FB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941" w:type="dxa"/>
          </w:tcPr>
          <w:p w14:paraId="0F8EB7F5" w14:textId="74F171CD" w:rsidR="00C16E4F" w:rsidRPr="00590A06" w:rsidRDefault="00C16E4F" w:rsidP="009F00CE">
            <w:pPr>
              <w:spacing w:line="256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90A06">
              <w:rPr>
                <w:rFonts w:ascii="Century Gothic" w:hAnsi="Century Gothic" w:cstheme="minorHAnsi"/>
                <w:b/>
                <w:sz w:val="20"/>
                <w:szCs w:val="20"/>
              </w:rPr>
              <w:t>Oprogramowanie</w:t>
            </w:r>
          </w:p>
        </w:tc>
        <w:tc>
          <w:tcPr>
            <w:tcW w:w="6494" w:type="dxa"/>
          </w:tcPr>
          <w:p w14:paraId="7133EE78" w14:textId="67784E32" w:rsidR="00C16E4F" w:rsidRPr="00590A06" w:rsidRDefault="603A3CF6" w:rsidP="30FD1301">
            <w:pPr>
              <w:pStyle w:val="Akapitzlist"/>
              <w:ind w:left="36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427D8AF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Instalacja Linux </w:t>
            </w:r>
            <w:proofErr w:type="spellStart"/>
            <w:r w:rsidRPr="427D8AF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Debian</w:t>
            </w:r>
            <w:proofErr w:type="spellEnd"/>
            <w:r w:rsidRPr="427D8AF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11 – Licencja </w:t>
            </w:r>
            <w:r w:rsidR="004467B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typu </w:t>
            </w:r>
            <w:proofErr w:type="spellStart"/>
            <w:r w:rsidR="004467B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opensource</w:t>
            </w:r>
            <w:proofErr w:type="spellEnd"/>
            <w:r w:rsidR="004467B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427D8AF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dostarczona przez Zamawiającego</w:t>
            </w:r>
            <w:r w:rsidR="004467B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. </w:t>
            </w:r>
            <w:r w:rsidRPr="427D8AF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Instalacja i konfiguracja systemu </w:t>
            </w:r>
            <w:proofErr w:type="spellStart"/>
            <w:r w:rsidRPr="427D8AF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Kubernetes</w:t>
            </w:r>
            <w:proofErr w:type="spellEnd"/>
            <w:r w:rsidRPr="427D8AF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4467B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zgodnie z posiadanym przez Zamawiającego</w:t>
            </w:r>
            <w:r w:rsidR="0000395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wersjami </w:t>
            </w:r>
            <w:r w:rsidRPr="427D8AF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– Licencję </w:t>
            </w:r>
            <w:r w:rsidR="7C81CC2F" w:rsidRPr="427D8AF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typu </w:t>
            </w:r>
            <w:proofErr w:type="spellStart"/>
            <w:r w:rsidR="7C81CC2F" w:rsidRPr="427D8AF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opensource</w:t>
            </w:r>
            <w:proofErr w:type="spellEnd"/>
            <w:r w:rsidR="7C81CC2F" w:rsidRPr="427D8AF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427D8AF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zapewni Wykonawca</w:t>
            </w:r>
            <w:r w:rsidR="00F7624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780E287B" w14:textId="77777777" w:rsidR="00264E63" w:rsidRPr="00590A06" w:rsidRDefault="00264E63" w:rsidP="00AF7EE9">
      <w:pPr>
        <w:rPr>
          <w:rFonts w:ascii="Century Gothic" w:hAnsi="Century Gothic"/>
          <w:b/>
          <w:bCs/>
          <w:sz w:val="20"/>
          <w:szCs w:val="20"/>
        </w:rPr>
      </w:pPr>
    </w:p>
    <w:p w14:paraId="390B15AC" w14:textId="20FE703E" w:rsidR="00D62E8C" w:rsidRPr="00590A06" w:rsidRDefault="00D62E8C" w:rsidP="000E3C2A">
      <w:pPr>
        <w:pStyle w:val="Akapitzlist"/>
        <w:numPr>
          <w:ilvl w:val="0"/>
          <w:numId w:val="21"/>
        </w:numPr>
        <w:ind w:left="426" w:hanging="426"/>
        <w:rPr>
          <w:rFonts w:ascii="Century Gothic" w:hAnsi="Century Gothic"/>
          <w:b/>
          <w:bCs/>
          <w:sz w:val="20"/>
          <w:szCs w:val="20"/>
        </w:rPr>
      </w:pPr>
      <w:r w:rsidRPr="00590A06">
        <w:rPr>
          <w:rFonts w:ascii="Century Gothic" w:hAnsi="Century Gothic"/>
          <w:b/>
          <w:bCs/>
          <w:sz w:val="20"/>
          <w:szCs w:val="20"/>
        </w:rPr>
        <w:t>Instalacja i konfiguracja serwerów</w:t>
      </w:r>
    </w:p>
    <w:p w14:paraId="5C24B903" w14:textId="77777777" w:rsidR="000E3C2A" w:rsidRPr="00590A06" w:rsidRDefault="000E3C2A" w:rsidP="000E3C2A">
      <w:pPr>
        <w:pStyle w:val="Akapitzlist"/>
        <w:ind w:left="426"/>
        <w:rPr>
          <w:rFonts w:ascii="Century Gothic" w:hAnsi="Century Gothic"/>
          <w:b/>
          <w:bCs/>
          <w:sz w:val="20"/>
          <w:szCs w:val="20"/>
        </w:rPr>
      </w:pPr>
    </w:p>
    <w:p w14:paraId="521974DF" w14:textId="77777777" w:rsidR="008D2D46" w:rsidRPr="00590A06" w:rsidRDefault="00207DE0" w:rsidP="008D2D46">
      <w:pPr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>W ramach</w:t>
      </w:r>
      <w:r w:rsidR="00080EAB" w:rsidRPr="00590A06">
        <w:rPr>
          <w:rFonts w:ascii="Century Gothic" w:hAnsi="Century Gothic"/>
          <w:sz w:val="20"/>
          <w:szCs w:val="20"/>
        </w:rPr>
        <w:t xml:space="preserve"> i</w:t>
      </w:r>
      <w:r w:rsidR="0004670C" w:rsidRPr="00590A06">
        <w:rPr>
          <w:rFonts w:ascii="Century Gothic" w:hAnsi="Century Gothic"/>
          <w:sz w:val="20"/>
          <w:szCs w:val="20"/>
        </w:rPr>
        <w:t>nstalacj</w:t>
      </w:r>
      <w:r w:rsidR="00080EAB" w:rsidRPr="00590A06">
        <w:rPr>
          <w:rFonts w:ascii="Century Gothic" w:hAnsi="Century Gothic"/>
          <w:sz w:val="20"/>
          <w:szCs w:val="20"/>
        </w:rPr>
        <w:t>i</w:t>
      </w:r>
      <w:r w:rsidR="0004670C" w:rsidRPr="00590A06">
        <w:rPr>
          <w:rFonts w:ascii="Century Gothic" w:hAnsi="Century Gothic"/>
          <w:sz w:val="20"/>
          <w:szCs w:val="20"/>
        </w:rPr>
        <w:t xml:space="preserve"> i konfigurac</w:t>
      </w:r>
      <w:r w:rsidR="00080EAB" w:rsidRPr="00590A06">
        <w:rPr>
          <w:rFonts w:ascii="Century Gothic" w:hAnsi="Century Gothic"/>
          <w:sz w:val="20"/>
          <w:szCs w:val="20"/>
        </w:rPr>
        <w:t>ji</w:t>
      </w:r>
      <w:r w:rsidR="0004670C" w:rsidRPr="00590A06">
        <w:rPr>
          <w:rFonts w:ascii="Century Gothic" w:hAnsi="Century Gothic"/>
          <w:sz w:val="20"/>
          <w:szCs w:val="20"/>
        </w:rPr>
        <w:t xml:space="preserve"> serwerów</w:t>
      </w:r>
      <w:r w:rsidR="00080EAB" w:rsidRPr="00590A06">
        <w:rPr>
          <w:rFonts w:ascii="Century Gothic" w:hAnsi="Century Gothic"/>
          <w:sz w:val="20"/>
          <w:szCs w:val="20"/>
        </w:rPr>
        <w:t xml:space="preserve"> do zadań Wykonawcy należy:</w:t>
      </w:r>
    </w:p>
    <w:p w14:paraId="3E7E63CE" w14:textId="39984A26" w:rsidR="00AF6E5F" w:rsidRPr="00590A06" w:rsidRDefault="003928C1" w:rsidP="00F7624F">
      <w:pPr>
        <w:pStyle w:val="Akapitzlist"/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Instalacja Linux </w:t>
      </w:r>
      <w:proofErr w:type="spellStart"/>
      <w:r w:rsidRPr="00590A06">
        <w:rPr>
          <w:rFonts w:ascii="Century Gothic" w:hAnsi="Century Gothic"/>
          <w:sz w:val="20"/>
          <w:szCs w:val="20"/>
        </w:rPr>
        <w:t>Debian</w:t>
      </w:r>
      <w:proofErr w:type="spellEnd"/>
      <w:r w:rsidRPr="00590A06">
        <w:rPr>
          <w:rFonts w:ascii="Century Gothic" w:hAnsi="Century Gothic"/>
          <w:sz w:val="20"/>
          <w:szCs w:val="20"/>
        </w:rPr>
        <w:t xml:space="preserve"> 11 – Licencja</w:t>
      </w:r>
      <w:r w:rsidR="000E3C2A" w:rsidRPr="00590A06">
        <w:rPr>
          <w:rFonts w:ascii="Century Gothic" w:hAnsi="Century Gothic"/>
          <w:sz w:val="20"/>
          <w:szCs w:val="20"/>
        </w:rPr>
        <w:t xml:space="preserve"> typu </w:t>
      </w:r>
      <w:proofErr w:type="spellStart"/>
      <w:r w:rsidR="000E3C2A" w:rsidRPr="00590A06">
        <w:rPr>
          <w:rFonts w:ascii="Century Gothic" w:hAnsi="Century Gothic"/>
          <w:sz w:val="20"/>
          <w:szCs w:val="20"/>
        </w:rPr>
        <w:t>opensource</w:t>
      </w:r>
      <w:proofErr w:type="spellEnd"/>
      <w:r w:rsidRPr="00590A06">
        <w:rPr>
          <w:rFonts w:ascii="Century Gothic" w:hAnsi="Century Gothic"/>
          <w:sz w:val="20"/>
          <w:szCs w:val="20"/>
        </w:rPr>
        <w:t xml:space="preserve"> dostarczona przez Zamawiającego</w:t>
      </w:r>
      <w:r w:rsidR="00AF6E5F" w:rsidRPr="00590A06">
        <w:rPr>
          <w:rFonts w:ascii="Century Gothic" w:hAnsi="Century Gothic"/>
          <w:sz w:val="20"/>
          <w:szCs w:val="20"/>
        </w:rPr>
        <w:t>;</w:t>
      </w:r>
    </w:p>
    <w:p w14:paraId="32DEAE44" w14:textId="77777777" w:rsidR="00AF6E5F" w:rsidRPr="00590A06" w:rsidRDefault="00AF6E5F" w:rsidP="00F7624F">
      <w:pPr>
        <w:pStyle w:val="Akapitzlist"/>
        <w:jc w:val="both"/>
        <w:rPr>
          <w:rFonts w:ascii="Century Gothic" w:hAnsi="Century Gothic"/>
          <w:sz w:val="20"/>
          <w:szCs w:val="20"/>
        </w:rPr>
      </w:pPr>
    </w:p>
    <w:p w14:paraId="2E4DCE3E" w14:textId="41245BAF" w:rsidR="00AF6E5F" w:rsidRPr="00590A06" w:rsidRDefault="1C71D94F" w:rsidP="00F7624F">
      <w:pPr>
        <w:pStyle w:val="Akapitzlist"/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 w:rsidRPr="427D8AFC">
        <w:rPr>
          <w:rFonts w:ascii="Century Gothic" w:hAnsi="Century Gothic"/>
          <w:sz w:val="20"/>
          <w:szCs w:val="20"/>
        </w:rPr>
        <w:lastRenderedPageBreak/>
        <w:t xml:space="preserve">Instalacja i konfiguracja systemu </w:t>
      </w:r>
      <w:proofErr w:type="spellStart"/>
      <w:r w:rsidRPr="427D8AFC">
        <w:rPr>
          <w:rFonts w:ascii="Century Gothic" w:hAnsi="Century Gothic"/>
          <w:sz w:val="20"/>
          <w:szCs w:val="20"/>
        </w:rPr>
        <w:t>Kubernetes</w:t>
      </w:r>
      <w:proofErr w:type="spellEnd"/>
      <w:r w:rsidR="4342497C" w:rsidRPr="427D8AFC">
        <w:rPr>
          <w:rFonts w:ascii="Century Gothic" w:hAnsi="Century Gothic"/>
          <w:sz w:val="20"/>
          <w:szCs w:val="20"/>
        </w:rPr>
        <w:t>,</w:t>
      </w:r>
      <w:r w:rsidRPr="427D8AFC">
        <w:rPr>
          <w:rFonts w:ascii="Century Gothic" w:hAnsi="Century Gothic"/>
          <w:sz w:val="20"/>
          <w:szCs w:val="20"/>
        </w:rPr>
        <w:t xml:space="preserve"> zgodnie z posiadanym</w:t>
      </w:r>
      <w:r w:rsidR="1CDB8B34" w:rsidRPr="427D8AFC">
        <w:rPr>
          <w:rFonts w:ascii="Century Gothic" w:hAnsi="Century Gothic"/>
          <w:sz w:val="20"/>
          <w:szCs w:val="20"/>
        </w:rPr>
        <w:t>i</w:t>
      </w:r>
      <w:r w:rsidRPr="427D8AFC">
        <w:rPr>
          <w:rFonts w:ascii="Century Gothic" w:hAnsi="Century Gothic"/>
          <w:sz w:val="20"/>
          <w:szCs w:val="20"/>
        </w:rPr>
        <w:t xml:space="preserve"> </w:t>
      </w:r>
      <w:r w:rsidR="7718D4F6" w:rsidRPr="427D8AFC">
        <w:rPr>
          <w:rFonts w:ascii="Century Gothic" w:hAnsi="Century Gothic"/>
          <w:sz w:val="20"/>
          <w:szCs w:val="20"/>
        </w:rPr>
        <w:t xml:space="preserve">już przez </w:t>
      </w:r>
      <w:r w:rsidRPr="427D8AFC">
        <w:rPr>
          <w:rFonts w:ascii="Century Gothic" w:hAnsi="Century Gothic"/>
          <w:sz w:val="20"/>
          <w:szCs w:val="20"/>
        </w:rPr>
        <w:t>Zamawiająceg</w:t>
      </w:r>
      <w:r w:rsidR="793D4F20" w:rsidRPr="427D8AFC">
        <w:rPr>
          <w:rFonts w:ascii="Century Gothic" w:hAnsi="Century Gothic"/>
          <w:sz w:val="20"/>
          <w:szCs w:val="20"/>
        </w:rPr>
        <w:t xml:space="preserve">o </w:t>
      </w:r>
      <w:r w:rsidR="7718D4F6" w:rsidRPr="427D8AFC">
        <w:rPr>
          <w:rFonts w:ascii="Century Gothic" w:hAnsi="Century Gothic"/>
          <w:sz w:val="20"/>
          <w:szCs w:val="20"/>
        </w:rPr>
        <w:t>wersjami</w:t>
      </w:r>
      <w:r w:rsidRPr="427D8AFC">
        <w:rPr>
          <w:rFonts w:ascii="Century Gothic" w:hAnsi="Century Gothic"/>
          <w:sz w:val="20"/>
          <w:szCs w:val="20"/>
        </w:rPr>
        <w:t xml:space="preserve"> – Licencję </w:t>
      </w:r>
      <w:r w:rsidR="3DB33AF2" w:rsidRPr="427D8AFC">
        <w:rPr>
          <w:rFonts w:ascii="Century Gothic" w:hAnsi="Century Gothic"/>
          <w:sz w:val="20"/>
          <w:szCs w:val="20"/>
        </w:rPr>
        <w:t xml:space="preserve">typu </w:t>
      </w:r>
      <w:proofErr w:type="spellStart"/>
      <w:r w:rsidR="3DB33AF2" w:rsidRPr="427D8AFC">
        <w:rPr>
          <w:rFonts w:ascii="Century Gothic" w:hAnsi="Century Gothic"/>
          <w:sz w:val="20"/>
          <w:szCs w:val="20"/>
        </w:rPr>
        <w:t>opensource</w:t>
      </w:r>
      <w:proofErr w:type="spellEnd"/>
      <w:r w:rsidR="3DB33AF2" w:rsidRPr="427D8AFC">
        <w:rPr>
          <w:rFonts w:ascii="Century Gothic" w:hAnsi="Century Gothic"/>
          <w:sz w:val="20"/>
          <w:szCs w:val="20"/>
        </w:rPr>
        <w:t xml:space="preserve"> </w:t>
      </w:r>
      <w:r w:rsidRPr="427D8AFC">
        <w:rPr>
          <w:rFonts w:ascii="Century Gothic" w:hAnsi="Century Gothic"/>
          <w:sz w:val="20"/>
          <w:szCs w:val="20"/>
        </w:rPr>
        <w:t>zapewni Wykonawca</w:t>
      </w:r>
      <w:r w:rsidR="140C46D6" w:rsidRPr="427D8AFC">
        <w:rPr>
          <w:rFonts w:ascii="Century Gothic" w:hAnsi="Century Gothic"/>
          <w:sz w:val="20"/>
          <w:szCs w:val="20"/>
        </w:rPr>
        <w:t>;</w:t>
      </w:r>
    </w:p>
    <w:p w14:paraId="021FC8EF" w14:textId="77777777" w:rsidR="00317218" w:rsidRDefault="00317218" w:rsidP="001C1B94">
      <w:pPr>
        <w:pStyle w:val="Akapitzlist"/>
        <w:rPr>
          <w:rFonts w:ascii="Century Gothic" w:hAnsi="Century Gothic"/>
          <w:sz w:val="20"/>
          <w:szCs w:val="20"/>
        </w:rPr>
      </w:pPr>
    </w:p>
    <w:p w14:paraId="79EDDABD" w14:textId="77777777" w:rsidR="00AF6E5F" w:rsidRPr="00590A06" w:rsidRDefault="00AF6E5F" w:rsidP="00F7624F">
      <w:pPr>
        <w:pStyle w:val="Akapitzlist"/>
        <w:jc w:val="both"/>
        <w:rPr>
          <w:rFonts w:ascii="Century Gothic" w:hAnsi="Century Gothic"/>
          <w:sz w:val="20"/>
          <w:szCs w:val="20"/>
        </w:rPr>
      </w:pPr>
    </w:p>
    <w:p w14:paraId="605622F1" w14:textId="35663D63" w:rsidR="0004670C" w:rsidRPr="00590A06" w:rsidRDefault="0004670C" w:rsidP="00F7624F">
      <w:pPr>
        <w:pStyle w:val="Akapitzlist"/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Rozszerzenie istniejącego systemu </w:t>
      </w:r>
      <w:proofErr w:type="spellStart"/>
      <w:r w:rsidRPr="00590A06">
        <w:rPr>
          <w:rFonts w:ascii="Century Gothic" w:hAnsi="Century Gothic"/>
          <w:sz w:val="20"/>
          <w:szCs w:val="20"/>
        </w:rPr>
        <w:t>Kubernetes</w:t>
      </w:r>
      <w:proofErr w:type="spellEnd"/>
      <w:r w:rsidRPr="00590A06">
        <w:rPr>
          <w:rFonts w:ascii="Century Gothic" w:hAnsi="Century Gothic"/>
          <w:sz w:val="20"/>
          <w:szCs w:val="20"/>
        </w:rPr>
        <w:t xml:space="preserve"> o nowe węzły zgodnie</w:t>
      </w:r>
      <w:r w:rsidR="00AF7EE9" w:rsidRPr="00590A06">
        <w:rPr>
          <w:rFonts w:ascii="Century Gothic" w:hAnsi="Century Gothic"/>
          <w:sz w:val="20"/>
          <w:szCs w:val="20"/>
        </w:rPr>
        <w:t xml:space="preserve"> z</w:t>
      </w:r>
      <w:r w:rsidRPr="00590A06">
        <w:rPr>
          <w:rFonts w:ascii="Century Gothic" w:hAnsi="Century Gothic"/>
          <w:sz w:val="20"/>
          <w:szCs w:val="20"/>
        </w:rPr>
        <w:t xml:space="preserve"> dobrymi praktykami instalacji architektury. Poniżej schemat wysokopoziomowej architektury </w:t>
      </w:r>
      <w:proofErr w:type="spellStart"/>
      <w:r w:rsidRPr="00590A06">
        <w:rPr>
          <w:rFonts w:ascii="Century Gothic" w:hAnsi="Century Gothic"/>
          <w:sz w:val="20"/>
          <w:szCs w:val="20"/>
        </w:rPr>
        <w:t>Kubernetes</w:t>
      </w:r>
      <w:proofErr w:type="spellEnd"/>
      <w:r w:rsidRPr="00590A06">
        <w:rPr>
          <w:rFonts w:ascii="Century Gothic" w:hAnsi="Century Gothic"/>
          <w:sz w:val="20"/>
          <w:szCs w:val="20"/>
        </w:rPr>
        <w:t xml:space="preserve"> posiadanej przez zamawiającego:</w:t>
      </w:r>
    </w:p>
    <w:p w14:paraId="186C3C43" w14:textId="77777777" w:rsidR="00317218" w:rsidRDefault="00317218" w:rsidP="00317218">
      <w:pPr>
        <w:pStyle w:val="Akapitzlist"/>
        <w:rPr>
          <w:rFonts w:ascii="Century Gothic" w:hAnsi="Century Gothic"/>
          <w:sz w:val="20"/>
          <w:szCs w:val="20"/>
        </w:rPr>
      </w:pPr>
    </w:p>
    <w:p w14:paraId="08024E6F" w14:textId="77777777" w:rsidR="008D2D46" w:rsidRPr="00590A06" w:rsidRDefault="008D2D46" w:rsidP="008D2D46">
      <w:pPr>
        <w:pStyle w:val="Akapitzlist"/>
        <w:rPr>
          <w:rFonts w:ascii="Century Gothic" w:hAnsi="Century Gothic"/>
          <w:sz w:val="20"/>
          <w:szCs w:val="20"/>
        </w:rPr>
      </w:pPr>
    </w:p>
    <w:p w14:paraId="34D91B8A" w14:textId="77777777" w:rsidR="008D2D46" w:rsidRPr="00590A06" w:rsidRDefault="008D2D46" w:rsidP="008D2D46">
      <w:pPr>
        <w:pStyle w:val="Akapitzlist"/>
        <w:rPr>
          <w:rFonts w:ascii="Century Gothic" w:hAnsi="Century Gothic"/>
          <w:sz w:val="20"/>
          <w:szCs w:val="20"/>
        </w:rPr>
      </w:pPr>
    </w:p>
    <w:p w14:paraId="638772BB" w14:textId="77777777" w:rsidR="0004670C" w:rsidRPr="00590A06" w:rsidRDefault="0004670C" w:rsidP="00003952">
      <w:pPr>
        <w:ind w:left="720"/>
        <w:jc w:val="center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noProof/>
          <w:color w:val="2B579A"/>
          <w:sz w:val="20"/>
          <w:szCs w:val="20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4EA9986B" wp14:editId="2821855D">
            <wp:simplePos x="0" y="0"/>
            <wp:positionH relativeFrom="column">
              <wp:posOffset>-213995</wp:posOffset>
            </wp:positionH>
            <wp:positionV relativeFrom="paragraph">
              <wp:posOffset>58420</wp:posOffset>
            </wp:positionV>
            <wp:extent cx="6231255" cy="3369945"/>
            <wp:effectExtent l="0" t="0" r="0" b="1905"/>
            <wp:wrapSquare wrapText="bothSides"/>
            <wp:docPr id="32" name="image11.png">
              <a:extLst xmlns:a="http://schemas.openxmlformats.org/drawingml/2006/main">
                <a:ext uri="{FF2B5EF4-FFF2-40B4-BE49-F238E27FC236}">
                  <a16:creationId xmlns:a16="http://schemas.microsoft.com/office/drawing/2014/main" id="{FC8B0148-24A9-42C9-74C0-D38AA79341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1.png">
                      <a:extLst>
                        <a:ext uri="{FF2B5EF4-FFF2-40B4-BE49-F238E27FC236}">
                          <a16:creationId xmlns:a16="http://schemas.microsoft.com/office/drawing/2014/main" id="{FC8B0148-24A9-42C9-74C0-D38AA79341C1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1255" cy="3369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BD2F178" w14:textId="77777777" w:rsidR="000E3C2A" w:rsidRPr="00590A06" w:rsidRDefault="000E3C2A" w:rsidP="00AF7EE9">
      <w:pPr>
        <w:rPr>
          <w:rFonts w:ascii="Century Gothic" w:hAnsi="Century Gothic"/>
          <w:sz w:val="20"/>
          <w:szCs w:val="20"/>
        </w:rPr>
      </w:pPr>
    </w:p>
    <w:p w14:paraId="5E496173" w14:textId="6E5A5DF2" w:rsidR="0004670C" w:rsidRPr="00590A06" w:rsidRDefault="0004670C" w:rsidP="00AF7EE9">
      <w:pPr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W ramach istniejącego klastra </w:t>
      </w:r>
      <w:proofErr w:type="spellStart"/>
      <w:r w:rsidRPr="00590A06">
        <w:rPr>
          <w:rFonts w:ascii="Century Gothic" w:hAnsi="Century Gothic"/>
          <w:sz w:val="20"/>
          <w:szCs w:val="20"/>
        </w:rPr>
        <w:t>Kubernetes</w:t>
      </w:r>
      <w:proofErr w:type="spellEnd"/>
      <w:r w:rsidR="00AF7EE9" w:rsidRPr="00590A06">
        <w:rPr>
          <w:rFonts w:ascii="Century Gothic" w:hAnsi="Century Gothic"/>
          <w:sz w:val="20"/>
          <w:szCs w:val="20"/>
        </w:rPr>
        <w:t xml:space="preserve"> posiadanego przez Zamawiającego</w:t>
      </w:r>
      <w:r w:rsidRPr="00590A06">
        <w:rPr>
          <w:rFonts w:ascii="Century Gothic" w:hAnsi="Century Gothic"/>
          <w:sz w:val="20"/>
          <w:szCs w:val="20"/>
        </w:rPr>
        <w:t xml:space="preserve"> funkcjonują serwery:</w:t>
      </w:r>
    </w:p>
    <w:p w14:paraId="7585E81B" w14:textId="6097A498" w:rsidR="00E172CF" w:rsidRPr="00590A06" w:rsidRDefault="0004670C" w:rsidP="00D62E8C">
      <w:pPr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Dell </w:t>
      </w:r>
      <w:proofErr w:type="spellStart"/>
      <w:r w:rsidRPr="00590A06">
        <w:rPr>
          <w:rFonts w:ascii="Century Gothic" w:hAnsi="Century Gothic"/>
          <w:sz w:val="20"/>
          <w:szCs w:val="20"/>
        </w:rPr>
        <w:t>PowerEdge</w:t>
      </w:r>
      <w:proofErr w:type="spellEnd"/>
      <w:r w:rsidRPr="00590A06">
        <w:rPr>
          <w:rFonts w:ascii="Century Gothic" w:hAnsi="Century Gothic"/>
          <w:sz w:val="20"/>
          <w:szCs w:val="20"/>
        </w:rPr>
        <w:t xml:space="preserve"> R650 6, Intel Xeon Silver 4314 2.4GHz, 16rdzenie/32watki, 10,4GT/s, 24MB </w:t>
      </w:r>
      <w:r w:rsidR="508DF14D" w:rsidRPr="00590A06">
        <w:rPr>
          <w:rFonts w:ascii="Century Gothic" w:hAnsi="Century Gothic"/>
          <w:sz w:val="20"/>
          <w:szCs w:val="20"/>
        </w:rPr>
        <w:t>pamięci p</w:t>
      </w:r>
      <w:r w:rsidR="00317218">
        <w:rPr>
          <w:rFonts w:ascii="Century Gothic" w:hAnsi="Century Gothic"/>
          <w:sz w:val="20"/>
          <w:szCs w:val="20"/>
        </w:rPr>
        <w:t>odręcznej</w:t>
      </w:r>
      <w:r w:rsidRPr="00590A06">
        <w:rPr>
          <w:rFonts w:ascii="Century Gothic" w:hAnsi="Century Gothic"/>
          <w:sz w:val="20"/>
          <w:szCs w:val="20"/>
        </w:rPr>
        <w:t>, Turbo, HT (135W) DDR4-2666</w:t>
      </w:r>
    </w:p>
    <w:p w14:paraId="4D24EFCB" w14:textId="77777777" w:rsidR="000E3C2A" w:rsidRPr="00590A06" w:rsidRDefault="000E3C2A" w:rsidP="00D62E8C">
      <w:pPr>
        <w:rPr>
          <w:rFonts w:ascii="Century Gothic" w:hAnsi="Century Gothic"/>
          <w:sz w:val="20"/>
          <w:szCs w:val="20"/>
        </w:rPr>
      </w:pPr>
    </w:p>
    <w:p w14:paraId="5862F5C1" w14:textId="71776601" w:rsidR="00E172CF" w:rsidRPr="00590A06" w:rsidRDefault="00990F51" w:rsidP="008D2D46">
      <w:pPr>
        <w:pStyle w:val="Akapitzlist"/>
        <w:numPr>
          <w:ilvl w:val="1"/>
          <w:numId w:val="21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00590A06">
        <w:rPr>
          <w:rFonts w:ascii="Century Gothic" w:hAnsi="Century Gothic"/>
          <w:b/>
          <w:bCs/>
          <w:sz w:val="20"/>
          <w:szCs w:val="20"/>
        </w:rPr>
        <w:t>Etapy w</w:t>
      </w:r>
      <w:r w:rsidR="00E172CF" w:rsidRPr="00590A06">
        <w:rPr>
          <w:rFonts w:ascii="Century Gothic" w:hAnsi="Century Gothic"/>
          <w:b/>
          <w:bCs/>
          <w:sz w:val="20"/>
          <w:szCs w:val="20"/>
        </w:rPr>
        <w:t>drożeni</w:t>
      </w:r>
      <w:r w:rsidRPr="00590A06">
        <w:rPr>
          <w:rFonts w:ascii="Century Gothic" w:hAnsi="Century Gothic"/>
          <w:b/>
          <w:bCs/>
          <w:sz w:val="20"/>
          <w:szCs w:val="20"/>
        </w:rPr>
        <w:t>a</w:t>
      </w:r>
    </w:p>
    <w:p w14:paraId="677AE37F" w14:textId="39FD84A1" w:rsidR="00E172CF" w:rsidRPr="00590A06" w:rsidRDefault="00003952" w:rsidP="00E172C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ramach etapu wdrożenia </w:t>
      </w:r>
      <w:r w:rsidR="00E172CF" w:rsidRPr="00590A06">
        <w:rPr>
          <w:rFonts w:ascii="Century Gothic" w:hAnsi="Century Gothic"/>
          <w:sz w:val="20"/>
          <w:szCs w:val="20"/>
        </w:rPr>
        <w:t xml:space="preserve">Zamawiający oczekuje </w:t>
      </w:r>
      <w:r w:rsidR="008D2D46" w:rsidRPr="00590A06">
        <w:rPr>
          <w:rFonts w:ascii="Century Gothic" w:hAnsi="Century Gothic"/>
          <w:sz w:val="20"/>
          <w:szCs w:val="20"/>
        </w:rPr>
        <w:t>realizacji przez Wykonawcę</w:t>
      </w:r>
      <w:r w:rsidR="00E172CF" w:rsidRPr="00590A0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instalacji</w:t>
      </w:r>
      <w:r w:rsidR="003D3EC8">
        <w:rPr>
          <w:rFonts w:ascii="Century Gothic" w:hAnsi="Century Gothic"/>
          <w:sz w:val="20"/>
          <w:szCs w:val="20"/>
        </w:rPr>
        <w:br/>
      </w:r>
      <w:r w:rsidR="008A7176" w:rsidRPr="00590A06">
        <w:rPr>
          <w:rFonts w:ascii="Century Gothic" w:hAnsi="Century Gothic"/>
          <w:sz w:val="20"/>
          <w:szCs w:val="20"/>
        </w:rPr>
        <w:t xml:space="preserve">i konfiguracji serwerów </w:t>
      </w:r>
      <w:r w:rsidR="00E172CF" w:rsidRPr="00590A06">
        <w:rPr>
          <w:rFonts w:ascii="Century Gothic" w:hAnsi="Century Gothic"/>
          <w:sz w:val="20"/>
          <w:szCs w:val="20"/>
        </w:rPr>
        <w:t>obejmujące</w:t>
      </w:r>
      <w:r w:rsidR="003D3EC8">
        <w:rPr>
          <w:rFonts w:ascii="Century Gothic" w:hAnsi="Century Gothic"/>
          <w:sz w:val="20"/>
          <w:szCs w:val="20"/>
        </w:rPr>
        <w:t>j</w:t>
      </w:r>
      <w:r w:rsidR="00E172CF" w:rsidRPr="00590A06">
        <w:rPr>
          <w:rFonts w:ascii="Century Gothic" w:hAnsi="Century Gothic"/>
          <w:sz w:val="20"/>
          <w:szCs w:val="20"/>
        </w:rPr>
        <w:t xml:space="preserve"> przebudowę środowiska serwerowego Zamawiającego </w:t>
      </w:r>
      <w:r w:rsidR="007C23AC" w:rsidRPr="00590A06">
        <w:rPr>
          <w:rFonts w:ascii="Century Gothic" w:hAnsi="Century Gothic"/>
          <w:sz w:val="20"/>
          <w:szCs w:val="20"/>
        </w:rPr>
        <w:t>zgodnie z</w:t>
      </w:r>
      <w:r w:rsidR="00E172CF" w:rsidRPr="00590A06">
        <w:rPr>
          <w:rFonts w:ascii="Century Gothic" w:hAnsi="Century Gothic"/>
          <w:sz w:val="20"/>
          <w:szCs w:val="20"/>
        </w:rPr>
        <w:t xml:space="preserve"> </w:t>
      </w:r>
      <w:r w:rsidR="007C23AC" w:rsidRPr="00590A06">
        <w:rPr>
          <w:rFonts w:ascii="Century Gothic" w:hAnsi="Century Gothic"/>
          <w:sz w:val="20"/>
          <w:szCs w:val="20"/>
        </w:rPr>
        <w:t>punktem</w:t>
      </w:r>
      <w:r w:rsidR="001312CD" w:rsidRPr="00590A06">
        <w:rPr>
          <w:rFonts w:ascii="Century Gothic" w:hAnsi="Century Gothic"/>
          <w:sz w:val="20"/>
          <w:szCs w:val="20"/>
        </w:rPr>
        <w:t xml:space="preserve"> 2</w:t>
      </w:r>
      <w:r w:rsidR="00E172CF" w:rsidRPr="00590A06">
        <w:rPr>
          <w:rFonts w:ascii="Century Gothic" w:hAnsi="Century Gothic"/>
          <w:sz w:val="20"/>
          <w:szCs w:val="20"/>
        </w:rPr>
        <w:t xml:space="preserve"> OPZ</w:t>
      </w:r>
      <w:r w:rsidR="007C23AC" w:rsidRPr="00590A06">
        <w:rPr>
          <w:rFonts w:ascii="Century Gothic" w:hAnsi="Century Gothic"/>
          <w:sz w:val="20"/>
          <w:szCs w:val="20"/>
        </w:rPr>
        <w:t>,</w:t>
      </w:r>
      <w:r w:rsidR="00E172CF" w:rsidRPr="00590A06">
        <w:rPr>
          <w:rFonts w:ascii="Century Gothic" w:hAnsi="Century Gothic"/>
          <w:sz w:val="20"/>
          <w:szCs w:val="20"/>
        </w:rPr>
        <w:t xml:space="preserve"> w terminie </w:t>
      </w:r>
      <w:r w:rsidR="008D2D46" w:rsidRPr="00590A06">
        <w:rPr>
          <w:rFonts w:ascii="Century Gothic" w:hAnsi="Century Gothic"/>
          <w:sz w:val="20"/>
          <w:szCs w:val="20"/>
        </w:rPr>
        <w:t xml:space="preserve">maksymalnie </w:t>
      </w:r>
      <w:r w:rsidR="008A7176" w:rsidRPr="00590A06">
        <w:rPr>
          <w:rFonts w:ascii="Century Gothic" w:hAnsi="Century Gothic"/>
          <w:sz w:val="20"/>
          <w:szCs w:val="20"/>
        </w:rPr>
        <w:t>21</w:t>
      </w:r>
      <w:r w:rsidR="00AF6E5F" w:rsidRPr="00590A06">
        <w:rPr>
          <w:rFonts w:ascii="Century Gothic" w:hAnsi="Century Gothic"/>
          <w:sz w:val="20"/>
          <w:szCs w:val="20"/>
        </w:rPr>
        <w:t xml:space="preserve"> </w:t>
      </w:r>
      <w:r w:rsidR="00E172CF" w:rsidRPr="00590A06">
        <w:rPr>
          <w:rFonts w:ascii="Century Gothic" w:hAnsi="Century Gothic"/>
          <w:sz w:val="20"/>
          <w:szCs w:val="20"/>
        </w:rPr>
        <w:t>dni</w:t>
      </w:r>
      <w:r w:rsidR="00AF6E5F" w:rsidRPr="00590A06">
        <w:rPr>
          <w:rFonts w:ascii="Century Gothic" w:hAnsi="Century Gothic"/>
          <w:sz w:val="20"/>
          <w:szCs w:val="20"/>
        </w:rPr>
        <w:t xml:space="preserve"> </w:t>
      </w:r>
      <w:r w:rsidR="0BCB0467" w:rsidRPr="00590A06">
        <w:rPr>
          <w:rFonts w:ascii="Century Gothic" w:hAnsi="Century Gothic"/>
          <w:sz w:val="20"/>
          <w:szCs w:val="20"/>
        </w:rPr>
        <w:t>kalendarzowych</w:t>
      </w:r>
      <w:r w:rsidR="00E172CF" w:rsidRPr="00590A06">
        <w:rPr>
          <w:rFonts w:ascii="Century Gothic" w:hAnsi="Century Gothic"/>
          <w:sz w:val="20"/>
          <w:szCs w:val="20"/>
        </w:rPr>
        <w:t xml:space="preserve">, od dnia dostawy serwerów pod adres wskazany przez Zamawiającego. </w:t>
      </w:r>
    </w:p>
    <w:p w14:paraId="70767F09" w14:textId="202830F1" w:rsidR="00E172CF" w:rsidRPr="00590A06" w:rsidRDefault="003D3EC8" w:rsidP="00E172CF">
      <w:p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Instalacja</w:t>
      </w:r>
      <w:r w:rsidR="008A7176" w:rsidRPr="00590A06">
        <w:rPr>
          <w:rFonts w:ascii="Century Gothic" w:hAnsi="Century Gothic"/>
          <w:b/>
          <w:bCs/>
          <w:sz w:val="20"/>
          <w:szCs w:val="20"/>
        </w:rPr>
        <w:t xml:space="preserve"> i konfiguracja serwerów</w:t>
      </w:r>
      <w:r w:rsidR="00E172CF" w:rsidRPr="00590A06">
        <w:rPr>
          <w:rFonts w:ascii="Century Gothic" w:hAnsi="Century Gothic"/>
          <w:b/>
          <w:bCs/>
          <w:sz w:val="20"/>
          <w:szCs w:val="20"/>
        </w:rPr>
        <w:t xml:space="preserve"> musi obejmować poniższe etapy i wymagania: </w:t>
      </w:r>
    </w:p>
    <w:p w14:paraId="0CF47ECC" w14:textId="2F763AB4" w:rsidR="00E172CF" w:rsidRPr="00590A06" w:rsidRDefault="70DF5B33" w:rsidP="00E172CF">
      <w:pPr>
        <w:jc w:val="both"/>
        <w:rPr>
          <w:rFonts w:ascii="Century Gothic" w:hAnsi="Century Gothic"/>
          <w:sz w:val="20"/>
          <w:szCs w:val="20"/>
        </w:rPr>
      </w:pPr>
      <w:r w:rsidRPr="427D8AFC">
        <w:rPr>
          <w:rFonts w:ascii="Century Gothic" w:hAnsi="Century Gothic"/>
          <w:b/>
          <w:bCs/>
          <w:sz w:val="20"/>
          <w:szCs w:val="20"/>
        </w:rPr>
        <w:t>Etap 1.</w:t>
      </w:r>
      <w:r w:rsidRPr="427D8AFC">
        <w:rPr>
          <w:rFonts w:ascii="Century Gothic" w:hAnsi="Century Gothic"/>
          <w:sz w:val="20"/>
          <w:szCs w:val="20"/>
        </w:rPr>
        <w:t xml:space="preserve"> Analiza przedwdrożeniowa i </w:t>
      </w:r>
      <w:r w:rsidR="51050B1F" w:rsidRPr="427D8AFC">
        <w:rPr>
          <w:rFonts w:ascii="Century Gothic" w:hAnsi="Century Gothic"/>
          <w:sz w:val="20"/>
          <w:szCs w:val="20"/>
        </w:rPr>
        <w:t>p</w:t>
      </w:r>
      <w:r w:rsidRPr="427D8AFC">
        <w:rPr>
          <w:rFonts w:ascii="Century Gothic" w:hAnsi="Century Gothic"/>
          <w:sz w:val="20"/>
          <w:szCs w:val="20"/>
        </w:rPr>
        <w:t xml:space="preserve">rojekt wdrożenia </w:t>
      </w:r>
    </w:p>
    <w:p w14:paraId="1AB11BC6" w14:textId="1CB6AD51" w:rsidR="00E172CF" w:rsidRPr="00590A06" w:rsidRDefault="70DF5B33" w:rsidP="0081730D">
      <w:pPr>
        <w:ind w:left="709" w:hanging="283"/>
        <w:jc w:val="both"/>
        <w:rPr>
          <w:rFonts w:ascii="Century Gothic" w:hAnsi="Century Gothic"/>
          <w:sz w:val="20"/>
          <w:szCs w:val="20"/>
        </w:rPr>
      </w:pPr>
      <w:r w:rsidRPr="427D8AFC">
        <w:rPr>
          <w:rFonts w:ascii="Century Gothic" w:hAnsi="Century Gothic"/>
          <w:sz w:val="20"/>
          <w:szCs w:val="20"/>
        </w:rPr>
        <w:t>a) Wykonawca wykona analizę przedwdrożeniową infrastruktury Zamawiającego</w:t>
      </w:r>
      <w:r w:rsidR="00117A0A">
        <w:rPr>
          <w:rFonts w:ascii="Century Gothic" w:hAnsi="Century Gothic"/>
          <w:sz w:val="20"/>
          <w:szCs w:val="20"/>
        </w:rPr>
        <w:t>;</w:t>
      </w:r>
    </w:p>
    <w:p w14:paraId="17832F3C" w14:textId="5FFFA57E" w:rsidR="00E172CF" w:rsidRPr="00590A06" w:rsidRDefault="00E172CF" w:rsidP="00C15F5E">
      <w:pPr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lastRenderedPageBreak/>
        <w:t xml:space="preserve">b) Na bazie wykonanej analizy oraz wymagań Zamawiającego, Wykonawca przygotuje projekt wdrożenia, który będzie zawierał: </w:t>
      </w:r>
    </w:p>
    <w:p w14:paraId="1EB7BC08" w14:textId="76F1B197" w:rsidR="00E172CF" w:rsidRPr="00590A06" w:rsidRDefault="00E172CF" w:rsidP="00E172CF">
      <w:pPr>
        <w:ind w:left="567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i. </w:t>
      </w:r>
      <w:r w:rsidR="00117A0A">
        <w:rPr>
          <w:rFonts w:ascii="Century Gothic" w:hAnsi="Century Gothic"/>
          <w:sz w:val="20"/>
          <w:szCs w:val="20"/>
        </w:rPr>
        <w:t>p</w:t>
      </w:r>
      <w:r w:rsidRPr="00590A06">
        <w:rPr>
          <w:rFonts w:ascii="Century Gothic" w:hAnsi="Century Gothic"/>
          <w:sz w:val="20"/>
          <w:szCs w:val="20"/>
        </w:rPr>
        <w:t xml:space="preserve">arametry konfiguracyjne serwerów, </w:t>
      </w:r>
    </w:p>
    <w:p w14:paraId="09B55155" w14:textId="04698CCB" w:rsidR="00E172CF" w:rsidRPr="00590A06" w:rsidRDefault="00E172CF" w:rsidP="00E172CF">
      <w:pPr>
        <w:ind w:left="567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ii. </w:t>
      </w:r>
      <w:r w:rsidR="00117A0A">
        <w:rPr>
          <w:rFonts w:ascii="Century Gothic" w:hAnsi="Century Gothic"/>
          <w:sz w:val="20"/>
          <w:szCs w:val="20"/>
        </w:rPr>
        <w:t>s</w:t>
      </w:r>
      <w:r w:rsidRPr="00590A06">
        <w:rPr>
          <w:rFonts w:ascii="Century Gothic" w:hAnsi="Century Gothic"/>
          <w:sz w:val="20"/>
          <w:szCs w:val="20"/>
        </w:rPr>
        <w:t>chemat fizyczny i logiczny sposobu połączeń serwerów do infrastruktury Zamawiającego (LAN, SAN), na podstawie wytycznych Zamawiającego</w:t>
      </w:r>
      <w:r w:rsidR="007F05FE">
        <w:rPr>
          <w:rFonts w:ascii="Century Gothic" w:hAnsi="Century Gothic"/>
          <w:sz w:val="20"/>
          <w:szCs w:val="20"/>
        </w:rPr>
        <w:t>,</w:t>
      </w:r>
      <w:r w:rsidRPr="00590A06">
        <w:rPr>
          <w:rFonts w:ascii="Century Gothic" w:hAnsi="Century Gothic"/>
          <w:sz w:val="20"/>
          <w:szCs w:val="20"/>
        </w:rPr>
        <w:t xml:space="preserve"> </w:t>
      </w:r>
    </w:p>
    <w:p w14:paraId="0BFDD5DE" w14:textId="01ED65F4" w:rsidR="00E172CF" w:rsidRPr="00590A06" w:rsidRDefault="00E172CF" w:rsidP="00E172CF">
      <w:pPr>
        <w:ind w:left="567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iii. </w:t>
      </w:r>
      <w:r w:rsidR="006F618B" w:rsidRPr="00590A06">
        <w:rPr>
          <w:rFonts w:ascii="Century Gothic" w:hAnsi="Century Gothic"/>
          <w:sz w:val="20"/>
          <w:szCs w:val="20"/>
        </w:rPr>
        <w:t xml:space="preserve">założenia </w:t>
      </w:r>
      <w:r w:rsidRPr="00590A06">
        <w:rPr>
          <w:rFonts w:ascii="Century Gothic" w:hAnsi="Century Gothic"/>
          <w:sz w:val="20"/>
          <w:szCs w:val="20"/>
        </w:rPr>
        <w:t>konfiguracyjne</w:t>
      </w:r>
      <w:r w:rsidR="006F618B" w:rsidRPr="00590A06">
        <w:rPr>
          <w:rFonts w:ascii="Century Gothic" w:hAnsi="Century Gothic"/>
          <w:sz w:val="20"/>
          <w:szCs w:val="20"/>
        </w:rPr>
        <w:t xml:space="preserve"> </w:t>
      </w:r>
      <w:r w:rsidRPr="00590A06">
        <w:rPr>
          <w:rFonts w:ascii="Century Gothic" w:hAnsi="Century Gothic"/>
          <w:sz w:val="20"/>
          <w:szCs w:val="20"/>
        </w:rPr>
        <w:t xml:space="preserve">w środowiska Zamawiającego (LAN, SAN) w zakresie podłączenia dostarczanego sprzętu, </w:t>
      </w:r>
    </w:p>
    <w:p w14:paraId="24024AAA" w14:textId="1989C47D" w:rsidR="00E172CF" w:rsidRPr="00590A06" w:rsidRDefault="00E172CF" w:rsidP="00E172CF">
      <w:pPr>
        <w:ind w:left="567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iv. </w:t>
      </w:r>
      <w:r w:rsidR="00117A0A">
        <w:rPr>
          <w:rFonts w:ascii="Century Gothic" w:hAnsi="Century Gothic"/>
          <w:sz w:val="20"/>
          <w:szCs w:val="20"/>
        </w:rPr>
        <w:t>k</w:t>
      </w:r>
      <w:r w:rsidRPr="00590A06">
        <w:rPr>
          <w:rFonts w:ascii="Century Gothic" w:hAnsi="Century Gothic"/>
          <w:sz w:val="20"/>
          <w:szCs w:val="20"/>
        </w:rPr>
        <w:t xml:space="preserve">onfigurację podsystemu dyskowego i sieci, </w:t>
      </w:r>
    </w:p>
    <w:p w14:paraId="06F72B43" w14:textId="0D05CECE" w:rsidR="00E172CF" w:rsidRPr="00590A06" w:rsidRDefault="00E172CF" w:rsidP="00E172CF">
      <w:pPr>
        <w:ind w:left="567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v. </w:t>
      </w:r>
      <w:r w:rsidR="00117A0A">
        <w:rPr>
          <w:rFonts w:ascii="Century Gothic" w:hAnsi="Century Gothic"/>
          <w:sz w:val="20"/>
          <w:szCs w:val="20"/>
        </w:rPr>
        <w:t>p</w:t>
      </w:r>
      <w:r w:rsidRPr="00590A06">
        <w:rPr>
          <w:rFonts w:ascii="Century Gothic" w:hAnsi="Century Gothic"/>
          <w:sz w:val="20"/>
          <w:szCs w:val="20"/>
        </w:rPr>
        <w:t xml:space="preserve">odział środowiska na lokalizacje i klastry, </w:t>
      </w:r>
    </w:p>
    <w:p w14:paraId="5343521A" w14:textId="4427CB23" w:rsidR="00E172CF" w:rsidRPr="00590A06" w:rsidRDefault="00E172CF" w:rsidP="00E172CF">
      <w:pPr>
        <w:ind w:left="567"/>
        <w:jc w:val="both"/>
        <w:rPr>
          <w:rFonts w:ascii="Century Gothic" w:hAnsi="Century Gothic"/>
          <w:sz w:val="20"/>
          <w:szCs w:val="20"/>
          <w:lang w:val="en-GB"/>
        </w:rPr>
      </w:pPr>
      <w:r w:rsidRPr="00590A06">
        <w:rPr>
          <w:rFonts w:ascii="Century Gothic" w:hAnsi="Century Gothic"/>
          <w:sz w:val="20"/>
          <w:szCs w:val="20"/>
          <w:lang w:val="en-GB"/>
        </w:rPr>
        <w:t xml:space="preserve">vi. </w:t>
      </w:r>
      <w:proofErr w:type="spellStart"/>
      <w:r w:rsidR="007F05FE">
        <w:rPr>
          <w:rFonts w:ascii="Century Gothic" w:hAnsi="Century Gothic"/>
          <w:sz w:val="20"/>
          <w:szCs w:val="20"/>
          <w:lang w:val="en-GB"/>
        </w:rPr>
        <w:t>m</w:t>
      </w:r>
      <w:r w:rsidRPr="00590A06">
        <w:rPr>
          <w:rFonts w:ascii="Century Gothic" w:hAnsi="Century Gothic"/>
          <w:sz w:val="20"/>
          <w:szCs w:val="20"/>
          <w:lang w:val="en-GB"/>
        </w:rPr>
        <w:t>echanizmy</w:t>
      </w:r>
      <w:proofErr w:type="spellEnd"/>
      <w:r w:rsidRPr="00590A06">
        <w:rPr>
          <w:rFonts w:ascii="Century Gothic" w:hAnsi="Century Gothic"/>
          <w:sz w:val="20"/>
          <w:szCs w:val="20"/>
          <w:lang w:val="en-GB"/>
        </w:rPr>
        <w:t xml:space="preserve"> DR (Disaster Recovery), </w:t>
      </w:r>
    </w:p>
    <w:p w14:paraId="6B696F93" w14:textId="13C76453" w:rsidR="006F618B" w:rsidRDefault="006F618B" w:rsidP="006F618B">
      <w:pPr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>Projekt przygotowany przez Wykonawcę będzie podlegał weryfikacji i akceptacji przez Zamawiającego, przed przystąpieniem do realizacji wdrożenia przez Wykonawcę.</w:t>
      </w:r>
      <w:r w:rsidR="0081730D" w:rsidRPr="00590A06">
        <w:rPr>
          <w:rFonts w:ascii="Century Gothic" w:hAnsi="Century Gothic"/>
          <w:sz w:val="20"/>
          <w:szCs w:val="20"/>
        </w:rPr>
        <w:t xml:space="preserve"> </w:t>
      </w:r>
    </w:p>
    <w:p w14:paraId="63607262" w14:textId="77777777" w:rsidR="007F05FE" w:rsidRPr="00590A06" w:rsidRDefault="007F05FE" w:rsidP="006F618B">
      <w:pPr>
        <w:jc w:val="both"/>
        <w:rPr>
          <w:rFonts w:ascii="Century Gothic" w:hAnsi="Century Gothic"/>
          <w:sz w:val="20"/>
          <w:szCs w:val="20"/>
        </w:rPr>
      </w:pPr>
    </w:p>
    <w:p w14:paraId="58B18217" w14:textId="77777777" w:rsidR="00E172CF" w:rsidRPr="00590A06" w:rsidRDefault="00E172CF" w:rsidP="00E172CF">
      <w:pPr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b/>
          <w:bCs/>
          <w:sz w:val="20"/>
          <w:szCs w:val="20"/>
        </w:rPr>
        <w:t>Etap 2.</w:t>
      </w:r>
      <w:r w:rsidRPr="00590A06">
        <w:rPr>
          <w:rFonts w:ascii="Century Gothic" w:hAnsi="Century Gothic"/>
          <w:sz w:val="20"/>
          <w:szCs w:val="20"/>
        </w:rPr>
        <w:t xml:space="preserve"> Instalacja i konfiguracja urządzeń oraz oprogramowania do zarządzania serwerami: </w:t>
      </w:r>
    </w:p>
    <w:p w14:paraId="2CD8939C" w14:textId="1E77627D" w:rsidR="00E172CF" w:rsidRPr="00590A06" w:rsidRDefault="00E172CF" w:rsidP="0081730D">
      <w:pPr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a) </w:t>
      </w:r>
      <w:r w:rsidR="007F05FE">
        <w:rPr>
          <w:rFonts w:ascii="Century Gothic" w:hAnsi="Century Gothic"/>
          <w:sz w:val="20"/>
          <w:szCs w:val="20"/>
        </w:rPr>
        <w:t>W</w:t>
      </w:r>
      <w:r w:rsidRPr="00590A06">
        <w:rPr>
          <w:rFonts w:ascii="Century Gothic" w:hAnsi="Century Gothic"/>
          <w:sz w:val="20"/>
          <w:szCs w:val="20"/>
        </w:rPr>
        <w:t>ykonawca wykona usługę instalacji serwerów obejmującą w szczególności montaż serwerów w szafie RACK Zamawiającego, wykonanie wstępnej konfiguracji urządzenia oraz podpięcie okablowania</w:t>
      </w:r>
      <w:r w:rsidR="007F05FE">
        <w:rPr>
          <w:rFonts w:ascii="Century Gothic" w:hAnsi="Century Gothic"/>
          <w:sz w:val="20"/>
          <w:szCs w:val="20"/>
        </w:rPr>
        <w:t>;</w:t>
      </w:r>
      <w:r w:rsidRPr="00590A06">
        <w:rPr>
          <w:rFonts w:ascii="Century Gothic" w:hAnsi="Century Gothic"/>
          <w:sz w:val="20"/>
          <w:szCs w:val="20"/>
        </w:rPr>
        <w:t xml:space="preserve"> </w:t>
      </w:r>
    </w:p>
    <w:p w14:paraId="0BA386B1" w14:textId="6A952075" w:rsidR="00E172CF" w:rsidRPr="00590A06" w:rsidRDefault="00E172CF" w:rsidP="0081730D">
      <w:pPr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>b)</w:t>
      </w:r>
      <w:r w:rsidR="0081730D" w:rsidRPr="00590A06">
        <w:rPr>
          <w:rFonts w:ascii="Century Gothic" w:hAnsi="Century Gothic"/>
          <w:sz w:val="20"/>
          <w:szCs w:val="20"/>
        </w:rPr>
        <w:tab/>
      </w:r>
      <w:r w:rsidRPr="00590A06">
        <w:rPr>
          <w:rFonts w:ascii="Century Gothic" w:hAnsi="Century Gothic"/>
          <w:sz w:val="20"/>
          <w:szCs w:val="20"/>
        </w:rPr>
        <w:t>Wykonawca zainstaluje na dostarczonych serwerach najnowsze dostępne</w:t>
      </w:r>
      <w:r w:rsidR="007F05FE">
        <w:rPr>
          <w:rFonts w:ascii="Century Gothic" w:hAnsi="Century Gothic"/>
          <w:sz w:val="20"/>
          <w:szCs w:val="20"/>
        </w:rPr>
        <w:br/>
      </w:r>
      <w:r w:rsidRPr="00590A06">
        <w:rPr>
          <w:rFonts w:ascii="Century Gothic" w:hAnsi="Century Gothic"/>
          <w:sz w:val="20"/>
          <w:szCs w:val="20"/>
        </w:rPr>
        <w:t>i rekomendowane przez producenta oprogramowanie układowe (</w:t>
      </w:r>
      <w:proofErr w:type="spellStart"/>
      <w:r w:rsidRPr="00590A06">
        <w:rPr>
          <w:rFonts w:ascii="Century Gothic" w:hAnsi="Century Gothic"/>
          <w:sz w:val="20"/>
          <w:szCs w:val="20"/>
        </w:rPr>
        <w:t>firmware</w:t>
      </w:r>
      <w:proofErr w:type="spellEnd"/>
      <w:r w:rsidRPr="00590A06">
        <w:rPr>
          <w:rFonts w:ascii="Century Gothic" w:hAnsi="Century Gothic"/>
          <w:sz w:val="20"/>
          <w:szCs w:val="20"/>
        </w:rPr>
        <w:t>)</w:t>
      </w:r>
      <w:r w:rsidR="007F05FE">
        <w:rPr>
          <w:rFonts w:ascii="Century Gothic" w:hAnsi="Century Gothic"/>
          <w:sz w:val="20"/>
          <w:szCs w:val="20"/>
        </w:rPr>
        <w:t>;</w:t>
      </w:r>
    </w:p>
    <w:p w14:paraId="1B72DE90" w14:textId="4ADCB971" w:rsidR="00E172CF" w:rsidRPr="00590A06" w:rsidRDefault="00E172CF" w:rsidP="0081730D">
      <w:pPr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>c) Wykonawca dołączy i odpowiednio skonfiguruje serwery w infrastrukturze LAN i SAN Zamawiającego</w:t>
      </w:r>
      <w:r w:rsidR="007F05FE">
        <w:rPr>
          <w:rFonts w:ascii="Century Gothic" w:hAnsi="Century Gothic"/>
          <w:sz w:val="20"/>
          <w:szCs w:val="20"/>
        </w:rPr>
        <w:t>;</w:t>
      </w:r>
    </w:p>
    <w:p w14:paraId="20D0FEE0" w14:textId="436D47F7" w:rsidR="00E172CF" w:rsidRPr="00590A06" w:rsidRDefault="00E172CF" w:rsidP="0081730D">
      <w:pPr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>d) Wykonawca zainstaluje oprogramowanie do zarzadzania serwerami oraz najnowsze aktualizacje do oprogramowania</w:t>
      </w:r>
      <w:r w:rsidR="007F05FE">
        <w:rPr>
          <w:rFonts w:ascii="Century Gothic" w:hAnsi="Century Gothic"/>
          <w:sz w:val="20"/>
          <w:szCs w:val="20"/>
        </w:rPr>
        <w:t>;</w:t>
      </w:r>
    </w:p>
    <w:p w14:paraId="086FDB94" w14:textId="13473BE2" w:rsidR="0081730D" w:rsidRPr="00590A06" w:rsidRDefault="00E172CF" w:rsidP="0081730D">
      <w:pPr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>e) Zadaniem Wykonawcy będzie także przeniesienie 6 (sześciu) serwerów posiadanych obecnie przez Zamawiającego w ramach klastra do innej szafy RACK będącej</w:t>
      </w:r>
      <w:r w:rsidR="007F05FE">
        <w:rPr>
          <w:rFonts w:ascii="Century Gothic" w:hAnsi="Century Gothic"/>
          <w:sz w:val="20"/>
          <w:szCs w:val="20"/>
        </w:rPr>
        <w:br/>
      </w:r>
      <w:r w:rsidRPr="00590A06">
        <w:rPr>
          <w:rFonts w:ascii="Century Gothic" w:hAnsi="Century Gothic"/>
          <w:sz w:val="20"/>
          <w:szCs w:val="20"/>
        </w:rPr>
        <w:t>w posiadaniu Zamawiającego, znajdującej się w tej samej lokalizacji. Przeniesienie serwerów Wykonawca zrealizuje zgodnie z wytycznymi Zamawiającego. Przeniesienie musi odbyć się bez przerwania ciągłości działania usług</w:t>
      </w:r>
      <w:r w:rsidR="007F05FE">
        <w:rPr>
          <w:rFonts w:ascii="Century Gothic" w:hAnsi="Century Gothic"/>
          <w:sz w:val="20"/>
          <w:szCs w:val="20"/>
        </w:rPr>
        <w:t>;</w:t>
      </w:r>
    </w:p>
    <w:p w14:paraId="6BD9B18B" w14:textId="5AEB8901" w:rsidR="00E172CF" w:rsidRPr="00590A06" w:rsidRDefault="00C15F5E" w:rsidP="0081730D">
      <w:pPr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f) </w:t>
      </w:r>
      <w:r w:rsidRPr="00590A06">
        <w:rPr>
          <w:rFonts w:ascii="Century Gothic" w:hAnsi="Century Gothic"/>
          <w:sz w:val="20"/>
          <w:szCs w:val="20"/>
        </w:rPr>
        <w:tab/>
      </w:r>
      <w:r w:rsidR="00E172CF" w:rsidRPr="00590A06">
        <w:rPr>
          <w:rFonts w:ascii="Century Gothic" w:hAnsi="Century Gothic"/>
          <w:sz w:val="20"/>
          <w:szCs w:val="20"/>
        </w:rPr>
        <w:t>Zamawiający na potrzeby instalacji i konfiguracji nowych serwerów oraz na potrzeby przeniesienia obecnych serwerów Zamawiającego zapewni wsparcie informacyjne</w:t>
      </w:r>
      <w:r w:rsidR="007F05FE">
        <w:rPr>
          <w:rFonts w:ascii="Century Gothic" w:hAnsi="Century Gothic"/>
          <w:sz w:val="20"/>
          <w:szCs w:val="20"/>
        </w:rPr>
        <w:br/>
      </w:r>
      <w:r w:rsidR="00E172CF" w:rsidRPr="00590A06">
        <w:rPr>
          <w:rFonts w:ascii="Century Gothic" w:hAnsi="Century Gothic"/>
          <w:sz w:val="20"/>
          <w:szCs w:val="20"/>
        </w:rPr>
        <w:t>i sieciowo-konfiguracyjne.</w:t>
      </w:r>
    </w:p>
    <w:p w14:paraId="197D1EC7" w14:textId="77777777" w:rsidR="00E172CF" w:rsidRPr="00590A06" w:rsidRDefault="00E172CF" w:rsidP="00E172CF">
      <w:pPr>
        <w:ind w:left="284"/>
        <w:jc w:val="both"/>
        <w:rPr>
          <w:rFonts w:ascii="Century Gothic" w:hAnsi="Century Gothic"/>
          <w:sz w:val="20"/>
          <w:szCs w:val="20"/>
        </w:rPr>
      </w:pPr>
    </w:p>
    <w:p w14:paraId="701286BE" w14:textId="41C362AB" w:rsidR="00E172CF" w:rsidRPr="00590A06" w:rsidRDefault="00E172CF" w:rsidP="00E172CF">
      <w:pPr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b/>
          <w:bCs/>
          <w:sz w:val="20"/>
          <w:szCs w:val="20"/>
        </w:rPr>
        <w:t>Etap 3.</w:t>
      </w:r>
      <w:r w:rsidRPr="00590A06">
        <w:rPr>
          <w:rFonts w:ascii="Century Gothic" w:hAnsi="Century Gothic"/>
          <w:sz w:val="20"/>
          <w:szCs w:val="20"/>
        </w:rPr>
        <w:t xml:space="preserve"> Testy odbiorcze serwerów i oprogramowania do zarządzania serwerami obejmujące testy uruchomieniowe serwerów. </w:t>
      </w:r>
    </w:p>
    <w:p w14:paraId="7FAD2052" w14:textId="77777777" w:rsidR="00C15F5E" w:rsidRPr="00590A06" w:rsidRDefault="00C15F5E" w:rsidP="00E172CF">
      <w:pPr>
        <w:jc w:val="both"/>
        <w:rPr>
          <w:rFonts w:ascii="Century Gothic" w:hAnsi="Century Gothic"/>
          <w:sz w:val="20"/>
          <w:szCs w:val="20"/>
        </w:rPr>
      </w:pPr>
    </w:p>
    <w:p w14:paraId="11C807AF" w14:textId="77777777" w:rsidR="00E172CF" w:rsidRPr="00590A06" w:rsidRDefault="00E172CF" w:rsidP="00E172CF">
      <w:pPr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b/>
          <w:bCs/>
          <w:sz w:val="20"/>
          <w:szCs w:val="20"/>
        </w:rPr>
        <w:t>Etap 4.</w:t>
      </w:r>
      <w:r w:rsidRPr="00590A06">
        <w:rPr>
          <w:rFonts w:ascii="Century Gothic" w:hAnsi="Century Gothic"/>
          <w:sz w:val="20"/>
          <w:szCs w:val="20"/>
        </w:rPr>
        <w:t xml:space="preserve"> Dokumentacja powykonawcza </w:t>
      </w:r>
    </w:p>
    <w:p w14:paraId="41DB8457" w14:textId="39DEB7E8" w:rsidR="00E172CF" w:rsidRPr="00590A06" w:rsidRDefault="00E172CF" w:rsidP="00C15F5E">
      <w:pPr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a) Po realizacji Wdrożenia Wykonawca przygotuje </w:t>
      </w:r>
      <w:r w:rsidR="00E9488B">
        <w:rPr>
          <w:rFonts w:ascii="Century Gothic" w:hAnsi="Century Gothic"/>
          <w:sz w:val="20"/>
          <w:szCs w:val="20"/>
        </w:rPr>
        <w:t>d</w:t>
      </w:r>
      <w:r w:rsidRPr="00590A06">
        <w:rPr>
          <w:rFonts w:ascii="Century Gothic" w:hAnsi="Century Gothic"/>
          <w:sz w:val="20"/>
          <w:szCs w:val="20"/>
        </w:rPr>
        <w:t xml:space="preserve">okumentację powykonawczą, która będzie zawierała co najmniej: </w:t>
      </w:r>
    </w:p>
    <w:p w14:paraId="1D70C730" w14:textId="662A0EDB" w:rsidR="00E172CF" w:rsidRPr="00590A06" w:rsidRDefault="00E172CF" w:rsidP="00C15F5E">
      <w:pPr>
        <w:ind w:left="993" w:hanging="284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lastRenderedPageBreak/>
        <w:t xml:space="preserve">i. </w:t>
      </w:r>
      <w:r w:rsidR="00C15F5E" w:rsidRPr="00590A06">
        <w:rPr>
          <w:rFonts w:ascii="Century Gothic" w:hAnsi="Century Gothic"/>
          <w:sz w:val="20"/>
          <w:szCs w:val="20"/>
        </w:rPr>
        <w:tab/>
      </w:r>
      <w:r w:rsidR="007F05FE">
        <w:rPr>
          <w:rFonts w:ascii="Century Gothic" w:hAnsi="Century Gothic"/>
          <w:sz w:val="20"/>
          <w:szCs w:val="20"/>
        </w:rPr>
        <w:t>f</w:t>
      </w:r>
      <w:r w:rsidRPr="00590A06">
        <w:rPr>
          <w:rFonts w:ascii="Century Gothic" w:hAnsi="Century Gothic"/>
          <w:sz w:val="20"/>
          <w:szCs w:val="20"/>
        </w:rPr>
        <w:t xml:space="preserve">inalne parametry konfiguracyjne urządzeń oraz loginy i hasła (wdrożeniowe) wszystkich użytkowników, jacy zostali utworzeni we wdrażanych </w:t>
      </w:r>
      <w:r w:rsidR="00E9488B">
        <w:rPr>
          <w:rFonts w:ascii="Century Gothic" w:hAnsi="Century Gothic"/>
          <w:sz w:val="20"/>
          <w:szCs w:val="20"/>
        </w:rPr>
        <w:t>u</w:t>
      </w:r>
      <w:r w:rsidRPr="00590A06">
        <w:rPr>
          <w:rFonts w:ascii="Century Gothic" w:hAnsi="Century Gothic"/>
          <w:sz w:val="20"/>
          <w:szCs w:val="20"/>
        </w:rPr>
        <w:t>rządzeniach (</w:t>
      </w:r>
      <w:r w:rsidR="00E9488B">
        <w:rPr>
          <w:rFonts w:ascii="Century Gothic" w:hAnsi="Century Gothic"/>
          <w:sz w:val="20"/>
          <w:szCs w:val="20"/>
        </w:rPr>
        <w:t>z</w:t>
      </w:r>
      <w:r w:rsidRPr="00590A06">
        <w:rPr>
          <w:rFonts w:ascii="Century Gothic" w:hAnsi="Century Gothic"/>
          <w:sz w:val="20"/>
          <w:szCs w:val="20"/>
        </w:rPr>
        <w:t>gromadzone w oddzielnym załączniku)</w:t>
      </w:r>
      <w:r w:rsidR="007F05FE">
        <w:rPr>
          <w:rFonts w:ascii="Century Gothic" w:hAnsi="Century Gothic"/>
          <w:sz w:val="20"/>
          <w:szCs w:val="20"/>
        </w:rPr>
        <w:t>,</w:t>
      </w:r>
    </w:p>
    <w:p w14:paraId="0A963E27" w14:textId="251EC739" w:rsidR="00E172CF" w:rsidRPr="00590A06" w:rsidRDefault="00E172CF" w:rsidP="00C15F5E">
      <w:pPr>
        <w:ind w:left="993" w:hanging="284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ii. </w:t>
      </w:r>
      <w:r w:rsidR="00C15F5E" w:rsidRPr="00590A06">
        <w:rPr>
          <w:rFonts w:ascii="Century Gothic" w:hAnsi="Century Gothic"/>
          <w:sz w:val="20"/>
          <w:szCs w:val="20"/>
        </w:rPr>
        <w:tab/>
      </w:r>
      <w:r w:rsidR="007F05FE">
        <w:rPr>
          <w:rFonts w:ascii="Century Gothic" w:hAnsi="Century Gothic"/>
          <w:sz w:val="20"/>
          <w:szCs w:val="20"/>
        </w:rPr>
        <w:t>s</w:t>
      </w:r>
      <w:r w:rsidRPr="00590A06">
        <w:rPr>
          <w:rFonts w:ascii="Century Gothic" w:hAnsi="Century Gothic"/>
          <w:sz w:val="20"/>
          <w:szCs w:val="20"/>
        </w:rPr>
        <w:t xml:space="preserve">chemat fizycznej infrastruktury środowiska obejmujący w szczególności fizyczną lokalizację i umiejscowienie urządzeń oraz połączenia z infrastrukturą sieci LAN i SAN, </w:t>
      </w:r>
    </w:p>
    <w:p w14:paraId="40DB1D1C" w14:textId="407080FD" w:rsidR="00E172CF" w:rsidRPr="00590A06" w:rsidRDefault="00E172CF" w:rsidP="00C15F5E">
      <w:pPr>
        <w:ind w:left="993" w:hanging="284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iii. </w:t>
      </w:r>
      <w:r w:rsidR="00C15F5E" w:rsidRPr="00590A06">
        <w:rPr>
          <w:rFonts w:ascii="Century Gothic" w:hAnsi="Century Gothic"/>
          <w:sz w:val="20"/>
          <w:szCs w:val="20"/>
        </w:rPr>
        <w:tab/>
      </w:r>
      <w:r w:rsidR="00A77D8C">
        <w:rPr>
          <w:rFonts w:ascii="Century Gothic" w:hAnsi="Century Gothic"/>
          <w:sz w:val="20"/>
          <w:szCs w:val="20"/>
        </w:rPr>
        <w:t>s</w:t>
      </w:r>
      <w:r w:rsidRPr="00590A06">
        <w:rPr>
          <w:rFonts w:ascii="Century Gothic" w:hAnsi="Century Gothic"/>
          <w:sz w:val="20"/>
          <w:szCs w:val="20"/>
        </w:rPr>
        <w:t xml:space="preserve">chemat logicznej infrastruktury środowiska, </w:t>
      </w:r>
    </w:p>
    <w:p w14:paraId="30F884D4" w14:textId="20ECAC82" w:rsidR="00E172CF" w:rsidRPr="00590A06" w:rsidRDefault="00E172CF" w:rsidP="00C15F5E">
      <w:pPr>
        <w:ind w:left="993" w:hanging="284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iv. </w:t>
      </w:r>
      <w:r w:rsidR="00A77D8C">
        <w:rPr>
          <w:rFonts w:ascii="Century Gothic" w:hAnsi="Century Gothic"/>
          <w:sz w:val="20"/>
          <w:szCs w:val="20"/>
        </w:rPr>
        <w:t>p</w:t>
      </w:r>
      <w:r w:rsidRPr="00590A06">
        <w:rPr>
          <w:rFonts w:ascii="Century Gothic" w:hAnsi="Century Gothic"/>
          <w:sz w:val="20"/>
          <w:szCs w:val="20"/>
        </w:rPr>
        <w:t>rocedury prawidłowej eksploatacji i utrzymania serwerów i środowiska, w tym procedury start/</w:t>
      </w:r>
      <w:proofErr w:type="spellStart"/>
      <w:r w:rsidRPr="00590A06">
        <w:rPr>
          <w:rFonts w:ascii="Century Gothic" w:hAnsi="Century Gothic"/>
          <w:sz w:val="20"/>
          <w:szCs w:val="20"/>
        </w:rPr>
        <w:t>stop’owe</w:t>
      </w:r>
      <w:proofErr w:type="spellEnd"/>
      <w:r w:rsidRPr="00590A06">
        <w:rPr>
          <w:rFonts w:ascii="Century Gothic" w:hAnsi="Century Gothic"/>
          <w:sz w:val="20"/>
          <w:szCs w:val="20"/>
        </w:rPr>
        <w:t xml:space="preserve">, </w:t>
      </w:r>
    </w:p>
    <w:p w14:paraId="490C81B2" w14:textId="17593E54" w:rsidR="00E172CF" w:rsidRPr="00590A06" w:rsidRDefault="00E172CF" w:rsidP="00C15F5E">
      <w:pPr>
        <w:ind w:left="993" w:hanging="284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v. </w:t>
      </w:r>
      <w:r w:rsidR="00C15F5E" w:rsidRPr="00590A06">
        <w:rPr>
          <w:rFonts w:ascii="Century Gothic" w:hAnsi="Century Gothic"/>
          <w:sz w:val="20"/>
          <w:szCs w:val="20"/>
        </w:rPr>
        <w:tab/>
      </w:r>
      <w:r w:rsidR="00A77D8C">
        <w:rPr>
          <w:rFonts w:ascii="Century Gothic" w:hAnsi="Century Gothic"/>
          <w:sz w:val="20"/>
          <w:szCs w:val="20"/>
        </w:rPr>
        <w:t>p</w:t>
      </w:r>
      <w:r w:rsidRPr="00590A06">
        <w:rPr>
          <w:rFonts w:ascii="Century Gothic" w:hAnsi="Century Gothic"/>
          <w:sz w:val="20"/>
          <w:szCs w:val="20"/>
        </w:rPr>
        <w:t xml:space="preserve">rocedury backupu konfiguracji środowiska oraz odzyskania konfiguracji po </w:t>
      </w:r>
      <w:r w:rsidR="00C15F5E" w:rsidRPr="00590A06">
        <w:rPr>
          <w:rFonts w:ascii="Century Gothic" w:hAnsi="Century Gothic"/>
          <w:sz w:val="20"/>
          <w:szCs w:val="20"/>
        </w:rPr>
        <w:t>a</w:t>
      </w:r>
      <w:r w:rsidRPr="00590A06">
        <w:rPr>
          <w:rFonts w:ascii="Century Gothic" w:hAnsi="Century Gothic"/>
          <w:sz w:val="20"/>
          <w:szCs w:val="20"/>
        </w:rPr>
        <w:t xml:space="preserve">warii, </w:t>
      </w:r>
    </w:p>
    <w:p w14:paraId="7FD86AD8" w14:textId="0F659604" w:rsidR="00E172CF" w:rsidRPr="00590A06" w:rsidRDefault="00E172CF" w:rsidP="00C15F5E">
      <w:pPr>
        <w:ind w:left="993" w:hanging="284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vi. </w:t>
      </w:r>
      <w:r w:rsidR="00C15F5E" w:rsidRPr="00590A06">
        <w:rPr>
          <w:rFonts w:ascii="Century Gothic" w:hAnsi="Century Gothic"/>
          <w:sz w:val="20"/>
          <w:szCs w:val="20"/>
        </w:rPr>
        <w:tab/>
      </w:r>
      <w:r w:rsidR="00A77D8C">
        <w:rPr>
          <w:rFonts w:ascii="Century Gothic" w:hAnsi="Century Gothic"/>
          <w:sz w:val="20"/>
          <w:szCs w:val="20"/>
        </w:rPr>
        <w:t>p</w:t>
      </w:r>
      <w:r w:rsidRPr="00590A06">
        <w:rPr>
          <w:rFonts w:ascii="Century Gothic" w:hAnsi="Century Gothic"/>
          <w:sz w:val="20"/>
          <w:szCs w:val="20"/>
        </w:rPr>
        <w:t xml:space="preserve">rocedury zgłaszania problemów do serwisu, </w:t>
      </w:r>
    </w:p>
    <w:p w14:paraId="2C87D0DD" w14:textId="7FE33BB6" w:rsidR="00E172CF" w:rsidRPr="00590A06" w:rsidRDefault="00E172CF" w:rsidP="00C15F5E">
      <w:pPr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>b) Dokumentacja powykonawcza zostanie sporządzona w języku polskim</w:t>
      </w:r>
      <w:r w:rsidR="00A77D8C">
        <w:rPr>
          <w:rFonts w:ascii="Century Gothic" w:hAnsi="Century Gothic"/>
          <w:sz w:val="20"/>
          <w:szCs w:val="20"/>
        </w:rPr>
        <w:t>;</w:t>
      </w:r>
      <w:r w:rsidRPr="00590A06">
        <w:rPr>
          <w:rFonts w:ascii="Century Gothic" w:hAnsi="Century Gothic"/>
          <w:sz w:val="20"/>
          <w:szCs w:val="20"/>
        </w:rPr>
        <w:t xml:space="preserve"> </w:t>
      </w:r>
    </w:p>
    <w:p w14:paraId="71647371" w14:textId="7A44481A" w:rsidR="00E172CF" w:rsidRPr="00590A06" w:rsidRDefault="00E172CF" w:rsidP="00C15F5E">
      <w:pPr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>c)</w:t>
      </w:r>
      <w:r w:rsidR="00C15F5E" w:rsidRPr="00590A06">
        <w:rPr>
          <w:rFonts w:ascii="Century Gothic" w:hAnsi="Century Gothic"/>
          <w:sz w:val="20"/>
          <w:szCs w:val="20"/>
        </w:rPr>
        <w:tab/>
      </w:r>
      <w:r w:rsidRPr="00590A06">
        <w:rPr>
          <w:rFonts w:ascii="Century Gothic" w:hAnsi="Century Gothic"/>
          <w:sz w:val="20"/>
          <w:szCs w:val="20"/>
        </w:rPr>
        <w:t>Dokumentacja powykonawcza zostanie dostarczona</w:t>
      </w:r>
      <w:r w:rsidR="00C15F5E" w:rsidRPr="00590A06">
        <w:rPr>
          <w:rFonts w:ascii="Century Gothic" w:hAnsi="Century Gothic"/>
          <w:sz w:val="20"/>
          <w:szCs w:val="20"/>
        </w:rPr>
        <w:t xml:space="preserve"> Zamawiającemu</w:t>
      </w:r>
      <w:r w:rsidRPr="00590A06">
        <w:rPr>
          <w:rFonts w:ascii="Century Gothic" w:hAnsi="Century Gothic"/>
          <w:sz w:val="20"/>
          <w:szCs w:val="20"/>
        </w:rPr>
        <w:t xml:space="preserve"> w formie elektronicznej</w:t>
      </w:r>
      <w:r w:rsidR="00C15F5E" w:rsidRPr="00590A06">
        <w:rPr>
          <w:rFonts w:ascii="Century Gothic" w:hAnsi="Century Gothic"/>
          <w:sz w:val="20"/>
          <w:szCs w:val="20"/>
        </w:rPr>
        <w:t xml:space="preserve">, </w:t>
      </w:r>
      <w:r w:rsidRPr="00590A06">
        <w:rPr>
          <w:rFonts w:ascii="Century Gothic" w:hAnsi="Century Gothic"/>
          <w:sz w:val="20"/>
          <w:szCs w:val="20"/>
        </w:rPr>
        <w:t>edytowalnej</w:t>
      </w:r>
      <w:r w:rsidR="00A77D8C">
        <w:rPr>
          <w:rFonts w:ascii="Century Gothic" w:hAnsi="Century Gothic"/>
          <w:sz w:val="20"/>
          <w:szCs w:val="20"/>
        </w:rPr>
        <w:t>;</w:t>
      </w:r>
    </w:p>
    <w:p w14:paraId="35ADA8FE" w14:textId="643C0FC2" w:rsidR="00E172CF" w:rsidRPr="00590A06" w:rsidRDefault="00E172CF" w:rsidP="00C15F5E">
      <w:pPr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>d)</w:t>
      </w:r>
      <w:r w:rsidR="00C15F5E" w:rsidRPr="00590A06">
        <w:rPr>
          <w:rFonts w:ascii="Century Gothic" w:hAnsi="Century Gothic"/>
          <w:sz w:val="20"/>
          <w:szCs w:val="20"/>
        </w:rPr>
        <w:tab/>
      </w:r>
      <w:r w:rsidRPr="00590A06">
        <w:rPr>
          <w:rFonts w:ascii="Century Gothic" w:hAnsi="Century Gothic"/>
          <w:sz w:val="20"/>
          <w:szCs w:val="20"/>
        </w:rPr>
        <w:t>W przypadku odnoszenia się do dokumentacji zewnętrznej, dokumentacja</w:t>
      </w:r>
      <w:r w:rsidR="00C15F5E" w:rsidRPr="00590A06">
        <w:rPr>
          <w:rFonts w:ascii="Century Gothic" w:hAnsi="Century Gothic"/>
          <w:sz w:val="20"/>
          <w:szCs w:val="20"/>
        </w:rPr>
        <w:t xml:space="preserve"> </w:t>
      </w:r>
      <w:r w:rsidRPr="00590A06">
        <w:rPr>
          <w:rFonts w:ascii="Century Gothic" w:hAnsi="Century Gothic"/>
          <w:sz w:val="20"/>
          <w:szCs w:val="20"/>
        </w:rPr>
        <w:t>powykonawcza musi zawierać precyzyjne wskazanie na miejsce w dokumentacji zewnętrznej</w:t>
      </w:r>
      <w:r w:rsidR="00C15F5E" w:rsidRPr="00590A06">
        <w:rPr>
          <w:rFonts w:ascii="Century Gothic" w:hAnsi="Century Gothic"/>
          <w:sz w:val="20"/>
          <w:szCs w:val="20"/>
        </w:rPr>
        <w:t>,</w:t>
      </w:r>
      <w:r w:rsidRPr="00590A06">
        <w:rPr>
          <w:rFonts w:ascii="Century Gothic" w:hAnsi="Century Gothic"/>
          <w:sz w:val="20"/>
          <w:szCs w:val="20"/>
        </w:rPr>
        <w:t xml:space="preserve"> do której stosowane jest odniesienie</w:t>
      </w:r>
      <w:r w:rsidR="00241550">
        <w:rPr>
          <w:rFonts w:ascii="Century Gothic" w:hAnsi="Century Gothic"/>
          <w:sz w:val="20"/>
          <w:szCs w:val="20"/>
        </w:rPr>
        <w:t>;</w:t>
      </w:r>
      <w:r w:rsidRPr="00590A06">
        <w:rPr>
          <w:rFonts w:ascii="Century Gothic" w:hAnsi="Century Gothic"/>
          <w:sz w:val="20"/>
          <w:szCs w:val="20"/>
        </w:rPr>
        <w:t xml:space="preserve"> </w:t>
      </w:r>
    </w:p>
    <w:p w14:paraId="6238E453" w14:textId="7D8ACE8F" w:rsidR="00E172CF" w:rsidRPr="00590A06" w:rsidRDefault="00E172CF" w:rsidP="00C15F5E">
      <w:pPr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e) W przypadku odnoszenia się do dokumentacji zewnętrznej, dokumentacja zewnętrzna musi stanowić załącznik do dokumentacji powykonawczej </w:t>
      </w:r>
      <w:r w:rsidR="00C15F5E" w:rsidRPr="00590A06">
        <w:rPr>
          <w:rFonts w:ascii="Century Gothic" w:hAnsi="Century Gothic"/>
          <w:sz w:val="20"/>
          <w:szCs w:val="20"/>
        </w:rPr>
        <w:t>przygotowanej przez Wykonawcę.</w:t>
      </w:r>
    </w:p>
    <w:p w14:paraId="3B8EBE6F" w14:textId="70FDE7E7" w:rsidR="00E172CF" w:rsidRPr="00590A06" w:rsidRDefault="00E172CF" w:rsidP="00E172CF">
      <w:pPr>
        <w:rPr>
          <w:rFonts w:ascii="Century Gothic" w:hAnsi="Century Gothic"/>
          <w:sz w:val="20"/>
          <w:szCs w:val="20"/>
        </w:rPr>
      </w:pPr>
    </w:p>
    <w:p w14:paraId="6E2C7B1E" w14:textId="227ED7BE" w:rsidR="00E172CF" w:rsidRPr="00590A06" w:rsidRDefault="00E172CF" w:rsidP="001312CD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590A06">
        <w:rPr>
          <w:rFonts w:ascii="Century Gothic" w:hAnsi="Century Gothic"/>
          <w:b/>
          <w:bCs/>
          <w:sz w:val="20"/>
          <w:szCs w:val="20"/>
        </w:rPr>
        <w:t xml:space="preserve">Wykonawca zobowiązany jest przedstawić </w:t>
      </w:r>
      <w:r w:rsidR="005901F1">
        <w:rPr>
          <w:rFonts w:ascii="Century Gothic" w:hAnsi="Century Gothic"/>
          <w:b/>
          <w:bCs/>
          <w:sz w:val="20"/>
          <w:szCs w:val="20"/>
        </w:rPr>
        <w:t xml:space="preserve">do akceptacji </w:t>
      </w:r>
      <w:r w:rsidRPr="00590A06">
        <w:rPr>
          <w:rFonts w:ascii="Century Gothic" w:hAnsi="Century Gothic"/>
          <w:b/>
          <w:bCs/>
          <w:sz w:val="20"/>
          <w:szCs w:val="20"/>
        </w:rPr>
        <w:t>Zamawiające</w:t>
      </w:r>
      <w:r w:rsidR="005901F1">
        <w:rPr>
          <w:rFonts w:ascii="Century Gothic" w:hAnsi="Century Gothic"/>
          <w:b/>
          <w:bCs/>
          <w:sz w:val="20"/>
          <w:szCs w:val="20"/>
        </w:rPr>
        <w:t>go</w:t>
      </w:r>
      <w:r w:rsidRPr="00590A06">
        <w:rPr>
          <w:rFonts w:ascii="Century Gothic" w:hAnsi="Century Gothic"/>
          <w:b/>
          <w:bCs/>
          <w:sz w:val="20"/>
          <w:szCs w:val="20"/>
        </w:rPr>
        <w:t xml:space="preserve"> szczegółowy </w:t>
      </w:r>
      <w:r w:rsidR="001312CD" w:rsidRPr="00590A06">
        <w:rPr>
          <w:rFonts w:ascii="Century Gothic" w:hAnsi="Century Gothic"/>
          <w:b/>
          <w:bCs/>
          <w:sz w:val="20"/>
          <w:szCs w:val="20"/>
        </w:rPr>
        <w:t xml:space="preserve">proponowany </w:t>
      </w:r>
      <w:r w:rsidRPr="00590A06">
        <w:rPr>
          <w:rFonts w:ascii="Century Gothic" w:hAnsi="Century Gothic"/>
          <w:b/>
          <w:bCs/>
          <w:sz w:val="20"/>
          <w:szCs w:val="20"/>
        </w:rPr>
        <w:t xml:space="preserve">harmonogram realizacji </w:t>
      </w:r>
      <w:r w:rsidR="00B46BA1">
        <w:rPr>
          <w:rFonts w:ascii="Century Gothic" w:hAnsi="Century Gothic"/>
          <w:b/>
          <w:bCs/>
          <w:sz w:val="20"/>
          <w:szCs w:val="20"/>
        </w:rPr>
        <w:t>e</w:t>
      </w:r>
      <w:r w:rsidRPr="00590A06">
        <w:rPr>
          <w:rFonts w:ascii="Century Gothic" w:hAnsi="Century Gothic"/>
          <w:b/>
          <w:bCs/>
          <w:sz w:val="20"/>
          <w:szCs w:val="20"/>
        </w:rPr>
        <w:t>tapów 1-</w:t>
      </w:r>
      <w:r w:rsidR="00241550">
        <w:rPr>
          <w:rFonts w:ascii="Century Gothic" w:hAnsi="Century Gothic"/>
          <w:b/>
          <w:bCs/>
          <w:sz w:val="20"/>
          <w:szCs w:val="20"/>
        </w:rPr>
        <w:t>4</w:t>
      </w:r>
      <w:r w:rsidRPr="00590A06">
        <w:rPr>
          <w:rFonts w:ascii="Century Gothic" w:hAnsi="Century Gothic"/>
          <w:b/>
          <w:bCs/>
          <w:sz w:val="20"/>
          <w:szCs w:val="20"/>
        </w:rPr>
        <w:t xml:space="preserve"> opisanych</w:t>
      </w:r>
      <w:r w:rsidR="00364E69" w:rsidRPr="00590A06">
        <w:rPr>
          <w:rFonts w:ascii="Century Gothic" w:hAnsi="Century Gothic"/>
          <w:b/>
          <w:bCs/>
          <w:sz w:val="20"/>
          <w:szCs w:val="20"/>
        </w:rPr>
        <w:t xml:space="preserve"> powyżej</w:t>
      </w:r>
      <w:r w:rsidRPr="00590A06">
        <w:rPr>
          <w:rFonts w:ascii="Century Gothic" w:hAnsi="Century Gothic"/>
          <w:b/>
          <w:bCs/>
          <w:sz w:val="20"/>
          <w:szCs w:val="20"/>
        </w:rPr>
        <w:t xml:space="preserve">, maksymalnie do </w:t>
      </w:r>
      <w:r w:rsidR="002837C0">
        <w:rPr>
          <w:rFonts w:ascii="Century Gothic" w:hAnsi="Century Gothic"/>
          <w:b/>
          <w:bCs/>
          <w:sz w:val="20"/>
          <w:szCs w:val="20"/>
        </w:rPr>
        <w:t>14</w:t>
      </w:r>
      <w:r w:rsidRPr="00590A06">
        <w:rPr>
          <w:rFonts w:ascii="Century Gothic" w:hAnsi="Century Gothic"/>
          <w:b/>
          <w:bCs/>
          <w:sz w:val="20"/>
          <w:szCs w:val="20"/>
        </w:rPr>
        <w:t xml:space="preserve"> dni od dnia podpisania Umowy</w:t>
      </w:r>
      <w:r w:rsidR="001252F5" w:rsidRPr="00590A06">
        <w:rPr>
          <w:rFonts w:ascii="Century Gothic" w:hAnsi="Century Gothic"/>
          <w:b/>
          <w:bCs/>
          <w:sz w:val="20"/>
          <w:szCs w:val="20"/>
        </w:rPr>
        <w:t xml:space="preserve">, biorąc pod uwagę </w:t>
      </w:r>
      <w:r w:rsidR="001252F5" w:rsidRPr="00552944">
        <w:rPr>
          <w:rFonts w:ascii="Century Gothic" w:hAnsi="Century Gothic"/>
          <w:b/>
          <w:bCs/>
          <w:sz w:val="20"/>
          <w:szCs w:val="20"/>
        </w:rPr>
        <w:t xml:space="preserve">termin 21 dni </w:t>
      </w:r>
      <w:r w:rsidR="1ED2132A" w:rsidRPr="00552944">
        <w:rPr>
          <w:rFonts w:ascii="Century Gothic" w:hAnsi="Century Gothic"/>
          <w:b/>
          <w:bCs/>
          <w:sz w:val="20"/>
          <w:szCs w:val="20"/>
        </w:rPr>
        <w:t>kalendarzowych</w:t>
      </w:r>
      <w:r w:rsidR="00241550">
        <w:rPr>
          <w:rFonts w:ascii="Century Gothic" w:hAnsi="Century Gothic"/>
          <w:b/>
          <w:bCs/>
          <w:sz w:val="20"/>
          <w:szCs w:val="20"/>
        </w:rPr>
        <w:t xml:space="preserve"> od dnia dostawy serwerów do lokalizacji wskazanej przez </w:t>
      </w:r>
      <w:r w:rsidR="00552944">
        <w:rPr>
          <w:rFonts w:ascii="Century Gothic" w:hAnsi="Century Gothic"/>
          <w:b/>
          <w:bCs/>
          <w:sz w:val="20"/>
          <w:szCs w:val="20"/>
        </w:rPr>
        <w:t>Zamawiającego</w:t>
      </w:r>
      <w:r w:rsidR="00241550">
        <w:rPr>
          <w:rFonts w:ascii="Century Gothic" w:hAnsi="Century Gothic"/>
          <w:b/>
          <w:bCs/>
          <w:sz w:val="20"/>
          <w:szCs w:val="20"/>
        </w:rPr>
        <w:t>,</w:t>
      </w:r>
      <w:r w:rsidR="001252F5" w:rsidRPr="00590A06">
        <w:rPr>
          <w:rFonts w:ascii="Century Gothic" w:hAnsi="Century Gothic"/>
          <w:b/>
          <w:bCs/>
          <w:sz w:val="20"/>
          <w:szCs w:val="20"/>
        </w:rPr>
        <w:t xml:space="preserve"> na realizację całości zadań opisanych w punkcie 2 OPZ </w:t>
      </w:r>
      <w:r w:rsidRPr="00590A06">
        <w:rPr>
          <w:rFonts w:ascii="Century Gothic" w:hAnsi="Century Gothic"/>
          <w:b/>
          <w:bCs/>
          <w:sz w:val="20"/>
          <w:szCs w:val="20"/>
        </w:rPr>
        <w:t>.</w:t>
      </w:r>
    </w:p>
    <w:p w14:paraId="75E8FCBB" w14:textId="77777777" w:rsidR="00AF7EE9" w:rsidRPr="00590A06" w:rsidRDefault="00AF7EE9" w:rsidP="00AF7EE9">
      <w:pPr>
        <w:rPr>
          <w:rFonts w:ascii="Century Gothic" w:hAnsi="Century Gothic"/>
          <w:sz w:val="20"/>
          <w:szCs w:val="20"/>
        </w:rPr>
      </w:pPr>
    </w:p>
    <w:p w14:paraId="17A35C8B" w14:textId="1512D8AA" w:rsidR="0004670C" w:rsidRPr="00590A06" w:rsidRDefault="0029562F" w:rsidP="00E172CF">
      <w:pPr>
        <w:pStyle w:val="Akapitzlist"/>
        <w:numPr>
          <w:ilvl w:val="0"/>
          <w:numId w:val="21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00590A06">
        <w:rPr>
          <w:rFonts w:ascii="Century Gothic" w:hAnsi="Century Gothic"/>
          <w:b/>
          <w:bCs/>
          <w:sz w:val="20"/>
          <w:szCs w:val="20"/>
        </w:rPr>
        <w:t>Wymagania ogóle</w:t>
      </w:r>
      <w:r w:rsidR="003E13BC" w:rsidRPr="00590A06">
        <w:rPr>
          <w:rFonts w:ascii="Century Gothic" w:hAnsi="Century Gothic"/>
          <w:b/>
          <w:bCs/>
          <w:sz w:val="20"/>
          <w:szCs w:val="20"/>
        </w:rPr>
        <w:t xml:space="preserve"> dotyczące </w:t>
      </w:r>
      <w:r w:rsidRPr="00590A06">
        <w:rPr>
          <w:rFonts w:ascii="Century Gothic" w:hAnsi="Century Gothic"/>
          <w:b/>
          <w:bCs/>
          <w:sz w:val="20"/>
          <w:szCs w:val="20"/>
        </w:rPr>
        <w:t>serwerów i ich dostawy</w:t>
      </w:r>
    </w:p>
    <w:p w14:paraId="6123CEB6" w14:textId="74314633" w:rsidR="00CB2D9E" w:rsidRPr="00590A06" w:rsidRDefault="688D8F3E" w:rsidP="00CB2D9E">
      <w:pPr>
        <w:jc w:val="both"/>
        <w:rPr>
          <w:rFonts w:ascii="Century Gothic" w:hAnsi="Century Gothic"/>
          <w:sz w:val="20"/>
          <w:szCs w:val="20"/>
        </w:rPr>
      </w:pPr>
      <w:r w:rsidRPr="427D8AFC">
        <w:rPr>
          <w:rFonts w:ascii="Century Gothic" w:hAnsi="Century Gothic"/>
          <w:sz w:val="20"/>
          <w:szCs w:val="20"/>
        </w:rPr>
        <w:t>Dostawa i odbiór serwerów będ</w:t>
      </w:r>
      <w:r w:rsidR="0D4657AC" w:rsidRPr="427D8AFC">
        <w:rPr>
          <w:rFonts w:ascii="Century Gothic" w:hAnsi="Century Gothic"/>
          <w:sz w:val="20"/>
          <w:szCs w:val="20"/>
        </w:rPr>
        <w:t>ą</w:t>
      </w:r>
      <w:r w:rsidRPr="427D8AFC">
        <w:rPr>
          <w:rFonts w:ascii="Century Gothic" w:hAnsi="Century Gothic"/>
          <w:sz w:val="20"/>
          <w:szCs w:val="20"/>
        </w:rPr>
        <w:t xml:space="preserve"> miał</w:t>
      </w:r>
      <w:r w:rsidR="0D4657AC" w:rsidRPr="427D8AFC">
        <w:rPr>
          <w:rFonts w:ascii="Century Gothic" w:hAnsi="Century Gothic"/>
          <w:sz w:val="20"/>
          <w:szCs w:val="20"/>
        </w:rPr>
        <w:t>y</w:t>
      </w:r>
      <w:r w:rsidRPr="427D8AFC">
        <w:rPr>
          <w:rFonts w:ascii="Century Gothic" w:hAnsi="Century Gothic"/>
          <w:sz w:val="20"/>
          <w:szCs w:val="20"/>
        </w:rPr>
        <w:t xml:space="preserve"> miejsce we wskazanej przez Zamawiającego</w:t>
      </w:r>
      <w:r w:rsidR="00B97F00">
        <w:rPr>
          <w:rFonts w:ascii="Century Gothic" w:hAnsi="Century Gothic"/>
          <w:sz w:val="20"/>
          <w:szCs w:val="20"/>
        </w:rPr>
        <w:t>,</w:t>
      </w:r>
      <w:r w:rsidRPr="427D8AFC">
        <w:rPr>
          <w:rFonts w:ascii="Century Gothic" w:hAnsi="Century Gothic"/>
          <w:sz w:val="20"/>
          <w:szCs w:val="20"/>
        </w:rPr>
        <w:t xml:space="preserve"> </w:t>
      </w:r>
      <w:r w:rsidR="0D4657AC" w:rsidRPr="427D8AFC">
        <w:rPr>
          <w:rFonts w:ascii="Century Gothic" w:hAnsi="Century Gothic"/>
          <w:sz w:val="20"/>
          <w:szCs w:val="20"/>
        </w:rPr>
        <w:t xml:space="preserve">jednej </w:t>
      </w:r>
      <w:r w:rsidRPr="427D8AFC">
        <w:rPr>
          <w:rFonts w:ascii="Century Gothic" w:hAnsi="Century Gothic"/>
          <w:sz w:val="20"/>
          <w:szCs w:val="20"/>
        </w:rPr>
        <w:t>kolokacji na terenie Warszawy. Zamawiający poinformuje Wykonawcę o adresie dostawy</w:t>
      </w:r>
      <w:r w:rsidR="00B97F00">
        <w:rPr>
          <w:rFonts w:ascii="Century Gothic" w:hAnsi="Century Gothic"/>
          <w:sz w:val="20"/>
          <w:szCs w:val="20"/>
        </w:rPr>
        <w:br/>
      </w:r>
      <w:r w:rsidR="00B97F00" w:rsidRPr="00590A06">
        <w:rPr>
          <w:rFonts w:ascii="Century Gothic" w:hAnsi="Century Gothic"/>
          <w:sz w:val="20"/>
          <w:szCs w:val="20"/>
        </w:rPr>
        <w:t>po podpisaniu Umowy, w momencie otrzymania od Wykonawcy informacji o planowanej dacie dostawy</w:t>
      </w:r>
      <w:r w:rsidRPr="427D8AFC">
        <w:rPr>
          <w:rFonts w:ascii="Century Gothic" w:hAnsi="Century Gothic"/>
          <w:sz w:val="20"/>
          <w:szCs w:val="20"/>
        </w:rPr>
        <w:t>.</w:t>
      </w:r>
    </w:p>
    <w:p w14:paraId="2F2AE7D6" w14:textId="1F2C5546" w:rsidR="005A2FBE" w:rsidRPr="00590A06" w:rsidRDefault="00CB2D9E" w:rsidP="0004670C">
      <w:pPr>
        <w:jc w:val="both"/>
        <w:rPr>
          <w:rFonts w:ascii="Century Gothic" w:hAnsi="Century Gothic"/>
          <w:sz w:val="20"/>
          <w:szCs w:val="20"/>
        </w:rPr>
      </w:pPr>
      <w:r w:rsidRPr="738C6B52">
        <w:rPr>
          <w:rFonts w:ascii="Century Gothic" w:hAnsi="Century Gothic"/>
          <w:sz w:val="20"/>
          <w:szCs w:val="20"/>
        </w:rPr>
        <w:t>Wykonawca zrealizuje dostawę serwerów pod adres wskazany przez Zamawiającego</w:t>
      </w:r>
      <w:r w:rsidR="00B97F00" w:rsidRPr="738C6B52">
        <w:rPr>
          <w:rFonts w:ascii="Century Gothic" w:hAnsi="Century Gothic"/>
          <w:sz w:val="20"/>
          <w:szCs w:val="20"/>
        </w:rPr>
        <w:t>,</w:t>
      </w:r>
      <w:r>
        <w:br/>
      </w:r>
      <w:r w:rsidRPr="738C6B52">
        <w:rPr>
          <w:rFonts w:ascii="Century Gothic" w:hAnsi="Century Gothic"/>
          <w:sz w:val="20"/>
          <w:szCs w:val="20"/>
        </w:rPr>
        <w:t>w terminie</w:t>
      </w:r>
      <w:r w:rsidR="005A2FBE" w:rsidRPr="738C6B52">
        <w:rPr>
          <w:rFonts w:ascii="Century Gothic" w:hAnsi="Century Gothic"/>
          <w:sz w:val="20"/>
          <w:szCs w:val="20"/>
        </w:rPr>
        <w:t xml:space="preserve"> </w:t>
      </w:r>
      <w:r w:rsidR="00931983" w:rsidRPr="738C6B52">
        <w:rPr>
          <w:rFonts w:ascii="Century Gothic" w:hAnsi="Century Gothic"/>
          <w:sz w:val="20"/>
          <w:szCs w:val="20"/>
        </w:rPr>
        <w:t>maksymalnie</w:t>
      </w:r>
      <w:r w:rsidR="00C25C62" w:rsidRPr="738C6B52">
        <w:rPr>
          <w:rFonts w:ascii="Century Gothic" w:hAnsi="Century Gothic"/>
          <w:sz w:val="20"/>
          <w:szCs w:val="20"/>
        </w:rPr>
        <w:t xml:space="preserve"> </w:t>
      </w:r>
      <w:r w:rsidR="00103FA4" w:rsidRPr="738C6B52">
        <w:rPr>
          <w:rFonts w:ascii="Century Gothic" w:hAnsi="Century Gothic"/>
          <w:sz w:val="20"/>
          <w:szCs w:val="20"/>
        </w:rPr>
        <w:t>60</w:t>
      </w:r>
      <w:r w:rsidR="00C25C62" w:rsidRPr="738C6B52">
        <w:rPr>
          <w:rFonts w:ascii="Century Gothic" w:hAnsi="Century Gothic"/>
          <w:sz w:val="20"/>
          <w:szCs w:val="20"/>
        </w:rPr>
        <w:t xml:space="preserve"> </w:t>
      </w:r>
      <w:r w:rsidRPr="738C6B52">
        <w:rPr>
          <w:rFonts w:ascii="Century Gothic" w:hAnsi="Century Gothic"/>
          <w:sz w:val="20"/>
          <w:szCs w:val="20"/>
        </w:rPr>
        <w:t>dni</w:t>
      </w:r>
      <w:r w:rsidR="31C28077" w:rsidRPr="738C6B52">
        <w:rPr>
          <w:rFonts w:ascii="Century Gothic" w:hAnsi="Century Gothic"/>
          <w:sz w:val="20"/>
          <w:szCs w:val="20"/>
        </w:rPr>
        <w:t xml:space="preserve"> kalendarzowych</w:t>
      </w:r>
      <w:r w:rsidRPr="738C6B52">
        <w:rPr>
          <w:rFonts w:ascii="Century Gothic" w:hAnsi="Century Gothic"/>
          <w:sz w:val="20"/>
          <w:szCs w:val="20"/>
        </w:rPr>
        <w:t xml:space="preserve">, od dnia podpisania </w:t>
      </w:r>
      <w:r w:rsidR="00B97F00" w:rsidRPr="738C6B52">
        <w:rPr>
          <w:rFonts w:ascii="Century Gothic" w:hAnsi="Century Gothic"/>
          <w:sz w:val="20"/>
          <w:szCs w:val="20"/>
        </w:rPr>
        <w:t>U</w:t>
      </w:r>
      <w:r w:rsidRPr="738C6B52">
        <w:rPr>
          <w:rFonts w:ascii="Century Gothic" w:hAnsi="Century Gothic"/>
          <w:sz w:val="20"/>
          <w:szCs w:val="20"/>
        </w:rPr>
        <w:t>mowy.</w:t>
      </w:r>
    </w:p>
    <w:p w14:paraId="71220BF3" w14:textId="2DCC9941" w:rsidR="0004670C" w:rsidRPr="00590A06" w:rsidRDefault="008B111E" w:rsidP="0004670C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590A06">
        <w:rPr>
          <w:rFonts w:ascii="Century Gothic" w:hAnsi="Century Gothic"/>
          <w:sz w:val="20"/>
          <w:szCs w:val="20"/>
          <w:u w:val="single"/>
        </w:rPr>
        <w:t>S</w:t>
      </w:r>
      <w:r w:rsidR="0004670C" w:rsidRPr="00590A06">
        <w:rPr>
          <w:rFonts w:ascii="Century Gothic" w:hAnsi="Century Gothic"/>
          <w:sz w:val="20"/>
          <w:szCs w:val="20"/>
          <w:u w:val="single"/>
        </w:rPr>
        <w:t xml:space="preserve">erwery </w:t>
      </w:r>
      <w:r w:rsidR="2B93910E" w:rsidRPr="00590A06">
        <w:rPr>
          <w:rFonts w:ascii="Century Gothic" w:hAnsi="Century Gothic"/>
          <w:sz w:val="20"/>
          <w:szCs w:val="20"/>
          <w:u w:val="single"/>
        </w:rPr>
        <w:t>mus</w:t>
      </w:r>
      <w:r w:rsidR="0004670C" w:rsidRPr="00590A06">
        <w:rPr>
          <w:rFonts w:ascii="Century Gothic" w:hAnsi="Century Gothic"/>
          <w:sz w:val="20"/>
          <w:szCs w:val="20"/>
          <w:u w:val="single"/>
        </w:rPr>
        <w:t xml:space="preserve">zą </w:t>
      </w:r>
      <w:r w:rsidR="2B93910E" w:rsidRPr="00590A06">
        <w:rPr>
          <w:rFonts w:ascii="Century Gothic" w:hAnsi="Century Gothic"/>
          <w:sz w:val="20"/>
          <w:szCs w:val="20"/>
          <w:u w:val="single"/>
        </w:rPr>
        <w:t>spełniać poniższe ogólne wymagania</w:t>
      </w:r>
      <w:r w:rsidR="005A2FBE" w:rsidRPr="00590A06">
        <w:rPr>
          <w:rFonts w:ascii="Century Gothic" w:hAnsi="Century Gothic"/>
          <w:sz w:val="20"/>
          <w:szCs w:val="20"/>
          <w:u w:val="single"/>
        </w:rPr>
        <w:t xml:space="preserve"> Zamawiającego</w:t>
      </w:r>
      <w:r w:rsidR="2B93910E" w:rsidRPr="00590A06">
        <w:rPr>
          <w:rFonts w:ascii="Century Gothic" w:hAnsi="Century Gothic"/>
          <w:sz w:val="20"/>
          <w:szCs w:val="20"/>
          <w:u w:val="single"/>
        </w:rPr>
        <w:t xml:space="preserve">: </w:t>
      </w:r>
    </w:p>
    <w:p w14:paraId="42314B3F" w14:textId="62B34634" w:rsidR="0004670C" w:rsidRPr="00590A06" w:rsidRDefault="0004670C" w:rsidP="00701BB9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>Wszystkie dostarczone serwery muszą być przeznaczone na rynek polski, dostosowane do funkcjonowania w warunkach polskich i na terytorium Rzeczypospolitej Polskiej. Chodzi zarówno o warunki techniczne, zgodność z polskimi regulacjami prawnymi</w:t>
      </w:r>
      <w:r w:rsidR="00BC5773">
        <w:rPr>
          <w:rFonts w:ascii="Century Gothic" w:hAnsi="Century Gothic"/>
          <w:sz w:val="20"/>
          <w:szCs w:val="20"/>
        </w:rPr>
        <w:br/>
      </w:r>
      <w:r w:rsidRPr="00590A06">
        <w:rPr>
          <w:rFonts w:ascii="Century Gothic" w:hAnsi="Century Gothic"/>
          <w:sz w:val="20"/>
          <w:szCs w:val="20"/>
        </w:rPr>
        <w:t xml:space="preserve">i obowiązującymi normami, jak i dostępność </w:t>
      </w:r>
      <w:r w:rsidR="00BC5773">
        <w:rPr>
          <w:rFonts w:ascii="Century Gothic" w:hAnsi="Century Gothic"/>
          <w:sz w:val="20"/>
          <w:szCs w:val="20"/>
        </w:rPr>
        <w:t>g</w:t>
      </w:r>
      <w:r w:rsidRPr="00590A06">
        <w:rPr>
          <w:rFonts w:ascii="Century Gothic" w:hAnsi="Century Gothic"/>
          <w:sz w:val="20"/>
          <w:szCs w:val="20"/>
        </w:rPr>
        <w:t xml:space="preserve">warancji i wsparcia technicznego świadczonego w języku polskim. </w:t>
      </w:r>
    </w:p>
    <w:p w14:paraId="78208993" w14:textId="70E57BA9" w:rsidR="0004670C" w:rsidRPr="00590A06" w:rsidRDefault="0004670C" w:rsidP="00701BB9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Zamawiający wymaga, by dostarczone serwery były fabrycznie nowe (tzn. wyprodukowane nie wcześniej, niż 9 miesięcy przed datą podpisania Umowy). Informacja </w:t>
      </w:r>
      <w:r w:rsidRPr="00590A06">
        <w:rPr>
          <w:rFonts w:ascii="Century Gothic" w:hAnsi="Century Gothic"/>
          <w:sz w:val="20"/>
          <w:szCs w:val="20"/>
        </w:rPr>
        <w:lastRenderedPageBreak/>
        <w:t xml:space="preserve">o dacie produkcji musi być zawarta na urządzeniu lub dostarczona w formie oświadczenia producenta. </w:t>
      </w:r>
    </w:p>
    <w:p w14:paraId="134AB681" w14:textId="737930CA" w:rsidR="0004670C" w:rsidRPr="00590A06" w:rsidRDefault="0004670C" w:rsidP="00701BB9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Zamawiający zastrzega sobie prawo sprawdzenia poprzez weryfikację numerów seryjnych u producenta, czy dostarczone serwery spełniają wszystkie wymienione warunki. W przypadku niespełnienia któregokolwiek z wymienionych warunków, Zamawiający zastrzega sobie prawo zwrotu nieprawidłowych serwerów na koszt Wykonawcy, jak również obciążenia Wykonawcy karą umowną za niedotrzymanie warunków Umowy. </w:t>
      </w:r>
    </w:p>
    <w:p w14:paraId="34482E22" w14:textId="1321ABB6" w:rsidR="0004670C" w:rsidRPr="00590A06" w:rsidRDefault="0004670C" w:rsidP="00701BB9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Oferowane serwery w dniu składania ofert nie mogą być przeznaczone przez producenta do wycofania z produkcji lub ze sprzedaży. </w:t>
      </w:r>
    </w:p>
    <w:p w14:paraId="501E9BD4" w14:textId="5675E368" w:rsidR="0004670C" w:rsidRPr="00590A06" w:rsidRDefault="0004670C" w:rsidP="00701BB9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>Wszystkie oferowane urządzenia muszą posiadać widoczne oznaczenie CE (</w:t>
      </w:r>
      <w:proofErr w:type="spellStart"/>
      <w:r w:rsidRPr="00590A06">
        <w:rPr>
          <w:rFonts w:ascii="Century Gothic" w:hAnsi="Century Gothic"/>
          <w:sz w:val="20"/>
          <w:szCs w:val="20"/>
        </w:rPr>
        <w:t>Conformité</w:t>
      </w:r>
      <w:proofErr w:type="spellEnd"/>
      <w:r w:rsidRPr="00590A0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90A06">
        <w:rPr>
          <w:rFonts w:ascii="Century Gothic" w:hAnsi="Century Gothic"/>
          <w:sz w:val="20"/>
          <w:szCs w:val="20"/>
        </w:rPr>
        <w:t>Européenne</w:t>
      </w:r>
      <w:proofErr w:type="spellEnd"/>
      <w:r w:rsidRPr="00590A06">
        <w:rPr>
          <w:rFonts w:ascii="Century Gothic" w:hAnsi="Century Gothic"/>
          <w:sz w:val="20"/>
          <w:szCs w:val="20"/>
        </w:rPr>
        <w:t xml:space="preserve">). </w:t>
      </w:r>
    </w:p>
    <w:p w14:paraId="414CE6D0" w14:textId="2A433FEE" w:rsidR="0004670C" w:rsidRPr="00590A06" w:rsidRDefault="1C71D94F" w:rsidP="00701BB9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427D8AFC">
        <w:rPr>
          <w:rFonts w:ascii="Century Gothic" w:hAnsi="Century Gothic"/>
          <w:sz w:val="20"/>
          <w:szCs w:val="20"/>
        </w:rPr>
        <w:t xml:space="preserve">Jeżeli w okresie pomiędzy </w:t>
      </w:r>
      <w:r w:rsidR="51050B1F" w:rsidRPr="427D8AFC">
        <w:rPr>
          <w:rFonts w:ascii="Century Gothic" w:hAnsi="Century Gothic"/>
          <w:sz w:val="20"/>
          <w:szCs w:val="20"/>
        </w:rPr>
        <w:t>podpisaniem Umowy</w:t>
      </w:r>
      <w:r w:rsidRPr="427D8AFC">
        <w:rPr>
          <w:rFonts w:ascii="Century Gothic" w:hAnsi="Century Gothic"/>
          <w:sz w:val="20"/>
          <w:szCs w:val="20"/>
        </w:rPr>
        <w:t xml:space="preserve">, a dostarczeniem serwerów, jakiekolwiek elementy przedmiotu zamówienia zostaną wycofane z produkcji, bądź z innego powodu nie będą dostępne na rynku, Wykonawca dostarczy elementy odpowiadające im funkcjonalnością, charakteryzujące się nie gorszymi parametrami technicznymi niż serwery wyspecyfikowane przez Zamawiającego w </w:t>
      </w:r>
      <w:r w:rsidR="5E9331E9" w:rsidRPr="427D8AFC">
        <w:rPr>
          <w:rFonts w:ascii="Century Gothic" w:hAnsi="Century Gothic"/>
          <w:sz w:val="20"/>
          <w:szCs w:val="20"/>
        </w:rPr>
        <w:t>OPZ</w:t>
      </w:r>
      <w:r w:rsidRPr="427D8AFC">
        <w:rPr>
          <w:rFonts w:ascii="Century Gothic" w:hAnsi="Century Gothic"/>
          <w:sz w:val="20"/>
          <w:szCs w:val="20"/>
        </w:rPr>
        <w:t xml:space="preserve">. </w:t>
      </w:r>
    </w:p>
    <w:p w14:paraId="3E3F8863" w14:textId="5650C210" w:rsidR="0004670C" w:rsidRPr="00590A06" w:rsidRDefault="0004670C" w:rsidP="00701BB9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Wszystkie serwery powinny zawierać osprzęt wymagany przez producentów oferowanego urządzenia (na przykład: okablowanie, urządzenia zasilające) niezbędny do jego prawidłowego podłączenia do sieci energetycznej Zamawiającego o parametrach prądu zmiennego 230 V ± 10%, 50 </w:t>
      </w:r>
      <w:proofErr w:type="spellStart"/>
      <w:r w:rsidRPr="00590A06">
        <w:rPr>
          <w:rFonts w:ascii="Century Gothic" w:hAnsi="Century Gothic"/>
          <w:sz w:val="20"/>
          <w:szCs w:val="20"/>
        </w:rPr>
        <w:t>Hz</w:t>
      </w:r>
      <w:proofErr w:type="spellEnd"/>
      <w:r w:rsidRPr="00590A06">
        <w:rPr>
          <w:rFonts w:ascii="Century Gothic" w:hAnsi="Century Gothic"/>
          <w:sz w:val="20"/>
          <w:szCs w:val="20"/>
        </w:rPr>
        <w:t xml:space="preserve">. </w:t>
      </w:r>
    </w:p>
    <w:p w14:paraId="26601B1A" w14:textId="57F727F7" w:rsidR="0004670C" w:rsidRPr="00590A06" w:rsidRDefault="0004670C" w:rsidP="00701BB9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Urządzenia muszą być oznakowane przez producentów w taki sposób, aby możliwa była identyfikacja zarówno modelu produktu jak i producenta. </w:t>
      </w:r>
    </w:p>
    <w:p w14:paraId="4FFC85D1" w14:textId="36EF3DEA" w:rsidR="0004670C" w:rsidRPr="00590A06" w:rsidRDefault="0004670C" w:rsidP="00701BB9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Wszystkie serwery dostarczone w ramach realizacji przedmiotu zamówienia w ramach jednego typu serwera muszą być jednym modelem pochodzącym od jednego producenta. </w:t>
      </w:r>
    </w:p>
    <w:p w14:paraId="25A686CF" w14:textId="4DB242CE" w:rsidR="0004670C" w:rsidRPr="00590A06" w:rsidRDefault="0004670C" w:rsidP="00701BB9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>Urządzenia muszą być dostarczone Zamawiającemu w oryginalnych opakowaniach fabrycznych.</w:t>
      </w:r>
    </w:p>
    <w:p w14:paraId="3EE2ABF6" w14:textId="77777777" w:rsidR="00381F5D" w:rsidRPr="00590A06" w:rsidRDefault="00381F5D" w:rsidP="0004670C">
      <w:pPr>
        <w:jc w:val="both"/>
        <w:rPr>
          <w:rFonts w:ascii="Century Gothic" w:hAnsi="Century Gothic"/>
          <w:sz w:val="20"/>
          <w:szCs w:val="20"/>
        </w:rPr>
      </w:pPr>
    </w:p>
    <w:p w14:paraId="72C0A41C" w14:textId="517FA1E3" w:rsidR="0004670C" w:rsidRDefault="2B93910E" w:rsidP="00E172CF">
      <w:pPr>
        <w:pStyle w:val="Akapitzlist"/>
        <w:numPr>
          <w:ilvl w:val="0"/>
          <w:numId w:val="21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00590A06">
        <w:rPr>
          <w:rFonts w:ascii="Century Gothic" w:hAnsi="Century Gothic"/>
          <w:b/>
          <w:bCs/>
          <w:sz w:val="20"/>
          <w:szCs w:val="20"/>
        </w:rPr>
        <w:t>U</w:t>
      </w:r>
      <w:r w:rsidR="0029562F" w:rsidRPr="00590A06">
        <w:rPr>
          <w:rFonts w:ascii="Century Gothic" w:hAnsi="Century Gothic"/>
          <w:b/>
          <w:bCs/>
          <w:sz w:val="20"/>
          <w:szCs w:val="20"/>
        </w:rPr>
        <w:t>sługi gwarancyjne</w:t>
      </w:r>
    </w:p>
    <w:p w14:paraId="3EE7E851" w14:textId="6F175761" w:rsidR="00B46BA1" w:rsidRPr="00B46BA1" w:rsidRDefault="00B46BA1" w:rsidP="00B46BA1">
      <w:pPr>
        <w:pStyle w:val="Akapitzlist"/>
        <w:numPr>
          <w:ilvl w:val="1"/>
          <w:numId w:val="21"/>
        </w:numPr>
        <w:ind w:left="426" w:hanging="426"/>
        <w:jc w:val="both"/>
        <w:rPr>
          <w:rFonts w:ascii="Century Gothic" w:hAnsi="Century Gothic"/>
          <w:b/>
          <w:bCs/>
          <w:sz w:val="20"/>
          <w:szCs w:val="20"/>
        </w:rPr>
      </w:pPr>
      <w:r w:rsidRPr="00B46BA1">
        <w:rPr>
          <w:rFonts w:ascii="Century Gothic" w:hAnsi="Century Gothic"/>
          <w:sz w:val="20"/>
          <w:szCs w:val="20"/>
        </w:rPr>
        <w:t>Zamawiający oczekuje od Wykonawcy zapewnienia dla całości Przedmiotu zamówienia, gwarancji producenta w okresach wskazanych w opisie elementów wyposażenia, a jeżeli Zamawiający nie wskazał inaczej, zapewnienia min. 2-letniej gwarancji producenta. Gwarancja może być wykonywana również przez autoryzowanego partnera producenta.</w:t>
      </w:r>
    </w:p>
    <w:p w14:paraId="61C83A96" w14:textId="3A91BDF5" w:rsidR="00B46BA1" w:rsidRPr="00DC36E9" w:rsidRDefault="001C1B94" w:rsidP="00B46BA1">
      <w:pPr>
        <w:pStyle w:val="Akapitzlist"/>
        <w:numPr>
          <w:ilvl w:val="1"/>
          <w:numId w:val="21"/>
        </w:numPr>
        <w:ind w:left="426" w:hanging="426"/>
        <w:jc w:val="both"/>
        <w:rPr>
          <w:rFonts w:ascii="Century Gothic" w:hAnsi="Century Gothic"/>
          <w:b/>
          <w:bCs/>
          <w:sz w:val="20"/>
          <w:szCs w:val="20"/>
        </w:rPr>
      </w:pPr>
      <w:r w:rsidRPr="51A06B48">
        <w:rPr>
          <w:rFonts w:ascii="Century Gothic" w:hAnsi="Century Gothic"/>
          <w:sz w:val="20"/>
          <w:szCs w:val="20"/>
        </w:rPr>
        <w:t xml:space="preserve">Dodatkowo </w:t>
      </w:r>
      <w:r w:rsidR="00B46BA1" w:rsidRPr="51A06B48">
        <w:rPr>
          <w:rFonts w:ascii="Century Gothic" w:hAnsi="Century Gothic"/>
          <w:sz w:val="20"/>
          <w:szCs w:val="20"/>
        </w:rPr>
        <w:t xml:space="preserve">Wykonawca, zobowiązuje się zapewnić dostarczenie </w:t>
      </w:r>
      <w:r w:rsidR="00DD22F7" w:rsidRPr="51A06B48">
        <w:rPr>
          <w:rFonts w:ascii="Century Gothic" w:hAnsi="Century Gothic"/>
          <w:b/>
          <w:bCs/>
          <w:sz w:val="20"/>
          <w:szCs w:val="20"/>
        </w:rPr>
        <w:t>przedmiotu zamówienia w danej Części zamówienia</w:t>
      </w:r>
      <w:r w:rsidR="00B46BA1" w:rsidRPr="51A06B48">
        <w:rPr>
          <w:rFonts w:ascii="Century Gothic" w:hAnsi="Century Gothic"/>
          <w:sz w:val="20"/>
          <w:szCs w:val="20"/>
        </w:rPr>
        <w:t xml:space="preserve"> z gwarancją producenta, która zapewni poniższe terminy naprawy:</w:t>
      </w:r>
    </w:p>
    <w:p w14:paraId="4A182508" w14:textId="04313414" w:rsidR="00B46BA1" w:rsidRDefault="00B46BA1" w:rsidP="00B46BA1">
      <w:pPr>
        <w:pStyle w:val="Akapitzlist"/>
        <w:numPr>
          <w:ilvl w:val="2"/>
          <w:numId w:val="23"/>
        </w:numPr>
        <w:ind w:left="993" w:hanging="284"/>
        <w:jc w:val="both"/>
        <w:rPr>
          <w:rFonts w:ascii="Century Gothic" w:hAnsi="Century Gothic"/>
          <w:sz w:val="20"/>
          <w:szCs w:val="20"/>
        </w:rPr>
      </w:pPr>
      <w:r w:rsidRPr="00B46BA1">
        <w:rPr>
          <w:rFonts w:ascii="Century Gothic" w:hAnsi="Century Gothic"/>
          <w:b/>
          <w:bCs/>
          <w:sz w:val="20"/>
          <w:szCs w:val="20"/>
        </w:rPr>
        <w:t>Dla Usterki</w:t>
      </w:r>
      <w:r w:rsidRPr="00B46BA1">
        <w:rPr>
          <w:rFonts w:ascii="Century Gothic" w:hAnsi="Century Gothic"/>
          <w:sz w:val="20"/>
          <w:szCs w:val="20"/>
        </w:rPr>
        <w:t xml:space="preserve"> (rozumiana jako awaria nie mająca wpływu na wydajność, poziom redundancji i dostęp do danych) – maksymalnie </w:t>
      </w:r>
      <w:r w:rsidRPr="00B46BA1">
        <w:rPr>
          <w:rFonts w:ascii="Century Gothic" w:hAnsi="Century Gothic"/>
          <w:b/>
          <w:bCs/>
          <w:sz w:val="20"/>
          <w:szCs w:val="20"/>
        </w:rPr>
        <w:t xml:space="preserve">2 dni robocze liczone od momentu zgłoszenia przez Zamawiającego </w:t>
      </w:r>
      <w:r w:rsidR="00824B1A" w:rsidRPr="005664F3">
        <w:rPr>
          <w:rFonts w:ascii="Century Gothic" w:hAnsi="Century Gothic"/>
          <w:sz w:val="20"/>
          <w:szCs w:val="20"/>
        </w:rPr>
        <w:t xml:space="preserve">(moment zgłoszenia oznacza </w:t>
      </w:r>
      <w:r w:rsidR="00824B1A">
        <w:rPr>
          <w:rFonts w:ascii="Century Gothic" w:hAnsi="Century Gothic"/>
          <w:sz w:val="20"/>
          <w:szCs w:val="20"/>
        </w:rPr>
        <w:t>moment poinformowania</w:t>
      </w:r>
      <w:r w:rsidR="00824B1A" w:rsidRPr="005664F3">
        <w:rPr>
          <w:rFonts w:ascii="Century Gothic" w:hAnsi="Century Gothic"/>
          <w:sz w:val="20"/>
          <w:szCs w:val="20"/>
        </w:rPr>
        <w:t xml:space="preserve">  serwis</w:t>
      </w:r>
      <w:r w:rsidR="00824B1A">
        <w:rPr>
          <w:rFonts w:ascii="Century Gothic" w:hAnsi="Century Gothic"/>
          <w:sz w:val="20"/>
          <w:szCs w:val="20"/>
        </w:rPr>
        <w:t>u</w:t>
      </w:r>
      <w:r w:rsidR="00824B1A" w:rsidRPr="005664F3">
        <w:rPr>
          <w:rFonts w:ascii="Century Gothic" w:hAnsi="Century Gothic"/>
          <w:sz w:val="20"/>
          <w:szCs w:val="20"/>
        </w:rPr>
        <w:t xml:space="preserve"> producenta/serwis</w:t>
      </w:r>
      <w:r w:rsidR="00824B1A">
        <w:rPr>
          <w:rFonts w:ascii="Century Gothic" w:hAnsi="Century Gothic"/>
          <w:sz w:val="20"/>
          <w:szCs w:val="20"/>
        </w:rPr>
        <w:t>u</w:t>
      </w:r>
      <w:r w:rsidR="00824B1A" w:rsidRPr="005664F3">
        <w:rPr>
          <w:rFonts w:ascii="Century Gothic" w:hAnsi="Century Gothic"/>
          <w:sz w:val="20"/>
          <w:szCs w:val="20"/>
        </w:rPr>
        <w:t xml:space="preserve"> autoryzowanego partnera producenta </w:t>
      </w:r>
      <w:r w:rsidR="00824B1A">
        <w:rPr>
          <w:rFonts w:ascii="Century Gothic" w:hAnsi="Century Gothic"/>
          <w:sz w:val="20"/>
          <w:szCs w:val="20"/>
        </w:rPr>
        <w:t xml:space="preserve">przez Zamawiającego </w:t>
      </w:r>
      <w:r w:rsidR="00824B1A" w:rsidRPr="005664F3">
        <w:rPr>
          <w:rFonts w:ascii="Century Gothic" w:hAnsi="Century Gothic"/>
          <w:sz w:val="20"/>
          <w:szCs w:val="20"/>
        </w:rPr>
        <w:t>o niewłaściw</w:t>
      </w:r>
      <w:r w:rsidR="00824B1A">
        <w:rPr>
          <w:rFonts w:ascii="Century Gothic" w:hAnsi="Century Gothic"/>
          <w:sz w:val="20"/>
          <w:szCs w:val="20"/>
        </w:rPr>
        <w:t>ym</w:t>
      </w:r>
      <w:r w:rsidR="00824B1A" w:rsidRPr="005664F3">
        <w:rPr>
          <w:rFonts w:ascii="Century Gothic" w:hAnsi="Century Gothic"/>
          <w:sz w:val="20"/>
          <w:szCs w:val="20"/>
        </w:rPr>
        <w:t xml:space="preserve"> działani</w:t>
      </w:r>
      <w:r w:rsidR="00824B1A">
        <w:rPr>
          <w:rFonts w:ascii="Century Gothic" w:hAnsi="Century Gothic"/>
          <w:sz w:val="20"/>
          <w:szCs w:val="20"/>
        </w:rPr>
        <w:t xml:space="preserve">u </w:t>
      </w:r>
      <w:r w:rsidR="00824B1A" w:rsidRPr="005664F3">
        <w:rPr>
          <w:rFonts w:ascii="Century Gothic" w:hAnsi="Century Gothic"/>
          <w:sz w:val="20"/>
          <w:szCs w:val="20"/>
        </w:rPr>
        <w:t xml:space="preserve">sprzętu); </w:t>
      </w:r>
      <w:r w:rsidRPr="00B46BA1">
        <w:rPr>
          <w:rFonts w:ascii="Century Gothic" w:hAnsi="Century Gothic"/>
          <w:sz w:val="20"/>
          <w:szCs w:val="20"/>
        </w:rPr>
        <w:t xml:space="preserve"> </w:t>
      </w:r>
    </w:p>
    <w:p w14:paraId="3780DF32" w14:textId="77777777" w:rsidR="001E4AAE" w:rsidRDefault="00B46BA1" w:rsidP="001E4AAE">
      <w:pPr>
        <w:pStyle w:val="Akapitzlist"/>
        <w:numPr>
          <w:ilvl w:val="2"/>
          <w:numId w:val="23"/>
        </w:numPr>
        <w:ind w:left="993" w:hanging="284"/>
        <w:jc w:val="both"/>
        <w:rPr>
          <w:rFonts w:ascii="Century Gothic" w:hAnsi="Century Gothic"/>
          <w:sz w:val="20"/>
          <w:szCs w:val="20"/>
        </w:rPr>
      </w:pPr>
      <w:r w:rsidRPr="00B46BA1">
        <w:rPr>
          <w:rFonts w:ascii="Century Gothic" w:hAnsi="Century Gothic"/>
          <w:b/>
          <w:bCs/>
          <w:sz w:val="20"/>
          <w:szCs w:val="20"/>
        </w:rPr>
        <w:t>Dla Awarii niekrytycznej</w:t>
      </w:r>
      <w:r w:rsidRPr="00B46BA1">
        <w:rPr>
          <w:rFonts w:ascii="Century Gothic" w:hAnsi="Century Gothic"/>
          <w:sz w:val="20"/>
          <w:szCs w:val="20"/>
        </w:rPr>
        <w:t xml:space="preserve"> (rozumianej jako awaria powodująca degradacje wydajności (np. awaria jednego z portów ETH lub FC) lub poziomu redundancji (np. awaria jednego zasilacza lub jednego z dysków z konfiguracji RAID, itp.) bez wpływu na ciągłość dostępu do danych – </w:t>
      </w:r>
      <w:r w:rsidRPr="00B46BA1">
        <w:rPr>
          <w:rFonts w:ascii="Century Gothic" w:hAnsi="Century Gothic"/>
          <w:b/>
          <w:bCs/>
          <w:sz w:val="20"/>
          <w:szCs w:val="20"/>
        </w:rPr>
        <w:t>maksymalnie 1 dzień kalendarzowy</w:t>
      </w:r>
      <w:r w:rsidRPr="00B46BA1">
        <w:rPr>
          <w:rFonts w:ascii="Century Gothic" w:hAnsi="Century Gothic"/>
          <w:sz w:val="20"/>
          <w:szCs w:val="20"/>
        </w:rPr>
        <w:t xml:space="preserve"> od momentu zgłoszenia przez Zamawiającego;</w:t>
      </w:r>
    </w:p>
    <w:p w14:paraId="1D6845FB" w14:textId="234F6275" w:rsidR="00B46BA1" w:rsidRPr="001C1B94" w:rsidRDefault="00B46BA1" w:rsidP="001C1B94">
      <w:pPr>
        <w:pStyle w:val="Akapitzlist"/>
        <w:numPr>
          <w:ilvl w:val="2"/>
          <w:numId w:val="23"/>
        </w:numPr>
        <w:ind w:left="993" w:hanging="284"/>
        <w:jc w:val="both"/>
        <w:rPr>
          <w:rFonts w:ascii="Century Gothic" w:hAnsi="Century Gothic"/>
          <w:sz w:val="20"/>
          <w:szCs w:val="20"/>
        </w:rPr>
      </w:pPr>
      <w:r w:rsidRPr="001C1B94">
        <w:rPr>
          <w:rFonts w:ascii="Century Gothic" w:hAnsi="Century Gothic"/>
          <w:b/>
          <w:bCs/>
          <w:sz w:val="20"/>
          <w:szCs w:val="20"/>
        </w:rPr>
        <w:t>Dla Awarii krytycznej</w:t>
      </w:r>
      <w:r w:rsidRPr="001C1B94">
        <w:rPr>
          <w:rFonts w:ascii="Century Gothic" w:hAnsi="Century Gothic"/>
          <w:sz w:val="20"/>
          <w:szCs w:val="20"/>
        </w:rPr>
        <w:t xml:space="preserve"> (rozumianej jako awaria, której wynikiem jest całkowita niedostępność serwera lub brak dostępu do danych przechowywanych na serwerze, np. awaria dwóch dysków serwera) – </w:t>
      </w:r>
      <w:r w:rsidRPr="001C1B94">
        <w:rPr>
          <w:rFonts w:ascii="Century Gothic" w:hAnsi="Century Gothic"/>
          <w:b/>
          <w:bCs/>
          <w:sz w:val="20"/>
          <w:szCs w:val="20"/>
        </w:rPr>
        <w:t xml:space="preserve">maksymalnie 8 godzin </w:t>
      </w:r>
      <w:r w:rsidRPr="001C1B94">
        <w:rPr>
          <w:rFonts w:ascii="Century Gothic" w:hAnsi="Century Gothic"/>
          <w:sz w:val="20"/>
          <w:szCs w:val="20"/>
        </w:rPr>
        <w:t xml:space="preserve">liczonych od momentu zgłoszenia przez Zamawiającego. </w:t>
      </w:r>
    </w:p>
    <w:p w14:paraId="44517D3C" w14:textId="2EBDB10B" w:rsidR="00B46BA1" w:rsidRPr="0077566A" w:rsidRDefault="00B46BA1" w:rsidP="0077566A">
      <w:pPr>
        <w:pStyle w:val="Akapitzlist"/>
        <w:numPr>
          <w:ilvl w:val="1"/>
          <w:numId w:val="21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5FD6B0A0">
        <w:rPr>
          <w:rFonts w:ascii="Century Gothic" w:hAnsi="Century Gothic"/>
          <w:sz w:val="20"/>
          <w:szCs w:val="20"/>
        </w:rPr>
        <w:lastRenderedPageBreak/>
        <w:t>W przypadku braku możliwości skorzystania przez Zamawiającego z naprawy</w:t>
      </w:r>
      <w:r>
        <w:br/>
      </w:r>
      <w:r w:rsidRPr="5FD6B0A0">
        <w:rPr>
          <w:rFonts w:ascii="Century Gothic" w:hAnsi="Century Gothic"/>
          <w:sz w:val="20"/>
          <w:szCs w:val="20"/>
        </w:rPr>
        <w:t>w ramach gwarancji producenta lub autoryzowanego partnera producenta z ich winy, Wykonawca zapewni Zamawiającemu pełną obsługę gwarancyjną w tym pokryje koszty w przypadku konieczności realizacji gwarancji poza terenem RP.</w:t>
      </w:r>
    </w:p>
    <w:p w14:paraId="680E7684" w14:textId="351F6C44" w:rsidR="00B46BA1" w:rsidRPr="00C70621" w:rsidRDefault="00B46BA1" w:rsidP="0077566A">
      <w:pPr>
        <w:pStyle w:val="Akapitzlist"/>
        <w:numPr>
          <w:ilvl w:val="1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5FD6B0A0">
        <w:rPr>
          <w:rFonts w:ascii="Century Gothic" w:hAnsi="Century Gothic"/>
          <w:sz w:val="20"/>
          <w:szCs w:val="20"/>
        </w:rPr>
        <w:t>Wykonawca zobowiązuje się podać Zamawiającemu, najpóźniej w dniu podpisania protokołu odbioru serwerów, a także później przy każdej zmianie tych danych, wszelkie dane niezbędne do skorzystania przez Zamawiającego z gwarancji producenta.</w:t>
      </w:r>
    </w:p>
    <w:p w14:paraId="300E52D4" w14:textId="77777777" w:rsidR="0007077B" w:rsidRPr="00590A06" w:rsidRDefault="0007077B">
      <w:pPr>
        <w:rPr>
          <w:rFonts w:ascii="Century Gothic" w:hAnsi="Century Gothic"/>
          <w:sz w:val="20"/>
          <w:szCs w:val="20"/>
        </w:rPr>
      </w:pPr>
    </w:p>
    <w:p w14:paraId="7A31A073" w14:textId="30316B2C" w:rsidR="00A61153" w:rsidRPr="00590A06" w:rsidRDefault="3E610B7A" w:rsidP="427D8AFC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427D8AFC">
        <w:rPr>
          <w:rFonts w:ascii="Century Gothic" w:hAnsi="Century Gothic"/>
          <w:b/>
          <w:bCs/>
          <w:sz w:val="24"/>
          <w:szCs w:val="24"/>
        </w:rPr>
        <w:t xml:space="preserve">Opis Przedmiotu Zamówienia </w:t>
      </w:r>
      <w:r w:rsidR="00317218">
        <w:rPr>
          <w:rFonts w:ascii="Century Gothic" w:hAnsi="Century Gothic"/>
          <w:b/>
          <w:bCs/>
          <w:sz w:val="24"/>
          <w:szCs w:val="24"/>
        </w:rPr>
        <w:t>–</w:t>
      </w:r>
      <w:r w:rsidRPr="427D8AFC">
        <w:rPr>
          <w:rFonts w:ascii="Century Gothic" w:hAnsi="Century Gothic"/>
          <w:b/>
          <w:bCs/>
          <w:sz w:val="24"/>
          <w:szCs w:val="24"/>
        </w:rPr>
        <w:t xml:space="preserve"> Część </w:t>
      </w:r>
      <w:r w:rsidR="00317218">
        <w:rPr>
          <w:rFonts w:ascii="Century Gothic" w:hAnsi="Century Gothic"/>
          <w:b/>
          <w:bCs/>
          <w:sz w:val="24"/>
          <w:szCs w:val="24"/>
        </w:rPr>
        <w:t>2</w:t>
      </w:r>
    </w:p>
    <w:p w14:paraId="645A5AB6" w14:textId="0F990D78" w:rsidR="00086F1E" w:rsidRPr="00590A06" w:rsidRDefault="00AD4CED" w:rsidP="0077566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W ramach części drugiej </w:t>
      </w:r>
      <w:r w:rsidR="00BF0762" w:rsidRPr="00590A06">
        <w:rPr>
          <w:rFonts w:ascii="Century Gothic" w:hAnsi="Century Gothic"/>
          <w:sz w:val="20"/>
          <w:szCs w:val="20"/>
        </w:rPr>
        <w:t xml:space="preserve">OPZ </w:t>
      </w:r>
      <w:r w:rsidRPr="00590A06">
        <w:rPr>
          <w:rFonts w:ascii="Century Gothic" w:hAnsi="Century Gothic"/>
          <w:sz w:val="20"/>
          <w:szCs w:val="20"/>
        </w:rPr>
        <w:t xml:space="preserve">Wykonawca zrealizuje zadania polegające na dostawie </w:t>
      </w:r>
      <w:r w:rsidR="00411972" w:rsidRPr="00590A06">
        <w:rPr>
          <w:rFonts w:ascii="Century Gothic" w:hAnsi="Century Gothic"/>
          <w:sz w:val="20"/>
          <w:szCs w:val="20"/>
        </w:rPr>
        <w:t>następujących serwerów, wyposażenia i akcesoriów</w:t>
      </w:r>
      <w:r w:rsidR="00AB7E2B" w:rsidRPr="00590A06">
        <w:rPr>
          <w:rFonts w:ascii="Century Gothic" w:hAnsi="Century Gothic"/>
          <w:sz w:val="20"/>
          <w:szCs w:val="20"/>
        </w:rPr>
        <w:t xml:space="preserve"> IT</w:t>
      </w:r>
      <w:r w:rsidR="005E072A" w:rsidRPr="00590A06">
        <w:rPr>
          <w:rFonts w:ascii="Century Gothic" w:hAnsi="Century Gothic"/>
          <w:sz w:val="20"/>
          <w:szCs w:val="20"/>
        </w:rPr>
        <w:t xml:space="preserve"> na potrzeby Krajowego Instytutu Mediów</w:t>
      </w:r>
      <w:r w:rsidRPr="00590A06">
        <w:rPr>
          <w:rFonts w:ascii="Century Gothic" w:hAnsi="Century Gothic"/>
          <w:sz w:val="20"/>
          <w:szCs w:val="20"/>
        </w:rPr>
        <w:t>:</w:t>
      </w:r>
    </w:p>
    <w:p w14:paraId="1301D599" w14:textId="77777777" w:rsidR="000F4F3E" w:rsidRPr="00590A06" w:rsidRDefault="000F4F3E" w:rsidP="000F4F3E">
      <w:pPr>
        <w:pStyle w:val="Akapitzlist"/>
        <w:numPr>
          <w:ilvl w:val="0"/>
          <w:numId w:val="13"/>
        </w:numPr>
        <w:spacing w:before="240"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90A06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  <w:lang w:eastAsia="pl-PL"/>
        </w:rPr>
        <w:t>2 (dwa) Serwery VM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873"/>
        <w:gridCol w:w="6657"/>
      </w:tblGrid>
      <w:tr w:rsidR="000F4F3E" w:rsidRPr="00590A06" w14:paraId="4941A99C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B7B5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6EE8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88C0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Minimalne wartości wymagane przez Zamawiającego</w:t>
            </w:r>
          </w:p>
        </w:tc>
      </w:tr>
      <w:tr w:rsidR="000F4F3E" w:rsidRPr="00590A06" w14:paraId="13D8F3B5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4AC3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0E04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Liczba procesorów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8D32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F4F3E" w:rsidRPr="00590A06" w14:paraId="51E9DE64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A224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0AD4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3F68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Procesor do zastosowań serwerowych klasy x86-64. 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br/>
              <w:t xml:space="preserve">Max Turbo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Frequency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nie mniej niż 3.40 GHz</w:t>
            </w:r>
          </w:p>
          <w:p w14:paraId="17645C7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Processor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Base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Frequency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nie mniej niż 2.40 GHz</w:t>
            </w:r>
          </w:p>
          <w:p w14:paraId="003B7A5A" w14:textId="3CA102CF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721D2F9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musi uzyskiwać w teście </w:t>
            </w:r>
            <w:proofErr w:type="spellStart"/>
            <w:r w:rsidRPr="721D2F9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Passmark</w:t>
            </w:r>
            <w:proofErr w:type="spellEnd"/>
            <w:r w:rsidRPr="721D2F9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CPU Mark wynik min.: </w:t>
            </w:r>
            <w:r w:rsidR="3F89657E" w:rsidRPr="156F459E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2358</w:t>
            </w:r>
            <w:r w:rsidR="60492E16" w:rsidRPr="156F459E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9</w:t>
            </w:r>
          </w:p>
          <w:p w14:paraId="7572D888" w14:textId="72E94C7A" w:rsidR="000F4F3E" w:rsidRPr="00590A06" w:rsidRDefault="72782D26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427D8AF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punktów (</w:t>
            </w:r>
            <w:proofErr w:type="spellStart"/>
            <w:r w:rsidRPr="427D8AF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Average</w:t>
            </w:r>
            <w:proofErr w:type="spellEnd"/>
            <w:r w:rsidRPr="427D8AF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CPU Mark), wynik zaproponowanego procesora musi znajdować się w tabeli wydajności procesorów, pobranej ze strony </w:t>
            </w:r>
            <w:hyperlink r:id="rId9" w:history="1">
              <w:r w:rsidRPr="427D8AFC">
                <w:rPr>
                  <w:rStyle w:val="Hipercze"/>
                  <w:rFonts w:ascii="Century Gothic" w:eastAsia="Times New Roman" w:hAnsi="Century Gothic" w:cs="Arial"/>
                  <w:sz w:val="20"/>
                  <w:szCs w:val="20"/>
                  <w:lang w:eastAsia="pl-PL"/>
                </w:rPr>
                <w:t>http://www.cpubenchmark.net</w:t>
              </w:r>
            </w:hyperlink>
            <w:r w:rsidR="061B8890" w:rsidRPr="427D8AFC">
              <w:rPr>
                <w:rFonts w:ascii="Century Gothic" w:eastAsia="Times New Roman" w:hAnsi="Century Gothic" w:cs="Arial"/>
                <w:color w:val="1155CC"/>
                <w:sz w:val="20"/>
                <w:szCs w:val="20"/>
                <w:u w:val="single"/>
                <w:lang w:eastAsia="pl-PL"/>
              </w:rPr>
              <w:t xml:space="preserve"> </w:t>
            </w:r>
            <w:r w:rsidRPr="427D8AFC">
              <w:rPr>
                <w:rFonts w:ascii="Century Gothic" w:eastAsia="Times New Roman" w:hAnsi="Century Gothic" w:cs="Arial"/>
                <w:color w:val="1155CC"/>
                <w:sz w:val="20"/>
                <w:szCs w:val="20"/>
                <w:u w:val="single"/>
                <w:lang w:eastAsia="pl-PL"/>
              </w:rPr>
              <w:t>,stan</w:t>
            </w:r>
            <w:r w:rsidRPr="427D8AF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na dzień </w:t>
            </w:r>
            <w:r w:rsidR="428887DF" w:rsidRPr="51CAA1A0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11</w:t>
            </w:r>
            <w:r w:rsidR="428887DF" w:rsidRPr="7F6587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-10-2022</w:t>
            </w:r>
            <w:r w:rsidRPr="427D8AF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stanowiącej Załącznik nr 1 do OPZ.</w:t>
            </w:r>
          </w:p>
        </w:tc>
      </w:tr>
      <w:tr w:rsidR="000F4F3E" w:rsidRPr="00590A06" w14:paraId="28B5CD62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5752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B1B7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8E7E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Dwuprocesorowa oparta na chipsecie kompatybilnym z dostarczonym procesorem</w:t>
            </w:r>
          </w:p>
        </w:tc>
      </w:tr>
      <w:tr w:rsidR="000F4F3E" w:rsidRPr="00590A06" w14:paraId="1873232A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4E61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CEB9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789E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Min. 256 GB, w konfiguracji 8 kości po 32GB pracujące z maksymalną częstotliwością obsługiwaną przez zaproponowany procesor, typu RDIMM lub LRDIMM, typu ECC (error-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correcting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code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memory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) jednak nie wolniej niż DDR4-2666</w:t>
            </w:r>
          </w:p>
        </w:tc>
      </w:tr>
      <w:tr w:rsidR="000F4F3E" w:rsidRPr="00590A06" w14:paraId="7274EED4" w14:textId="77777777" w:rsidTr="427D8AFC">
        <w:trPr>
          <w:trHeight w:val="145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8C27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968F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Kontroler RAID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D5AE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Wbudowany sprzętowy kontroler RAID:</w:t>
            </w:r>
          </w:p>
          <w:p w14:paraId="5344EAB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Pamięć cache minimum 4 GB</w:t>
            </w:r>
          </w:p>
          <w:p w14:paraId="15EE55E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Wymagana obsługa poziomów RAID 0/1/5/6/10/50/60</w:t>
            </w:r>
          </w:p>
          <w:p w14:paraId="7362B22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Wymagana obsługa rodzajów dysków 12Gb/s SAS, 6Gb/s SAS/SATA, 3Gb/s SAS/SATA</w:t>
            </w:r>
          </w:p>
          <w:p w14:paraId="2C5921DD" w14:textId="56144BDD" w:rsidR="000F4F3E" w:rsidRPr="00590A06" w:rsidRDefault="000F4F3E" w:rsidP="0031269A">
            <w:pPr>
              <w:spacing w:after="0" w:line="240" w:lineRule="auto"/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Wsparcie PCI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PCIe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Gen. 3</w:t>
            </w:r>
          </w:p>
        </w:tc>
      </w:tr>
      <w:tr w:rsidR="000F4F3E" w:rsidRPr="00590A06" w14:paraId="0436769D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B292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6E45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Dyski SSD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273E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Dwa dyski SSD o pojemności nie mniejszej niż 480GB zgodne z tabelą zgodnego sprzętu producenta serwera</w:t>
            </w:r>
          </w:p>
        </w:tc>
      </w:tr>
      <w:tr w:rsidR="000F4F3E" w:rsidRPr="00590A06" w14:paraId="283A06D8" w14:textId="77777777" w:rsidTr="427D8AFC">
        <w:trPr>
          <w:trHeight w:val="337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10FE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B9A2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Interfejs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GbE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4F14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 sztuki wbudowanego interfejsu Gigabit Ethernet (RJ-45).</w:t>
            </w:r>
          </w:p>
        </w:tc>
      </w:tr>
      <w:tr w:rsidR="000F4F3E" w:rsidRPr="00590A06" w14:paraId="69893F32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5474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CABE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Interfejs 10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Gb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BF52A" w14:textId="60523D7B" w:rsidR="000F4F3E" w:rsidRPr="0013749F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13749F">
              <w:rPr>
                <w:rFonts w:ascii="Century Gothic" w:eastAsia="Times New Roman" w:hAnsi="Century Gothic" w:cs="Arial"/>
                <w:strike/>
                <w:color w:val="000000"/>
                <w:sz w:val="20"/>
                <w:szCs w:val="20"/>
                <w:lang w:eastAsia="pl-PL"/>
              </w:rPr>
              <w:t>Dwie karty 2x SFP+, 10Gb/s, SFP+, OCP 3.0</w:t>
            </w:r>
            <w:r w:rsidR="0013749F">
              <w:rPr>
                <w:rFonts w:ascii="Century Gothic" w:eastAsia="Times New Roman" w:hAnsi="Century Gothic" w:cs="Arial"/>
                <w:strike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3749F" w:rsidRPr="0013749F">
              <w:rPr>
                <w:rFonts w:ascii="Century Gothic" w:eastAsia="Times New Roman" w:hAnsi="Century Gothic" w:cs="Arial"/>
                <w:color w:val="FF0000"/>
                <w:sz w:val="20"/>
                <w:szCs w:val="20"/>
                <w:lang w:eastAsia="pl-PL"/>
              </w:rPr>
              <w:t xml:space="preserve">Dwie karty 2 x SFP+, 10Gb/s, SFP+, OCP 3.0 lub alternatywnie jedna karta 2 x SFP+, </w:t>
            </w:r>
            <w:r w:rsidR="0013749F" w:rsidRPr="0013749F">
              <w:rPr>
                <w:rFonts w:ascii="Century Gothic" w:eastAsia="Times New Roman" w:hAnsi="Century Gothic" w:cs="Arial"/>
                <w:color w:val="FF0000"/>
                <w:sz w:val="20"/>
                <w:szCs w:val="20"/>
                <w:lang w:eastAsia="pl-PL"/>
              </w:rPr>
              <w:lastRenderedPageBreak/>
              <w:t>10Gb/s, SFP+, OCP 3.0 i jedna karta 2 x SFP+, 10Gb/s, SFP+, PCI Express</w:t>
            </w:r>
          </w:p>
        </w:tc>
      </w:tr>
      <w:tr w:rsidR="000F4F3E" w:rsidRPr="00590A06" w14:paraId="4BBA4CB9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A536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F7CE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Interfejs USB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6760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Min. 2 porty USB na przednim lub tylnym panelu</w:t>
            </w:r>
          </w:p>
        </w:tc>
      </w:tr>
      <w:tr w:rsidR="000F4F3E" w:rsidRPr="00590A06" w14:paraId="334B28D4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E23F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6442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Napęd optyczny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2217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0F4F3E" w:rsidRPr="00590A06" w14:paraId="62DEC4C5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A08E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3A4F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Grafika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C498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Zintegrowana karta graficzna, rozdzielczość min. 1280x1024, wyjście Video na przednim lub tylnym panelu (VGA lub HDMI lub DP).</w:t>
            </w:r>
          </w:p>
        </w:tc>
      </w:tr>
      <w:tr w:rsidR="000F4F3E" w:rsidRPr="00590A06" w14:paraId="1259F319" w14:textId="77777777" w:rsidTr="427D8AFC">
        <w:trPr>
          <w:trHeight w:val="327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FA0E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C372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Karta</w:t>
            </w:r>
          </w:p>
          <w:p w14:paraId="361D85D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zarządzająca</w:t>
            </w:r>
          </w:p>
          <w:p w14:paraId="25A4C12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serwerem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1ED0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Serwer musi być wyposażony w kartę zdalnego zarządzania (konsoli) wyposażoną w dedykowaną kartę sieciową 1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Gb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pozwalającą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na:włączenie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, wyłączenie i restart serwera, podgląd logów sprzętowych serwera i karty, przejęcie pełnej konsoli tekstowej serwera niezależnie od jego stanu (także podczas startu, restartu OS). Karta musi także umożliwiać przejęcie zdalnej konsoli graficznej i podłączanie wirtualnych napędów CD/DVD/ISO, USB i FDD. Rozwiązanie sprzętowe, niezależne od systemów operacyjnych, zintegrowane z płytą</w:t>
            </w:r>
          </w:p>
          <w:p w14:paraId="453ED77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główną lub jako karta zainstalowana w gnieździe dedykowanym/PCI, wyposażone w niezbędne oprogramowanie standardowe zapewniające Zamawiającemu możliwość</w:t>
            </w:r>
          </w:p>
          <w:p w14:paraId="16DC0935" w14:textId="1BBA1931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wyżej opisanego zarządzania. </w:t>
            </w:r>
          </w:p>
        </w:tc>
      </w:tr>
      <w:tr w:rsidR="000F4F3E" w:rsidRPr="00590A06" w14:paraId="14476D83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FCC7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2D40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D0D9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Dwa redundantne zasilacze hot-plug AC/DC 230V 60/50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, każdy o mocy min. 600W.</w:t>
            </w:r>
          </w:p>
          <w:p w14:paraId="222F867F" w14:textId="7983E6CB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Dostarczone kable połączeniowe IEC C13 żeński,</w:t>
            </w:r>
            <w:r w:rsidR="008A709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IEC C14 męski; PVC długość minimum 1,8m; czarny</w:t>
            </w:r>
          </w:p>
        </w:tc>
      </w:tr>
      <w:tr w:rsidR="000F4F3E" w:rsidRPr="00590A06" w14:paraId="6F839E7C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0F6F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FE47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C3E37" w14:textId="5A04AB5F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- Obudowa umożliwiająca montaż w standardowej szafie typu RACK 19”. Wysokość serwera 1U o głębokości nie większej niż 750.00 mm </w:t>
            </w:r>
            <w:r>
              <w:br/>
            </w: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69CCCCB3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 xml:space="preserve"> </w:t>
            </w:r>
            <w:r w:rsidR="767F4268" w:rsidRPr="69CCCCB3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 xml:space="preserve">Min. </w:t>
            </w:r>
            <w:r w:rsidR="00317218" w:rsidRPr="69CCCCB3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O</w:t>
            </w:r>
            <w:r w:rsidR="767F4268" w:rsidRPr="69CCCCB3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siem</w:t>
            </w:r>
            <w:r w:rsidR="72782D26"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2,5-calowych dysków SAS/SATA (dysk twardy/SSD) </w:t>
            </w:r>
          </w:p>
          <w:p w14:paraId="7CEB720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- W zestawie szyny ruchome umożliwiające zamontowanie serwera w szafie z możliwością wysunięcia go na szynach, z ramieniem na kable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br/>
              <w:t>- KANT ramka zabezpieczająca, wyświetlacz LCD nie wymagany</w:t>
            </w:r>
          </w:p>
        </w:tc>
      </w:tr>
      <w:tr w:rsidR="000F4F3E" w:rsidRPr="00590A06" w14:paraId="35A5AFAB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3F0C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82A1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Gwarancja NBD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4094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Czas trwania obowiązków gwarancyjnych:  </w:t>
            </w:r>
          </w:p>
          <w:p w14:paraId="6DB5B15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min. 60 miesięcy w miejscu eksploatacji z czasem naprawy następnego dnia roboczego NBD (9x5).</w:t>
            </w:r>
          </w:p>
          <w:p w14:paraId="6E61B69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Serwer musi pochodzić z autoryzowanego kanału dystrybucji producenta i być objęty serwisem producenta na terenie Polski, a wsparcie techniczne producenta będzie obsługiwane  w języku polskim.</w:t>
            </w:r>
          </w:p>
        </w:tc>
      </w:tr>
      <w:tr w:rsidR="000F4F3E" w:rsidRPr="00590A06" w14:paraId="58061222" w14:textId="77777777" w:rsidTr="427D8AFC">
        <w:trPr>
          <w:trHeight w:val="1081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1089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4528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Wsparcie</w:t>
            </w:r>
          </w:p>
          <w:p w14:paraId="199F5A5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techniczne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A80A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Dostęp do aktualnych sterowników zainstalowanych w serwerze urządzeń, realizowany poprzez podanie identyfikatora klienta, modelu serwera lub numeru seryjnego serwera, na dedykowanej przez producenta stronie internetowej.</w:t>
            </w:r>
          </w:p>
        </w:tc>
      </w:tr>
      <w:tr w:rsidR="000F4F3E" w:rsidRPr="00590A06" w14:paraId="4AE943A8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2742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FA35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Wsparcie dla</w:t>
            </w:r>
          </w:p>
          <w:p w14:paraId="3308FA1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systemów</w:t>
            </w:r>
          </w:p>
          <w:p w14:paraId="7A704AB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wirtualizacyjnych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FCF1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Pełne wsparcie dla oprogramowania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vMware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ESX 7.x</w:t>
            </w:r>
          </w:p>
        </w:tc>
      </w:tr>
    </w:tbl>
    <w:p w14:paraId="71D55FBE" w14:textId="7B27C7D2" w:rsidR="000F4F3E" w:rsidRDefault="000F4F3E" w:rsidP="000F4F3E">
      <w:pPr>
        <w:spacing w:before="240"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4029CBE2" w14:textId="77777777" w:rsidR="00DD22F7" w:rsidRPr="00590A06" w:rsidRDefault="00DD22F7" w:rsidP="000F4F3E">
      <w:pPr>
        <w:spacing w:before="240"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21C6E274" w14:textId="77777777" w:rsidR="000F4F3E" w:rsidRPr="00590A06" w:rsidRDefault="000F4F3E" w:rsidP="000F4F3E">
      <w:pPr>
        <w:pStyle w:val="Akapitzlist"/>
        <w:numPr>
          <w:ilvl w:val="0"/>
          <w:numId w:val="13"/>
        </w:numPr>
        <w:spacing w:before="240" w:after="240" w:line="240" w:lineRule="auto"/>
        <w:rPr>
          <w:rFonts w:ascii="Century Gothic" w:eastAsia="Times New Roman" w:hAnsi="Century Gothic" w:cs="Times New Roman"/>
          <w:sz w:val="20"/>
          <w:szCs w:val="20"/>
          <w:lang w:val="en-US" w:eastAsia="pl-PL"/>
        </w:rPr>
      </w:pPr>
      <w:r w:rsidRPr="00590A06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  <w:lang w:val="en-US" w:eastAsia="pl-PL"/>
        </w:rPr>
        <w:t>1 (</w:t>
      </w:r>
      <w:proofErr w:type="spellStart"/>
      <w:r w:rsidRPr="00590A06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  <w:lang w:val="en-US" w:eastAsia="pl-PL"/>
        </w:rPr>
        <w:t>jeden</w:t>
      </w:r>
      <w:proofErr w:type="spellEnd"/>
      <w:r w:rsidRPr="00590A06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  <w:lang w:val="en-US" w:eastAsia="pl-PL"/>
        </w:rPr>
        <w:t>) Server Backup Storage 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950"/>
        <w:gridCol w:w="6580"/>
      </w:tblGrid>
      <w:tr w:rsidR="000F4F3E" w:rsidRPr="00590A06" w14:paraId="4BD6D7C2" w14:textId="77777777" w:rsidTr="00007337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61CE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E795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6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0FE4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Minimalne wartości wymagane przez Zamawiającego</w:t>
            </w:r>
          </w:p>
        </w:tc>
      </w:tr>
      <w:tr w:rsidR="000F4F3E" w:rsidRPr="00590A06" w14:paraId="4E98D65B" w14:textId="77777777" w:rsidTr="00007337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006A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BA14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Liczba procesorów</w:t>
            </w:r>
          </w:p>
        </w:tc>
        <w:tc>
          <w:tcPr>
            <w:tcW w:w="6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65F7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F4F3E" w:rsidRPr="00590A06" w14:paraId="38B9B934" w14:textId="77777777" w:rsidTr="00007337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44C8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7DCD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FCDC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Procesor do zastosowań serwerowych klasy x86-64. 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br/>
              <w:t xml:space="preserve">Max Turbo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Frequency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nie mniej niż 3.00 GHz</w:t>
            </w:r>
          </w:p>
          <w:p w14:paraId="38C5B1B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Processor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Base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Frequency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nie mniej niż 2.20 GHz</w:t>
            </w:r>
          </w:p>
          <w:p w14:paraId="1340A230" w14:textId="30208BF0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625C0EA2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musi uzyskiwać w teście </w:t>
            </w:r>
            <w:proofErr w:type="spellStart"/>
            <w:r w:rsidRPr="625C0EA2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Passmark</w:t>
            </w:r>
            <w:proofErr w:type="spellEnd"/>
            <w:r w:rsidRPr="625C0EA2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CPU Mark wynik min.: 101</w:t>
            </w:r>
            <w:r w:rsidR="3B1AFFE3" w:rsidRPr="4C9747A7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91</w:t>
            </w:r>
          </w:p>
          <w:p w14:paraId="319ACEF3" w14:textId="181CD0D1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punktów (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Average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CPU Mark), wynik zaproponowanego procesora musi znajdować się w tabeli wydajności procesorów, pobranej ze strony </w:t>
            </w:r>
            <w:hyperlink>
              <w:r w:rsidRPr="00590A06">
                <w:rPr>
                  <w:rFonts w:ascii="Century Gothic" w:eastAsia="Times New Roman" w:hAnsi="Century Gothic" w:cs="Arial"/>
                  <w:color w:val="1155CC"/>
                  <w:sz w:val="20"/>
                  <w:szCs w:val="20"/>
                  <w:u w:val="single"/>
                  <w:lang w:eastAsia="pl-PL"/>
                </w:rPr>
                <w:t>http://www.cpubenchmark.net,stan</w:t>
              </w:r>
            </w:hyperlink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na dzień  </w:t>
            </w:r>
            <w:r w:rsidR="0EBE6987" w:rsidRPr="37D5EADF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11-10-2022</w:t>
            </w:r>
            <w:r w:rsidR="3F89657E" w:rsidRPr="38A92F67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stanowiącej Załącznik nr 1 do SOPZ.</w:t>
            </w:r>
          </w:p>
          <w:p w14:paraId="1B020D02" w14:textId="4CB3612C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F4F3E" w:rsidRPr="00590A06" w14:paraId="49F86E27" w14:textId="77777777" w:rsidTr="00007337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2D19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E5AB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6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A799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Dwuprocesorowa oparta na chipsecie kompatybilnym z dostarczonym procesorem</w:t>
            </w:r>
          </w:p>
        </w:tc>
      </w:tr>
      <w:tr w:rsidR="000F4F3E" w:rsidRPr="00590A06" w14:paraId="7E301E20" w14:textId="77777777" w:rsidTr="00007337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69A2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45E5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36AA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Min. 32 GB, w konfiguracji 2 kości po 16GB pracujące z maksymalną częstotliwością obsługiwaną przez zaproponowany procesor.</w:t>
            </w:r>
          </w:p>
        </w:tc>
      </w:tr>
      <w:tr w:rsidR="000F4F3E" w:rsidRPr="00590A06" w14:paraId="28594D56" w14:textId="77777777" w:rsidTr="00007337">
        <w:trPr>
          <w:trHeight w:val="1361"/>
        </w:trPr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0A31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C9D5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Kontroler RAID</w:t>
            </w:r>
          </w:p>
        </w:tc>
        <w:tc>
          <w:tcPr>
            <w:tcW w:w="6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BF39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Wbudowany sprzętowy kontroler RAID:</w:t>
            </w:r>
          </w:p>
          <w:p w14:paraId="28AD709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Wymagana obsługa poziomów RAID 0/1/5/6/10/50/60</w:t>
            </w:r>
          </w:p>
          <w:p w14:paraId="20C4AD7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Wymagana obsługa rodzajów dysków 12Gb/s SAS, 6Gb/s SAS/SATA, 3Gb/s SAS/SATA</w:t>
            </w:r>
          </w:p>
          <w:p w14:paraId="3440787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Wsparcie PCI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PCIe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Gen. 3</w:t>
            </w:r>
          </w:p>
        </w:tc>
      </w:tr>
      <w:tr w:rsidR="000F4F3E" w:rsidRPr="00590A06" w14:paraId="33CC9188" w14:textId="77777777" w:rsidTr="00007337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89E4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BFE6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Dyski</w:t>
            </w:r>
          </w:p>
        </w:tc>
        <w:tc>
          <w:tcPr>
            <w:tcW w:w="6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C7B2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2 x dysk SSD klasy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enterprise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złącze SATA o pojemności nie mniejszej niż 480GB zgodne z tabelą zgodnego sprzętu producenta serwera, zamontowane w tylnym panelu serwera. </w:t>
            </w:r>
          </w:p>
        </w:tc>
      </w:tr>
      <w:tr w:rsidR="000F4F3E" w:rsidRPr="00590A06" w14:paraId="2C8ECA95" w14:textId="77777777" w:rsidTr="00007337">
        <w:trPr>
          <w:trHeight w:val="234"/>
        </w:trPr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7E18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2D63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Interfejs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GbE</w:t>
            </w:r>
            <w:proofErr w:type="spellEnd"/>
          </w:p>
        </w:tc>
        <w:tc>
          <w:tcPr>
            <w:tcW w:w="6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02F2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 sztuki wbudowanego interfejsu Gigabit Ethernet (RJ-45).</w:t>
            </w:r>
          </w:p>
        </w:tc>
      </w:tr>
      <w:tr w:rsidR="000F4F3E" w:rsidRPr="00590A06" w14:paraId="3EEEE07F" w14:textId="77777777" w:rsidTr="00007337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E8BE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AB5C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Interfejs 10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Gb</w:t>
            </w:r>
            <w:proofErr w:type="spellEnd"/>
          </w:p>
        </w:tc>
        <w:tc>
          <w:tcPr>
            <w:tcW w:w="6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B587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Dwie karty 2 x SFP+, 10Gb/s, SFP+, OCP 3.0</w:t>
            </w:r>
          </w:p>
        </w:tc>
      </w:tr>
      <w:tr w:rsidR="000F4F3E" w:rsidRPr="00590A06" w14:paraId="07F10AE8" w14:textId="77777777" w:rsidTr="00007337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7323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F40A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Interfejs USB</w:t>
            </w:r>
          </w:p>
        </w:tc>
        <w:tc>
          <w:tcPr>
            <w:tcW w:w="6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10781" w14:textId="77777777" w:rsidR="000F4F3E" w:rsidRDefault="000F4F3E" w:rsidP="0031269A">
            <w:pPr>
              <w:spacing w:after="0" w:line="240" w:lineRule="auto"/>
              <w:rPr>
                <w:rFonts w:ascii="Century Gothic" w:eastAsia="Times New Roman" w:hAnsi="Century Gothic" w:cs="Arial"/>
                <w:strike/>
                <w:color w:val="000000"/>
                <w:sz w:val="20"/>
                <w:szCs w:val="20"/>
                <w:lang w:eastAsia="pl-PL"/>
              </w:rPr>
            </w:pPr>
            <w:r w:rsidRPr="003F58B4">
              <w:rPr>
                <w:rFonts w:ascii="Century Gothic" w:eastAsia="Times New Roman" w:hAnsi="Century Gothic" w:cs="Arial"/>
                <w:strike/>
                <w:color w:val="000000"/>
                <w:sz w:val="20"/>
                <w:szCs w:val="20"/>
                <w:lang w:eastAsia="pl-PL"/>
              </w:rPr>
              <w:t>Min. 4 porty USB 3.0 na przednim lub tylnym panelu</w:t>
            </w:r>
          </w:p>
          <w:p w14:paraId="2B200F20" w14:textId="637769E2" w:rsidR="003F58B4" w:rsidRPr="003F58B4" w:rsidRDefault="003F58B4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t xml:space="preserve">Min. 3 </w:t>
            </w:r>
            <w:r w:rsidRPr="003F58B4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t>porty USB (</w:t>
            </w:r>
            <w:r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t>na przednim i/lub tylnym panelu</w:t>
            </w:r>
            <w:r w:rsidRPr="003F58B4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t xml:space="preserve">) w tym min. </w:t>
            </w:r>
            <w:r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t>2</w:t>
            </w:r>
            <w:r w:rsidRPr="003F58B4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t xml:space="preserve"> porty USB 3.0</w:t>
            </w:r>
          </w:p>
        </w:tc>
      </w:tr>
      <w:tr w:rsidR="000F4F3E" w:rsidRPr="00590A06" w14:paraId="5FA8E30F" w14:textId="77777777" w:rsidTr="00007337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C164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0BF1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Napęd optyczny</w:t>
            </w:r>
          </w:p>
        </w:tc>
        <w:tc>
          <w:tcPr>
            <w:tcW w:w="6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FF93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0F4F3E" w:rsidRPr="00590A06" w14:paraId="0A0015DC" w14:textId="77777777" w:rsidTr="00007337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BB11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63FE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Grafika</w:t>
            </w:r>
          </w:p>
        </w:tc>
        <w:tc>
          <w:tcPr>
            <w:tcW w:w="6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EA51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Zintegrowana karta graficzna, rozdzielczość min. 1280x1024, wyjście Video na przednim lub tylnym panelu (VGA lub HDMI lub DP).</w:t>
            </w:r>
          </w:p>
        </w:tc>
      </w:tr>
      <w:tr w:rsidR="000F4F3E" w:rsidRPr="00590A06" w14:paraId="49B22D02" w14:textId="77777777" w:rsidTr="00007337">
        <w:trPr>
          <w:trHeight w:val="2995"/>
        </w:trPr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35CB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95A8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Karta</w:t>
            </w:r>
          </w:p>
          <w:p w14:paraId="3CB3032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zarządzająca</w:t>
            </w:r>
          </w:p>
          <w:p w14:paraId="3A8BB5C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serwerem</w:t>
            </w:r>
          </w:p>
        </w:tc>
        <w:tc>
          <w:tcPr>
            <w:tcW w:w="6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1FFE0" w14:textId="61125455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Serwer musi być wyposażony w kartę zdalnego zarządzania (konsoli) wyposażoną w dedykowaną kartę sieciową 1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Gb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pozwalającą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na:włączenie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, wyłączenie i restart serwera, podgląd logów sprzętowych serwera i karty, przejęcie pełnej konsoli tekstowej serwera niezależnie od jego stanu (także podczas startu, restartu OS). Karta musi także umożliwiać przejęcie zdalnej konsoli graficznej i podłączanie wirtualnych napędów CD/DVD/ISO, USB i FDD. Rozwiązanie sprzętowe, niezależne od systemów operacyjnych, zintegrowane z płytą</w:t>
            </w:r>
            <w:r w:rsidR="002921A0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główną lub jako karta zainstalowana w gnieździe dedykowanym/PCI, wyposażone w niezbędne oprogramowanie standardowe zapewniające Zamawiającemu możliwość</w:t>
            </w:r>
            <w:r w:rsidR="006602E8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wyżej opisanego zarządzania.</w:t>
            </w:r>
          </w:p>
        </w:tc>
      </w:tr>
      <w:tr w:rsidR="000F4F3E" w:rsidRPr="00590A06" w14:paraId="3632EC9F" w14:textId="77777777" w:rsidTr="00007337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5908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5521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6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C3E0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Dwa redundantne zasilacze hot-plug AC/DC 230V 60/50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, każdy o mocy min. 800W.</w:t>
            </w:r>
          </w:p>
          <w:p w14:paraId="1D03CF4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Dostarczone kable połączeniowe IEC C13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żeński,IEC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C14 męski; PVC długość minimum 1,8m; czarny</w:t>
            </w:r>
          </w:p>
        </w:tc>
      </w:tr>
      <w:tr w:rsidR="000F4F3E" w:rsidRPr="00590A06" w14:paraId="16815402" w14:textId="77777777" w:rsidTr="00007337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C5AD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5C41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7745B" w14:textId="77777777" w:rsidR="005B1392" w:rsidRDefault="000F4F3E" w:rsidP="0031269A">
            <w:pPr>
              <w:spacing w:after="0" w:line="240" w:lineRule="auto"/>
              <w:rPr>
                <w:rFonts w:ascii="Century Gothic" w:eastAsia="Times New Roman" w:hAnsi="Century Gothic" w:cs="Arial"/>
                <w:strike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Obudowa umożliwiająca montaż w standardowej szafie typu RACK 19”. 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br/>
            </w:r>
            <w:r w:rsidRPr="005B1392">
              <w:rPr>
                <w:rFonts w:ascii="Century Gothic" w:eastAsia="Times New Roman" w:hAnsi="Century Gothic" w:cs="Arial"/>
                <w:strike/>
                <w:color w:val="000000"/>
                <w:sz w:val="20"/>
                <w:szCs w:val="20"/>
                <w:lang w:eastAsia="pl-PL"/>
              </w:rPr>
              <w:t>Wysokość serwera 2U o głębokości nie większej niż 750.00 mm</w:t>
            </w:r>
          </w:p>
          <w:p w14:paraId="40E0AC54" w14:textId="213C39D6" w:rsidR="000F4F3E" w:rsidRPr="00590A06" w:rsidRDefault="005B1392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B1392">
              <w:rPr>
                <w:rFonts w:ascii="Century Gothic" w:eastAsia="Times New Roman" w:hAnsi="Century Gothic" w:cs="Arial"/>
                <w:color w:val="FF0000"/>
                <w:sz w:val="20"/>
                <w:szCs w:val="20"/>
                <w:lang w:eastAsia="pl-PL"/>
              </w:rPr>
              <w:t>Wysokość serwera 2U o głębokości nie większej niż 900.00 mm</w:t>
            </w:r>
            <w:r w:rsidR="000F4F3E" w:rsidRPr="005B1392">
              <w:rPr>
                <w:rFonts w:ascii="Century Gothic" w:eastAsia="Times New Roman" w:hAnsi="Century Gothic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0F4F3E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br/>
              <w:t xml:space="preserve">24 </w:t>
            </w:r>
            <w:proofErr w:type="spellStart"/>
            <w:r w:rsidR="000F4F3E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sloty</w:t>
            </w:r>
            <w:proofErr w:type="spellEnd"/>
            <w:r w:rsidR="000F4F3E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3,5” dysków SAS/SATA</w:t>
            </w:r>
          </w:p>
          <w:p w14:paraId="063FE3A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2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sloty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2,5” dysków SAS/SATA</w:t>
            </w:r>
          </w:p>
          <w:p w14:paraId="5C0DBFB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 zestawie szyny ruchome umożliwiające zamontowanie serwera w szafie z możliwością wysunięcia go na szynach, z ramieniem na kable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br/>
              <w:t>Ramka zabezpieczająca (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bezel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0F4F3E" w:rsidRPr="00590A06" w14:paraId="7582614E" w14:textId="77777777" w:rsidTr="00007337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099D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B4B3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Gwarancja NBD</w:t>
            </w:r>
          </w:p>
        </w:tc>
        <w:tc>
          <w:tcPr>
            <w:tcW w:w="6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0482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Czas trwania obowiązków gwarancyjnych:  </w:t>
            </w:r>
          </w:p>
          <w:p w14:paraId="41FDDB1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min. 36 miesięcy. </w:t>
            </w:r>
          </w:p>
          <w:p w14:paraId="42CAB4A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Serwer musi pochodzić z autoryzowanego kanału dystrybucji producenta i być objęty serwisem producenta na terenie Polski</w:t>
            </w:r>
          </w:p>
        </w:tc>
      </w:tr>
      <w:tr w:rsidR="000F4F3E" w:rsidRPr="00590A06" w14:paraId="2057A7F2" w14:textId="77777777" w:rsidTr="00007337">
        <w:trPr>
          <w:trHeight w:val="582"/>
        </w:trPr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BF55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F8B6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Wsparcie</w:t>
            </w:r>
          </w:p>
          <w:p w14:paraId="2674D4B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techniczne</w:t>
            </w:r>
          </w:p>
        </w:tc>
        <w:tc>
          <w:tcPr>
            <w:tcW w:w="6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1AE4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Dostęp do aktualnych sterowników zainstalowanych w serwerze urządzeń, realizowany poprzez dedykowaną przez producenta stronę internetową</w:t>
            </w:r>
          </w:p>
        </w:tc>
      </w:tr>
      <w:tr w:rsidR="009B6926" w14:paraId="455FB564" w14:textId="77777777" w:rsidTr="69CCCCB3">
        <w:trPr>
          <w:trHeight w:val="582"/>
        </w:trPr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57BB5" w14:textId="679C2069" w:rsidR="1018097B" w:rsidRDefault="1018097B" w:rsidP="69CCCCB3">
            <w:pPr>
              <w:spacing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883A7" w14:textId="3AEA6E4F" w:rsidR="1018097B" w:rsidRDefault="1018097B" w:rsidP="69CCCCB3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69CCCCB3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Wsparcie dla</w:t>
            </w:r>
          </w:p>
          <w:p w14:paraId="1B345D97" w14:textId="1FEB52B6" w:rsidR="1018097B" w:rsidRDefault="1018097B" w:rsidP="69CCCCB3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69CCCCB3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systemów</w:t>
            </w:r>
          </w:p>
          <w:p w14:paraId="2C16BB36" w14:textId="55575EC1" w:rsidR="1018097B" w:rsidRDefault="1018097B" w:rsidP="69CCCCB3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proofErr w:type="spellStart"/>
            <w:r w:rsidRPr="69CCCCB3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wirtualizacyjnych</w:t>
            </w:r>
            <w:proofErr w:type="spellEnd"/>
          </w:p>
          <w:p w14:paraId="71425CD4" w14:textId="7C0D7C0B" w:rsidR="69CCCCB3" w:rsidRDefault="69CCCCB3" w:rsidP="69CCCCB3">
            <w:pPr>
              <w:spacing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A8968" w14:textId="76A0B83E" w:rsidR="1018097B" w:rsidRDefault="1018097B" w:rsidP="69CCCCB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69CCCCB3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Pełne wsparcie dla oprogramowania </w:t>
            </w:r>
            <w:proofErr w:type="spellStart"/>
            <w:r w:rsidRPr="69CCCCB3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vMware</w:t>
            </w:r>
            <w:proofErr w:type="spellEnd"/>
            <w:r w:rsidRPr="69CCCCB3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ESX 7.x</w:t>
            </w:r>
          </w:p>
          <w:p w14:paraId="2B7AD58A" w14:textId="646AC673" w:rsidR="69CCCCB3" w:rsidRDefault="69CCCCB3" w:rsidP="69CCCCB3">
            <w:pPr>
              <w:spacing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DD2B3C6" w14:textId="028314CC" w:rsidR="000F4F3E" w:rsidRPr="00590A06" w:rsidRDefault="000F4F3E" w:rsidP="000F4F3E">
      <w:pPr>
        <w:spacing w:before="240"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774789FE" w14:textId="77777777" w:rsidR="000F4F3E" w:rsidRPr="00590A06" w:rsidRDefault="000F4F3E" w:rsidP="000F4F3E">
      <w:pPr>
        <w:pStyle w:val="Akapitzlist"/>
        <w:numPr>
          <w:ilvl w:val="0"/>
          <w:numId w:val="13"/>
        </w:numPr>
        <w:spacing w:before="240" w:after="240" w:line="240" w:lineRule="auto"/>
        <w:rPr>
          <w:rFonts w:ascii="Century Gothic" w:eastAsia="Times New Roman" w:hAnsi="Century Gothic" w:cs="Times New Roman"/>
          <w:sz w:val="20"/>
          <w:szCs w:val="20"/>
          <w:lang w:val="en-US" w:eastAsia="pl-PL"/>
        </w:rPr>
      </w:pPr>
      <w:r w:rsidRPr="00590A06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  <w:lang w:val="en-US" w:eastAsia="pl-PL"/>
        </w:rPr>
        <w:t>1 (</w:t>
      </w:r>
      <w:proofErr w:type="spellStart"/>
      <w:r w:rsidRPr="00590A06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  <w:lang w:val="en-US" w:eastAsia="pl-PL"/>
        </w:rPr>
        <w:t>jeden</w:t>
      </w:r>
      <w:proofErr w:type="spellEnd"/>
      <w:r w:rsidRPr="00590A06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  <w:lang w:val="en-US" w:eastAsia="pl-PL"/>
        </w:rPr>
        <w:t>) Serwer AD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1429"/>
        <w:gridCol w:w="7020"/>
      </w:tblGrid>
      <w:tr w:rsidR="000F4F3E" w:rsidRPr="00590A06" w14:paraId="4F29E923" w14:textId="77777777" w:rsidTr="51A06B48"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72BD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1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8C7C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4980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Minimalne wartości wymagane przez Zamawiającego</w:t>
            </w:r>
          </w:p>
        </w:tc>
      </w:tr>
      <w:tr w:rsidR="000F4F3E" w:rsidRPr="00590A06" w14:paraId="09840F36" w14:textId="77777777" w:rsidTr="51A06B48"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1C95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50DF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Liczba procesorów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5283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F4F3E" w:rsidRPr="00590A06" w14:paraId="318C415E" w14:textId="77777777" w:rsidTr="51A06B48"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8469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7CD4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AFF8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Procesor do zastosowań serwerowych klasy x86-64. 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Processor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Base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Frequency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nie mniej niż 2.10 GHz</w:t>
            </w:r>
          </w:p>
          <w:p w14:paraId="7BC9173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musi uzyskiwać w teście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Passmark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CPU Mark wynik min.: 8100</w:t>
            </w:r>
          </w:p>
          <w:p w14:paraId="6C8BD026" w14:textId="586267C9" w:rsidR="000F4F3E" w:rsidRPr="00590A06" w:rsidRDefault="72782D26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427D8AF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punktów (</w:t>
            </w:r>
            <w:proofErr w:type="spellStart"/>
            <w:r w:rsidRPr="427D8AF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Average</w:t>
            </w:r>
            <w:proofErr w:type="spellEnd"/>
            <w:r w:rsidRPr="427D8AF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CPU Mark), wynik zaproponowanego procesora musi znajdować się w tabeli wydajności procesorów, pobranej ze strony </w:t>
            </w:r>
            <w:hyperlink r:id="rId10" w:history="1">
              <w:r w:rsidR="00317218" w:rsidRPr="001B4825">
                <w:rPr>
                  <w:rStyle w:val="Hipercze"/>
                  <w:rFonts w:ascii="Century Gothic" w:eastAsia="Times New Roman" w:hAnsi="Century Gothic" w:cs="Arial"/>
                  <w:sz w:val="20"/>
                  <w:szCs w:val="20"/>
                  <w:lang w:eastAsia="pl-PL"/>
                </w:rPr>
                <w:t>http://www</w:t>
              </w:r>
            </w:hyperlink>
            <w:r w:rsidRPr="427D8AFC">
              <w:rPr>
                <w:rFonts w:ascii="Century Gothic" w:eastAsia="Times New Roman" w:hAnsi="Century Gothic" w:cs="Arial"/>
                <w:color w:val="1155CC"/>
                <w:sz w:val="20"/>
                <w:szCs w:val="20"/>
                <w:u w:val="single"/>
                <w:lang w:eastAsia="pl-PL"/>
              </w:rPr>
              <w:t>.cpubenchmark.net,stan</w:t>
            </w:r>
            <w:r w:rsidRPr="427D8AF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na dzień </w:t>
            </w:r>
            <w:r w:rsidR="24E1DAE3" w:rsidRPr="5D902797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11-10-2022 </w:t>
            </w:r>
            <w:r w:rsidRPr="427D8AF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stanowiącej Załącznik nr 1 do OPZ.</w:t>
            </w:r>
          </w:p>
          <w:p w14:paraId="4ABD2CB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14:paraId="5669BD33" w14:textId="4B82C658" w:rsidR="000F4F3E" w:rsidRPr="00590A06" w:rsidRDefault="72782D26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427D8AF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Procesor musi być kompatybilny z </w:t>
            </w:r>
            <w:proofErr w:type="spellStart"/>
            <w:r w:rsidRPr="427D8AF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ESXi</w:t>
            </w:r>
            <w:proofErr w:type="spellEnd"/>
            <w:r w:rsidRPr="427D8AF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7.0 U3</w:t>
            </w:r>
            <w:r w:rsidR="000F4F3E">
              <w:br/>
            </w:r>
            <w:r w:rsidRPr="427D8AF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Zgodnie z tabelką: </w:t>
            </w:r>
            <w:r w:rsidR="000F4F3E">
              <w:br/>
            </w:r>
            <w:hyperlink r:id="rId11">
              <w:r w:rsidR="5F0F1D6D" w:rsidRPr="427D8AFC">
                <w:rPr>
                  <w:rStyle w:val="Hipercze"/>
                  <w:rFonts w:ascii="Century Gothic" w:eastAsia="Times New Roman" w:hAnsi="Century Gothic" w:cs="Arial"/>
                  <w:sz w:val="20"/>
                  <w:szCs w:val="20"/>
                  <w:lang w:eastAsia="pl-PL"/>
                </w:rPr>
                <w:t>https://www.vmware.com/resources/compatibility/search.php?deviceCategory=cpu</w:t>
              </w:r>
            </w:hyperlink>
          </w:p>
        </w:tc>
      </w:tr>
      <w:tr w:rsidR="000F4F3E" w:rsidRPr="00590A06" w14:paraId="5E5B317B" w14:textId="77777777" w:rsidTr="51A06B48"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485F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363B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626C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Jednoprocesorowa oparta na chipsecie kompatybilnym z dostarczonym procesorem</w:t>
            </w:r>
          </w:p>
        </w:tc>
      </w:tr>
      <w:tr w:rsidR="000F4F3E" w:rsidRPr="00590A06" w14:paraId="70005263" w14:textId="77777777" w:rsidTr="51A06B48"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61F9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5B60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4CE7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Min. 32 GB, w konfiguracji 2 kości po 16 GB pracujące z maksymalną częstotliwością obsługiwaną przez zaproponowany procesor, typu RDIMM lub LRDIMM</w:t>
            </w:r>
          </w:p>
        </w:tc>
      </w:tr>
      <w:tr w:rsidR="000F4F3E" w:rsidRPr="00590A06" w14:paraId="1DA1D69D" w14:textId="77777777" w:rsidTr="51A06B48">
        <w:trPr>
          <w:trHeight w:val="568"/>
        </w:trPr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5868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74F9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Kontroler RAID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576E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Serwer wyposażony w sprzętowy kontroler RAID:</w:t>
            </w:r>
          </w:p>
          <w:p w14:paraId="7E0F38F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Wymagana obsługa poziomów RAID 0/1</w:t>
            </w:r>
          </w:p>
          <w:p w14:paraId="7E4E51B7" w14:textId="11A7B29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Wymagana obsługa rodzajów dysków 6Gb/s SATA, 3Gb/s SATA</w:t>
            </w:r>
          </w:p>
        </w:tc>
      </w:tr>
      <w:tr w:rsidR="000F4F3E" w:rsidRPr="00590A06" w14:paraId="5C4291D8" w14:textId="77777777" w:rsidTr="51A06B48"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305B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E748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Dyski SSD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82F7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Dwa dyski SSD Enterprise o pojemności nie mniejszej niż 480GB</w:t>
            </w:r>
          </w:p>
        </w:tc>
      </w:tr>
      <w:tr w:rsidR="000F4F3E" w:rsidRPr="00AB4EA2" w14:paraId="2E95EB3C" w14:textId="77777777" w:rsidTr="51A06B48">
        <w:trPr>
          <w:trHeight w:val="149"/>
        </w:trPr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1F79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439D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Interfejs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GbE</w:t>
            </w:r>
            <w:proofErr w:type="spellEnd"/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AD83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n-US"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n-US" w:eastAsia="pl-PL"/>
              </w:rPr>
              <w:t>Wbudowany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n-US" w:eastAsia="pl-PL"/>
              </w:rPr>
              <w:t>interfejs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n-US" w:eastAsia="pl-PL"/>
              </w:rPr>
              <w:t xml:space="preserve"> Gigabit Ethernet (RJ-45).</w:t>
            </w:r>
          </w:p>
        </w:tc>
      </w:tr>
      <w:tr w:rsidR="000F4F3E" w:rsidRPr="00590A06" w14:paraId="7F0E9550" w14:textId="77777777" w:rsidTr="51A06B48"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E1F2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F255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Interfejs USB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9521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Min. 2 porty USB na przednim lub tylnym panelu</w:t>
            </w:r>
          </w:p>
        </w:tc>
      </w:tr>
      <w:tr w:rsidR="000F4F3E" w:rsidRPr="00590A06" w14:paraId="50BC3C7F" w14:textId="77777777" w:rsidTr="51A06B48"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32C4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6705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Napęd optyczny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09DA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0F4F3E" w:rsidRPr="00590A06" w14:paraId="650BB8D1" w14:textId="77777777" w:rsidTr="51A06B48"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9BC8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1C86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Grafika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1F6F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Zintegrowana karta graficzna, rozdzielczość min. 1280x1024, wyjście Video na przednim lub tylnym panelu (VGA lub HDMI lub DP).</w:t>
            </w:r>
          </w:p>
        </w:tc>
      </w:tr>
      <w:tr w:rsidR="000F4F3E" w:rsidRPr="00590A06" w14:paraId="1F870609" w14:textId="77777777" w:rsidTr="51A06B48">
        <w:trPr>
          <w:trHeight w:val="3045"/>
        </w:trPr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E236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0514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Karta</w:t>
            </w:r>
          </w:p>
          <w:p w14:paraId="541BC3A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zarządzająca</w:t>
            </w:r>
          </w:p>
          <w:p w14:paraId="482CA3F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serwerem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3ABFA" w14:textId="1C932C03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Serwer musi być wyposażony w kartę zdalnego zarządzania (konsoli) wyposażoną w dedykowaną kartę sieciową 1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Gb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pozwalającą na:</w:t>
            </w:r>
            <w:r w:rsidR="00D04F56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włączenie, wyłączenie i restart serwera, podgląd logów sprzętowych serwera i karty, przejęcie pełnej konsoli tekstowej serwera niezależnie od jego stanu (także podczas startu, restartu OS). Karta musi także umożliwiać przejęcie zdalnej konsoli graficznej i podłączanie wirtualnych napędów CD/DVD/ISO, USB i FDD. Rozwiązanie sprzętowe, niezależne od systemów operacyjnych, zintegrowane z płytą</w:t>
            </w:r>
            <w:r w:rsidR="006602E8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główną lub jako karta zainstalowana w gnieździe dedykowanym/PCI, wyposażone w niezbędne oprogramowanie standardowe zapewniające Zamawiającemu możliwość</w:t>
            </w:r>
          </w:p>
          <w:p w14:paraId="6F79679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wyżej opisanego zarządzania. </w:t>
            </w:r>
          </w:p>
        </w:tc>
      </w:tr>
      <w:tr w:rsidR="000F4F3E" w:rsidRPr="00590A06" w14:paraId="08B8BDAE" w14:textId="77777777" w:rsidTr="51A06B48"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F518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75BB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76E9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Zasilanie wystarczające do stabilnej pracy serwera</w:t>
            </w:r>
          </w:p>
          <w:p w14:paraId="081AD70D" w14:textId="7FE21FBB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51A06B48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Dostarczone kable połączeniowe IEC C13 żeński</w:t>
            </w:r>
            <w:r w:rsidR="29BEA1B4" w:rsidRPr="51A06B48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- I</w:t>
            </w:r>
            <w:r w:rsidRPr="51A06B48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EC C14 męski; PVC długość minimum 1,8m; czarny</w:t>
            </w:r>
          </w:p>
        </w:tc>
      </w:tr>
      <w:tr w:rsidR="000F4F3E" w:rsidRPr="00590A06" w14:paraId="653E0411" w14:textId="77777777" w:rsidTr="51A06B48"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1794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6740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F201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Obudowa umożliwiająca montaż w standardowej szafie typu RACK 19”. Wysokość serwera 1U o głębokości nie większej niż 40 cm 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br/>
              <w:t>2 x 2,5-calowe dyski SATA</w:t>
            </w:r>
          </w:p>
        </w:tc>
      </w:tr>
      <w:tr w:rsidR="000F4F3E" w:rsidRPr="00590A06" w14:paraId="328CF485" w14:textId="77777777" w:rsidTr="51A06B48"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EDC7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D78D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2546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Producenta,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door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-to-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door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, 36 miesięcy.</w:t>
            </w:r>
          </w:p>
        </w:tc>
      </w:tr>
      <w:tr w:rsidR="000F4F3E" w:rsidRPr="00590A06" w14:paraId="069F6616" w14:textId="77777777" w:rsidTr="51A06B48">
        <w:trPr>
          <w:trHeight w:val="595"/>
        </w:trPr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D6AE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1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A2E6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Wsparcie</w:t>
            </w:r>
          </w:p>
          <w:p w14:paraId="58E2F82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techniczne</w:t>
            </w:r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644F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Dostęp do aktualnych sterowników na dedykowanej przez producenta stronie internetowej.</w:t>
            </w:r>
          </w:p>
        </w:tc>
      </w:tr>
      <w:tr w:rsidR="000F4F3E" w:rsidRPr="00590A06" w14:paraId="0DA5B624" w14:textId="77777777" w:rsidTr="51A06B48"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C04A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A558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Wsparcie dla</w:t>
            </w:r>
          </w:p>
          <w:p w14:paraId="3DDFE8F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systemów</w:t>
            </w:r>
          </w:p>
          <w:p w14:paraId="51FA470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wirtualizacyjnych</w:t>
            </w:r>
            <w:proofErr w:type="spellEnd"/>
          </w:p>
        </w:tc>
        <w:tc>
          <w:tcPr>
            <w:tcW w:w="7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3502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Pełne wsparcie dla oprogramowania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vMware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ESX 7.0 U3</w:t>
            </w:r>
          </w:p>
        </w:tc>
      </w:tr>
    </w:tbl>
    <w:p w14:paraId="68DFEE79" w14:textId="5D171EF1" w:rsidR="00411972" w:rsidRDefault="00411972" w:rsidP="006602E8">
      <w:pPr>
        <w:spacing w:after="240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14:paraId="5B0AEE53" w14:textId="4D65B9C6" w:rsidR="009F7F4D" w:rsidRDefault="009F7F4D" w:rsidP="006602E8">
      <w:pPr>
        <w:spacing w:after="240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14:paraId="5294AFAE" w14:textId="77777777" w:rsidR="009F7F4D" w:rsidRPr="00590A06" w:rsidRDefault="009F7F4D" w:rsidP="006602E8">
      <w:pPr>
        <w:spacing w:after="240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14:paraId="7B2B9B52" w14:textId="345BAEF7" w:rsidR="000F4F3E" w:rsidRPr="00590A06" w:rsidRDefault="000F4F3E" w:rsidP="000F4F3E">
      <w:pPr>
        <w:pStyle w:val="Akapitzlist"/>
        <w:numPr>
          <w:ilvl w:val="0"/>
          <w:numId w:val="13"/>
        </w:numPr>
        <w:spacing w:after="240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590A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Okablowanie i </w:t>
      </w:r>
      <w:proofErr w:type="spellStart"/>
      <w:r w:rsidRPr="00590A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organizery</w:t>
      </w:r>
      <w:proofErr w:type="spellEnd"/>
      <w:r w:rsidRPr="00590A0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okablowania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737"/>
        <w:gridCol w:w="6793"/>
      </w:tblGrid>
      <w:tr w:rsidR="000F4F3E" w:rsidRPr="00AB4EA2" w14:paraId="3EA7E83F" w14:textId="77777777" w:rsidTr="6255AED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290C0" w14:textId="312AE3A8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20 x Patch cord kat. 5E 0,25 </w:t>
            </w: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metra</w:t>
            </w:r>
            <w:proofErr w:type="spellEnd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. </w:t>
            </w:r>
          </w:p>
        </w:tc>
      </w:tr>
      <w:tr w:rsidR="000F4F3E" w:rsidRPr="00590A06" w14:paraId="35A237D1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5923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69C2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12DA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Minimalne wartości wymagane przez Zamawiającego</w:t>
            </w:r>
          </w:p>
        </w:tc>
      </w:tr>
      <w:tr w:rsidR="000F4F3E" w:rsidRPr="00590A06" w14:paraId="4BDDC475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4167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ECAF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Długość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D499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0,25 m</w:t>
            </w:r>
          </w:p>
        </w:tc>
      </w:tr>
      <w:tr w:rsidR="000F4F3E" w:rsidRPr="00590A06" w14:paraId="77C2E426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68DB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7EE8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Rodzaj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5FE8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Patch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Cord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U/UTP</w:t>
            </w:r>
          </w:p>
        </w:tc>
      </w:tr>
      <w:tr w:rsidR="000F4F3E" w:rsidRPr="00590A06" w14:paraId="61637EFC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774D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A8A2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Kategoria Ethernet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3453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Cat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5e</w:t>
            </w:r>
          </w:p>
        </w:tc>
      </w:tr>
      <w:tr w:rsidR="000F4F3E" w:rsidRPr="00590A06" w14:paraId="017C9AA4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B7D3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0520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Średnica żyły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760E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26AWG</w:t>
            </w:r>
          </w:p>
        </w:tc>
      </w:tr>
      <w:tr w:rsidR="000F4F3E" w:rsidRPr="00590A06" w14:paraId="2B3F6A6E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5459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AC12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10166" w14:textId="73A100E0" w:rsidR="000F4F3E" w:rsidRPr="00590A06" w:rsidRDefault="030A4C72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Szary</w:t>
            </w:r>
          </w:p>
        </w:tc>
      </w:tr>
      <w:tr w:rsidR="000F4F3E" w:rsidRPr="00590A06" w14:paraId="3965FC8A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2BAF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AF6F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015ED" w14:textId="22928C4B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dopuszczone są </w:t>
            </w:r>
            <w:r w:rsidR="3E892709" w:rsidRPr="69CCCCB3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 xml:space="preserve">wyłącznie  </w:t>
            </w: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rozwiązania producentów obsługujące 25 lat gwarancji systemowej</w:t>
            </w:r>
          </w:p>
        </w:tc>
      </w:tr>
    </w:tbl>
    <w:p w14:paraId="18961300" w14:textId="77777777" w:rsidR="000F4F3E" w:rsidRPr="00590A06" w:rsidRDefault="000F4F3E" w:rsidP="000F4F3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740"/>
        <w:gridCol w:w="6790"/>
      </w:tblGrid>
      <w:tr w:rsidR="000F4F3E" w:rsidRPr="00AB4EA2" w14:paraId="1A9CAFCD" w14:textId="77777777" w:rsidTr="6255AED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3AACF" w14:textId="4179D7F1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60 x Patch cord kat. 5E 0,5 </w:t>
            </w: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metra</w:t>
            </w:r>
            <w:proofErr w:type="spellEnd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. </w:t>
            </w:r>
          </w:p>
        </w:tc>
      </w:tr>
      <w:tr w:rsidR="000F4F3E" w:rsidRPr="00590A06" w14:paraId="0F04898F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114D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8DC3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3E8B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Minimalne wartości wymagane przez Zamawiającego</w:t>
            </w:r>
          </w:p>
        </w:tc>
      </w:tr>
      <w:tr w:rsidR="000F4F3E" w:rsidRPr="00590A06" w14:paraId="446351E3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DDFD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0C0A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Długość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B8B1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0,5 m</w:t>
            </w:r>
          </w:p>
        </w:tc>
      </w:tr>
      <w:tr w:rsidR="000F4F3E" w:rsidRPr="00590A06" w14:paraId="609C461D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403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1542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Rodzaj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60B4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Patch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Cord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U/UTP</w:t>
            </w:r>
          </w:p>
        </w:tc>
      </w:tr>
      <w:tr w:rsidR="000F4F3E" w:rsidRPr="00590A06" w14:paraId="43207443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AA8C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9460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Kategoria Ethernet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1AC0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Cat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5e</w:t>
            </w:r>
          </w:p>
        </w:tc>
      </w:tr>
      <w:tr w:rsidR="000F4F3E" w:rsidRPr="00590A06" w14:paraId="41B9740A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8F64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C9D4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Średnica żyły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B131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26AWG</w:t>
            </w:r>
          </w:p>
        </w:tc>
      </w:tr>
      <w:tr w:rsidR="000F4F3E" w:rsidRPr="00590A06" w14:paraId="752E01C3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56D2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8B8D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739B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Szary</w:t>
            </w:r>
          </w:p>
        </w:tc>
      </w:tr>
      <w:tr w:rsidR="000F4F3E" w:rsidRPr="00590A06" w14:paraId="4844DFEA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67F5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FFCD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425A5" w14:textId="2C9A9A33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dopuszczone są </w:t>
            </w:r>
            <w:r w:rsidR="382BD58A" w:rsidRPr="69CCCCB3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wyłącznie</w:t>
            </w:r>
            <w:r w:rsidR="72782D26"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rozwiązania producentów obsługujące 25 lat gwarancji systemowej</w:t>
            </w:r>
          </w:p>
        </w:tc>
      </w:tr>
    </w:tbl>
    <w:p w14:paraId="154EFDF6" w14:textId="77777777" w:rsidR="000F4F3E" w:rsidRPr="00590A06" w:rsidRDefault="000F4F3E" w:rsidP="000F4F3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737"/>
        <w:gridCol w:w="6793"/>
      </w:tblGrid>
      <w:tr w:rsidR="000F4F3E" w:rsidRPr="00AB4EA2" w14:paraId="25706FBF" w14:textId="77777777" w:rsidTr="427D8AFC">
        <w:trPr>
          <w:trHeight w:val="40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173B4" w14:textId="6FC7C6E1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30 x Patch cord kat. 5E 1 </w:t>
            </w: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metr</w:t>
            </w:r>
            <w:proofErr w:type="spellEnd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.</w:t>
            </w:r>
          </w:p>
        </w:tc>
      </w:tr>
      <w:tr w:rsidR="000F4F3E" w:rsidRPr="00590A06" w14:paraId="3DF2F3A5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BC46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BAC3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9B3C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Minimalne wartości wymagane przez Zamawiającego</w:t>
            </w:r>
          </w:p>
        </w:tc>
      </w:tr>
      <w:tr w:rsidR="000F4F3E" w:rsidRPr="00590A06" w14:paraId="49BF9429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9E1A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3706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Długość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D09D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 m</w:t>
            </w:r>
          </w:p>
        </w:tc>
      </w:tr>
      <w:tr w:rsidR="000F4F3E" w:rsidRPr="00590A06" w14:paraId="0014FCBE" w14:textId="77777777" w:rsidTr="00FF7C36">
        <w:trPr>
          <w:trHeight w:val="43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3C9E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66B8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Rodzaj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8F3F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Patch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Cord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U/UTP</w:t>
            </w:r>
          </w:p>
        </w:tc>
      </w:tr>
      <w:tr w:rsidR="000F4F3E" w:rsidRPr="00590A06" w14:paraId="0B632BE9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0B19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A641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Kategoria Ethernet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DE91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Cat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5e</w:t>
            </w:r>
          </w:p>
        </w:tc>
      </w:tr>
      <w:tr w:rsidR="000F4F3E" w:rsidRPr="00590A06" w14:paraId="65F03BF3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8515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5BD0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Średnica żyły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11BB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26AWG</w:t>
            </w:r>
          </w:p>
        </w:tc>
      </w:tr>
      <w:tr w:rsidR="000F4F3E" w:rsidRPr="00590A06" w14:paraId="40522330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8D3A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BDF7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7D9F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Szary</w:t>
            </w:r>
          </w:p>
        </w:tc>
      </w:tr>
      <w:tr w:rsidR="000F4F3E" w:rsidRPr="00590A06" w14:paraId="3770497F" w14:textId="77777777" w:rsidTr="427D8AFC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CBA5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53D2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8A936" w14:textId="1BF87AF2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dopuszczone są </w:t>
            </w:r>
            <w:r w:rsidR="15E5A2A1" w:rsidRPr="69CCCCB3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 xml:space="preserve">wyłącznie  </w:t>
            </w: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rozwiązania producentów obsługujące 25 lat gwarancji systemowej</w:t>
            </w:r>
          </w:p>
        </w:tc>
      </w:tr>
    </w:tbl>
    <w:p w14:paraId="69C04E8C" w14:textId="77777777" w:rsidR="000F4F3E" w:rsidRPr="00590A06" w:rsidRDefault="000F4F3E" w:rsidP="000F4F3E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737"/>
        <w:gridCol w:w="6793"/>
      </w:tblGrid>
      <w:tr w:rsidR="000F4F3E" w:rsidRPr="00AB4EA2" w14:paraId="32C720CF" w14:textId="77777777" w:rsidTr="6255AED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240A8" w14:textId="58A7580A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30 x Patch cord kat. 5E 1 </w:t>
            </w: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metr</w:t>
            </w:r>
            <w:proofErr w:type="spellEnd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. </w:t>
            </w:r>
          </w:p>
        </w:tc>
      </w:tr>
      <w:tr w:rsidR="000F4F3E" w:rsidRPr="00590A06" w14:paraId="4EBD844E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26C6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4B48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DAEF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Minimalne wartości wymagane przez Zamawiającego</w:t>
            </w:r>
          </w:p>
        </w:tc>
      </w:tr>
      <w:tr w:rsidR="000F4F3E" w:rsidRPr="00590A06" w14:paraId="4D597D5F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990F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BD58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Długość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CA9C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 m</w:t>
            </w:r>
          </w:p>
        </w:tc>
      </w:tr>
      <w:tr w:rsidR="000F4F3E" w:rsidRPr="00590A06" w14:paraId="5A08D5AA" w14:textId="77777777" w:rsidTr="6255AEDA">
        <w:trPr>
          <w:trHeight w:val="42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B960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86A2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Rodzaj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E517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Patch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Cord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U/UTP</w:t>
            </w:r>
          </w:p>
        </w:tc>
      </w:tr>
      <w:tr w:rsidR="000F4F3E" w:rsidRPr="00590A06" w14:paraId="41C25465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9CFD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8742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Kategoria Ethernet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DDE3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Cat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5e</w:t>
            </w:r>
          </w:p>
        </w:tc>
      </w:tr>
      <w:tr w:rsidR="000F4F3E" w:rsidRPr="00590A06" w14:paraId="0FF114F8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C88E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DA49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Średnica żyły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0336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26AWG</w:t>
            </w:r>
          </w:p>
        </w:tc>
      </w:tr>
      <w:tr w:rsidR="000F4F3E" w:rsidRPr="00590A06" w14:paraId="1F1C57F4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E2F0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0186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626D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Niebieski</w:t>
            </w:r>
          </w:p>
        </w:tc>
      </w:tr>
      <w:tr w:rsidR="000F4F3E" w:rsidRPr="00590A06" w14:paraId="4DEA928A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6E35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B4C5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C0B4F" w14:textId="09C8AFB1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dopuszczone są </w:t>
            </w:r>
            <w:r w:rsidR="3EA1F02F" w:rsidRPr="69CCCCB3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 xml:space="preserve">wyłącznie  </w:t>
            </w: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rozwiązania producentów obsługujące 25 lat gwarancji systemowej</w:t>
            </w:r>
          </w:p>
        </w:tc>
      </w:tr>
    </w:tbl>
    <w:p w14:paraId="3B04A4DB" w14:textId="77777777" w:rsidR="000F4F3E" w:rsidRPr="00590A06" w:rsidRDefault="000F4F3E" w:rsidP="000F4F3E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737"/>
        <w:gridCol w:w="6793"/>
      </w:tblGrid>
      <w:tr w:rsidR="000F4F3E" w:rsidRPr="00AB4EA2" w14:paraId="5F473AD3" w14:textId="77777777" w:rsidTr="6255AEDA">
        <w:trPr>
          <w:trHeight w:val="465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52E8A" w14:textId="4FFB39A5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40 x Patch cord kat. 5E 2 </w:t>
            </w: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metry</w:t>
            </w:r>
            <w:proofErr w:type="spellEnd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. </w:t>
            </w:r>
          </w:p>
        </w:tc>
      </w:tr>
      <w:tr w:rsidR="000F4F3E" w:rsidRPr="00590A06" w14:paraId="10A9C07D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8908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EAAF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1D0F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Minimalne wartości wymagane przez Zamawiającego</w:t>
            </w:r>
          </w:p>
        </w:tc>
      </w:tr>
      <w:tr w:rsidR="000F4F3E" w:rsidRPr="00590A06" w14:paraId="29762284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A367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7DF1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Długość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5BB1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 m</w:t>
            </w:r>
          </w:p>
        </w:tc>
      </w:tr>
      <w:tr w:rsidR="000F4F3E" w:rsidRPr="00590A06" w14:paraId="252D4C6A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6E34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A76B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Rodzaj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8DC0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Patch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Cord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U/UTP</w:t>
            </w:r>
          </w:p>
        </w:tc>
      </w:tr>
      <w:tr w:rsidR="000F4F3E" w:rsidRPr="00590A06" w14:paraId="4C4246F1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9328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3815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Kategoria Ethernet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4BCF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Cat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5e</w:t>
            </w:r>
          </w:p>
        </w:tc>
      </w:tr>
      <w:tr w:rsidR="000F4F3E" w:rsidRPr="00590A06" w14:paraId="529BC58A" w14:textId="77777777" w:rsidTr="6255AEDA">
        <w:trPr>
          <w:trHeight w:val="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8650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81FA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Średnica żyły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2EAF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26AWG</w:t>
            </w:r>
          </w:p>
        </w:tc>
      </w:tr>
      <w:tr w:rsidR="000F4F3E" w:rsidRPr="00590A06" w14:paraId="26BBF9FF" w14:textId="77777777" w:rsidTr="6255AEDA">
        <w:trPr>
          <w:trHeight w:val="467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61C7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FF40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26E3E" w14:textId="77777777" w:rsidR="000F4F3E" w:rsidRPr="00590A06" w:rsidRDefault="000F4F3E" w:rsidP="0031269A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Szary</w:t>
            </w:r>
          </w:p>
        </w:tc>
      </w:tr>
      <w:tr w:rsidR="000F4F3E" w:rsidRPr="00590A06" w14:paraId="7135D037" w14:textId="77777777" w:rsidTr="6255AEDA">
        <w:trPr>
          <w:trHeight w:val="239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26B5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C382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20FD3" w14:textId="2BB8CED6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dopuszczone są </w:t>
            </w:r>
            <w:r w:rsidR="2BA0A849" w:rsidRPr="69CCCCB3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 xml:space="preserve">wyłącznie  </w:t>
            </w: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rozwiązania producentów obsługujące 25 lat gwarancji systemowej</w:t>
            </w:r>
          </w:p>
        </w:tc>
      </w:tr>
    </w:tbl>
    <w:p w14:paraId="3881C185" w14:textId="77777777" w:rsidR="000F4F3E" w:rsidRPr="00590A06" w:rsidRDefault="000F4F3E" w:rsidP="000F4F3E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737"/>
        <w:gridCol w:w="6793"/>
      </w:tblGrid>
      <w:tr w:rsidR="000F4F3E" w:rsidRPr="00AB4EA2" w14:paraId="7C92FAFE" w14:textId="77777777" w:rsidTr="6255AEDA">
        <w:trPr>
          <w:trHeight w:val="465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9E8C0" w14:textId="4F6EBD75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80 x Patch cord kat. 5E 2 </w:t>
            </w: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metry</w:t>
            </w:r>
            <w:proofErr w:type="spellEnd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. </w:t>
            </w:r>
          </w:p>
        </w:tc>
      </w:tr>
      <w:tr w:rsidR="000F4F3E" w:rsidRPr="00590A06" w14:paraId="78D1706F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3DC0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CFF3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6BDE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Minimalne wartości wymagane przez Zamawiającego</w:t>
            </w:r>
          </w:p>
        </w:tc>
      </w:tr>
      <w:tr w:rsidR="000F4F3E" w:rsidRPr="00590A06" w14:paraId="03F2E3F7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340C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8958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Długość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CBB8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 m</w:t>
            </w:r>
          </w:p>
        </w:tc>
      </w:tr>
      <w:tr w:rsidR="000F4F3E" w:rsidRPr="00590A06" w14:paraId="35E40504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03DD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23DE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Rodzaj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D68A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Patch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Cord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U/UTP</w:t>
            </w:r>
          </w:p>
        </w:tc>
      </w:tr>
      <w:tr w:rsidR="000F4F3E" w:rsidRPr="00590A06" w14:paraId="22227FAF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12F1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8478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Kategoria Ethernet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C7BB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Cat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5e</w:t>
            </w:r>
          </w:p>
        </w:tc>
      </w:tr>
      <w:tr w:rsidR="000F4F3E" w:rsidRPr="00590A06" w14:paraId="6C69C351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9278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D4BE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Średnica żyły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637D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26AWG</w:t>
            </w:r>
          </w:p>
        </w:tc>
      </w:tr>
      <w:tr w:rsidR="000F4F3E" w:rsidRPr="00590A06" w14:paraId="32CCEE68" w14:textId="77777777" w:rsidTr="00FF7C36">
        <w:trPr>
          <w:trHeight w:val="277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6F6C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72AC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019DC" w14:textId="77777777" w:rsidR="000F4F3E" w:rsidRPr="00590A06" w:rsidRDefault="000F4F3E" w:rsidP="0031269A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Niebieski</w:t>
            </w:r>
          </w:p>
        </w:tc>
      </w:tr>
      <w:tr w:rsidR="000F4F3E" w:rsidRPr="00590A06" w14:paraId="306DD868" w14:textId="77777777" w:rsidTr="6255AEDA">
        <w:trPr>
          <w:trHeight w:val="46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2CB5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EE3D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0A2B" w14:textId="01DE8630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dopuszczone są </w:t>
            </w:r>
            <w:r w:rsidR="479AC4B0" w:rsidRPr="69CCCCB3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 xml:space="preserve">wyłącznie  </w:t>
            </w: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rozwiązania producentów obsługujące 25 lat gwarancji systemowej</w:t>
            </w:r>
          </w:p>
        </w:tc>
      </w:tr>
    </w:tbl>
    <w:p w14:paraId="0113DDE2" w14:textId="69C7962B" w:rsidR="000F4F3E" w:rsidRPr="00590A06" w:rsidRDefault="000F4F3E" w:rsidP="000F4F3E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737"/>
        <w:gridCol w:w="6793"/>
      </w:tblGrid>
      <w:tr w:rsidR="000F4F3E" w:rsidRPr="00AB4EA2" w14:paraId="4B5505EE" w14:textId="77777777" w:rsidTr="6255AEDA">
        <w:trPr>
          <w:trHeight w:val="456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3E13E" w14:textId="5D6D8C2C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100 x Patch cord kat. 5E 3 </w:t>
            </w: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metry</w:t>
            </w:r>
            <w:proofErr w:type="spellEnd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. </w:t>
            </w:r>
          </w:p>
        </w:tc>
      </w:tr>
      <w:tr w:rsidR="000F4F3E" w:rsidRPr="00590A06" w14:paraId="7B3BD21E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14AF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58E7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84A6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Minimalne wartości wymagane przez Zamawiającego</w:t>
            </w:r>
          </w:p>
        </w:tc>
      </w:tr>
      <w:tr w:rsidR="000F4F3E" w:rsidRPr="00590A06" w14:paraId="5AC22239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8D4A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2684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Długość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7375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 m</w:t>
            </w:r>
          </w:p>
        </w:tc>
      </w:tr>
      <w:tr w:rsidR="000F4F3E" w:rsidRPr="00590A06" w14:paraId="4DEA78DA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7D1F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E510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Rodzaj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7A67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Patch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Cord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U/UTP</w:t>
            </w:r>
          </w:p>
        </w:tc>
      </w:tr>
      <w:tr w:rsidR="000F4F3E" w:rsidRPr="00590A06" w14:paraId="025BF5FA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B179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3DD6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Kategoria Ethernet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0CBE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Cat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5e</w:t>
            </w:r>
          </w:p>
        </w:tc>
      </w:tr>
      <w:tr w:rsidR="000F4F3E" w:rsidRPr="00590A06" w14:paraId="3FE97F21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8381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D5E2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Średnica żyły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279D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26AWG</w:t>
            </w:r>
          </w:p>
        </w:tc>
      </w:tr>
      <w:tr w:rsidR="000F4F3E" w:rsidRPr="00590A06" w14:paraId="1E66A403" w14:textId="77777777" w:rsidTr="6255AEDA">
        <w:trPr>
          <w:trHeight w:val="49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EF42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9238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3F3A3" w14:textId="77777777" w:rsidR="000F4F3E" w:rsidRPr="00590A06" w:rsidRDefault="000F4F3E" w:rsidP="0031269A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Szary</w:t>
            </w:r>
          </w:p>
        </w:tc>
      </w:tr>
      <w:tr w:rsidR="000F4F3E" w:rsidRPr="00590A06" w14:paraId="640C693E" w14:textId="77777777" w:rsidTr="6255AEDA">
        <w:trPr>
          <w:trHeight w:val="49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EBAD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39DD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ABD4A" w14:textId="66CF5822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dopuszczone są </w:t>
            </w:r>
            <w:r w:rsidR="15BB27E3" w:rsidRPr="69CCCCB3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 xml:space="preserve">wyłącznie  </w:t>
            </w: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rozwiązania producentów obsługujące 25 lat gwarancji systemowej</w:t>
            </w:r>
          </w:p>
        </w:tc>
      </w:tr>
    </w:tbl>
    <w:p w14:paraId="4B2E538D" w14:textId="77777777" w:rsidR="000F4F3E" w:rsidRPr="00590A06" w:rsidRDefault="000F4F3E" w:rsidP="000F4F3E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737"/>
        <w:gridCol w:w="6793"/>
      </w:tblGrid>
      <w:tr w:rsidR="000F4F3E" w:rsidRPr="00AB4EA2" w14:paraId="2C211106" w14:textId="77777777" w:rsidTr="6255AEDA">
        <w:trPr>
          <w:trHeight w:val="465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834DE" w14:textId="1C908E6E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50 x Patch cord kat. 5E 3 </w:t>
            </w: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metry</w:t>
            </w:r>
            <w:proofErr w:type="spellEnd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. </w:t>
            </w:r>
          </w:p>
        </w:tc>
      </w:tr>
      <w:tr w:rsidR="000F4F3E" w:rsidRPr="00590A06" w14:paraId="3B4AD756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6EDF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508C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FB76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Minimalne wartości wymagane przez Zamawiającego</w:t>
            </w:r>
          </w:p>
        </w:tc>
      </w:tr>
      <w:tr w:rsidR="000F4F3E" w:rsidRPr="00590A06" w14:paraId="7FC1F1F6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3C29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C746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Długość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AFFB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 m</w:t>
            </w:r>
          </w:p>
        </w:tc>
      </w:tr>
      <w:tr w:rsidR="000F4F3E" w:rsidRPr="00590A06" w14:paraId="5D9B07B7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C77A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83E3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Rodzaj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8261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Patch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Cord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U/UTP</w:t>
            </w:r>
          </w:p>
        </w:tc>
      </w:tr>
      <w:tr w:rsidR="000F4F3E" w:rsidRPr="00590A06" w14:paraId="2E98AF3C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3E7E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3418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Kategoria Ethernet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5F15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Cat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5e</w:t>
            </w:r>
          </w:p>
        </w:tc>
      </w:tr>
      <w:tr w:rsidR="000F4F3E" w:rsidRPr="00590A06" w14:paraId="29C6F8FD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76AB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5A0C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Średnica żyły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507B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26AWG</w:t>
            </w:r>
          </w:p>
        </w:tc>
      </w:tr>
      <w:tr w:rsidR="000F4F3E" w:rsidRPr="00590A06" w14:paraId="0083E6B4" w14:textId="77777777" w:rsidTr="6255AEDA">
        <w:trPr>
          <w:trHeight w:val="49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ACA2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9A4D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4A251" w14:textId="77777777" w:rsidR="000F4F3E" w:rsidRPr="00590A06" w:rsidRDefault="000F4F3E" w:rsidP="0031269A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Niebieski</w:t>
            </w:r>
          </w:p>
        </w:tc>
      </w:tr>
      <w:tr w:rsidR="000F4F3E" w:rsidRPr="00590A06" w14:paraId="59388370" w14:textId="77777777" w:rsidTr="6255AEDA">
        <w:trPr>
          <w:trHeight w:val="409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642B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AFAB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2252A" w14:textId="2479486C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dopuszczone są </w:t>
            </w:r>
            <w:r w:rsidR="1534F66C" w:rsidRPr="69CCCCB3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 xml:space="preserve">wyłącznie  </w:t>
            </w: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rozwiązania producentów obsługujące 25 lat gwarancji systemowej</w:t>
            </w:r>
          </w:p>
        </w:tc>
      </w:tr>
    </w:tbl>
    <w:p w14:paraId="68174EF4" w14:textId="77777777" w:rsidR="000F4F3E" w:rsidRPr="00590A06" w:rsidRDefault="000F4F3E" w:rsidP="000F4F3E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737"/>
        <w:gridCol w:w="6793"/>
      </w:tblGrid>
      <w:tr w:rsidR="000F4F3E" w:rsidRPr="00590A06" w14:paraId="76ECAF99" w14:textId="77777777" w:rsidTr="6255AEDA">
        <w:trPr>
          <w:trHeight w:val="465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CDCBA" w14:textId="3F6DEF62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15 x </w:t>
            </w: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Patch</w:t>
            </w:r>
            <w:proofErr w:type="spellEnd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cord</w:t>
            </w:r>
            <w:proofErr w:type="spellEnd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kat. 5E 5 metrów. </w:t>
            </w:r>
          </w:p>
        </w:tc>
      </w:tr>
      <w:tr w:rsidR="000F4F3E" w:rsidRPr="00590A06" w14:paraId="09B6B656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96D3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0329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1DA0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Minimalne wartości wymagane przez Zamawiającego</w:t>
            </w:r>
          </w:p>
        </w:tc>
      </w:tr>
      <w:tr w:rsidR="000F4F3E" w:rsidRPr="00590A06" w14:paraId="537B128C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DA8A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BFD5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Długość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2B0F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 m</w:t>
            </w:r>
          </w:p>
        </w:tc>
      </w:tr>
      <w:tr w:rsidR="000F4F3E" w:rsidRPr="00590A06" w14:paraId="232907E2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36E8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34F6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Rodzaj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A555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Patch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Cord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U/UTP</w:t>
            </w:r>
          </w:p>
        </w:tc>
      </w:tr>
      <w:tr w:rsidR="000F4F3E" w:rsidRPr="00590A06" w14:paraId="005E95BD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026B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939F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Kategoria Ethernet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2186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Cat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5e</w:t>
            </w:r>
          </w:p>
        </w:tc>
      </w:tr>
      <w:tr w:rsidR="000F4F3E" w:rsidRPr="00590A06" w14:paraId="7B368C3D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32C3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4B29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Średnica żyły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44D4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26AWG</w:t>
            </w:r>
          </w:p>
        </w:tc>
      </w:tr>
      <w:tr w:rsidR="000F4F3E" w:rsidRPr="00590A06" w14:paraId="6B0B96D8" w14:textId="77777777" w:rsidTr="6255AEDA">
        <w:trPr>
          <w:trHeight w:val="34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EF75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4D10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4BBF6" w14:textId="77777777" w:rsidR="000F4F3E" w:rsidRPr="00590A06" w:rsidRDefault="000F4F3E" w:rsidP="0031269A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Szary</w:t>
            </w:r>
          </w:p>
        </w:tc>
      </w:tr>
      <w:tr w:rsidR="000F4F3E" w:rsidRPr="00590A06" w14:paraId="2D504637" w14:textId="77777777" w:rsidTr="6255AEDA">
        <w:trPr>
          <w:trHeight w:val="306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6CB7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761F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688F0" w14:textId="081EDD3F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dopuszczone są </w:t>
            </w:r>
            <w:r w:rsidR="5D3609E2" w:rsidRPr="69CCCCB3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 xml:space="preserve">wyłącznie  </w:t>
            </w: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rozwiązania producentów obsługujące 25 lat gwarancji systemowej</w:t>
            </w:r>
          </w:p>
        </w:tc>
      </w:tr>
    </w:tbl>
    <w:p w14:paraId="7BA27C73" w14:textId="77777777" w:rsidR="000F4F3E" w:rsidRPr="00590A06" w:rsidRDefault="000F4F3E" w:rsidP="000F4F3E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733"/>
        <w:gridCol w:w="6797"/>
      </w:tblGrid>
      <w:tr w:rsidR="000F4F3E" w:rsidRPr="00590A06" w14:paraId="7E87F47F" w14:textId="77777777" w:rsidTr="6255AEDA">
        <w:trPr>
          <w:trHeight w:val="465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D4B21" w14:textId="140831C8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15 x </w:t>
            </w: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Patch</w:t>
            </w:r>
            <w:proofErr w:type="spellEnd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cord</w:t>
            </w:r>
            <w:proofErr w:type="spellEnd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kat. 5E 5 metrów. </w:t>
            </w:r>
          </w:p>
        </w:tc>
      </w:tr>
      <w:tr w:rsidR="000F4F3E" w:rsidRPr="00590A06" w14:paraId="1705BDF8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B9F3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84DE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1B55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Minimalne wartości wymagane przez Zamawiającego</w:t>
            </w:r>
          </w:p>
        </w:tc>
      </w:tr>
      <w:tr w:rsidR="000F4F3E" w:rsidRPr="00590A06" w14:paraId="6B8EA2BC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588E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17CB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Długość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9D21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 m</w:t>
            </w:r>
          </w:p>
        </w:tc>
      </w:tr>
      <w:tr w:rsidR="000F4F3E" w:rsidRPr="00590A06" w14:paraId="1DEE09C8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5FE5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ADC6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Rodzaj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6D10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Patch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Cord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U/UTP</w:t>
            </w:r>
          </w:p>
        </w:tc>
      </w:tr>
      <w:tr w:rsidR="000F4F3E" w:rsidRPr="00590A06" w14:paraId="58ED1598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A0A6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D2B7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Kategoria Ethernet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85FB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Cat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5e</w:t>
            </w:r>
          </w:p>
        </w:tc>
      </w:tr>
      <w:tr w:rsidR="000F4F3E" w:rsidRPr="00590A06" w14:paraId="5D7D1647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25CC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F3CF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Średnica żyły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2289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26AWG</w:t>
            </w:r>
          </w:p>
        </w:tc>
      </w:tr>
      <w:tr w:rsidR="000F4F3E" w:rsidRPr="00590A06" w14:paraId="750AAF62" w14:textId="77777777" w:rsidTr="6255AEDA">
        <w:trPr>
          <w:trHeight w:val="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C9CC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64E5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90CBD" w14:textId="77777777" w:rsidR="000F4F3E" w:rsidRPr="00590A06" w:rsidRDefault="000F4F3E" w:rsidP="0031269A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Niebieski</w:t>
            </w:r>
          </w:p>
        </w:tc>
      </w:tr>
      <w:tr w:rsidR="000F4F3E" w:rsidRPr="00590A06" w14:paraId="1FCCEA01" w14:textId="77777777" w:rsidTr="6255AEDA">
        <w:trPr>
          <w:trHeight w:val="367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7453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6A67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C32FC" w14:textId="469235C2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dopuszczone są </w:t>
            </w:r>
            <w:r w:rsidR="09165338" w:rsidRPr="69CCCCB3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 xml:space="preserve">wyłącznie  </w:t>
            </w:r>
            <w:r w:rsidRPr="69CCCCB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rozwiązania producentów obsługujące 25 lat gwarancji systemowej</w:t>
            </w:r>
          </w:p>
        </w:tc>
      </w:tr>
    </w:tbl>
    <w:p w14:paraId="1339F6E4" w14:textId="77777777" w:rsidR="000F4F3E" w:rsidRPr="00590A06" w:rsidRDefault="000F4F3E" w:rsidP="000F4F3E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920"/>
        <w:gridCol w:w="6371"/>
      </w:tblGrid>
      <w:tr w:rsidR="000F4F3E" w:rsidRPr="00AB4EA2" w14:paraId="5F443636" w14:textId="77777777" w:rsidTr="6255AEDA">
        <w:trPr>
          <w:trHeight w:val="471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14A18" w14:textId="177D468E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4 x 19</w:t>
            </w:r>
            <w:r w:rsidR="00317218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’’</w:t>
            </w: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 rack mounting set (bolt, nut, washer), 50 pcs set.</w:t>
            </w:r>
          </w:p>
        </w:tc>
      </w:tr>
      <w:tr w:rsidR="000F4F3E" w:rsidRPr="00590A06" w14:paraId="2A0E2801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097F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3FE7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4B84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Minimalne wartości wymagane przez Zamawiającego</w:t>
            </w:r>
          </w:p>
        </w:tc>
      </w:tr>
      <w:tr w:rsidR="000F4F3E" w:rsidRPr="00590A06" w14:paraId="23BADD22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173B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247D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BF5A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Śruba montażowa do szaf 19</w:t>
            </w:r>
          </w:p>
        </w:tc>
      </w:tr>
      <w:tr w:rsidR="000F4F3E" w:rsidRPr="00590A06" w14:paraId="0C6740A6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22B4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433E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7828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Śruba, nakrętka w koszyku pod otwory kwadratowe, podkładka</w:t>
            </w:r>
          </w:p>
        </w:tc>
      </w:tr>
      <w:tr w:rsidR="000F4F3E" w:rsidRPr="00590A06" w14:paraId="13F5A616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7DE5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9D61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Pakowanie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6EBE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50 zestawów w paczce</w:t>
            </w:r>
          </w:p>
        </w:tc>
      </w:tr>
    </w:tbl>
    <w:p w14:paraId="51F15C74" w14:textId="77777777" w:rsidR="000F4F3E" w:rsidRPr="00590A06" w:rsidRDefault="000F4F3E" w:rsidP="000F4F3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808"/>
        <w:gridCol w:w="6722"/>
      </w:tblGrid>
      <w:tr w:rsidR="000F4F3E" w:rsidRPr="00590A06" w14:paraId="1E06B23A" w14:textId="77777777" w:rsidTr="6255AEDA">
        <w:trPr>
          <w:trHeight w:val="471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4AC67" w14:textId="2FABD296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4 x Organizator kabli RACK 19</w:t>
            </w:r>
            <w:r w:rsidR="00317218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”</w:t>
            </w: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1U grzebieniowy zamykany metalowy czarny z przepustami. </w:t>
            </w:r>
          </w:p>
        </w:tc>
      </w:tr>
      <w:tr w:rsidR="000F4F3E" w:rsidRPr="00590A06" w14:paraId="42E34EEF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0278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8177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9126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Minimalne wartości wymagane przez Zamawiającego</w:t>
            </w:r>
          </w:p>
        </w:tc>
      </w:tr>
      <w:tr w:rsidR="000F4F3E" w:rsidRPr="00590A06" w14:paraId="66059FEF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8010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CAAC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0A5CE" w14:textId="6DBA9B1B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Organizator kabli RACK 19</w:t>
            </w:r>
            <w:r w:rsidR="0031721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”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1U grzebieniowy zamykany metalowy czarny z przepustami</w:t>
            </w:r>
          </w:p>
        </w:tc>
      </w:tr>
      <w:tr w:rsidR="000F4F3E" w:rsidRPr="00590A06" w14:paraId="18AB1D79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5745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CB8E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EF9A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Organizer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, osłona maskująca, komplet śrub do przykręcenia w szafie RACK</w:t>
            </w:r>
          </w:p>
        </w:tc>
      </w:tr>
      <w:tr w:rsidR="000F4F3E" w:rsidRPr="00590A06" w14:paraId="69323374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6587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D144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Wielkość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FC2D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Szerokość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standart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RACK 19”, wysokość 1U</w:t>
            </w:r>
          </w:p>
        </w:tc>
      </w:tr>
    </w:tbl>
    <w:p w14:paraId="45ECCD52" w14:textId="77777777" w:rsidR="000F4F3E" w:rsidRPr="00590A06" w:rsidRDefault="000F4F3E" w:rsidP="000F4F3E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750"/>
        <w:gridCol w:w="6780"/>
      </w:tblGrid>
      <w:tr w:rsidR="000F4F3E" w:rsidRPr="00590A06" w14:paraId="5AE707DC" w14:textId="77777777" w:rsidTr="6255AEDA">
        <w:trPr>
          <w:trHeight w:val="465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D9703" w14:textId="1D2F952E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2 x PDU (zarządzanie zasilaniem)  Listwa PDU </w:t>
            </w: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Switched</w:t>
            </w:r>
            <w:proofErr w:type="spellEnd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Metered</w:t>
            </w:r>
            <w:proofErr w:type="spellEnd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by </w:t>
            </w: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Outlet</w:t>
            </w:r>
            <w:proofErr w:type="spellEnd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0F4F3E" w:rsidRPr="00590A06" w14:paraId="07F77806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55E7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6938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6DC8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Minimalne wartości wymagane przez Zamawiającego</w:t>
            </w:r>
          </w:p>
        </w:tc>
      </w:tr>
      <w:tr w:rsidR="000F4F3E" w:rsidRPr="00590A06" w14:paraId="6A909A0E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4222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C67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Opis urządzenia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0F26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Sieciowe urządzenie do dystrybucji zasilania, umożliwiające lokalny/zdalny monitoring w czasie rzeczywistym oraz sterowanie poszczególnymi gniazdkami w celu m.in. zdalnego restartowania i planowanego włączania i wyłączania</w:t>
            </w:r>
          </w:p>
        </w:tc>
      </w:tr>
      <w:tr w:rsidR="000F4F3E" w:rsidRPr="00590A06" w14:paraId="63EFF3D8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30B3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207B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Gniazdo wejściowe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DA216" w14:textId="2ADD5A1D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IEC C20 </w:t>
            </w:r>
            <w:r w:rsidR="0031721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–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1 szt.</w:t>
            </w:r>
          </w:p>
        </w:tc>
      </w:tr>
      <w:tr w:rsidR="000F4F3E" w:rsidRPr="00590A06" w14:paraId="02EB25BD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A804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6B9B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Gniazda wyjściowe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F909A" w14:textId="08D6D564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IEC C13 </w:t>
            </w:r>
            <w:r w:rsidR="0031721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–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minimum 8 szt.</w:t>
            </w:r>
          </w:p>
        </w:tc>
      </w:tr>
      <w:tr w:rsidR="000F4F3E" w:rsidRPr="00590A06" w14:paraId="5058DB8D" w14:textId="77777777" w:rsidTr="6255AEDA">
        <w:trPr>
          <w:trHeight w:val="46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3633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1ADC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Maksymalne obciążenie</w:t>
            </w:r>
          </w:p>
          <w:p w14:paraId="6304FE7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209A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Nie mniej niż 3800 W</w:t>
            </w:r>
          </w:p>
        </w:tc>
      </w:tr>
      <w:tr w:rsidR="000F4F3E" w:rsidRPr="00590A06" w14:paraId="2A5AA260" w14:textId="77777777" w:rsidTr="6255AEDA">
        <w:trPr>
          <w:trHeight w:val="49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B9D8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7B7D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Obsługiwane napięcie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54F28" w14:textId="77777777" w:rsidR="000F4F3E" w:rsidRPr="00590A06" w:rsidRDefault="000F4F3E" w:rsidP="0031269A">
            <w:pPr>
              <w:spacing w:before="240" w:after="2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230 V</w:t>
            </w:r>
          </w:p>
        </w:tc>
      </w:tr>
      <w:tr w:rsidR="000F4F3E" w:rsidRPr="00590A06" w14:paraId="1A59EC4F" w14:textId="77777777" w:rsidTr="6255AEDA">
        <w:trPr>
          <w:trHeight w:val="94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4057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319E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55AB5" w14:textId="7EA956C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- Lokalne/zdalne monitorowanie i przełączanie poszczególnych gniazd w czasie rzeczywistym</w:t>
            </w:r>
            <w:r w:rsidRPr="00590A06">
              <w:br/>
            </w: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- Pomiar pobranej mocy z poszczególnych gniazd wraz z </w:t>
            </w:r>
            <w:r w:rsidR="2EE60C69"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możliwością</w:t>
            </w: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generowania raportu </w:t>
            </w:r>
            <w:r w:rsidR="34F515FE"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miesięcznego</w:t>
            </w:r>
          </w:p>
          <w:p w14:paraId="1895968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- Cyfrowy wyświetlacz obciążeń w czasie rzeczywistym LCD</w:t>
            </w:r>
          </w:p>
          <w:p w14:paraId="3DBCFC3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- Wskaźnik stanu LED</w:t>
            </w:r>
          </w:p>
          <w:p w14:paraId="162543F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- Dedykowane oprogramowanie do zarządzania</w:t>
            </w:r>
          </w:p>
          <w:p w14:paraId="2EAC4C9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- Sterowane gniazda z sekwencją mocy</w:t>
            </w:r>
          </w:p>
          <w:p w14:paraId="2303271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- Aktualizacja oprogramowania przez USB</w:t>
            </w:r>
          </w:p>
          <w:p w14:paraId="4B00000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- Możliwość aktualizacji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Firmware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przez użytkownika</w:t>
            </w:r>
          </w:p>
          <w:p w14:paraId="5A0D5EB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- Uchwyty montażowe RACK</w:t>
            </w:r>
          </w:p>
          <w:p w14:paraId="4DF6597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- Możliwość zamontowania w szafie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</w:p>
          <w:p w14:paraId="7ED3B1D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- Metalowa obudowa</w:t>
            </w:r>
          </w:p>
        </w:tc>
      </w:tr>
    </w:tbl>
    <w:p w14:paraId="6EB08B8E" w14:textId="77777777" w:rsidR="000F4F3E" w:rsidRPr="00590A06" w:rsidRDefault="000F4F3E" w:rsidP="006602E8">
      <w:pPr>
        <w:spacing w:before="240"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2F423AA1" w14:textId="7E2CEC6C" w:rsidR="000F4F3E" w:rsidRPr="00590A06" w:rsidRDefault="000F4F3E" w:rsidP="68DA013C">
      <w:pPr>
        <w:pStyle w:val="Akapitzlist"/>
        <w:numPr>
          <w:ilvl w:val="0"/>
          <w:numId w:val="13"/>
        </w:numPr>
        <w:spacing w:before="240"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90A06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  <w:lang w:eastAsia="pl-PL"/>
        </w:rPr>
        <w:t>Osprzęt SFP+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920"/>
        <w:gridCol w:w="5508"/>
      </w:tblGrid>
      <w:tr w:rsidR="000F4F3E" w:rsidRPr="00590A06" w14:paraId="366AFE3F" w14:textId="77777777" w:rsidTr="6255AED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40309" w14:textId="40B81E48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24 x moduł (wkładka) SFP+ dwa złącza LC/UPC. </w:t>
            </w:r>
          </w:p>
          <w:p w14:paraId="1ACFF15B" w14:textId="510A68CA" w:rsidR="000F4F3E" w:rsidRPr="00590A06" w:rsidRDefault="5AE96C34" w:rsidP="68DA013C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Preferowane 300m do 10km, mniej = lepiej. </w:t>
            </w:r>
          </w:p>
        </w:tc>
      </w:tr>
      <w:tr w:rsidR="000F4F3E" w:rsidRPr="00590A06" w14:paraId="0EE3509E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8925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2CE7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8D58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Minimalne wartości wymagane przez Zamawiającego</w:t>
            </w:r>
          </w:p>
        </w:tc>
      </w:tr>
      <w:tr w:rsidR="000F4F3E" w:rsidRPr="00590A06" w14:paraId="3A69AFF5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86AF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BFD4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FDF6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modułSFP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 xml:space="preserve">+ 10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Gb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/s</w:t>
            </w:r>
          </w:p>
        </w:tc>
      </w:tr>
      <w:tr w:rsidR="000F4F3E" w:rsidRPr="00590A06" w14:paraId="6FBC830E" w14:textId="77777777" w:rsidTr="6255AEDA">
        <w:trPr>
          <w:trHeight w:val="42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01F8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52EA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Złącza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B2BD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dwa złącza LC/UPC.</w:t>
            </w:r>
          </w:p>
        </w:tc>
      </w:tr>
      <w:tr w:rsidR="000F4F3E" w:rsidRPr="00590A06" w14:paraId="108C027A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CAEA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49B7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D5F3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Dual-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fiber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(wykorzystanie 2 włókien)</w:t>
            </w:r>
          </w:p>
        </w:tc>
      </w:tr>
      <w:tr w:rsidR="000F4F3E" w:rsidRPr="00590A06" w14:paraId="0825B794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7CF4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778C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Długość fali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288D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Tx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: 1310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</w:p>
          <w:p w14:paraId="2419AD9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Rx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: 1310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</w:p>
        </w:tc>
      </w:tr>
      <w:tr w:rsidR="000F4F3E" w:rsidRPr="00590A06" w14:paraId="4E3BAFE4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058F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10DE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Napięcie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E8C5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3,3 V DC</w:t>
            </w:r>
          </w:p>
        </w:tc>
      </w:tr>
      <w:tr w:rsidR="000F4F3E" w:rsidRPr="00590A06" w14:paraId="0EBD27E2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78B1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F628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Zgodność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3638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Uniwersalne /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Mikrotik</w:t>
            </w:r>
            <w:proofErr w:type="spellEnd"/>
          </w:p>
        </w:tc>
      </w:tr>
    </w:tbl>
    <w:p w14:paraId="09AFAF52" w14:textId="77777777" w:rsidR="000F4F3E" w:rsidRPr="00590A06" w:rsidRDefault="000F4F3E" w:rsidP="000F4F3E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920"/>
        <w:gridCol w:w="5508"/>
      </w:tblGrid>
      <w:tr w:rsidR="000F4F3E" w:rsidRPr="00590A06" w14:paraId="06C5AA6F" w14:textId="77777777" w:rsidTr="6255AED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58254" w14:textId="397F21C8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8 x moduł (wkładka) SFP+ dwa złącza LC/UPC. </w:t>
            </w:r>
          </w:p>
        </w:tc>
      </w:tr>
      <w:tr w:rsidR="000F4F3E" w:rsidRPr="00590A06" w14:paraId="36BFD75C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8169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7E73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DF79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Minimalne wartości wymagane przez Zamawiającego</w:t>
            </w:r>
          </w:p>
        </w:tc>
      </w:tr>
      <w:tr w:rsidR="000F4F3E" w:rsidRPr="00590A06" w14:paraId="4F1D5545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5C22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65B4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8E8F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modułSFP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 xml:space="preserve">+ 10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Gb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/s</w:t>
            </w:r>
          </w:p>
        </w:tc>
      </w:tr>
      <w:tr w:rsidR="000F4F3E" w:rsidRPr="00590A06" w14:paraId="0CF8434B" w14:textId="77777777" w:rsidTr="6255AEDA">
        <w:trPr>
          <w:trHeight w:val="42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D0B5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7CE5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Złącza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37DA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dwa złącza LC/UPC.</w:t>
            </w:r>
          </w:p>
        </w:tc>
      </w:tr>
      <w:tr w:rsidR="000F4F3E" w:rsidRPr="00590A06" w14:paraId="17B5CC48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A3CA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4E90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C3A5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Dual-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fiber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(wykorzystanie 2 włókien)</w:t>
            </w:r>
          </w:p>
        </w:tc>
      </w:tr>
      <w:tr w:rsidR="000F4F3E" w:rsidRPr="00590A06" w14:paraId="533E2057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AA8F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1F30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Długość fali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492A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Tx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: 850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</w:p>
          <w:p w14:paraId="00EB057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Rx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: 850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</w:p>
        </w:tc>
      </w:tr>
      <w:tr w:rsidR="000F4F3E" w:rsidRPr="00590A06" w14:paraId="594DE6F2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B8F9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0349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Napięcie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EB9E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3,3 V DC</w:t>
            </w:r>
          </w:p>
        </w:tc>
      </w:tr>
      <w:tr w:rsidR="000F4F3E" w:rsidRPr="00590A06" w14:paraId="02F0B924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1B5A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24BB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Zgodność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F7DF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Uniwersalne /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Mikrotik</w:t>
            </w:r>
            <w:proofErr w:type="spellEnd"/>
          </w:p>
        </w:tc>
      </w:tr>
    </w:tbl>
    <w:p w14:paraId="67FB520C" w14:textId="77777777" w:rsidR="000F4F3E" w:rsidRPr="00590A06" w:rsidRDefault="000F4F3E" w:rsidP="000F4F3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150"/>
        <w:gridCol w:w="5508"/>
      </w:tblGrid>
      <w:tr w:rsidR="000F4F3E" w:rsidRPr="00AB4EA2" w14:paraId="7DD92FCE" w14:textId="77777777" w:rsidTr="6255AED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78A80" w14:textId="47CF1712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50 x Kabel SFP+ 10G (DAC) Direct Attached Cable 1m. </w:t>
            </w:r>
          </w:p>
        </w:tc>
      </w:tr>
      <w:tr w:rsidR="000F4F3E" w:rsidRPr="00590A06" w14:paraId="2F2CB48E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BF3D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6384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9C5F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Minimalne wartości wymagane przez Zamawiającego</w:t>
            </w:r>
          </w:p>
        </w:tc>
      </w:tr>
      <w:tr w:rsidR="000F4F3E" w:rsidRPr="00AB4EA2" w14:paraId="7E291488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76FE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D7D6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011D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val="en-US" w:eastAsia="pl-PL"/>
              </w:rPr>
              <w:t>Kabel SFP+ 10G (DAC) Direct Attached Cable</w:t>
            </w:r>
          </w:p>
        </w:tc>
      </w:tr>
      <w:tr w:rsidR="000F4F3E" w:rsidRPr="00590A06" w14:paraId="098A9F83" w14:textId="77777777" w:rsidTr="6255AEDA">
        <w:trPr>
          <w:trHeight w:val="42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5A4D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264B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Złącza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E7D5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2x SFP+ 10 Gigabit</w:t>
            </w:r>
          </w:p>
        </w:tc>
      </w:tr>
      <w:tr w:rsidR="000F4F3E" w:rsidRPr="00590A06" w14:paraId="2BF9E621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62D9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F10B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Rodzaj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1B5D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pasywny kabel miedziany AWG 24</w:t>
            </w:r>
          </w:p>
        </w:tc>
      </w:tr>
      <w:tr w:rsidR="000F4F3E" w:rsidRPr="00590A06" w14:paraId="368C92EF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E3E8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29AC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Standard prędkości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8082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SFP+ 10 Gigabit</w:t>
            </w:r>
          </w:p>
        </w:tc>
      </w:tr>
      <w:tr w:rsidR="000F4F3E" w:rsidRPr="00590A06" w14:paraId="2C3C17CA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DB67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DAC5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Kompatybilność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8D5B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MSA SFP+</w:t>
            </w:r>
          </w:p>
        </w:tc>
      </w:tr>
      <w:tr w:rsidR="000F4F3E" w:rsidRPr="00590A06" w14:paraId="5DA8AB81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9645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B542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Długość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7D08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 metr</w:t>
            </w:r>
          </w:p>
        </w:tc>
      </w:tr>
      <w:tr w:rsidR="000F4F3E" w:rsidRPr="00590A06" w14:paraId="06ED8D8A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85E7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DA71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Zgodność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01AB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Uniwersalne /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Mikrotik</w:t>
            </w:r>
            <w:proofErr w:type="spellEnd"/>
          </w:p>
        </w:tc>
      </w:tr>
    </w:tbl>
    <w:p w14:paraId="625B9D4E" w14:textId="77777777" w:rsidR="000F4F3E" w:rsidRPr="00590A06" w:rsidRDefault="000F4F3E" w:rsidP="000F4F3E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150"/>
        <w:gridCol w:w="5508"/>
      </w:tblGrid>
      <w:tr w:rsidR="000F4F3E" w:rsidRPr="00AB4EA2" w14:paraId="1931016D" w14:textId="77777777" w:rsidTr="6255AED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E9FAF" w14:textId="5923C4FD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50 x Kabel SFP+ 10G (DAC) Direct Attached Cable 3m. </w:t>
            </w:r>
          </w:p>
        </w:tc>
      </w:tr>
      <w:tr w:rsidR="000F4F3E" w:rsidRPr="00590A06" w14:paraId="29A73752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0680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3753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479F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Minimalne wartości wymagane przez Zamawiającego</w:t>
            </w:r>
          </w:p>
        </w:tc>
      </w:tr>
      <w:tr w:rsidR="000F4F3E" w:rsidRPr="00AB4EA2" w14:paraId="02503C58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208A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3AC7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B2B7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val="en-US" w:eastAsia="pl-PL"/>
              </w:rPr>
              <w:t>Kabel SFP+ 10G (DAC) Direct Attached Cable</w:t>
            </w:r>
          </w:p>
        </w:tc>
      </w:tr>
      <w:tr w:rsidR="000F4F3E" w:rsidRPr="00590A06" w14:paraId="436E5B4D" w14:textId="77777777" w:rsidTr="6255AEDA">
        <w:trPr>
          <w:trHeight w:val="42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7BF0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85F3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Złącza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897A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2x SFP+ 10 Gigabit</w:t>
            </w:r>
          </w:p>
        </w:tc>
      </w:tr>
      <w:tr w:rsidR="000F4F3E" w:rsidRPr="00590A06" w14:paraId="61068BFC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1620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A843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Rodzaj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E9AD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pasywny kabel miedziany AWG 24</w:t>
            </w:r>
          </w:p>
        </w:tc>
      </w:tr>
      <w:tr w:rsidR="000F4F3E" w:rsidRPr="00590A06" w14:paraId="5D01FF81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51BA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214E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Standard prędkości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9CAB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SFP+ 10 Gigabit</w:t>
            </w:r>
          </w:p>
        </w:tc>
      </w:tr>
      <w:tr w:rsidR="000F4F3E" w:rsidRPr="00590A06" w14:paraId="2EF14D4C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3E6D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B539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Kompatybilność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2BC5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MSA SFP+</w:t>
            </w:r>
          </w:p>
        </w:tc>
      </w:tr>
      <w:tr w:rsidR="000F4F3E" w:rsidRPr="00590A06" w14:paraId="2C4A3862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F382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AC87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Długość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9B7B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 metry</w:t>
            </w:r>
          </w:p>
        </w:tc>
      </w:tr>
      <w:tr w:rsidR="000F4F3E" w:rsidRPr="00590A06" w14:paraId="1587DD01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1D66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BF0B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Zgodność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F2DA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Uniwersalne /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Mikrotik</w:t>
            </w:r>
            <w:proofErr w:type="spellEnd"/>
          </w:p>
        </w:tc>
      </w:tr>
    </w:tbl>
    <w:p w14:paraId="183627B6" w14:textId="77777777" w:rsidR="000F4F3E" w:rsidRPr="00590A06" w:rsidRDefault="000F4F3E" w:rsidP="000F4F3E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150"/>
        <w:gridCol w:w="5508"/>
      </w:tblGrid>
      <w:tr w:rsidR="000F4F3E" w:rsidRPr="00AB4EA2" w14:paraId="01588594" w14:textId="77777777" w:rsidTr="6255AED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E3B5E" w14:textId="5B904F4A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20 x Kabel SFP+ 10G (DAC) Direct Attached Cable 5m. </w:t>
            </w:r>
          </w:p>
        </w:tc>
      </w:tr>
      <w:tr w:rsidR="000F4F3E" w:rsidRPr="00590A06" w14:paraId="3BB355E7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93F2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7AFF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5F63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Minimalne wartości wymagane przez Zamawiającego</w:t>
            </w:r>
          </w:p>
        </w:tc>
      </w:tr>
      <w:tr w:rsidR="000F4F3E" w:rsidRPr="00AB4EA2" w14:paraId="5DD899F3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3420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9E35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3225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val="en-US" w:eastAsia="pl-PL"/>
              </w:rPr>
              <w:t>Kabel SFP+ 10G (DAC) Direct Attached Cable</w:t>
            </w:r>
          </w:p>
        </w:tc>
      </w:tr>
      <w:tr w:rsidR="000F4F3E" w:rsidRPr="00590A06" w14:paraId="3EBCA79F" w14:textId="77777777" w:rsidTr="6255AEDA">
        <w:trPr>
          <w:trHeight w:val="42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6EA4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667F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Złącza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EE46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2x SFP+ 10 Gigabit</w:t>
            </w:r>
          </w:p>
        </w:tc>
      </w:tr>
      <w:tr w:rsidR="000F4F3E" w:rsidRPr="00590A06" w14:paraId="4255EE42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749B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2D75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Rodzaj kabla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C7F8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pasywny kabel miedziany AWG 24</w:t>
            </w:r>
          </w:p>
        </w:tc>
      </w:tr>
      <w:tr w:rsidR="000F4F3E" w:rsidRPr="00590A06" w14:paraId="33E56C36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22FF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8113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Standard prędkości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870A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SFP+ 10 Gigabit</w:t>
            </w:r>
          </w:p>
        </w:tc>
      </w:tr>
      <w:tr w:rsidR="000F4F3E" w:rsidRPr="00590A06" w14:paraId="4402BC61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5356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E657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Kompatybilność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7772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MSA SFP+</w:t>
            </w:r>
          </w:p>
        </w:tc>
      </w:tr>
      <w:tr w:rsidR="000F4F3E" w:rsidRPr="00590A06" w14:paraId="5E2A3D42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1AB7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C6A2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Długość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0ECD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 metrów</w:t>
            </w:r>
          </w:p>
        </w:tc>
      </w:tr>
      <w:tr w:rsidR="000F4F3E" w:rsidRPr="00590A06" w14:paraId="222A49D1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CE85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92F0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Zgodność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D59C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Uniwersalne /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Mikrotik</w:t>
            </w:r>
            <w:proofErr w:type="spellEnd"/>
          </w:p>
        </w:tc>
      </w:tr>
    </w:tbl>
    <w:p w14:paraId="4B5E8994" w14:textId="34C3AA0A" w:rsidR="000F4F3E" w:rsidRPr="00590A06" w:rsidRDefault="000F4F3E" w:rsidP="000F4F3E">
      <w:pPr>
        <w:spacing w:before="240"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04D0C484" w14:textId="77777777" w:rsidR="000F4F3E" w:rsidRPr="00590A06" w:rsidRDefault="000F4F3E" w:rsidP="000F4F3E">
      <w:pPr>
        <w:pStyle w:val="Akapitzlist"/>
        <w:numPr>
          <w:ilvl w:val="0"/>
          <w:numId w:val="13"/>
        </w:numPr>
        <w:spacing w:before="240"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90A06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pl-PL"/>
        </w:rPr>
        <w:t> </w:t>
      </w:r>
      <w:r w:rsidRPr="00590A06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  <w:lang w:eastAsia="pl-PL"/>
        </w:rPr>
        <w:t>Dyski serwerowe: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474"/>
        <w:gridCol w:w="7056"/>
      </w:tblGrid>
      <w:tr w:rsidR="000F4F3E" w:rsidRPr="00AB4EA2" w14:paraId="6DC3F561" w14:textId="77777777" w:rsidTr="6255AED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FB5F2" w14:textId="3E51A210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10 x DYSKI HDD 2.4 TB 10K RPM SAS 12Gbps 512e 2.5in Hot-plug Hard. </w:t>
            </w:r>
          </w:p>
        </w:tc>
      </w:tr>
      <w:tr w:rsidR="000F4F3E" w:rsidRPr="00590A06" w14:paraId="2E3AE2B4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97CB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2DA6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0FA9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Minimalne wartości wymagane przez Zamawiającego</w:t>
            </w:r>
          </w:p>
        </w:tc>
      </w:tr>
      <w:tr w:rsidR="000F4F3E" w:rsidRPr="00590A06" w14:paraId="47DCCABF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7D76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047B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Typ dysku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D010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HDD</w:t>
            </w:r>
          </w:p>
        </w:tc>
      </w:tr>
      <w:tr w:rsidR="000F4F3E" w:rsidRPr="00590A06" w14:paraId="6FCD277E" w14:textId="77777777" w:rsidTr="6255AEDA">
        <w:trPr>
          <w:trHeight w:val="42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AE87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5DAD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Pojemność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9B62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2400 GB</w:t>
            </w:r>
          </w:p>
        </w:tc>
      </w:tr>
      <w:tr w:rsidR="000F4F3E" w:rsidRPr="00590A06" w14:paraId="2126EBC2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0F16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9D42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CF74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2.5”</w:t>
            </w:r>
          </w:p>
        </w:tc>
      </w:tr>
      <w:tr w:rsidR="000F4F3E" w:rsidRPr="00590A06" w14:paraId="7DC6703C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F353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93A4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C76CD" w14:textId="34C5226A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 xml:space="preserve">SAS </w:t>
            </w:r>
            <w:r w:rsidR="00317218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–</w:t>
            </w: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 xml:space="preserve"> 1 szt.</w:t>
            </w:r>
          </w:p>
        </w:tc>
      </w:tr>
      <w:tr w:rsidR="000F4F3E" w:rsidRPr="00590A06" w14:paraId="402BC288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C9ED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761E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Prędkość obrotowa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27CD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1A1A1A"/>
                <w:sz w:val="20"/>
                <w:szCs w:val="20"/>
                <w:shd w:val="clear" w:color="auto" w:fill="FFFFFF"/>
                <w:lang w:eastAsia="pl-PL"/>
              </w:rPr>
              <w:t xml:space="preserve">10000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1A1A1A"/>
                <w:sz w:val="20"/>
                <w:szCs w:val="20"/>
                <w:shd w:val="clear" w:color="auto" w:fill="FFFFFF"/>
                <w:lang w:eastAsia="pl-PL"/>
              </w:rPr>
              <w:t>obr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1A1A1A"/>
                <w:sz w:val="20"/>
                <w:szCs w:val="20"/>
                <w:shd w:val="clear" w:color="auto" w:fill="FFFFFF"/>
                <w:lang w:eastAsia="pl-PL"/>
              </w:rPr>
              <w:t>./min</w:t>
            </w:r>
          </w:p>
        </w:tc>
      </w:tr>
      <w:tr w:rsidR="000F4F3E" w:rsidRPr="00590A06" w14:paraId="1522C119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2BC5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1174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6A9F3" w14:textId="77777777" w:rsidR="000F4F3E" w:rsidRPr="00590A06" w:rsidRDefault="67A12F84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1A1A1A"/>
                <w:sz w:val="20"/>
                <w:szCs w:val="20"/>
                <w:shd w:val="clear" w:color="auto" w:fill="EBEBEB"/>
                <w:lang w:eastAsia="pl-PL"/>
              </w:rPr>
              <w:t>24 miesiące (gwarancja producenta)</w:t>
            </w:r>
          </w:p>
        </w:tc>
      </w:tr>
      <w:tr w:rsidR="000F4F3E" w:rsidRPr="00590A06" w14:paraId="1F7B8824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68C2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CD87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Zgodność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83A2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Dyski muszą być zgodne z macierzą Dell EMC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PowerVault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ME4024 (ST dostępny na żądanie)  znajdować się na liście zgodności producenta i przez niego dedykowane. Dyski muszą być fabrycznie osadzone w ramce dedykowanej do wskazanej macierzy</w:t>
            </w:r>
          </w:p>
        </w:tc>
      </w:tr>
    </w:tbl>
    <w:p w14:paraId="07706DCF" w14:textId="77777777" w:rsidR="000F4F3E" w:rsidRPr="00590A06" w:rsidRDefault="000F4F3E" w:rsidP="000F4F3E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459"/>
        <w:gridCol w:w="7071"/>
      </w:tblGrid>
      <w:tr w:rsidR="000F4F3E" w:rsidRPr="00AB4EA2" w14:paraId="217BF281" w14:textId="77777777" w:rsidTr="6255AED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14DA0" w14:textId="27976718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8 x DYSKI SSD 1.92 TB SAS 12Gbps 512e 2.5in Hot-plug. </w:t>
            </w:r>
          </w:p>
        </w:tc>
      </w:tr>
      <w:tr w:rsidR="000F4F3E" w:rsidRPr="00590A06" w14:paraId="01038139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3109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1110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72A0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Minimalne wartości wymagane przez Zamawiającego</w:t>
            </w:r>
          </w:p>
        </w:tc>
      </w:tr>
      <w:tr w:rsidR="000F4F3E" w:rsidRPr="00590A06" w14:paraId="4C3E788F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109C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1C9C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Typ dysku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5ACA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SSD</w:t>
            </w:r>
          </w:p>
        </w:tc>
      </w:tr>
      <w:tr w:rsidR="000F4F3E" w:rsidRPr="00590A06" w14:paraId="37BA72B2" w14:textId="77777777" w:rsidTr="6255AEDA">
        <w:trPr>
          <w:trHeight w:val="42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3EEA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6407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Pojemność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34AD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1,92TB</w:t>
            </w:r>
          </w:p>
        </w:tc>
      </w:tr>
      <w:tr w:rsidR="000F4F3E" w:rsidRPr="00590A06" w14:paraId="5C293E28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EDBD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3FA3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3755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2.5”</w:t>
            </w:r>
          </w:p>
        </w:tc>
      </w:tr>
      <w:tr w:rsidR="000F4F3E" w:rsidRPr="00590A06" w14:paraId="41BB4836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25D2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D364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72A38" w14:textId="09C6021F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 xml:space="preserve">SAS </w:t>
            </w:r>
            <w:r w:rsidR="00317218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>–</w:t>
            </w: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shd w:val="clear" w:color="auto" w:fill="FFFFFF"/>
                <w:lang w:eastAsia="pl-PL"/>
              </w:rPr>
              <w:t xml:space="preserve"> 1 szt.</w:t>
            </w:r>
          </w:p>
        </w:tc>
      </w:tr>
      <w:tr w:rsidR="000F4F3E" w:rsidRPr="00590A06" w14:paraId="69066D6D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E1D5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8E87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Prędkość obrotowa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A6D0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1A1A1A"/>
                <w:sz w:val="20"/>
                <w:szCs w:val="20"/>
                <w:shd w:val="clear" w:color="auto" w:fill="FFFFFF"/>
                <w:lang w:eastAsia="pl-PL"/>
              </w:rPr>
              <w:t xml:space="preserve">10000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1A1A1A"/>
                <w:sz w:val="20"/>
                <w:szCs w:val="20"/>
                <w:shd w:val="clear" w:color="auto" w:fill="FFFFFF"/>
                <w:lang w:eastAsia="pl-PL"/>
              </w:rPr>
              <w:t>obr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1A1A1A"/>
                <w:sz w:val="20"/>
                <w:szCs w:val="20"/>
                <w:shd w:val="clear" w:color="auto" w:fill="FFFFFF"/>
                <w:lang w:eastAsia="pl-PL"/>
              </w:rPr>
              <w:t>./min</w:t>
            </w:r>
          </w:p>
        </w:tc>
      </w:tr>
      <w:tr w:rsidR="000F4F3E" w:rsidRPr="00590A06" w14:paraId="23627F02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0E96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7097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29CB4" w14:textId="77777777" w:rsidR="000F4F3E" w:rsidRPr="00590A06" w:rsidRDefault="67A12F84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1A1A1A"/>
                <w:sz w:val="20"/>
                <w:szCs w:val="20"/>
                <w:shd w:val="clear" w:color="auto" w:fill="EBEBEB"/>
                <w:lang w:eastAsia="pl-PL"/>
              </w:rPr>
              <w:t>24 miesiące (gwarancja producenta)</w:t>
            </w:r>
          </w:p>
        </w:tc>
      </w:tr>
      <w:tr w:rsidR="000F4F3E" w:rsidRPr="00590A06" w14:paraId="1DEC64C3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F2C7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AC38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Zgodność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BDF26" w14:textId="232072DC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Dyski muszą być zgodne z macierzą Dell EMC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PowerVault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ME4024 (</w:t>
            </w:r>
            <w:r w:rsidRPr="005B1392">
              <w:rPr>
                <w:rFonts w:ascii="Century Gothic" w:eastAsia="Times New Roman" w:hAnsi="Century Gothic" w:cs="Arial"/>
                <w:strike/>
                <w:color w:val="000000"/>
                <w:sz w:val="20"/>
                <w:szCs w:val="20"/>
                <w:lang w:eastAsia="pl-PL"/>
              </w:rPr>
              <w:t>ST dostępny na żądanie</w:t>
            </w:r>
            <w:r w:rsidR="005B139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B1392" w:rsidRPr="005B1392">
              <w:rPr>
                <w:rFonts w:ascii="Century Gothic" w:eastAsia="Times New Roman" w:hAnsi="Century Gothic" w:cs="Arial"/>
                <w:color w:val="FF0000"/>
                <w:sz w:val="20"/>
                <w:szCs w:val="20"/>
                <w:lang w:eastAsia="pl-PL"/>
              </w:rPr>
              <w:t>ST: HD7QQD3, 5R678K3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)  znajdować się na liście zgodności producenta i przez niego dedykowane. Dyski muszą być fabrycznie osadzone w ramce dedykowanej do wskazanej macierzy</w:t>
            </w:r>
          </w:p>
        </w:tc>
      </w:tr>
    </w:tbl>
    <w:p w14:paraId="6FFA5A8D" w14:textId="0A5F99DB" w:rsidR="000F4F3E" w:rsidRPr="00590A06" w:rsidRDefault="000F4F3E" w:rsidP="000F4F3E">
      <w:pPr>
        <w:spacing w:before="240" w:after="24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"/>
        <w:gridCol w:w="1474"/>
        <w:gridCol w:w="7056"/>
      </w:tblGrid>
      <w:tr w:rsidR="30B669E7" w:rsidRPr="00590A06" w14:paraId="619ED47D" w14:textId="77777777" w:rsidTr="6255AEDA">
        <w:trPr>
          <w:trHeight w:val="400"/>
        </w:trPr>
        <w:tc>
          <w:tcPr>
            <w:tcW w:w="900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AE4C7" w14:textId="3D26A639" w:rsidR="30B669E7" w:rsidRPr="00590A06" w:rsidRDefault="4011D2B8" w:rsidP="6255AED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20</w:t>
            </w:r>
            <w:r w:rsidR="6F524ABE"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 x DYSKI </w:t>
            </w:r>
            <w:r w:rsidR="430CAA8E"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HDD</w:t>
            </w:r>
            <w:r w:rsidR="6F524ABE"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 </w:t>
            </w:r>
            <w:r w:rsidR="0DED4666"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10</w:t>
            </w:r>
            <w:r w:rsidR="6F524ABE"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 TB SA</w:t>
            </w:r>
            <w:r w:rsidR="64EBFC1E"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TA</w:t>
            </w:r>
            <w:r w:rsidR="6F524ABE"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 </w:t>
            </w:r>
            <w:r w:rsidR="5AF01107"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6</w:t>
            </w:r>
            <w:r w:rsidR="6F524ABE"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Gbps </w:t>
            </w:r>
            <w:r w:rsidR="30DA6077"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3</w:t>
            </w:r>
            <w:r w:rsidR="6F524ABE"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.5in </w:t>
            </w:r>
          </w:p>
        </w:tc>
      </w:tr>
      <w:tr w:rsidR="30B669E7" w:rsidRPr="00590A06" w14:paraId="7301C31B" w14:textId="77777777" w:rsidTr="6255AEDA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B6A4" w14:textId="77777777" w:rsidR="30B669E7" w:rsidRPr="00590A06" w:rsidRDefault="30B669E7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1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F3E07" w14:textId="77777777" w:rsidR="30B669E7" w:rsidRPr="00590A06" w:rsidRDefault="30B669E7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7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7F41" w14:textId="77777777" w:rsidR="30B669E7" w:rsidRPr="00590A06" w:rsidRDefault="30B669E7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Minimalne wartości wymagane przez Zamawiającego</w:t>
            </w:r>
          </w:p>
        </w:tc>
      </w:tr>
      <w:tr w:rsidR="30B669E7" w:rsidRPr="00590A06" w14:paraId="1ED45EC3" w14:textId="77777777" w:rsidTr="6255AEDA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523A0" w14:textId="77777777" w:rsidR="30B669E7" w:rsidRPr="00590A06" w:rsidRDefault="30B669E7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9386" w14:textId="77777777" w:rsidR="30B669E7" w:rsidRPr="00590A06" w:rsidRDefault="30B669E7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Typ dysku</w:t>
            </w:r>
          </w:p>
        </w:tc>
        <w:tc>
          <w:tcPr>
            <w:tcW w:w="7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17AB" w14:textId="50299515" w:rsidR="5DA614C7" w:rsidRPr="00590A06" w:rsidRDefault="5DA614C7" w:rsidP="30B669E7">
            <w:pPr>
              <w:spacing w:after="0" w:line="240" w:lineRule="auto"/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pl-PL"/>
              </w:rPr>
              <w:t>HDD</w:t>
            </w:r>
          </w:p>
        </w:tc>
      </w:tr>
      <w:tr w:rsidR="30B669E7" w:rsidRPr="00590A06" w14:paraId="0D4BB16A" w14:textId="77777777" w:rsidTr="6255AEDA">
        <w:trPr>
          <w:trHeight w:val="425"/>
        </w:trPr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A6689" w14:textId="77777777" w:rsidR="30B669E7" w:rsidRPr="00590A06" w:rsidRDefault="30B669E7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D849" w14:textId="77777777" w:rsidR="30B669E7" w:rsidRPr="00590A06" w:rsidRDefault="30B669E7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Pojemność</w:t>
            </w:r>
          </w:p>
        </w:tc>
        <w:tc>
          <w:tcPr>
            <w:tcW w:w="7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D254" w14:textId="5A4A99E8" w:rsidR="6C9B3579" w:rsidRPr="00590A06" w:rsidRDefault="6C9B3579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pl-PL"/>
              </w:rPr>
              <w:t xml:space="preserve">10 </w:t>
            </w:r>
            <w:r w:rsidR="30B669E7"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pl-PL"/>
              </w:rPr>
              <w:t>TB</w:t>
            </w:r>
          </w:p>
        </w:tc>
      </w:tr>
      <w:tr w:rsidR="30B669E7" w:rsidRPr="00590A06" w14:paraId="7514B9F0" w14:textId="77777777" w:rsidTr="6255AEDA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1EAFE" w14:textId="77777777" w:rsidR="30B669E7" w:rsidRPr="00590A06" w:rsidRDefault="30B669E7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238C" w14:textId="77777777" w:rsidR="30B669E7" w:rsidRPr="00590A06" w:rsidRDefault="30B669E7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7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A6978" w14:textId="07878E06" w:rsidR="60963519" w:rsidRPr="00590A06" w:rsidRDefault="60963519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="30B669E7"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.5”</w:t>
            </w:r>
          </w:p>
        </w:tc>
      </w:tr>
      <w:tr w:rsidR="30B669E7" w:rsidRPr="00590A06" w14:paraId="495BE59C" w14:textId="77777777" w:rsidTr="6255AEDA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ABDD" w14:textId="77777777" w:rsidR="30B669E7" w:rsidRPr="00590A06" w:rsidRDefault="30B669E7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983C" w14:textId="77777777" w:rsidR="30B669E7" w:rsidRPr="00590A06" w:rsidRDefault="30B669E7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7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989C" w14:textId="0C4C08ED" w:rsidR="30B669E7" w:rsidRPr="00590A06" w:rsidRDefault="30B669E7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pl-PL"/>
              </w:rPr>
              <w:t>SA</w:t>
            </w:r>
            <w:r w:rsidR="180E5F0D"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pl-PL"/>
              </w:rPr>
              <w:t>TA</w:t>
            </w: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pl-PL"/>
              </w:rPr>
              <w:t xml:space="preserve"> </w:t>
            </w:r>
            <w:r w:rsidR="00317218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pl-PL"/>
              </w:rPr>
              <w:t>–</w:t>
            </w:r>
            <w:r w:rsidRPr="00590A06">
              <w:rPr>
                <w:rFonts w:ascii="Century Gothic" w:eastAsia="Times New Roman" w:hAnsi="Century Gothic" w:cs="Arial"/>
                <w:color w:val="444444"/>
                <w:sz w:val="20"/>
                <w:szCs w:val="20"/>
                <w:lang w:eastAsia="pl-PL"/>
              </w:rPr>
              <w:t xml:space="preserve"> 1 szt.</w:t>
            </w:r>
          </w:p>
        </w:tc>
      </w:tr>
      <w:tr w:rsidR="30B669E7" w:rsidRPr="00590A06" w14:paraId="4F0825A8" w14:textId="77777777" w:rsidTr="6255AEDA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8367" w14:textId="77777777" w:rsidR="30B669E7" w:rsidRPr="00590A06" w:rsidRDefault="30B669E7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2506" w14:textId="77777777" w:rsidR="30B669E7" w:rsidRPr="00590A06" w:rsidRDefault="30B669E7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Prędkość obrotowa</w:t>
            </w:r>
          </w:p>
        </w:tc>
        <w:tc>
          <w:tcPr>
            <w:tcW w:w="7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94E1A" w14:textId="6CF91856" w:rsidR="188A5985" w:rsidRPr="00590A06" w:rsidRDefault="188A5985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1A1A1A"/>
                <w:sz w:val="20"/>
                <w:szCs w:val="20"/>
                <w:lang w:eastAsia="pl-PL"/>
              </w:rPr>
              <w:t xml:space="preserve">7200 </w:t>
            </w:r>
            <w:proofErr w:type="spellStart"/>
            <w:r w:rsidR="30B669E7" w:rsidRPr="00590A06">
              <w:rPr>
                <w:rFonts w:ascii="Century Gothic" w:eastAsia="Times New Roman" w:hAnsi="Century Gothic" w:cs="Arial"/>
                <w:color w:val="1A1A1A"/>
                <w:sz w:val="20"/>
                <w:szCs w:val="20"/>
                <w:lang w:eastAsia="pl-PL"/>
              </w:rPr>
              <w:t>obr</w:t>
            </w:r>
            <w:proofErr w:type="spellEnd"/>
            <w:r w:rsidR="30B669E7" w:rsidRPr="00590A06">
              <w:rPr>
                <w:rFonts w:ascii="Century Gothic" w:eastAsia="Times New Roman" w:hAnsi="Century Gothic" w:cs="Arial"/>
                <w:color w:val="1A1A1A"/>
                <w:sz w:val="20"/>
                <w:szCs w:val="20"/>
                <w:lang w:eastAsia="pl-PL"/>
              </w:rPr>
              <w:t>./min</w:t>
            </w:r>
          </w:p>
        </w:tc>
      </w:tr>
      <w:tr w:rsidR="30B669E7" w:rsidRPr="00590A06" w14:paraId="51A66A9E" w14:textId="77777777" w:rsidTr="6255AEDA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E759" w14:textId="6C7DABB3" w:rsidR="761ABC54" w:rsidRPr="00590A06" w:rsidRDefault="761ABC54" w:rsidP="30B669E7">
            <w:pPr>
              <w:spacing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53D42" w14:textId="199D2563" w:rsidR="761ABC54" w:rsidRPr="00590A06" w:rsidRDefault="761ABC54" w:rsidP="30B669E7">
            <w:pPr>
              <w:spacing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Cache</w:t>
            </w:r>
          </w:p>
        </w:tc>
        <w:tc>
          <w:tcPr>
            <w:tcW w:w="7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2C3A" w14:textId="483C16DA" w:rsidR="761ABC54" w:rsidRPr="00590A06" w:rsidRDefault="761ABC54" w:rsidP="30B669E7">
            <w:pPr>
              <w:spacing w:line="240" w:lineRule="auto"/>
              <w:rPr>
                <w:rFonts w:ascii="Century Gothic" w:eastAsia="Times New Roman" w:hAnsi="Century Gothic" w:cs="Arial"/>
                <w:color w:val="1A1A1A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1A1A1A"/>
                <w:sz w:val="20"/>
                <w:szCs w:val="20"/>
                <w:lang w:eastAsia="pl-PL"/>
              </w:rPr>
              <w:t>256MB</w:t>
            </w:r>
          </w:p>
        </w:tc>
      </w:tr>
      <w:tr w:rsidR="30B669E7" w:rsidRPr="00590A06" w14:paraId="4D4633A3" w14:textId="77777777" w:rsidTr="6255AEDA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305BD" w14:textId="2AA47201" w:rsidR="761ABC54" w:rsidRPr="00590A06" w:rsidRDefault="761ABC54" w:rsidP="30B669E7">
            <w:pPr>
              <w:spacing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1ECEC" w14:textId="44B20E39" w:rsidR="761ABC54" w:rsidRPr="00590A06" w:rsidRDefault="761ABC54" w:rsidP="30B669E7">
            <w:pPr>
              <w:spacing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Sektory</w:t>
            </w:r>
          </w:p>
        </w:tc>
        <w:tc>
          <w:tcPr>
            <w:tcW w:w="7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9E4C" w14:textId="10F9D74A" w:rsidR="761ABC54" w:rsidRPr="00590A06" w:rsidRDefault="761ABC54" w:rsidP="30B669E7">
            <w:pPr>
              <w:spacing w:line="240" w:lineRule="auto"/>
              <w:rPr>
                <w:rFonts w:ascii="Century Gothic" w:eastAsia="Times New Roman" w:hAnsi="Century Gothic" w:cs="Arial"/>
                <w:color w:val="1A1A1A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1A1A1A"/>
                <w:sz w:val="20"/>
                <w:szCs w:val="20"/>
                <w:lang w:eastAsia="pl-PL"/>
              </w:rPr>
              <w:t>4KB z emulacją (512e)</w:t>
            </w:r>
          </w:p>
        </w:tc>
      </w:tr>
      <w:tr w:rsidR="30B669E7" w:rsidRPr="00590A06" w14:paraId="6699E69A" w14:textId="77777777" w:rsidTr="6255AEDA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7A6AE" w14:textId="72A6D091" w:rsidR="761ABC54" w:rsidRPr="00590A06" w:rsidRDefault="761ABC54" w:rsidP="30B669E7">
            <w:pPr>
              <w:spacing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09DAB" w14:textId="540DF1C1" w:rsidR="761ABC54" w:rsidRPr="00590A06" w:rsidRDefault="761ABC54" w:rsidP="30B669E7">
            <w:pPr>
              <w:spacing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MTBF</w:t>
            </w:r>
          </w:p>
        </w:tc>
        <w:tc>
          <w:tcPr>
            <w:tcW w:w="7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F03B5" w14:textId="44C469C1" w:rsidR="761ABC54" w:rsidRPr="00590A06" w:rsidRDefault="761ABC54" w:rsidP="30B669E7">
            <w:pPr>
              <w:spacing w:line="240" w:lineRule="auto"/>
              <w:rPr>
                <w:rFonts w:ascii="Century Gothic" w:eastAsia="Times New Roman" w:hAnsi="Century Gothic" w:cs="Arial"/>
                <w:color w:val="1A1A1A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1A1A1A"/>
                <w:sz w:val="20"/>
                <w:szCs w:val="20"/>
                <w:lang w:eastAsia="pl-PL"/>
              </w:rPr>
              <w:t>Milion godzin</w:t>
            </w:r>
          </w:p>
        </w:tc>
      </w:tr>
      <w:tr w:rsidR="30B669E7" w:rsidRPr="00590A06" w14:paraId="0458EB46" w14:textId="77777777" w:rsidTr="6255AEDA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C189" w14:textId="26020294" w:rsidR="58A0F69D" w:rsidRPr="00590A06" w:rsidRDefault="58A0F69D" w:rsidP="30B669E7">
            <w:pPr>
              <w:spacing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4477" w14:textId="4E3D4360" w:rsidR="58A0F69D" w:rsidRPr="00590A06" w:rsidRDefault="58A0F69D" w:rsidP="30B669E7">
            <w:pPr>
              <w:spacing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Pobór mocy</w:t>
            </w:r>
          </w:p>
        </w:tc>
        <w:tc>
          <w:tcPr>
            <w:tcW w:w="7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B2CC" w14:textId="58CDCCB3" w:rsidR="58A0F69D" w:rsidRPr="00590A06" w:rsidRDefault="58A0F69D" w:rsidP="30B669E7">
            <w:pPr>
              <w:spacing w:line="240" w:lineRule="auto"/>
              <w:rPr>
                <w:rFonts w:ascii="Century Gothic" w:eastAsia="Times New Roman" w:hAnsi="Century Gothic" w:cs="Arial"/>
                <w:color w:val="1A1A1A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1A1A1A"/>
                <w:sz w:val="20"/>
                <w:szCs w:val="20"/>
                <w:lang w:eastAsia="pl-PL"/>
              </w:rPr>
              <w:t>W czasie pracy do 9W</w:t>
            </w:r>
          </w:p>
        </w:tc>
      </w:tr>
      <w:tr w:rsidR="30B669E7" w:rsidRPr="00590A06" w14:paraId="0CC5A9DB" w14:textId="77777777" w:rsidTr="6255AEDA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2DDAE" w14:textId="44AC1FE1" w:rsidR="58A0F69D" w:rsidRPr="00590A06" w:rsidRDefault="58A0F69D" w:rsidP="30B669E7">
            <w:pPr>
              <w:spacing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B0A9" w14:textId="00065C13" w:rsidR="761ABC54" w:rsidRPr="00590A06" w:rsidRDefault="761ABC54" w:rsidP="30B669E7">
            <w:pPr>
              <w:spacing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7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3A06B" w14:textId="54BD99B9" w:rsidR="761ABC54" w:rsidRPr="00590A06" w:rsidRDefault="761ABC54" w:rsidP="30B669E7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90A06">
              <w:rPr>
                <w:rFonts w:ascii="Century Gothic" w:eastAsia="Times New Roman" w:hAnsi="Century Gothic" w:cs="Arial"/>
                <w:color w:val="1A1A1A"/>
                <w:sz w:val="20"/>
                <w:szCs w:val="20"/>
                <w:lang w:eastAsia="pl-PL"/>
              </w:rPr>
              <w:t>Przeznaczony do ciągłej pracy, wypełnienie helem</w:t>
            </w:r>
            <w:r w:rsidR="4B45D7EA" w:rsidRPr="00590A06">
              <w:rPr>
                <w:rFonts w:ascii="Century Gothic" w:eastAsia="Times New Roman" w:hAnsi="Century Gothic" w:cs="Arial"/>
                <w:color w:val="1A1A1A"/>
                <w:sz w:val="20"/>
                <w:szCs w:val="20"/>
                <w:lang w:eastAsia="pl-PL"/>
              </w:rPr>
              <w:t xml:space="preserve">. </w:t>
            </w:r>
            <w:r w:rsidR="4B45D7EA" w:rsidRPr="00590A0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Gwarancja producenta do sprawdzenia na podstawie numeru seryjnego na stronie producenta. </w:t>
            </w:r>
          </w:p>
        </w:tc>
      </w:tr>
      <w:tr w:rsidR="30B669E7" w:rsidRPr="00590A06" w14:paraId="65555A9F" w14:textId="77777777" w:rsidTr="6255AEDA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1F34" w14:textId="132BCC0A" w:rsidR="53617005" w:rsidRPr="00590A06" w:rsidRDefault="53617005" w:rsidP="30B669E7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2AE8BDBC"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68B1" w14:textId="77777777" w:rsidR="30B669E7" w:rsidRPr="00590A06" w:rsidRDefault="30B669E7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7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1AF40" w14:textId="14599C3B" w:rsidR="67B198A5" w:rsidRPr="00590A06" w:rsidRDefault="67B198A5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1A1A1A"/>
                <w:sz w:val="20"/>
                <w:szCs w:val="20"/>
                <w:lang w:eastAsia="pl-PL"/>
              </w:rPr>
              <w:t>60</w:t>
            </w:r>
            <w:r w:rsidR="30B669E7" w:rsidRPr="00590A06">
              <w:rPr>
                <w:rFonts w:ascii="Century Gothic" w:eastAsia="Times New Roman" w:hAnsi="Century Gothic" w:cs="Arial"/>
                <w:color w:val="1A1A1A"/>
                <w:sz w:val="20"/>
                <w:szCs w:val="20"/>
                <w:lang w:eastAsia="pl-PL"/>
              </w:rPr>
              <w:t xml:space="preserve"> miesiące (gwarancja producenta)</w:t>
            </w:r>
          </w:p>
        </w:tc>
      </w:tr>
      <w:tr w:rsidR="30B669E7" w:rsidRPr="00590A06" w14:paraId="47AF4108" w14:textId="77777777" w:rsidTr="6255AEDA">
        <w:tc>
          <w:tcPr>
            <w:tcW w:w="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274CB" w14:textId="1397B81D" w:rsidR="5BD31DE0" w:rsidRPr="00590A06" w:rsidRDefault="5BD31DE0" w:rsidP="30B669E7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337665CE"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60E79" w14:textId="77777777" w:rsidR="30B669E7" w:rsidRPr="00590A06" w:rsidRDefault="30B669E7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Zgodność</w:t>
            </w:r>
          </w:p>
        </w:tc>
        <w:tc>
          <w:tcPr>
            <w:tcW w:w="7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7F6F" w14:textId="361E1C5D" w:rsidR="30B669E7" w:rsidRPr="00590A06" w:rsidRDefault="30B669E7" w:rsidP="69CCCCB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br/>
            </w:r>
            <w:r w:rsidR="2F47AEE6" w:rsidRPr="69CCCCB3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Dyski muszą być zgodne i przeznaczone do pracy z Serwerem NAS QNAP TS-1673AU-RP-16G</w:t>
            </w:r>
          </w:p>
          <w:p w14:paraId="462A5E79" w14:textId="154E61AB" w:rsidR="30B669E7" w:rsidRPr="00590A06" w:rsidRDefault="30B669E7" w:rsidP="30B669E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14:paraId="543A248B" w14:textId="3CD90E3F" w:rsidR="000F4F3E" w:rsidRPr="00590A06" w:rsidRDefault="000F4F3E" w:rsidP="000F4F3E">
      <w:pPr>
        <w:spacing w:before="240" w:after="240" w:line="240" w:lineRule="auto"/>
        <w:rPr>
          <w:rFonts w:ascii="Century Gothic" w:hAnsi="Century Gothic"/>
          <w:sz w:val="20"/>
          <w:szCs w:val="20"/>
        </w:rPr>
      </w:pPr>
    </w:p>
    <w:p w14:paraId="61C2DF22" w14:textId="71C6234F" w:rsidR="000F4F3E" w:rsidRPr="00590A06" w:rsidRDefault="000F4F3E" w:rsidP="000F4F3E">
      <w:pPr>
        <w:pStyle w:val="Akapitzlist"/>
        <w:numPr>
          <w:ilvl w:val="0"/>
          <w:numId w:val="13"/>
        </w:numPr>
        <w:spacing w:before="240"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proofErr w:type="spellStart"/>
      <w:r w:rsidRPr="00590A06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  <w:lang w:eastAsia="pl-PL"/>
        </w:rPr>
        <w:t>Switche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22"/>
        <w:gridCol w:w="54"/>
        <w:gridCol w:w="2592"/>
        <w:gridCol w:w="17"/>
        <w:gridCol w:w="5836"/>
      </w:tblGrid>
      <w:tr w:rsidR="000F4F3E" w:rsidRPr="00AB4EA2" w14:paraId="213C7005" w14:textId="77777777" w:rsidTr="6255AEDA">
        <w:tc>
          <w:tcPr>
            <w:tcW w:w="892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71710" w14:textId="60869175" w:rsidR="000F4F3E" w:rsidRPr="00590A06" w:rsidRDefault="000F4F3E" w:rsidP="6255AEDA">
            <w:pPr>
              <w:spacing w:before="240" w:after="240" w:line="240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4 x Switch 48 x 1Gbps LAN port, 4 x 10Gbps SFP+, 2 x 40Gbps QSFP+. </w:t>
            </w:r>
          </w:p>
        </w:tc>
      </w:tr>
      <w:tr w:rsidR="000F4F3E" w:rsidRPr="00590A06" w14:paraId="39E91114" w14:textId="77777777" w:rsidTr="6255AEDA">
        <w:tc>
          <w:tcPr>
            <w:tcW w:w="4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233E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6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EE93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757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Minimalne wartości wymagane przez Zamawiającego</w:t>
            </w:r>
          </w:p>
        </w:tc>
      </w:tr>
      <w:tr w:rsidR="000F4F3E" w:rsidRPr="00590A06" w14:paraId="4E392C7D" w14:textId="77777777" w:rsidTr="6255AEDA">
        <w:tc>
          <w:tcPr>
            <w:tcW w:w="4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0FD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BAA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Architektura procesora</w:t>
            </w:r>
          </w:p>
        </w:tc>
        <w:tc>
          <w:tcPr>
            <w:tcW w:w="5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0CD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MIPSBE</w:t>
            </w:r>
          </w:p>
        </w:tc>
      </w:tr>
      <w:tr w:rsidR="000F4F3E" w:rsidRPr="00590A06" w14:paraId="6F9DE9A0" w14:textId="77777777" w:rsidTr="6255AEDA">
        <w:tc>
          <w:tcPr>
            <w:tcW w:w="4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85B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269D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5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324F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QCA9531</w:t>
            </w:r>
          </w:p>
        </w:tc>
      </w:tr>
      <w:tr w:rsidR="000F4F3E" w:rsidRPr="00590A06" w14:paraId="391F17C8" w14:textId="77777777" w:rsidTr="6255AEDA">
        <w:tc>
          <w:tcPr>
            <w:tcW w:w="4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8D6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62A1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Częstotliwość procesora </w:t>
            </w:r>
          </w:p>
        </w:tc>
        <w:tc>
          <w:tcPr>
            <w:tcW w:w="5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9CDF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nie mniej niż 650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Mhz</w:t>
            </w:r>
            <w:proofErr w:type="spellEnd"/>
          </w:p>
        </w:tc>
      </w:tr>
      <w:tr w:rsidR="000F4F3E" w:rsidRPr="00590A06" w14:paraId="76B809D8" w14:textId="77777777" w:rsidTr="6255AE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028B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63B1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RAM</w:t>
            </w:r>
          </w:p>
        </w:tc>
        <w:tc>
          <w:tcPr>
            <w:tcW w:w="585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58FB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nie mniej niż 64 MB</w:t>
            </w:r>
          </w:p>
        </w:tc>
      </w:tr>
      <w:tr w:rsidR="000F4F3E" w:rsidRPr="00590A06" w14:paraId="4405CE73" w14:textId="77777777" w:rsidTr="6255AE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E888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93E0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Dysk</w:t>
            </w:r>
          </w:p>
        </w:tc>
        <w:tc>
          <w:tcPr>
            <w:tcW w:w="585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E2E5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nie mniej niż 16 MB / FLASH</w:t>
            </w:r>
          </w:p>
        </w:tc>
      </w:tr>
      <w:tr w:rsidR="000F4F3E" w:rsidRPr="00590A06" w14:paraId="601FE881" w14:textId="77777777" w:rsidTr="6255AE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DE6B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A067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Zakres temp</w:t>
            </w:r>
          </w:p>
        </w:tc>
        <w:tc>
          <w:tcPr>
            <w:tcW w:w="585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74F0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-20 st. C do 60 st. C</w:t>
            </w:r>
          </w:p>
        </w:tc>
      </w:tr>
      <w:tr w:rsidR="000F4F3E" w:rsidRPr="00590A06" w14:paraId="358F5B5E" w14:textId="77777777" w:rsidTr="6255AE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78DB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4215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585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0A0A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AC, Redundantne, podwójne, maks. konsumpcja zasilania 70W</w:t>
            </w:r>
          </w:p>
        </w:tc>
      </w:tr>
      <w:tr w:rsidR="000F4F3E" w:rsidRPr="00590A06" w14:paraId="3B9AD591" w14:textId="77777777" w:rsidTr="6255AE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0E9E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B45E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Porty Ethernet</w:t>
            </w:r>
          </w:p>
        </w:tc>
        <w:tc>
          <w:tcPr>
            <w:tcW w:w="585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64F3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F4F3E" w:rsidRPr="00590A06" w14:paraId="3185A50A" w14:textId="77777777" w:rsidTr="6255AE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FDF9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06BF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Porty SFP+</w:t>
            </w:r>
          </w:p>
        </w:tc>
        <w:tc>
          <w:tcPr>
            <w:tcW w:w="585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B5FC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0F4F3E" w:rsidRPr="00590A06" w14:paraId="792EBA23" w14:textId="77777777" w:rsidTr="6255AE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/>
        </w:trPr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94B5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D541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Porty QSFP+</w:t>
            </w:r>
          </w:p>
        </w:tc>
        <w:tc>
          <w:tcPr>
            <w:tcW w:w="585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F51B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F4F3E" w:rsidRPr="00590A06" w14:paraId="664DAB1C" w14:textId="77777777" w:rsidTr="6255AE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7B6B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8866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Konsola serial</w:t>
            </w:r>
          </w:p>
        </w:tc>
        <w:tc>
          <w:tcPr>
            <w:tcW w:w="585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82E8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RJ45</w:t>
            </w:r>
          </w:p>
        </w:tc>
      </w:tr>
      <w:tr w:rsidR="000F4F3E" w:rsidRPr="00590A06" w14:paraId="5D687405" w14:textId="77777777" w:rsidTr="6255AE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A489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05C2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USB</w:t>
            </w:r>
          </w:p>
        </w:tc>
        <w:tc>
          <w:tcPr>
            <w:tcW w:w="585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BB84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Slot typu A</w:t>
            </w:r>
          </w:p>
        </w:tc>
      </w:tr>
      <w:tr w:rsidR="000F4F3E" w:rsidRPr="00590A06" w14:paraId="044249FD" w14:textId="77777777" w:rsidTr="6255AE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7DEE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6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FEE4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Certyfikacja </w:t>
            </w:r>
          </w:p>
        </w:tc>
        <w:tc>
          <w:tcPr>
            <w:tcW w:w="585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5253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CE, EAC, ROHS </w:t>
            </w:r>
          </w:p>
        </w:tc>
      </w:tr>
      <w:tr w:rsidR="000F4F3E" w:rsidRPr="00590A06" w14:paraId="6ADD3548" w14:textId="77777777" w:rsidTr="6255AE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D248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26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05DE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Uchwyty RACK</w:t>
            </w:r>
          </w:p>
        </w:tc>
        <w:tc>
          <w:tcPr>
            <w:tcW w:w="585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EA28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Tak, w zestawie, ze śrubami montażowymi</w:t>
            </w:r>
          </w:p>
        </w:tc>
      </w:tr>
      <w:tr w:rsidR="000F4F3E" w:rsidRPr="00590A06" w14:paraId="7A7C707F" w14:textId="77777777" w:rsidTr="6255AE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2064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722F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585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5236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 lata</w:t>
            </w:r>
          </w:p>
        </w:tc>
      </w:tr>
      <w:tr w:rsidR="000F4F3E" w:rsidRPr="00590A06" w14:paraId="09FF5289" w14:textId="77777777" w:rsidTr="6255AE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4B3E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6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71AE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Wspierane protokoły i funkcjonalności</w:t>
            </w:r>
          </w:p>
        </w:tc>
        <w:tc>
          <w:tcPr>
            <w:tcW w:w="585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01CA2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Możliwość podłączenia oprogramowania do zarządzania przez adres MAC</w:t>
            </w:r>
          </w:p>
          <w:p w14:paraId="26175157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Oprogramowanie umożliwiające pełne zarządzające routerem/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switchem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na system Windows</w:t>
            </w:r>
          </w:p>
          <w:p w14:paraId="67982BF4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Pełna możliwość zarządzania z panelu WEB routera</w:t>
            </w:r>
          </w:p>
          <w:p w14:paraId="53DB1611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Pełna możliwość zarządzania z systemu Android</w:t>
            </w:r>
          </w:p>
          <w:p w14:paraId="16EA6FA2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Zarządzanie przez API</w:t>
            </w:r>
          </w:p>
          <w:p w14:paraId="3AC94B15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Zarządzanie CLI przez SSH / TELNET</w:t>
            </w:r>
          </w:p>
          <w:p w14:paraId="57522511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Kopia zapasowa binarna / tekstowa do pliku</w:t>
            </w:r>
          </w:p>
          <w:p w14:paraId="0564DF1C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Firewall, filtrowanie ‘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stateful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’ </w:t>
            </w:r>
          </w:p>
          <w:p w14:paraId="09CFF829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NAT</w:t>
            </w:r>
          </w:p>
          <w:p w14:paraId="0A6FFF36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Oznaczanie pakietów</w:t>
            </w:r>
          </w:p>
          <w:p w14:paraId="059E6495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Listy adresowe IP</w:t>
            </w:r>
          </w:p>
          <w:p w14:paraId="288550D1" w14:textId="1BE0353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Obsługa I</w:t>
            </w:r>
            <w:r w:rsidR="00317218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v4 / I</w:t>
            </w:r>
            <w:r w:rsidR="00317218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v6 </w:t>
            </w:r>
          </w:p>
          <w:p w14:paraId="1D7A2D9B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Obsługa PCC (rozdział ruchu po połączeniach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uplink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)</w:t>
            </w:r>
          </w:p>
          <w:p w14:paraId="73345851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Filtrowanie pakietów RAW</w:t>
            </w:r>
          </w:p>
          <w:p w14:paraId="3A2D006E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n-US" w:eastAsia="pl-PL"/>
              </w:rPr>
              <w:t xml:space="preserve">Routing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n-US" w:eastAsia="pl-PL"/>
              </w:rPr>
              <w:t>statyczny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n-US" w:eastAsia="pl-PL"/>
              </w:rPr>
              <w:t xml:space="preserve"> / VRF / PBR / ECMP / OSPF / BGP</w:t>
            </w:r>
          </w:p>
          <w:p w14:paraId="6B76501A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MPLS</w:t>
            </w:r>
          </w:p>
          <w:p w14:paraId="34EBF4F9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VPLS-MP-BGP</w:t>
            </w:r>
          </w:p>
          <w:p w14:paraId="5B21D44A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MP-BGP</w:t>
            </w:r>
          </w:p>
          <w:p w14:paraId="3BDA00F0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VPN IPSEC / IKEv2 /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OpenVPN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/ PPTP / L2TP / SSTP </w:t>
            </w:r>
          </w:p>
          <w:p w14:paraId="3562B9CD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Tunelowanie IPIP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EoIP</w:t>
            </w:r>
            <w:proofErr w:type="spellEnd"/>
          </w:p>
          <w:p w14:paraId="277EB34F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Tunelowanie 6to4</w:t>
            </w:r>
          </w:p>
          <w:p w14:paraId="42B19C44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Obsługę VLAN, Q-in-Q</w:t>
            </w:r>
          </w:p>
          <w:p w14:paraId="32C4A9E1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Wireguard</w:t>
            </w:r>
            <w:proofErr w:type="spellEnd"/>
          </w:p>
          <w:p w14:paraId="3DB5FA06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ZeroTier</w:t>
            </w:r>
            <w:proofErr w:type="spellEnd"/>
          </w:p>
          <w:p w14:paraId="0945977E" w14:textId="0A58632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DCHP (klient, serwer) I</w:t>
            </w:r>
            <w:r w:rsidR="00317218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v4 I</w:t>
            </w:r>
            <w:r w:rsidR="00317218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v6</w:t>
            </w:r>
          </w:p>
          <w:p w14:paraId="4DD1720C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Radius</w:t>
            </w:r>
          </w:p>
          <w:p w14:paraId="771115D1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QoS</w:t>
            </w:r>
            <w:proofErr w:type="spellEnd"/>
          </w:p>
          <w:p w14:paraId="657EDC7F" w14:textId="5B7E9711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Obsługę PROXY (</w:t>
            </w:r>
            <w:r w:rsidR="0031721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http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, SOCKS) </w:t>
            </w:r>
          </w:p>
          <w:p w14:paraId="4EDDF1CA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Wbudowane narzędzia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diag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(ping,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trace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sniffer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, telnet,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ssh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)</w:t>
            </w:r>
          </w:p>
          <w:p w14:paraId="3391C3AD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Powiadomienia Email, SMS</w:t>
            </w:r>
          </w:p>
          <w:p w14:paraId="7A0C8FE6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Scheduler</w:t>
            </w:r>
            <w:proofErr w:type="spellEnd"/>
          </w:p>
          <w:p w14:paraId="4EF95268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Obsługa skryptów</w:t>
            </w:r>
          </w:p>
          <w:p w14:paraId="4DDB3054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Klient NTP</w:t>
            </w:r>
          </w:p>
          <w:p w14:paraId="6CD9EA78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SNMP</w:t>
            </w:r>
          </w:p>
          <w:p w14:paraId="7F04E345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VRRP 2 i 3</w:t>
            </w:r>
          </w:p>
          <w:p w14:paraId="798FBAA2" w14:textId="77777777" w:rsidR="000F4F3E" w:rsidRPr="00590A06" w:rsidRDefault="000F4F3E" w:rsidP="0031269A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TFTP Server</w:t>
            </w:r>
          </w:p>
          <w:p w14:paraId="4042C61A" w14:textId="7BB8C6B4" w:rsidR="40A27531" w:rsidRPr="00590A06" w:rsidRDefault="40A27531" w:rsidP="6255AEDA">
            <w:pPr>
              <w:numPr>
                <w:ilvl w:val="0"/>
                <w:numId w:val="14"/>
              </w:numPr>
              <w:spacing w:after="0" w:line="240" w:lineRule="auto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Wsparcie </w:t>
            </w:r>
            <w:r w:rsidR="67FF06C1"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kontenerów</w:t>
            </w: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Docker</w:t>
            </w:r>
          </w:p>
          <w:p w14:paraId="19F7E0B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14:paraId="5573F2A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Wsparcie szyfrowania: </w:t>
            </w:r>
          </w:p>
          <w:p w14:paraId="5C305F9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DES    56 bit</w:t>
            </w:r>
          </w:p>
          <w:p w14:paraId="46CFC77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3DES    168 bit</w:t>
            </w:r>
          </w:p>
          <w:p w14:paraId="2C2344F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AES    128, 192, 256 bit</w:t>
            </w:r>
          </w:p>
          <w:p w14:paraId="6019AEC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Blowfish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    448 bit</w:t>
            </w:r>
          </w:p>
          <w:p w14:paraId="54536D4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Twofish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    256 bit</w:t>
            </w:r>
          </w:p>
          <w:p w14:paraId="1F93F3D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Camelia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    128, 192, 256 bit</w:t>
            </w:r>
          </w:p>
        </w:tc>
      </w:tr>
    </w:tbl>
    <w:p w14:paraId="6AF4DEAE" w14:textId="0C18E7E9" w:rsidR="000F4F3E" w:rsidRPr="00590A06" w:rsidRDefault="000F4F3E" w:rsidP="000F4F3E">
      <w:pPr>
        <w:spacing w:after="240" w:line="240" w:lineRule="auto"/>
        <w:rPr>
          <w:rFonts w:ascii="Century Gothic" w:hAnsi="Century Gothic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633"/>
        <w:gridCol w:w="5897"/>
      </w:tblGrid>
      <w:tr w:rsidR="000F4F3E" w:rsidRPr="00AB4EA2" w14:paraId="24D69C78" w14:textId="77777777" w:rsidTr="6255AED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F9BBE" w14:textId="72DA1EF6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lastRenderedPageBreak/>
              <w:t xml:space="preserve">2 x Switch 48 x 1Gbps LAN port, 4 x 10Gbps SFP+, 2 x 40Gbps QSFP+. </w:t>
            </w:r>
          </w:p>
        </w:tc>
      </w:tr>
      <w:tr w:rsidR="000F4F3E" w:rsidRPr="00590A06" w14:paraId="1391CC8F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D764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F044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37E5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Minimalne wartości wymagane przez Zamawiającego</w:t>
            </w:r>
          </w:p>
        </w:tc>
      </w:tr>
      <w:tr w:rsidR="000F4F3E" w:rsidRPr="00590A06" w14:paraId="604D66F8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1495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75BB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Architektura procesora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6051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MIPSBE</w:t>
            </w:r>
          </w:p>
        </w:tc>
      </w:tr>
      <w:tr w:rsidR="000F4F3E" w:rsidRPr="00590A06" w14:paraId="251B411F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4135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76D0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EF07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QCA9531</w:t>
            </w:r>
          </w:p>
        </w:tc>
      </w:tr>
      <w:tr w:rsidR="000F4F3E" w:rsidRPr="00590A06" w14:paraId="29A83C8D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E17D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50A7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Częstotliwość procesora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03B8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nie mniej niż 650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Mhz</w:t>
            </w:r>
            <w:proofErr w:type="spellEnd"/>
          </w:p>
        </w:tc>
      </w:tr>
      <w:tr w:rsidR="000F4F3E" w:rsidRPr="00590A06" w14:paraId="671700EB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7C1E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62B6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RAM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C1DF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nie mniej niż 64 MB</w:t>
            </w:r>
          </w:p>
        </w:tc>
      </w:tr>
      <w:tr w:rsidR="000F4F3E" w:rsidRPr="00590A06" w14:paraId="6E6AB5E4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B364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EF64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Dysk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AAE3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nie mniej niż 16 MB / FLASH</w:t>
            </w:r>
          </w:p>
        </w:tc>
      </w:tr>
      <w:tr w:rsidR="000F4F3E" w:rsidRPr="00590A06" w14:paraId="42A44A92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0EF5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A3AF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Zakres temp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4DA3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-20 st. C do 60 st. C</w:t>
            </w:r>
          </w:p>
        </w:tc>
      </w:tr>
      <w:tr w:rsidR="000F4F3E" w:rsidRPr="00590A06" w14:paraId="36E50A56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D994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E3B9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1FBC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AC, Redundantne, podwójne, maks. konsumpcja zasilania 70W</w:t>
            </w:r>
          </w:p>
        </w:tc>
      </w:tr>
      <w:tr w:rsidR="000F4F3E" w:rsidRPr="00590A06" w14:paraId="7A67E612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A678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34BAF" w14:textId="6BCCE8EB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Porty </w:t>
            </w:r>
            <w:r w:rsidR="6D8AF19A"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E</w:t>
            </w: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thernet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B730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48 x 10/100/1000</w:t>
            </w:r>
          </w:p>
        </w:tc>
      </w:tr>
      <w:tr w:rsidR="000F4F3E" w:rsidRPr="00590A06" w14:paraId="381E2BD4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2324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FC3C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Porty SFP+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792F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F4F3E" w:rsidRPr="00590A06" w14:paraId="7A88840C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447E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6FAE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Porty QSFP+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43A2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F4F3E" w:rsidRPr="00590A06" w14:paraId="44DAC2F5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EA6E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7124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Konsola serial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5773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RJ45</w:t>
            </w:r>
          </w:p>
        </w:tc>
      </w:tr>
      <w:tr w:rsidR="000F4F3E" w:rsidRPr="00590A06" w14:paraId="55F275E0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60C5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44F8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USB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CCE4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Slot typu A</w:t>
            </w:r>
          </w:p>
        </w:tc>
      </w:tr>
      <w:tr w:rsidR="000F4F3E" w:rsidRPr="00590A06" w14:paraId="15313B97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0E46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7D91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Certyfikacja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09A6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CE, EAC, ROHS </w:t>
            </w:r>
          </w:p>
        </w:tc>
      </w:tr>
      <w:tr w:rsidR="000F4F3E" w:rsidRPr="00590A06" w14:paraId="212A46EB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7CA3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5D9A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Uchwyty RACK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BB98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Tak, w zestawie, ze śrubami montażowymi</w:t>
            </w:r>
          </w:p>
        </w:tc>
      </w:tr>
      <w:tr w:rsidR="000F4F3E" w:rsidRPr="00590A06" w14:paraId="1CC2530C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F600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4421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839E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 lata</w:t>
            </w:r>
          </w:p>
        </w:tc>
      </w:tr>
      <w:tr w:rsidR="000F4F3E" w:rsidRPr="00590A06" w14:paraId="3F392E47" w14:textId="77777777" w:rsidTr="6255AEDA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8BE1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0495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Wspierane protokoły i funkcjonalności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9C301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Możliwość podłączenia oprogramowania do zarządzania przez adres MAC</w:t>
            </w:r>
          </w:p>
          <w:p w14:paraId="1F2ACCA4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Oprogramowanie umożliwiające pełne zarządzające routerem/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switchem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na system Windows</w:t>
            </w:r>
          </w:p>
          <w:p w14:paraId="47F969CC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Pełna możliwość zarządzania z panelu WEB routera</w:t>
            </w:r>
          </w:p>
          <w:p w14:paraId="465C961E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Pełna możliwość zarządzania z systemu Android</w:t>
            </w:r>
          </w:p>
          <w:p w14:paraId="68F7E306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Zarządzanie przez API</w:t>
            </w:r>
          </w:p>
          <w:p w14:paraId="08CD4D20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Zarządzanie CLI przez SSH / TELNET</w:t>
            </w:r>
          </w:p>
          <w:p w14:paraId="47148656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Kopia zapasowa binarna / tekstowa do pliku</w:t>
            </w:r>
          </w:p>
          <w:p w14:paraId="7972768B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Firewall, filtrowanie ‘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stateful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’ </w:t>
            </w:r>
          </w:p>
          <w:p w14:paraId="373AA284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NAT</w:t>
            </w:r>
          </w:p>
          <w:p w14:paraId="5F796AB5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Oznaczanie pakietów</w:t>
            </w:r>
          </w:p>
          <w:p w14:paraId="4FFF89E7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Listy adresowe IP</w:t>
            </w:r>
          </w:p>
          <w:p w14:paraId="195A4F31" w14:textId="54E50B10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Obsłu</w:t>
            </w:r>
            <w:r w:rsidR="00317218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a IPv4</w:t>
            </w:r>
            <w:r w:rsidR="00317218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/ IPv6 </w:t>
            </w:r>
          </w:p>
          <w:p w14:paraId="389CD056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Obsługa PCC (rozdział ruchu po połączeniach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uplink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)</w:t>
            </w:r>
          </w:p>
          <w:p w14:paraId="72F13C4B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Filtrowanie pakietów RAW</w:t>
            </w:r>
          </w:p>
          <w:p w14:paraId="2BA30D45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n-US" w:eastAsia="pl-PL"/>
              </w:rPr>
              <w:t xml:space="preserve">Routing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n-US" w:eastAsia="pl-PL"/>
              </w:rPr>
              <w:t>statyczny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n-US" w:eastAsia="pl-PL"/>
              </w:rPr>
              <w:t xml:space="preserve"> / VRF / PBR / ECMP / OSPF / BGP</w:t>
            </w:r>
          </w:p>
          <w:p w14:paraId="2940EC01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MPLS</w:t>
            </w:r>
          </w:p>
          <w:p w14:paraId="3AAAB755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VPLS-MP-BGP</w:t>
            </w:r>
          </w:p>
          <w:p w14:paraId="424810F8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MP-BGP</w:t>
            </w:r>
          </w:p>
          <w:p w14:paraId="61BFD2CF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VPN IPSEC / IKEv2 /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OpenVPN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/ PPTP / L2TP / SSTP </w:t>
            </w:r>
          </w:p>
          <w:p w14:paraId="17072B70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Tunelowanie IPIP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EoIP</w:t>
            </w:r>
            <w:proofErr w:type="spellEnd"/>
          </w:p>
          <w:p w14:paraId="091A322B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Tunelowanie 6to4</w:t>
            </w:r>
          </w:p>
          <w:p w14:paraId="4D03643A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Obsługę VLAN, Q-in-Q</w:t>
            </w:r>
          </w:p>
          <w:p w14:paraId="1628DF49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Wireguard</w:t>
            </w:r>
            <w:proofErr w:type="spellEnd"/>
          </w:p>
          <w:p w14:paraId="390AC1AC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ZeroTier</w:t>
            </w:r>
            <w:proofErr w:type="spellEnd"/>
          </w:p>
          <w:p w14:paraId="6CB4A844" w14:textId="49FAA2DF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DCHP (klient, serwe</w:t>
            </w:r>
            <w:r w:rsidR="00317218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) IP</w:t>
            </w:r>
            <w:r w:rsidR="00317218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v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 IPv6</w:t>
            </w:r>
          </w:p>
          <w:p w14:paraId="69A82F2A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Radius</w:t>
            </w:r>
          </w:p>
          <w:p w14:paraId="74263ED6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QoS</w:t>
            </w:r>
            <w:proofErr w:type="spellEnd"/>
          </w:p>
          <w:p w14:paraId="7A459D1C" w14:textId="0BF2FF58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Obsługę </w:t>
            </w:r>
            <w:r w:rsidR="006B323F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protokoł</w:t>
            </w:r>
            <w:r w:rsidR="00C00D0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ó</w:t>
            </w:r>
            <w:r w:rsidR="003367EF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</w:t>
            </w:r>
            <w:r w:rsidR="006B323F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1721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http</w:t>
            </w:r>
            <w:r w:rsidR="006B323F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SOCKS) </w:t>
            </w:r>
          </w:p>
          <w:p w14:paraId="5BA947A9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Wbudowane narzędzia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diag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(ping,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trace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sniffer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, telnet,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ssh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)</w:t>
            </w:r>
          </w:p>
          <w:p w14:paraId="082F0E6B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Powiadomienia Email, SMS</w:t>
            </w:r>
          </w:p>
          <w:p w14:paraId="1048C131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Scheduler</w:t>
            </w:r>
            <w:proofErr w:type="spellEnd"/>
          </w:p>
          <w:p w14:paraId="52282F9E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Obsługa skryptów</w:t>
            </w:r>
          </w:p>
          <w:p w14:paraId="6AB7B0CA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Klient NTP</w:t>
            </w:r>
          </w:p>
          <w:p w14:paraId="240620E8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SNMP</w:t>
            </w:r>
          </w:p>
          <w:p w14:paraId="1A2930DC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VRRP 2 i 3</w:t>
            </w:r>
          </w:p>
          <w:p w14:paraId="394433D3" w14:textId="77777777" w:rsidR="000F4F3E" w:rsidRPr="00590A06" w:rsidRDefault="000F4F3E" w:rsidP="0031269A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TFTP Server</w:t>
            </w:r>
          </w:p>
          <w:p w14:paraId="64241107" w14:textId="3002DEF0" w:rsidR="6E6CE943" w:rsidRPr="00590A06" w:rsidRDefault="6E6CE943" w:rsidP="6255AEDA">
            <w:pPr>
              <w:numPr>
                <w:ilvl w:val="0"/>
                <w:numId w:val="15"/>
              </w:num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Wsparcie </w:t>
            </w:r>
            <w:r w:rsidR="77A54674"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kontenerów</w:t>
            </w: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Docker</w:t>
            </w:r>
          </w:p>
          <w:p w14:paraId="0884FF9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14:paraId="714D365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Wsparcie szyfrowania: </w:t>
            </w:r>
          </w:p>
          <w:p w14:paraId="3A2996B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DES    56 bit</w:t>
            </w:r>
          </w:p>
          <w:p w14:paraId="6886F96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3DES    168 bit</w:t>
            </w:r>
          </w:p>
          <w:p w14:paraId="1D1B2DA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AES    128, 192, 256 bit</w:t>
            </w:r>
          </w:p>
          <w:p w14:paraId="36B41B5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Blowfish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    448 bit</w:t>
            </w:r>
          </w:p>
          <w:p w14:paraId="3689BC1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Twofish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    256 bit</w:t>
            </w:r>
          </w:p>
          <w:p w14:paraId="5D02606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Camelia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    128, 192, 256 bit</w:t>
            </w:r>
          </w:p>
        </w:tc>
      </w:tr>
    </w:tbl>
    <w:p w14:paraId="0FB131FD" w14:textId="77777777" w:rsidR="000F4F3E" w:rsidRPr="00590A06" w:rsidRDefault="000F4F3E" w:rsidP="000F4F3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482"/>
        <w:gridCol w:w="6014"/>
      </w:tblGrid>
      <w:tr w:rsidR="000F4F3E" w:rsidRPr="00AB4EA2" w14:paraId="30E5977A" w14:textId="77777777" w:rsidTr="6255AEDA">
        <w:trPr>
          <w:trHeight w:val="400"/>
        </w:trPr>
        <w:tc>
          <w:tcPr>
            <w:tcW w:w="900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7625F" w14:textId="2E4AC7E3" w:rsidR="000F4F3E" w:rsidRPr="00590A06" w:rsidRDefault="000F4F3E" w:rsidP="6255AED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2 x Switch 12 x SFP+, 2 x 25G SFP28. </w:t>
            </w:r>
          </w:p>
        </w:tc>
      </w:tr>
      <w:tr w:rsidR="000F4F3E" w:rsidRPr="00590A06" w14:paraId="05790F8B" w14:textId="77777777" w:rsidTr="6255AEDA"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0E94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321D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6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5FA1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Minimalne wartości wymagane przez Zamawiającego</w:t>
            </w:r>
          </w:p>
        </w:tc>
      </w:tr>
      <w:tr w:rsidR="000F4F3E" w:rsidRPr="00590A06" w14:paraId="6080DB0D" w14:textId="77777777" w:rsidTr="6255AEDA"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5F54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F7DF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Architektura procesora</w:t>
            </w:r>
          </w:p>
        </w:tc>
        <w:tc>
          <w:tcPr>
            <w:tcW w:w="6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FFFB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ARM 64bit</w:t>
            </w:r>
          </w:p>
        </w:tc>
      </w:tr>
      <w:tr w:rsidR="000F4F3E" w:rsidRPr="00590A06" w14:paraId="4E4944C0" w14:textId="77777777" w:rsidTr="6255AEDA"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072F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64CA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6CED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ARM 64bit</w:t>
            </w:r>
          </w:p>
        </w:tc>
      </w:tr>
      <w:tr w:rsidR="000F4F3E" w:rsidRPr="00590A06" w14:paraId="09D7978B" w14:textId="77777777" w:rsidTr="6255AEDA"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F5A41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66E0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Nominalna częstotliwość procesora </w:t>
            </w:r>
          </w:p>
        </w:tc>
        <w:tc>
          <w:tcPr>
            <w:tcW w:w="6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779C8" w14:textId="192AE493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nie mniej niż 1700 </w:t>
            </w:r>
            <w:r w:rsidR="00853FAC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MHz</w:t>
            </w:r>
          </w:p>
        </w:tc>
      </w:tr>
      <w:tr w:rsidR="000F4F3E" w:rsidRPr="00590A06" w14:paraId="0007DA3B" w14:textId="77777777" w:rsidTr="6255AEDA"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D779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1389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RAM</w:t>
            </w:r>
          </w:p>
        </w:tc>
        <w:tc>
          <w:tcPr>
            <w:tcW w:w="6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3D74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nie mniej niż 4 MB</w:t>
            </w:r>
          </w:p>
        </w:tc>
      </w:tr>
      <w:tr w:rsidR="000F4F3E" w:rsidRPr="00590A06" w14:paraId="7DA1FC2B" w14:textId="77777777" w:rsidTr="6255AEDA"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BB0E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F1D0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Dysk</w:t>
            </w:r>
          </w:p>
        </w:tc>
        <w:tc>
          <w:tcPr>
            <w:tcW w:w="6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8C3F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nie mniej niż 128 MB / FLASH</w:t>
            </w:r>
          </w:p>
        </w:tc>
      </w:tr>
      <w:tr w:rsidR="000F4F3E" w:rsidRPr="00590A06" w14:paraId="6A207AAF" w14:textId="77777777" w:rsidTr="6255AEDA"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3F4F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A28A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Zakres temp</w:t>
            </w:r>
          </w:p>
        </w:tc>
        <w:tc>
          <w:tcPr>
            <w:tcW w:w="6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6AF5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-20 st. C do 60 st. C</w:t>
            </w:r>
          </w:p>
        </w:tc>
      </w:tr>
      <w:tr w:rsidR="000F4F3E" w:rsidRPr="00590A06" w14:paraId="748607CF" w14:textId="77777777" w:rsidTr="6255AEDA"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F779E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CE5C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6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6F29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AC, Redundantne, podwójne, maks. konsumpcja zasilania 70W</w:t>
            </w:r>
          </w:p>
        </w:tc>
      </w:tr>
      <w:tr w:rsidR="000F4F3E" w:rsidRPr="00590A06" w14:paraId="580D0636" w14:textId="77777777" w:rsidTr="6255AEDA"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698C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082AF" w14:textId="088AA542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Porty </w:t>
            </w:r>
            <w:r w:rsid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Ethernet</w:t>
            </w:r>
          </w:p>
        </w:tc>
        <w:tc>
          <w:tcPr>
            <w:tcW w:w="6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22C5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Nie mniej niż 1 x 10/100/1000</w:t>
            </w:r>
          </w:p>
        </w:tc>
      </w:tr>
      <w:tr w:rsidR="000F4F3E" w:rsidRPr="00590A06" w14:paraId="7BDA3665" w14:textId="77777777" w:rsidTr="6255AEDA"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42D5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B654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Porty SFP+</w:t>
            </w:r>
          </w:p>
        </w:tc>
        <w:tc>
          <w:tcPr>
            <w:tcW w:w="6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8268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0F4F3E" w:rsidRPr="00590A06" w14:paraId="3242B3A6" w14:textId="77777777" w:rsidTr="6255AEDA"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5B37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35A0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Porty 25G SFP28</w:t>
            </w:r>
          </w:p>
        </w:tc>
        <w:tc>
          <w:tcPr>
            <w:tcW w:w="6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1075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F4F3E" w:rsidRPr="00590A06" w14:paraId="75C004DC" w14:textId="77777777" w:rsidTr="6255AEDA"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2BF7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2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93CF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Konsola serial</w:t>
            </w:r>
          </w:p>
        </w:tc>
        <w:tc>
          <w:tcPr>
            <w:tcW w:w="6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46A5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RJ45</w:t>
            </w:r>
          </w:p>
        </w:tc>
      </w:tr>
      <w:tr w:rsidR="000F4F3E" w:rsidRPr="00590A06" w14:paraId="50E1FE06" w14:textId="77777777" w:rsidTr="6255AEDA"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75EC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C3063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USB</w:t>
            </w:r>
          </w:p>
        </w:tc>
        <w:tc>
          <w:tcPr>
            <w:tcW w:w="6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9515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Slot typu A</w:t>
            </w:r>
          </w:p>
        </w:tc>
      </w:tr>
      <w:tr w:rsidR="000F4F3E" w:rsidRPr="00590A06" w14:paraId="33986FE0" w14:textId="77777777" w:rsidTr="6255AEDA"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B055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8E0A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Certyfikacja </w:t>
            </w:r>
          </w:p>
        </w:tc>
        <w:tc>
          <w:tcPr>
            <w:tcW w:w="6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F3EC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CE, EAC, ROHS </w:t>
            </w:r>
          </w:p>
        </w:tc>
      </w:tr>
      <w:tr w:rsidR="000F4F3E" w:rsidRPr="00590A06" w14:paraId="56B90261" w14:textId="77777777" w:rsidTr="6255AEDA"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8A97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9D97A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Uchwyty RACK</w:t>
            </w:r>
          </w:p>
        </w:tc>
        <w:tc>
          <w:tcPr>
            <w:tcW w:w="6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8ED6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Tak, w zestawie, ze śrubami montażowymi</w:t>
            </w:r>
          </w:p>
        </w:tc>
      </w:tr>
      <w:tr w:rsidR="000F4F3E" w:rsidRPr="00590A06" w14:paraId="0A4AE821" w14:textId="77777777" w:rsidTr="6255AEDA"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D1B48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C5D0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A3834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 lata</w:t>
            </w:r>
          </w:p>
        </w:tc>
      </w:tr>
      <w:tr w:rsidR="000F4F3E" w:rsidRPr="00590A06" w14:paraId="6491CEC3" w14:textId="77777777" w:rsidTr="6255AEDA">
        <w:tc>
          <w:tcPr>
            <w:tcW w:w="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7E72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C4AC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Wspierane protokoły i funkcjonalności</w:t>
            </w:r>
          </w:p>
        </w:tc>
        <w:tc>
          <w:tcPr>
            <w:tcW w:w="6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D1BA5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Możliwość podłączenia oprogramowania do zarządzania przez adres MAC</w:t>
            </w:r>
          </w:p>
          <w:p w14:paraId="115A45A3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Oprogramowanie umożliwiające pełne zarządzające routerem/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switchem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na system Windows</w:t>
            </w:r>
          </w:p>
          <w:p w14:paraId="4F2E36A3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Pełna możliwość zarządzania z panelu WEB routera</w:t>
            </w:r>
          </w:p>
          <w:p w14:paraId="3AF2DC70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Pełna możliwość zarządzania z systemu Android</w:t>
            </w:r>
          </w:p>
          <w:p w14:paraId="11FF8AA2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Zarządzanie przez API</w:t>
            </w:r>
          </w:p>
          <w:p w14:paraId="13762971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Zarządzanie CLI przez SSH / TELNET</w:t>
            </w:r>
          </w:p>
          <w:p w14:paraId="37209D8E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Kopia zapasowa binarna / tekstowa do pliku</w:t>
            </w:r>
          </w:p>
          <w:p w14:paraId="794931B1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Firewall, filtrowanie ‘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stateful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’ </w:t>
            </w:r>
          </w:p>
          <w:p w14:paraId="08043CBB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NAT</w:t>
            </w:r>
          </w:p>
          <w:p w14:paraId="259A74ED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Oznaczanie pakietów</w:t>
            </w:r>
          </w:p>
          <w:p w14:paraId="31847B45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Listy adresowe IP</w:t>
            </w:r>
          </w:p>
          <w:p w14:paraId="4279D15F" w14:textId="3B19D6FD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</w:t>
            </w:r>
            <w:r w:rsidR="00317218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b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sługa </w:t>
            </w:r>
            <w:r w:rsidR="00317218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i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Pv4 / IPv6 </w:t>
            </w:r>
          </w:p>
          <w:p w14:paraId="5661F20B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Obsługa PCC (rozdział ruchu po połączeniach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uplink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)</w:t>
            </w:r>
          </w:p>
          <w:p w14:paraId="068F633F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Filtrowanie pakietów RAW</w:t>
            </w:r>
          </w:p>
          <w:p w14:paraId="45DF13CB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n-US"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n-US" w:eastAsia="pl-PL"/>
              </w:rPr>
              <w:t xml:space="preserve">Routing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n-US" w:eastAsia="pl-PL"/>
              </w:rPr>
              <w:t>statyczny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n-US" w:eastAsia="pl-PL"/>
              </w:rPr>
              <w:t xml:space="preserve"> / VRF / PBR / ECMP / OSPF / BGP</w:t>
            </w:r>
          </w:p>
          <w:p w14:paraId="1A073D86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MPLS</w:t>
            </w:r>
          </w:p>
          <w:p w14:paraId="22CFEAF0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VPLS-MP-BGP</w:t>
            </w:r>
          </w:p>
          <w:p w14:paraId="1D74C7F1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MP-BGP</w:t>
            </w:r>
          </w:p>
          <w:p w14:paraId="2427185B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VPN IPSEC / IKEv2 /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OpenVPN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/ PPTP / L2TP / SSTP </w:t>
            </w:r>
          </w:p>
          <w:p w14:paraId="0ADE308E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Tunelowanie IPIP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EoIP</w:t>
            </w:r>
            <w:proofErr w:type="spellEnd"/>
          </w:p>
          <w:p w14:paraId="08F974BB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Tunelowanie 6to4</w:t>
            </w:r>
          </w:p>
          <w:p w14:paraId="64FFE5CD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Obsługę VLAN, Q-in-Q</w:t>
            </w:r>
          </w:p>
          <w:p w14:paraId="481FC855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Wireguard</w:t>
            </w:r>
            <w:proofErr w:type="spellEnd"/>
          </w:p>
          <w:p w14:paraId="06553D13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ZeroTier</w:t>
            </w:r>
            <w:proofErr w:type="spellEnd"/>
          </w:p>
          <w:p w14:paraId="0F14AD5D" w14:textId="748E7825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DCHP (klient, s</w:t>
            </w:r>
            <w:r w:rsidR="00317218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e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rwer</w:t>
            </w:r>
            <w:r w:rsidR="00317218"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)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IPv4 IPv6</w:t>
            </w:r>
          </w:p>
          <w:p w14:paraId="274B89C0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Radius</w:t>
            </w:r>
          </w:p>
          <w:p w14:paraId="17F050BC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QoS</w:t>
            </w:r>
            <w:proofErr w:type="spellEnd"/>
          </w:p>
          <w:p w14:paraId="795608CC" w14:textId="3C087786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Obsługę</w:t>
            </w:r>
            <w:r w:rsidR="0031721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http</w:t>
            </w: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XY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(HTTP, SOCKS) </w:t>
            </w:r>
          </w:p>
          <w:p w14:paraId="749C6567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Wbudowane narzędzia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diag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(ping,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trace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sniffer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, telnet, </w:t>
            </w: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ssh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)</w:t>
            </w:r>
          </w:p>
          <w:p w14:paraId="2EEB24D1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Powiadomienia Email, SMS</w:t>
            </w:r>
          </w:p>
          <w:p w14:paraId="0DF03E45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Scheduler</w:t>
            </w:r>
            <w:proofErr w:type="spellEnd"/>
          </w:p>
          <w:p w14:paraId="54919676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Obsługa skryptów</w:t>
            </w:r>
          </w:p>
          <w:p w14:paraId="70460BF3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Klient NTP</w:t>
            </w:r>
          </w:p>
          <w:p w14:paraId="4A45565F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SNMP</w:t>
            </w:r>
          </w:p>
          <w:p w14:paraId="610F6655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VRRP 2 i 3</w:t>
            </w:r>
          </w:p>
          <w:p w14:paraId="26D5B355" w14:textId="77777777" w:rsidR="000F4F3E" w:rsidRPr="00590A06" w:rsidRDefault="000F4F3E" w:rsidP="0031269A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TFTP Server</w:t>
            </w:r>
          </w:p>
          <w:p w14:paraId="09E3ADC9" w14:textId="668206BD" w:rsidR="3C47B04B" w:rsidRPr="00590A06" w:rsidRDefault="3C47B04B" w:rsidP="6255AEDA">
            <w:pPr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Wsparcie </w:t>
            </w:r>
            <w:r w:rsidR="632765EA"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kontenerów</w:t>
            </w:r>
            <w:r w:rsidRPr="00590A0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Docker</w:t>
            </w:r>
          </w:p>
          <w:p w14:paraId="6F4D7F4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14:paraId="0B196207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Wsparcie szyfrowania: </w:t>
            </w:r>
          </w:p>
          <w:p w14:paraId="67D24AB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DES    56 bit</w:t>
            </w:r>
          </w:p>
          <w:p w14:paraId="0989DDE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3DES    168 bit</w:t>
            </w:r>
          </w:p>
          <w:p w14:paraId="09118A1C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lastRenderedPageBreak/>
              <w:t>AES    128, 192, 256 bit</w:t>
            </w:r>
          </w:p>
          <w:p w14:paraId="00EBFC56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Blowfish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    448 bit</w:t>
            </w:r>
          </w:p>
          <w:p w14:paraId="783C3080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Twofish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    256 bit</w:t>
            </w:r>
          </w:p>
          <w:p w14:paraId="381DA6B9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Camelia</w:t>
            </w:r>
            <w:proofErr w:type="spellEnd"/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    128, 192, 256 bit</w:t>
            </w:r>
          </w:p>
        </w:tc>
      </w:tr>
    </w:tbl>
    <w:p w14:paraId="48B5FA96" w14:textId="38D91D9E" w:rsidR="000F4F3E" w:rsidRDefault="000F4F3E" w:rsidP="000F4F3E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7C51F94E" w14:textId="6FD62D67" w:rsidR="007A425B" w:rsidRDefault="007A425B" w:rsidP="000F4F3E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0698C33B" w14:textId="77777777" w:rsidR="007A425B" w:rsidRPr="00590A06" w:rsidRDefault="007A425B" w:rsidP="000F4F3E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085B2DFA" w14:textId="77777777" w:rsidR="000F4F3E" w:rsidRPr="00590A06" w:rsidRDefault="000F4F3E" w:rsidP="000F4F3E">
      <w:pPr>
        <w:pStyle w:val="Akapitzlist"/>
        <w:numPr>
          <w:ilvl w:val="0"/>
          <w:numId w:val="13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90A06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  <w:lang w:eastAsia="pl-PL"/>
        </w:rPr>
        <w:t>2 x Windows Server 2019 Standard</w:t>
      </w:r>
    </w:p>
    <w:p w14:paraId="2CFF8F5C" w14:textId="77777777" w:rsidR="000F4F3E" w:rsidRPr="00590A06" w:rsidRDefault="000F4F3E" w:rsidP="000F4F3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701"/>
        <w:gridCol w:w="6829"/>
      </w:tblGrid>
      <w:tr w:rsidR="000F4F3E" w:rsidRPr="00590A06" w14:paraId="05698628" w14:textId="77777777" w:rsidTr="14C829A1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B9775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E57F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09CBB" w14:textId="6730969B" w:rsidR="000F4F3E" w:rsidRPr="00590A06" w:rsidRDefault="7DE636AF" w:rsidP="14C829A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14C829A1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Minimalne wartości wymagane przez Zamawiającego</w:t>
            </w:r>
            <w:r w:rsidR="2B3E5DBA" w:rsidRPr="14C829A1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 uwagi na wdrożone i wykorzystywane obecnie przez Zamawiającego rozwiązanie</w:t>
            </w:r>
            <w:r w:rsidR="7049D94F" w:rsidRPr="14C829A1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777E571B" w:rsidRPr="14C829A1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tj. </w:t>
            </w:r>
            <w:r w:rsidR="7049D94F" w:rsidRPr="14C829A1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MS Windows Server Standard</w:t>
            </w:r>
            <w:r w:rsidR="2F10BFF2" w:rsidRPr="14C829A1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:</w:t>
            </w:r>
          </w:p>
        </w:tc>
      </w:tr>
      <w:tr w:rsidR="000F4F3E" w:rsidRPr="00590A06" w14:paraId="59D4F6F1" w14:textId="77777777" w:rsidTr="0054314A">
        <w:trPr>
          <w:trHeight w:val="69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C664D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D7389" w14:textId="310CE08B" w:rsidR="000F4F3E" w:rsidRPr="00590A06" w:rsidRDefault="7DE636AF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14C829A1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Licencja</w:t>
            </w:r>
          </w:p>
          <w:p w14:paraId="6B462742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systemu</w:t>
            </w:r>
          </w:p>
          <w:p w14:paraId="7D5CFCAB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operacyjnego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5F55C" w14:textId="74CF72C1" w:rsidR="000F4F3E" w:rsidRPr="00590A06" w:rsidRDefault="7DE636AF" w:rsidP="14C829A1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en-US" w:eastAsia="pl-PL"/>
              </w:rPr>
            </w:pPr>
            <w:r w:rsidRPr="14C829A1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en-US" w:eastAsia="pl-PL"/>
              </w:rPr>
              <w:t>MS Windows Server Standard 2019 (16 Core)</w:t>
            </w:r>
          </w:p>
          <w:p w14:paraId="6DDD3E4D" w14:textId="1472683D" w:rsidR="14C829A1" w:rsidRDefault="14C829A1" w:rsidP="14C829A1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en-US" w:eastAsia="pl-PL"/>
              </w:rPr>
            </w:pPr>
          </w:p>
          <w:p w14:paraId="4042B2DF" w14:textId="77777777" w:rsidR="000F4F3E" w:rsidRPr="00590A06" w:rsidRDefault="000F4F3E" w:rsidP="0031269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90A0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Licencja bezterminowa</w:t>
            </w:r>
          </w:p>
        </w:tc>
      </w:tr>
    </w:tbl>
    <w:p w14:paraId="04C4F544" w14:textId="0C987356" w:rsidR="000F4F3E" w:rsidRPr="00590A06" w:rsidRDefault="000F4F3E">
      <w:pPr>
        <w:rPr>
          <w:rFonts w:ascii="Century Gothic" w:hAnsi="Century Gothic"/>
          <w:sz w:val="20"/>
          <w:szCs w:val="20"/>
        </w:rPr>
      </w:pPr>
    </w:p>
    <w:p w14:paraId="609F05CA" w14:textId="799D1C3B" w:rsidR="005427DA" w:rsidRPr="00590A06" w:rsidRDefault="005427DA" w:rsidP="0077566A">
      <w:pPr>
        <w:pStyle w:val="Akapitzlist"/>
        <w:numPr>
          <w:ilvl w:val="0"/>
          <w:numId w:val="21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738C6B52">
        <w:rPr>
          <w:rFonts w:ascii="Century Gothic" w:hAnsi="Century Gothic"/>
          <w:b/>
          <w:bCs/>
          <w:sz w:val="20"/>
          <w:szCs w:val="20"/>
        </w:rPr>
        <w:t>Wymagania ogóle dotyczące serwerów</w:t>
      </w:r>
      <w:r w:rsidR="003A09B1" w:rsidRPr="738C6B52">
        <w:rPr>
          <w:rFonts w:ascii="Century Gothic" w:hAnsi="Century Gothic"/>
          <w:b/>
          <w:bCs/>
          <w:sz w:val="20"/>
          <w:szCs w:val="20"/>
        </w:rPr>
        <w:t>, wyposażenia i akcesoriów IT oraz</w:t>
      </w:r>
      <w:r w:rsidRPr="738C6B52">
        <w:rPr>
          <w:rFonts w:ascii="Century Gothic" w:hAnsi="Century Gothic"/>
          <w:b/>
          <w:bCs/>
          <w:sz w:val="20"/>
          <w:szCs w:val="20"/>
        </w:rPr>
        <w:t xml:space="preserve"> ich dostawy</w:t>
      </w:r>
    </w:p>
    <w:p w14:paraId="7F09AF47" w14:textId="77777777" w:rsidR="00573DE6" w:rsidRDefault="006C1589" w:rsidP="007F533C">
      <w:pPr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>Zamawiający</w:t>
      </w:r>
      <w:r w:rsidR="005E343D" w:rsidRPr="00590A06">
        <w:rPr>
          <w:rFonts w:ascii="Century Gothic" w:hAnsi="Century Gothic"/>
          <w:sz w:val="20"/>
          <w:szCs w:val="20"/>
        </w:rPr>
        <w:t xml:space="preserve"> </w:t>
      </w:r>
      <w:r w:rsidR="005E072A" w:rsidRPr="00590A06">
        <w:rPr>
          <w:rFonts w:ascii="Century Gothic" w:hAnsi="Century Gothic"/>
          <w:sz w:val="20"/>
          <w:szCs w:val="20"/>
        </w:rPr>
        <w:t xml:space="preserve">zastrzega, że </w:t>
      </w:r>
      <w:r w:rsidR="00836A40" w:rsidRPr="00590A06">
        <w:rPr>
          <w:rFonts w:ascii="Century Gothic" w:hAnsi="Century Gothic"/>
          <w:sz w:val="20"/>
          <w:szCs w:val="20"/>
        </w:rPr>
        <w:t>poinformuje Wykonawcę</w:t>
      </w:r>
      <w:r w:rsidR="00F7139B" w:rsidRPr="00590A06">
        <w:rPr>
          <w:rFonts w:ascii="Century Gothic" w:hAnsi="Century Gothic"/>
          <w:sz w:val="20"/>
          <w:szCs w:val="20"/>
        </w:rPr>
        <w:t xml:space="preserve"> o adresie dostawy elementów wyposażenia op</w:t>
      </w:r>
      <w:r w:rsidR="00192551" w:rsidRPr="00590A06">
        <w:rPr>
          <w:rFonts w:ascii="Century Gothic" w:hAnsi="Century Gothic"/>
          <w:sz w:val="20"/>
          <w:szCs w:val="20"/>
        </w:rPr>
        <w:t>isanych</w:t>
      </w:r>
      <w:r w:rsidR="00F7139B" w:rsidRPr="00590A06">
        <w:rPr>
          <w:rFonts w:ascii="Century Gothic" w:hAnsi="Century Gothic"/>
          <w:sz w:val="20"/>
          <w:szCs w:val="20"/>
        </w:rPr>
        <w:t xml:space="preserve"> w Części 2. </w:t>
      </w:r>
      <w:r w:rsidR="00836A40" w:rsidRPr="00590A06">
        <w:rPr>
          <w:rFonts w:ascii="Century Gothic" w:hAnsi="Century Gothic"/>
          <w:sz w:val="20"/>
          <w:szCs w:val="20"/>
        </w:rPr>
        <w:t xml:space="preserve">OPZ </w:t>
      </w:r>
      <w:r w:rsidR="00F7139B" w:rsidRPr="00590A06">
        <w:rPr>
          <w:rFonts w:ascii="Century Gothic" w:hAnsi="Century Gothic"/>
          <w:sz w:val="20"/>
          <w:szCs w:val="20"/>
        </w:rPr>
        <w:t>po podpisaniu Umowy</w:t>
      </w:r>
      <w:r w:rsidR="00EB1592" w:rsidRPr="00590A06">
        <w:rPr>
          <w:rFonts w:ascii="Century Gothic" w:hAnsi="Century Gothic"/>
          <w:sz w:val="20"/>
          <w:szCs w:val="20"/>
        </w:rPr>
        <w:t>, w momencie otrzymania od Wykonawcy informacji o planowanej dacie dostawy</w:t>
      </w:r>
      <w:r w:rsidR="00445ABD" w:rsidRPr="00590A06">
        <w:rPr>
          <w:rFonts w:ascii="Century Gothic" w:hAnsi="Century Gothic"/>
          <w:sz w:val="20"/>
          <w:szCs w:val="20"/>
        </w:rPr>
        <w:t>.</w:t>
      </w:r>
    </w:p>
    <w:p w14:paraId="04806835" w14:textId="6DBE729F" w:rsidR="00E15A40" w:rsidRDefault="00445ABD" w:rsidP="007F533C">
      <w:pPr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>Dostawa będzie realizowana na terenie Warszawy pod maksymalnie 3 różne adresy</w:t>
      </w:r>
      <w:r w:rsidR="2C2FD6CC" w:rsidRPr="00590A06">
        <w:rPr>
          <w:rFonts w:ascii="Century Gothic" w:hAnsi="Century Gothic"/>
          <w:sz w:val="20"/>
          <w:szCs w:val="20"/>
        </w:rPr>
        <w:t>,</w:t>
      </w:r>
      <w:r w:rsidR="00573DE6">
        <w:rPr>
          <w:rFonts w:ascii="Century Gothic" w:hAnsi="Century Gothic"/>
          <w:sz w:val="20"/>
          <w:szCs w:val="20"/>
        </w:rPr>
        <w:br/>
      </w:r>
      <w:r w:rsidR="2C2FD6CC" w:rsidRPr="00590A06">
        <w:rPr>
          <w:rFonts w:ascii="Century Gothic" w:hAnsi="Century Gothic"/>
          <w:sz w:val="20"/>
          <w:szCs w:val="20"/>
        </w:rPr>
        <w:t>w godzinach 9-17</w:t>
      </w:r>
      <w:r w:rsidR="00F4758F" w:rsidRPr="00590A06">
        <w:rPr>
          <w:rFonts w:ascii="Century Gothic" w:hAnsi="Century Gothic"/>
          <w:sz w:val="20"/>
          <w:szCs w:val="20"/>
        </w:rPr>
        <w:t xml:space="preserve">, w </w:t>
      </w:r>
      <w:r w:rsidR="00573DE6">
        <w:rPr>
          <w:rFonts w:ascii="Century Gothic" w:hAnsi="Century Gothic"/>
          <w:sz w:val="20"/>
          <w:szCs w:val="20"/>
        </w:rPr>
        <w:t xml:space="preserve">poniższych </w:t>
      </w:r>
      <w:r w:rsidR="00F4758F" w:rsidRPr="00590A06">
        <w:rPr>
          <w:rFonts w:ascii="Century Gothic" w:hAnsi="Century Gothic"/>
          <w:sz w:val="20"/>
          <w:szCs w:val="20"/>
        </w:rPr>
        <w:t>termin</w:t>
      </w:r>
      <w:r w:rsidR="00E15A40">
        <w:rPr>
          <w:rFonts w:ascii="Century Gothic" w:hAnsi="Century Gothic"/>
          <w:sz w:val="20"/>
          <w:szCs w:val="20"/>
        </w:rPr>
        <w:t>ach:</w:t>
      </w:r>
    </w:p>
    <w:p w14:paraId="696AEA36" w14:textId="77777777" w:rsidR="00573DE6" w:rsidRDefault="00573DE6" w:rsidP="007F533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820"/>
        <w:gridCol w:w="6195"/>
      </w:tblGrid>
      <w:tr w:rsidR="00E15A40" w14:paraId="74DE0E70" w14:textId="77777777" w:rsidTr="738C6B52">
        <w:tc>
          <w:tcPr>
            <w:tcW w:w="2820" w:type="dxa"/>
          </w:tcPr>
          <w:p w14:paraId="4D2A793E" w14:textId="283FB463" w:rsidR="00E15A40" w:rsidRDefault="00573DE6" w:rsidP="00BD5C0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Maksymalny t</w:t>
            </w:r>
            <w:r w:rsidR="00E15A40" w:rsidRPr="69CCCCB3">
              <w:rPr>
                <w:rFonts w:ascii="Century Gothic" w:hAnsi="Century Gothic"/>
                <w:sz w:val="20"/>
                <w:szCs w:val="20"/>
              </w:rPr>
              <w:t>ermin dostawy</w:t>
            </w:r>
            <w:r w:rsidR="00E15A40">
              <w:rPr>
                <w:rFonts w:ascii="Century Gothic" w:hAnsi="Century Gothic"/>
                <w:sz w:val="20"/>
                <w:szCs w:val="20"/>
              </w:rPr>
              <w:t xml:space="preserve"> liczony od daty podpisania </w:t>
            </w: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="00E15A40">
              <w:rPr>
                <w:rFonts w:ascii="Century Gothic" w:hAnsi="Century Gothic"/>
                <w:sz w:val="20"/>
                <w:szCs w:val="20"/>
              </w:rPr>
              <w:t>mowy</w:t>
            </w:r>
          </w:p>
        </w:tc>
        <w:tc>
          <w:tcPr>
            <w:tcW w:w="6195" w:type="dxa"/>
          </w:tcPr>
          <w:p w14:paraId="717A1E01" w14:textId="2327E6BD" w:rsidR="00E15A40" w:rsidRDefault="00E15A40" w:rsidP="00BD5C06">
            <w:pPr>
              <w:rPr>
                <w:rFonts w:ascii="Century Gothic" w:hAnsi="Century Gothic"/>
                <w:sz w:val="20"/>
                <w:szCs w:val="20"/>
              </w:rPr>
            </w:pPr>
            <w:r w:rsidRPr="738C6B52">
              <w:rPr>
                <w:rFonts w:ascii="Century Gothic" w:hAnsi="Century Gothic"/>
                <w:sz w:val="20"/>
                <w:szCs w:val="20"/>
              </w:rPr>
              <w:t>Nr pozycji zamówienia</w:t>
            </w:r>
            <w:r w:rsidR="037DE56C" w:rsidRPr="738C6B52">
              <w:rPr>
                <w:rFonts w:ascii="Century Gothic" w:hAnsi="Century Gothic"/>
                <w:sz w:val="20"/>
                <w:szCs w:val="20"/>
              </w:rPr>
              <w:t xml:space="preserve">, zgodnie z </w:t>
            </w:r>
            <w:r w:rsidR="622417AD" w:rsidRPr="738C6B52">
              <w:rPr>
                <w:rFonts w:ascii="Century Gothic" w:hAnsi="Century Gothic"/>
                <w:sz w:val="20"/>
                <w:szCs w:val="20"/>
              </w:rPr>
              <w:t xml:space="preserve">Częścią </w:t>
            </w:r>
            <w:r w:rsidR="692D6D62" w:rsidRPr="738C6B52">
              <w:rPr>
                <w:rFonts w:ascii="Century Gothic" w:hAnsi="Century Gothic"/>
                <w:sz w:val="20"/>
                <w:szCs w:val="20"/>
              </w:rPr>
              <w:t xml:space="preserve">2 </w:t>
            </w:r>
            <w:r w:rsidR="037DE56C" w:rsidRPr="738C6B52">
              <w:rPr>
                <w:rFonts w:ascii="Century Gothic" w:hAnsi="Century Gothic"/>
                <w:sz w:val="20"/>
                <w:szCs w:val="20"/>
              </w:rPr>
              <w:t>OPZ, którego dotyczy dostawa</w:t>
            </w:r>
            <w:r w:rsidR="37520304" w:rsidRPr="738C6B52">
              <w:rPr>
                <w:rFonts w:ascii="Century Gothic" w:hAnsi="Century Gothic"/>
                <w:sz w:val="20"/>
                <w:szCs w:val="20"/>
              </w:rPr>
              <w:t xml:space="preserve"> we wskazanym</w:t>
            </w:r>
            <w:r w:rsidR="592FCBFF" w:rsidRPr="738C6B52">
              <w:rPr>
                <w:rFonts w:ascii="Century Gothic" w:hAnsi="Century Gothic"/>
                <w:sz w:val="20"/>
                <w:szCs w:val="20"/>
              </w:rPr>
              <w:t>, maksymalnym</w:t>
            </w:r>
            <w:r w:rsidR="37520304" w:rsidRPr="738C6B5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A1AF6" w:rsidRPr="738C6B52">
              <w:rPr>
                <w:rFonts w:ascii="Century Gothic" w:hAnsi="Century Gothic"/>
                <w:sz w:val="20"/>
                <w:szCs w:val="20"/>
              </w:rPr>
              <w:t>terminie</w:t>
            </w:r>
          </w:p>
        </w:tc>
      </w:tr>
      <w:tr w:rsidR="00E15A40" w14:paraId="124E7760" w14:textId="77777777" w:rsidTr="738C6B52">
        <w:tc>
          <w:tcPr>
            <w:tcW w:w="2820" w:type="dxa"/>
          </w:tcPr>
          <w:p w14:paraId="05DCC51E" w14:textId="77777777" w:rsidR="00E15A40" w:rsidRDefault="00E15A40" w:rsidP="00BD5C06">
            <w:pPr>
              <w:rPr>
                <w:rFonts w:ascii="Century Gothic" w:hAnsi="Century Gothic"/>
                <w:sz w:val="20"/>
                <w:szCs w:val="20"/>
              </w:rPr>
            </w:pPr>
            <w:r w:rsidRPr="69CCCCB3">
              <w:rPr>
                <w:rFonts w:ascii="Century Gothic" w:hAnsi="Century Gothic"/>
                <w:sz w:val="20"/>
                <w:szCs w:val="20"/>
              </w:rPr>
              <w:t>14 dni kalendarzowych</w:t>
            </w:r>
          </w:p>
        </w:tc>
        <w:tc>
          <w:tcPr>
            <w:tcW w:w="6195" w:type="dxa"/>
          </w:tcPr>
          <w:p w14:paraId="0182CF11" w14:textId="7CE9448F" w:rsidR="00E15A40" w:rsidRDefault="00317218" w:rsidP="00BD5C0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Urządzenia wymienione w punktach: </w:t>
            </w:r>
            <w:r w:rsidR="00E15A40" w:rsidRPr="69CCCCB3">
              <w:rPr>
                <w:rFonts w:ascii="Century Gothic" w:hAnsi="Century Gothic"/>
                <w:sz w:val="20"/>
                <w:szCs w:val="20"/>
              </w:rPr>
              <w:t>4, 5, 6, 8</w:t>
            </w:r>
          </w:p>
        </w:tc>
      </w:tr>
      <w:tr w:rsidR="00E15A40" w14:paraId="206DE9C0" w14:textId="77777777" w:rsidTr="738C6B52">
        <w:tc>
          <w:tcPr>
            <w:tcW w:w="2820" w:type="dxa"/>
          </w:tcPr>
          <w:p w14:paraId="67465A31" w14:textId="77777777" w:rsidR="00E15A40" w:rsidRDefault="00E15A40" w:rsidP="00BD5C06">
            <w:pPr>
              <w:rPr>
                <w:rFonts w:ascii="Century Gothic" w:hAnsi="Century Gothic"/>
                <w:sz w:val="20"/>
                <w:szCs w:val="20"/>
              </w:rPr>
            </w:pPr>
            <w:r w:rsidRPr="69CCCCB3">
              <w:rPr>
                <w:rFonts w:ascii="Century Gothic" w:hAnsi="Century Gothic"/>
                <w:sz w:val="20"/>
                <w:szCs w:val="20"/>
              </w:rPr>
              <w:t>30 dni kalendarzowych</w:t>
            </w:r>
          </w:p>
        </w:tc>
        <w:tc>
          <w:tcPr>
            <w:tcW w:w="6195" w:type="dxa"/>
          </w:tcPr>
          <w:p w14:paraId="10FEF79D" w14:textId="100A4C2C" w:rsidR="00E15A40" w:rsidRDefault="00317218" w:rsidP="00BD5C0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Urządzenia wymienione w punkcie: </w:t>
            </w:r>
            <w:r w:rsidR="00E15A40" w:rsidRPr="69CCCCB3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</w:tr>
      <w:tr w:rsidR="00E15A40" w14:paraId="594D2F53" w14:textId="77777777" w:rsidTr="738C6B52">
        <w:tc>
          <w:tcPr>
            <w:tcW w:w="2820" w:type="dxa"/>
          </w:tcPr>
          <w:p w14:paraId="33AD2891" w14:textId="77777777" w:rsidR="00E15A40" w:rsidRDefault="00E15A40" w:rsidP="00BD5C06">
            <w:pPr>
              <w:rPr>
                <w:rFonts w:ascii="Century Gothic" w:hAnsi="Century Gothic"/>
                <w:sz w:val="20"/>
                <w:szCs w:val="20"/>
              </w:rPr>
            </w:pPr>
            <w:r w:rsidRPr="69CCCCB3">
              <w:rPr>
                <w:rFonts w:ascii="Century Gothic" w:hAnsi="Century Gothic"/>
                <w:sz w:val="20"/>
                <w:szCs w:val="20"/>
              </w:rPr>
              <w:t>60 dni kalendarzowych</w:t>
            </w:r>
          </w:p>
        </w:tc>
        <w:tc>
          <w:tcPr>
            <w:tcW w:w="6195" w:type="dxa"/>
          </w:tcPr>
          <w:p w14:paraId="14FA16E6" w14:textId="21A029A0" w:rsidR="00E15A40" w:rsidRDefault="00317218" w:rsidP="00BD5C0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Urządzenia wymienione w punktach: </w:t>
            </w:r>
            <w:r w:rsidR="00E15A40" w:rsidRPr="69CCCCB3">
              <w:rPr>
                <w:rFonts w:ascii="Century Gothic" w:hAnsi="Century Gothic"/>
                <w:sz w:val="20"/>
                <w:szCs w:val="20"/>
              </w:rPr>
              <w:t>1, 2, 3</w:t>
            </w:r>
          </w:p>
        </w:tc>
      </w:tr>
    </w:tbl>
    <w:p w14:paraId="011D5EB8" w14:textId="77777777" w:rsidR="00E15A40" w:rsidRDefault="00E15A40" w:rsidP="00E15A40">
      <w:pPr>
        <w:rPr>
          <w:rFonts w:ascii="Century Gothic" w:hAnsi="Century Gothic"/>
          <w:sz w:val="20"/>
          <w:szCs w:val="20"/>
        </w:rPr>
      </w:pPr>
    </w:p>
    <w:p w14:paraId="4FAE1383" w14:textId="2925A601" w:rsidR="005427DA" w:rsidRPr="00590A06" w:rsidRDefault="009B1C64" w:rsidP="005427DA">
      <w:p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Elementy wyposażenia</w:t>
      </w:r>
      <w:r w:rsidR="00443541">
        <w:rPr>
          <w:rFonts w:ascii="Century Gothic" w:hAnsi="Century Gothic"/>
          <w:b/>
          <w:bCs/>
          <w:sz w:val="20"/>
          <w:szCs w:val="20"/>
        </w:rPr>
        <w:t xml:space="preserve"> w ramach Części 2</w:t>
      </w:r>
      <w:r w:rsidR="005427DA" w:rsidRPr="00590A06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A1AF6">
        <w:rPr>
          <w:rFonts w:ascii="Century Gothic" w:hAnsi="Century Gothic"/>
          <w:b/>
          <w:bCs/>
          <w:sz w:val="20"/>
          <w:szCs w:val="20"/>
        </w:rPr>
        <w:t xml:space="preserve">OPZ </w:t>
      </w:r>
      <w:r w:rsidR="7B446689" w:rsidRPr="00590A06">
        <w:rPr>
          <w:rFonts w:ascii="Century Gothic" w:hAnsi="Century Gothic"/>
          <w:b/>
          <w:bCs/>
          <w:sz w:val="20"/>
          <w:szCs w:val="20"/>
        </w:rPr>
        <w:t>muszą spełniać</w:t>
      </w:r>
      <w:r w:rsidR="005427DA" w:rsidRPr="00590A06">
        <w:rPr>
          <w:rFonts w:ascii="Century Gothic" w:hAnsi="Century Gothic"/>
          <w:b/>
          <w:bCs/>
          <w:sz w:val="20"/>
          <w:szCs w:val="20"/>
        </w:rPr>
        <w:t xml:space="preserve"> poniższe ogólne wymagania: </w:t>
      </w:r>
    </w:p>
    <w:p w14:paraId="62C1ED59" w14:textId="7FD52D2E" w:rsidR="00411972" w:rsidRPr="00590A06" w:rsidRDefault="005427DA" w:rsidP="00411972">
      <w:pPr>
        <w:pStyle w:val="Akapitzlist"/>
        <w:numPr>
          <w:ilvl w:val="0"/>
          <w:numId w:val="29"/>
        </w:numPr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Wszystkie dostarczone serwery muszą być przeznaczone na rynek polski, dostosowane do funkcjonowania w warunkach polskich i na terytorium Rzeczypospolitej Polskiej. Chodzi zarówno o warunki techniczne, zgodność z polskimi regulacjami prawnymi i obowiązującymi normami, jak i dostępność </w:t>
      </w:r>
      <w:r w:rsidR="007B0950">
        <w:rPr>
          <w:rFonts w:ascii="Century Gothic" w:hAnsi="Century Gothic"/>
          <w:sz w:val="20"/>
          <w:szCs w:val="20"/>
        </w:rPr>
        <w:t>g</w:t>
      </w:r>
      <w:r w:rsidRPr="00590A06">
        <w:rPr>
          <w:rFonts w:ascii="Century Gothic" w:hAnsi="Century Gothic"/>
          <w:sz w:val="20"/>
          <w:szCs w:val="20"/>
        </w:rPr>
        <w:t xml:space="preserve">warancji i wsparcia technicznego świadczonego w języku polskim. </w:t>
      </w:r>
    </w:p>
    <w:p w14:paraId="1FBEA845" w14:textId="716180A7" w:rsidR="00411972" w:rsidRPr="00590A06" w:rsidRDefault="005427DA" w:rsidP="00411972">
      <w:pPr>
        <w:pStyle w:val="Akapitzlist"/>
        <w:numPr>
          <w:ilvl w:val="0"/>
          <w:numId w:val="29"/>
        </w:numPr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Zamawiający wymaga, by dostarczone </w:t>
      </w:r>
      <w:r w:rsidR="006602E8" w:rsidRPr="00590A06">
        <w:rPr>
          <w:rFonts w:ascii="Century Gothic" w:hAnsi="Century Gothic"/>
          <w:sz w:val="20"/>
          <w:szCs w:val="20"/>
        </w:rPr>
        <w:t xml:space="preserve">serwery, urządzenia </w:t>
      </w:r>
      <w:r w:rsidR="007B0950">
        <w:rPr>
          <w:rFonts w:ascii="Century Gothic" w:hAnsi="Century Gothic"/>
          <w:sz w:val="20"/>
          <w:szCs w:val="20"/>
        </w:rPr>
        <w:t>i</w:t>
      </w:r>
      <w:r w:rsidR="006602E8" w:rsidRPr="00590A06">
        <w:rPr>
          <w:rFonts w:ascii="Century Gothic" w:hAnsi="Century Gothic"/>
          <w:sz w:val="20"/>
          <w:szCs w:val="20"/>
        </w:rPr>
        <w:t xml:space="preserve"> wyposażenie były fabrycznie nowe. Serwery </w:t>
      </w:r>
      <w:r w:rsidRPr="00590A06">
        <w:rPr>
          <w:rFonts w:ascii="Century Gothic" w:hAnsi="Century Gothic"/>
          <w:sz w:val="20"/>
          <w:szCs w:val="20"/>
        </w:rPr>
        <w:t xml:space="preserve">wyprodukowane nie wcześniej, niż 9 miesięcy przed datą podpisania Umowy. Informacja o dacie produkcji musi być zawarta na urządzeniu lub dostarczona w formie oświadczenia producenta. </w:t>
      </w:r>
    </w:p>
    <w:p w14:paraId="1BDBE159" w14:textId="1D34FFE9" w:rsidR="00411972" w:rsidRPr="00590A06" w:rsidRDefault="100FDB06" w:rsidP="00411972">
      <w:pPr>
        <w:pStyle w:val="Akapitzlist"/>
        <w:numPr>
          <w:ilvl w:val="0"/>
          <w:numId w:val="29"/>
        </w:numPr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>Zamawiający zastrzega sobie prawo sprawdzenia poprzez weryfikację numerów seryjnych u producenta, czy dostarczone serwery</w:t>
      </w:r>
      <w:r w:rsidR="007B0950">
        <w:rPr>
          <w:rFonts w:ascii="Century Gothic" w:hAnsi="Century Gothic"/>
          <w:sz w:val="20"/>
          <w:szCs w:val="20"/>
        </w:rPr>
        <w:t>, wyposażenie i akcesoria IT</w:t>
      </w:r>
      <w:r w:rsidRPr="00590A06">
        <w:rPr>
          <w:rFonts w:ascii="Century Gothic" w:hAnsi="Century Gothic"/>
          <w:sz w:val="20"/>
          <w:szCs w:val="20"/>
        </w:rPr>
        <w:t xml:space="preserve"> spełniają wszystkie wymienione warunki. W przypadku niespełnienia któregokolwiek</w:t>
      </w:r>
      <w:r w:rsidR="007B0950">
        <w:rPr>
          <w:rFonts w:ascii="Century Gothic" w:hAnsi="Century Gothic"/>
          <w:sz w:val="20"/>
          <w:szCs w:val="20"/>
        </w:rPr>
        <w:br/>
      </w:r>
      <w:r w:rsidRPr="00590A06">
        <w:rPr>
          <w:rFonts w:ascii="Century Gothic" w:hAnsi="Century Gothic"/>
          <w:sz w:val="20"/>
          <w:szCs w:val="20"/>
        </w:rPr>
        <w:t xml:space="preserve">z wymienionych warunków, Zamawiający zastrzega sobie prawo zwrotu </w:t>
      </w:r>
      <w:r w:rsidRPr="00590A06">
        <w:rPr>
          <w:rFonts w:ascii="Century Gothic" w:hAnsi="Century Gothic"/>
          <w:sz w:val="20"/>
          <w:szCs w:val="20"/>
        </w:rPr>
        <w:lastRenderedPageBreak/>
        <w:t xml:space="preserve">nieprawidłowych serwerów na koszt Wykonawcy, jak również obciążenia Wykonawcy karą umowną za </w:t>
      </w:r>
      <w:r w:rsidR="003A688B" w:rsidRPr="00590A06">
        <w:rPr>
          <w:rFonts w:ascii="Century Gothic" w:hAnsi="Century Gothic"/>
          <w:sz w:val="20"/>
          <w:szCs w:val="20"/>
        </w:rPr>
        <w:t>niedotrzymanie</w:t>
      </w:r>
      <w:r w:rsidRPr="00590A06">
        <w:rPr>
          <w:rFonts w:ascii="Century Gothic" w:hAnsi="Century Gothic"/>
          <w:sz w:val="20"/>
          <w:szCs w:val="20"/>
        </w:rPr>
        <w:t xml:space="preserve"> warunków Umowy. </w:t>
      </w:r>
    </w:p>
    <w:p w14:paraId="1A9D4439" w14:textId="161C8F8A" w:rsidR="00411972" w:rsidRPr="00590A06" w:rsidRDefault="005427DA" w:rsidP="00411972">
      <w:pPr>
        <w:pStyle w:val="Akapitzlist"/>
        <w:numPr>
          <w:ilvl w:val="0"/>
          <w:numId w:val="29"/>
        </w:numPr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Wszystkie oferowane </w:t>
      </w:r>
      <w:r w:rsidR="005664F3">
        <w:rPr>
          <w:rFonts w:ascii="Century Gothic" w:hAnsi="Century Gothic"/>
          <w:sz w:val="20"/>
          <w:szCs w:val="20"/>
        </w:rPr>
        <w:t>urządzenia</w:t>
      </w:r>
      <w:r w:rsidRPr="00590A06">
        <w:rPr>
          <w:rFonts w:ascii="Century Gothic" w:hAnsi="Century Gothic"/>
          <w:sz w:val="20"/>
          <w:szCs w:val="20"/>
        </w:rPr>
        <w:t xml:space="preserve"> muszą posiadać widoczne oznaczenie CE (</w:t>
      </w:r>
      <w:proofErr w:type="spellStart"/>
      <w:r w:rsidRPr="00590A06">
        <w:rPr>
          <w:rFonts w:ascii="Century Gothic" w:hAnsi="Century Gothic"/>
          <w:sz w:val="20"/>
          <w:szCs w:val="20"/>
        </w:rPr>
        <w:t>Conformité</w:t>
      </w:r>
      <w:proofErr w:type="spellEnd"/>
      <w:r w:rsidRPr="00590A0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90A06">
        <w:rPr>
          <w:rFonts w:ascii="Century Gothic" w:hAnsi="Century Gothic"/>
          <w:sz w:val="20"/>
          <w:szCs w:val="20"/>
        </w:rPr>
        <w:t>Européenne</w:t>
      </w:r>
      <w:proofErr w:type="spellEnd"/>
      <w:r w:rsidRPr="00590A06">
        <w:rPr>
          <w:rFonts w:ascii="Century Gothic" w:hAnsi="Century Gothic"/>
          <w:sz w:val="20"/>
          <w:szCs w:val="20"/>
        </w:rPr>
        <w:t xml:space="preserve">). </w:t>
      </w:r>
    </w:p>
    <w:p w14:paraId="4B27FC34" w14:textId="77C04836" w:rsidR="00411972" w:rsidRPr="00590A06" w:rsidRDefault="005427DA" w:rsidP="00411972">
      <w:pPr>
        <w:pStyle w:val="Akapitzlist"/>
        <w:numPr>
          <w:ilvl w:val="0"/>
          <w:numId w:val="29"/>
        </w:numPr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Jeżeli w okresie pomiędzy </w:t>
      </w:r>
      <w:r w:rsidR="0091105A">
        <w:rPr>
          <w:rFonts w:ascii="Century Gothic" w:hAnsi="Century Gothic"/>
          <w:sz w:val="20"/>
          <w:szCs w:val="20"/>
        </w:rPr>
        <w:t>podpisaniem Umowy</w:t>
      </w:r>
      <w:r w:rsidRPr="00590A06">
        <w:rPr>
          <w:rFonts w:ascii="Century Gothic" w:hAnsi="Century Gothic"/>
          <w:sz w:val="20"/>
          <w:szCs w:val="20"/>
        </w:rPr>
        <w:t>, a dostarczeniem serwerów, jakiekolwiek elementy przedmiotu zamówienia zostaną wycofane z produkcji, bądź</w:t>
      </w:r>
      <w:r w:rsidR="005664F3">
        <w:rPr>
          <w:rFonts w:ascii="Century Gothic" w:hAnsi="Century Gothic"/>
          <w:sz w:val="20"/>
          <w:szCs w:val="20"/>
        </w:rPr>
        <w:br/>
      </w:r>
      <w:r w:rsidRPr="00590A06">
        <w:rPr>
          <w:rFonts w:ascii="Century Gothic" w:hAnsi="Century Gothic"/>
          <w:sz w:val="20"/>
          <w:szCs w:val="20"/>
        </w:rPr>
        <w:t xml:space="preserve">z innego powodu nie będą dostępne na rynku, Wykonawca dostarczy elementy odpowiadające im funkcjonalnością, charakteryzujące się nie gorszymi parametrami technicznymi niż serwery wyspecyfikowane przez Zamawiającego w SWZ. </w:t>
      </w:r>
    </w:p>
    <w:p w14:paraId="4573D536" w14:textId="58C6F82D" w:rsidR="00411972" w:rsidRPr="00590A06" w:rsidRDefault="005427DA" w:rsidP="00411972">
      <w:pPr>
        <w:pStyle w:val="Akapitzlist"/>
        <w:numPr>
          <w:ilvl w:val="0"/>
          <w:numId w:val="29"/>
        </w:numPr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>Wszystkie serwery powinny zawierać osprzęt wymagany przez producentów oferowanego urządzenia (na przykład: okablowanie, urządzenia zasilające) niezbędny do jego prawidłowego podłączenia do sieci energetycznej Zamawiającego</w:t>
      </w:r>
      <w:r w:rsidR="005664F3">
        <w:rPr>
          <w:rFonts w:ascii="Century Gothic" w:hAnsi="Century Gothic"/>
          <w:sz w:val="20"/>
          <w:szCs w:val="20"/>
        </w:rPr>
        <w:br/>
      </w:r>
      <w:r w:rsidRPr="00590A06">
        <w:rPr>
          <w:rFonts w:ascii="Century Gothic" w:hAnsi="Century Gothic"/>
          <w:sz w:val="20"/>
          <w:szCs w:val="20"/>
        </w:rPr>
        <w:t xml:space="preserve">o parametrach prądu zmiennego 230 V ± 10%, 50 </w:t>
      </w:r>
      <w:proofErr w:type="spellStart"/>
      <w:r w:rsidRPr="00590A06">
        <w:rPr>
          <w:rFonts w:ascii="Century Gothic" w:hAnsi="Century Gothic"/>
          <w:sz w:val="20"/>
          <w:szCs w:val="20"/>
        </w:rPr>
        <w:t>Hz</w:t>
      </w:r>
      <w:proofErr w:type="spellEnd"/>
      <w:r w:rsidRPr="00590A06">
        <w:rPr>
          <w:rFonts w:ascii="Century Gothic" w:hAnsi="Century Gothic"/>
          <w:sz w:val="20"/>
          <w:szCs w:val="20"/>
        </w:rPr>
        <w:t xml:space="preserve">. </w:t>
      </w:r>
    </w:p>
    <w:p w14:paraId="699F8722" w14:textId="77777777" w:rsidR="00411972" w:rsidRPr="00590A06" w:rsidRDefault="005427DA" w:rsidP="00411972">
      <w:pPr>
        <w:pStyle w:val="Akapitzlist"/>
        <w:numPr>
          <w:ilvl w:val="0"/>
          <w:numId w:val="29"/>
        </w:numPr>
        <w:jc w:val="both"/>
        <w:rPr>
          <w:rFonts w:ascii="Century Gothic" w:hAnsi="Century Gothic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 xml:space="preserve">Urządzenia muszą być oznakowane przez producentów w taki sposób, aby możliwa była identyfikacja zarówno modelu produktu jak i producenta. </w:t>
      </w:r>
    </w:p>
    <w:p w14:paraId="14981900" w14:textId="26A140BA" w:rsidR="005427DA" w:rsidRPr="00590A06" w:rsidRDefault="006602E8" w:rsidP="68DA013C">
      <w:pPr>
        <w:pStyle w:val="Akapitzlist"/>
        <w:numPr>
          <w:ilvl w:val="0"/>
          <w:numId w:val="29"/>
        </w:numPr>
        <w:jc w:val="both"/>
        <w:rPr>
          <w:rFonts w:eastAsiaTheme="minorEastAsia"/>
          <w:sz w:val="20"/>
          <w:szCs w:val="20"/>
        </w:rPr>
      </w:pPr>
      <w:r w:rsidRPr="00590A06">
        <w:rPr>
          <w:rFonts w:ascii="Century Gothic" w:hAnsi="Century Gothic"/>
          <w:sz w:val="20"/>
          <w:szCs w:val="20"/>
        </w:rPr>
        <w:t>Wszystkie u</w:t>
      </w:r>
      <w:r w:rsidR="005427DA" w:rsidRPr="00590A06">
        <w:rPr>
          <w:rFonts w:ascii="Century Gothic" w:hAnsi="Century Gothic"/>
          <w:sz w:val="20"/>
          <w:szCs w:val="20"/>
        </w:rPr>
        <w:t>rządzenia</w:t>
      </w:r>
      <w:r w:rsidRPr="00590A06">
        <w:rPr>
          <w:rFonts w:ascii="Century Gothic" w:hAnsi="Century Gothic"/>
          <w:sz w:val="20"/>
          <w:szCs w:val="20"/>
        </w:rPr>
        <w:t xml:space="preserve"> wymagane zamówieniem</w:t>
      </w:r>
      <w:r w:rsidR="005427DA" w:rsidRPr="00590A06">
        <w:rPr>
          <w:rFonts w:ascii="Century Gothic" w:hAnsi="Century Gothic"/>
          <w:sz w:val="20"/>
          <w:szCs w:val="20"/>
        </w:rPr>
        <w:t xml:space="preserve"> muszą być dostarczone Zamawiającemu w oryginalnych opakowaniach fabrycznych.</w:t>
      </w:r>
    </w:p>
    <w:p w14:paraId="2A03E33A" w14:textId="77777777" w:rsidR="005427DA" w:rsidRPr="00590A06" w:rsidRDefault="005427DA" w:rsidP="005427DA">
      <w:pPr>
        <w:jc w:val="both"/>
        <w:rPr>
          <w:rFonts w:ascii="Century Gothic" w:hAnsi="Century Gothic"/>
          <w:sz w:val="20"/>
          <w:szCs w:val="20"/>
        </w:rPr>
      </w:pPr>
    </w:p>
    <w:p w14:paraId="337FF167" w14:textId="332AD790" w:rsidR="002E6504" w:rsidRDefault="242B6EB0" w:rsidP="0077566A">
      <w:pPr>
        <w:pStyle w:val="Akapitzlist"/>
        <w:numPr>
          <w:ilvl w:val="0"/>
          <w:numId w:val="21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427D8AFC">
        <w:rPr>
          <w:rFonts w:ascii="Century Gothic" w:hAnsi="Century Gothic"/>
          <w:b/>
          <w:bCs/>
          <w:sz w:val="20"/>
          <w:szCs w:val="20"/>
        </w:rPr>
        <w:t>Usługi gwarancyjne</w:t>
      </w:r>
    </w:p>
    <w:p w14:paraId="0D9C7A65" w14:textId="77777777" w:rsidR="002E6504" w:rsidRDefault="002E6504" w:rsidP="002E6504">
      <w:pPr>
        <w:pStyle w:val="Akapitzlist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A820169" w14:textId="703B6306" w:rsidR="002E6504" w:rsidRPr="002E6504" w:rsidRDefault="002E6504" w:rsidP="005664F3">
      <w:pPr>
        <w:pStyle w:val="Akapitzlist"/>
        <w:numPr>
          <w:ilvl w:val="1"/>
          <w:numId w:val="21"/>
        </w:numPr>
        <w:ind w:left="709" w:hanging="425"/>
        <w:jc w:val="both"/>
        <w:rPr>
          <w:rFonts w:ascii="Century Gothic" w:hAnsi="Century Gothic"/>
          <w:b/>
          <w:bCs/>
          <w:sz w:val="20"/>
          <w:szCs w:val="20"/>
        </w:rPr>
      </w:pPr>
      <w:r w:rsidRPr="002E6504">
        <w:rPr>
          <w:rFonts w:ascii="Century Gothic" w:hAnsi="Century Gothic"/>
          <w:sz w:val="20"/>
          <w:szCs w:val="20"/>
        </w:rPr>
        <w:t>Z</w:t>
      </w:r>
      <w:r w:rsidR="005427DA" w:rsidRPr="002E6504">
        <w:rPr>
          <w:rFonts w:ascii="Century Gothic" w:hAnsi="Century Gothic"/>
          <w:sz w:val="20"/>
          <w:szCs w:val="20"/>
        </w:rPr>
        <w:t xml:space="preserve">amawiający oczekuje </w:t>
      </w:r>
      <w:r w:rsidR="00FF3F5A" w:rsidRPr="002E6504">
        <w:rPr>
          <w:rFonts w:ascii="Century Gothic" w:hAnsi="Century Gothic"/>
          <w:sz w:val="20"/>
          <w:szCs w:val="20"/>
        </w:rPr>
        <w:t xml:space="preserve">od </w:t>
      </w:r>
      <w:r w:rsidRPr="002E6504">
        <w:rPr>
          <w:rFonts w:ascii="Century Gothic" w:hAnsi="Century Gothic"/>
          <w:sz w:val="20"/>
          <w:szCs w:val="20"/>
        </w:rPr>
        <w:t>W</w:t>
      </w:r>
      <w:r w:rsidR="00FF3F5A" w:rsidRPr="002E6504">
        <w:rPr>
          <w:rFonts w:ascii="Century Gothic" w:hAnsi="Century Gothic"/>
          <w:sz w:val="20"/>
          <w:szCs w:val="20"/>
        </w:rPr>
        <w:t xml:space="preserve">ykonawcy zapewnienia </w:t>
      </w:r>
      <w:r w:rsidR="005427DA" w:rsidRPr="002E6504">
        <w:rPr>
          <w:rFonts w:ascii="Century Gothic" w:hAnsi="Century Gothic"/>
          <w:sz w:val="20"/>
          <w:szCs w:val="20"/>
        </w:rPr>
        <w:t>dla</w:t>
      </w:r>
      <w:r w:rsidR="000768E2" w:rsidRPr="002E6504">
        <w:rPr>
          <w:rFonts w:ascii="Century Gothic" w:hAnsi="Century Gothic"/>
          <w:sz w:val="20"/>
          <w:szCs w:val="20"/>
        </w:rPr>
        <w:t xml:space="preserve"> całości Przedmiotu zamówienia</w:t>
      </w:r>
      <w:r w:rsidR="00590A06" w:rsidRPr="002E6504">
        <w:rPr>
          <w:rFonts w:ascii="Century Gothic" w:hAnsi="Century Gothic"/>
          <w:sz w:val="20"/>
          <w:szCs w:val="20"/>
        </w:rPr>
        <w:t>,</w:t>
      </w:r>
      <w:r w:rsidR="005427DA" w:rsidRPr="002E6504">
        <w:rPr>
          <w:rFonts w:ascii="Century Gothic" w:hAnsi="Century Gothic"/>
          <w:sz w:val="20"/>
          <w:szCs w:val="20"/>
        </w:rPr>
        <w:t xml:space="preserve"> </w:t>
      </w:r>
      <w:r w:rsidR="1FE874D1" w:rsidRPr="002E6504">
        <w:rPr>
          <w:rFonts w:ascii="Century Gothic" w:hAnsi="Century Gothic"/>
          <w:sz w:val="20"/>
          <w:szCs w:val="20"/>
        </w:rPr>
        <w:t>g</w:t>
      </w:r>
      <w:r w:rsidR="1C959DDD" w:rsidRPr="002E6504">
        <w:rPr>
          <w:rFonts w:ascii="Century Gothic" w:hAnsi="Century Gothic"/>
          <w:sz w:val="20"/>
          <w:szCs w:val="20"/>
        </w:rPr>
        <w:t>warancji</w:t>
      </w:r>
      <w:r w:rsidR="00A912CF" w:rsidRPr="002E6504">
        <w:rPr>
          <w:rFonts w:ascii="Century Gothic" w:hAnsi="Century Gothic"/>
          <w:sz w:val="20"/>
          <w:szCs w:val="20"/>
        </w:rPr>
        <w:t xml:space="preserve"> producenta</w:t>
      </w:r>
      <w:r w:rsidR="005427DA" w:rsidRPr="002E6504">
        <w:rPr>
          <w:rFonts w:ascii="Century Gothic" w:hAnsi="Century Gothic"/>
          <w:sz w:val="20"/>
          <w:szCs w:val="20"/>
        </w:rPr>
        <w:t xml:space="preserve"> </w:t>
      </w:r>
      <w:r w:rsidR="00A912CF" w:rsidRPr="002E6504">
        <w:rPr>
          <w:rFonts w:ascii="Century Gothic" w:hAnsi="Century Gothic"/>
          <w:sz w:val="20"/>
          <w:szCs w:val="20"/>
        </w:rPr>
        <w:t xml:space="preserve">w </w:t>
      </w:r>
      <w:r w:rsidR="2EAF46D8" w:rsidRPr="002E6504">
        <w:rPr>
          <w:rFonts w:ascii="Century Gothic" w:hAnsi="Century Gothic"/>
          <w:sz w:val="20"/>
          <w:szCs w:val="20"/>
        </w:rPr>
        <w:t>okresach</w:t>
      </w:r>
      <w:r w:rsidR="00A912CF" w:rsidRPr="002E6504">
        <w:rPr>
          <w:rFonts w:ascii="Century Gothic" w:hAnsi="Century Gothic"/>
          <w:sz w:val="20"/>
          <w:szCs w:val="20"/>
        </w:rPr>
        <w:t xml:space="preserve"> wskazanych w </w:t>
      </w:r>
      <w:r w:rsidRPr="002E6504">
        <w:rPr>
          <w:rFonts w:ascii="Century Gothic" w:hAnsi="Century Gothic"/>
          <w:sz w:val="20"/>
          <w:szCs w:val="20"/>
        </w:rPr>
        <w:t>opisie elementów wyposażenia</w:t>
      </w:r>
      <w:r w:rsidR="000768E2" w:rsidRPr="002E6504">
        <w:rPr>
          <w:rFonts w:ascii="Century Gothic" w:hAnsi="Century Gothic"/>
          <w:sz w:val="20"/>
          <w:szCs w:val="20"/>
        </w:rPr>
        <w:t xml:space="preserve">, a jeżeli </w:t>
      </w:r>
      <w:r w:rsidR="00356FD8" w:rsidRPr="002E6504">
        <w:rPr>
          <w:rFonts w:ascii="Century Gothic" w:hAnsi="Century Gothic"/>
          <w:sz w:val="20"/>
          <w:szCs w:val="20"/>
        </w:rPr>
        <w:t>Zamawiający</w:t>
      </w:r>
      <w:r w:rsidR="008D52B5" w:rsidRPr="002E6504">
        <w:rPr>
          <w:rFonts w:ascii="Century Gothic" w:hAnsi="Century Gothic"/>
          <w:sz w:val="20"/>
          <w:szCs w:val="20"/>
        </w:rPr>
        <w:t xml:space="preserve"> nie wskazał inaczej, </w:t>
      </w:r>
      <w:r w:rsidR="0C40E6E2" w:rsidRPr="002E6504">
        <w:rPr>
          <w:rFonts w:ascii="Century Gothic" w:hAnsi="Century Gothic"/>
          <w:sz w:val="20"/>
          <w:szCs w:val="20"/>
        </w:rPr>
        <w:t>zapewnienia</w:t>
      </w:r>
      <w:r w:rsidRPr="002E6504">
        <w:rPr>
          <w:rFonts w:ascii="Century Gothic" w:hAnsi="Century Gothic"/>
          <w:sz w:val="20"/>
          <w:szCs w:val="20"/>
        </w:rPr>
        <w:t xml:space="preserve"> </w:t>
      </w:r>
      <w:r w:rsidR="008D52B5" w:rsidRPr="002E6504">
        <w:rPr>
          <w:rFonts w:ascii="Century Gothic" w:hAnsi="Century Gothic"/>
          <w:sz w:val="20"/>
          <w:szCs w:val="20"/>
        </w:rPr>
        <w:t>min. 2-letniej gwarancji</w:t>
      </w:r>
      <w:r w:rsidR="72BB28BE" w:rsidRPr="002E6504">
        <w:rPr>
          <w:rFonts w:ascii="Century Gothic" w:hAnsi="Century Gothic"/>
          <w:sz w:val="20"/>
          <w:szCs w:val="20"/>
        </w:rPr>
        <w:t xml:space="preserve"> producenta</w:t>
      </w:r>
      <w:r w:rsidR="00356FD8" w:rsidRPr="002E6504">
        <w:rPr>
          <w:rFonts w:ascii="Century Gothic" w:hAnsi="Century Gothic"/>
          <w:sz w:val="20"/>
          <w:szCs w:val="20"/>
        </w:rPr>
        <w:t>.</w:t>
      </w:r>
      <w:r w:rsidR="00023291">
        <w:rPr>
          <w:rFonts w:ascii="Century Gothic" w:hAnsi="Century Gothic"/>
          <w:sz w:val="20"/>
          <w:szCs w:val="20"/>
        </w:rPr>
        <w:t xml:space="preserve"> Gwarancja </w:t>
      </w:r>
      <w:r w:rsidR="00023291" w:rsidRPr="00023291">
        <w:rPr>
          <w:rFonts w:ascii="Century Gothic" w:hAnsi="Century Gothic"/>
          <w:sz w:val="20"/>
          <w:szCs w:val="20"/>
        </w:rPr>
        <w:t>mo</w:t>
      </w:r>
      <w:r w:rsidR="00023291">
        <w:rPr>
          <w:rFonts w:ascii="Century Gothic" w:hAnsi="Century Gothic"/>
          <w:sz w:val="20"/>
          <w:szCs w:val="20"/>
        </w:rPr>
        <w:t xml:space="preserve">że </w:t>
      </w:r>
      <w:r w:rsidR="00023291" w:rsidRPr="00023291">
        <w:rPr>
          <w:rFonts w:ascii="Century Gothic" w:hAnsi="Century Gothic"/>
          <w:sz w:val="20"/>
          <w:szCs w:val="20"/>
        </w:rPr>
        <w:t>być wykonywan</w:t>
      </w:r>
      <w:r w:rsidR="00023291">
        <w:rPr>
          <w:rFonts w:ascii="Century Gothic" w:hAnsi="Century Gothic"/>
          <w:sz w:val="20"/>
          <w:szCs w:val="20"/>
        </w:rPr>
        <w:t>a</w:t>
      </w:r>
      <w:r w:rsidR="00023291" w:rsidRPr="00023291">
        <w:rPr>
          <w:rFonts w:ascii="Century Gothic" w:hAnsi="Century Gothic"/>
          <w:sz w:val="20"/>
          <w:szCs w:val="20"/>
        </w:rPr>
        <w:t xml:space="preserve"> również przez autoryzowanego partnera producenta</w:t>
      </w:r>
      <w:r w:rsidR="001F5BB0">
        <w:rPr>
          <w:rFonts w:ascii="Century Gothic" w:hAnsi="Century Gothic"/>
          <w:sz w:val="20"/>
          <w:szCs w:val="20"/>
        </w:rPr>
        <w:t>.</w:t>
      </w:r>
    </w:p>
    <w:p w14:paraId="5EFD71DB" w14:textId="2945C114" w:rsidR="005D1B26" w:rsidRPr="00DC36E9" w:rsidRDefault="005D1B26" w:rsidP="005664F3">
      <w:pPr>
        <w:pStyle w:val="Akapitzlist"/>
        <w:numPr>
          <w:ilvl w:val="1"/>
          <w:numId w:val="21"/>
        </w:numPr>
        <w:ind w:left="709" w:hanging="425"/>
        <w:jc w:val="both"/>
        <w:rPr>
          <w:rFonts w:ascii="Century Gothic" w:hAnsi="Century Gothic"/>
          <w:b/>
          <w:bCs/>
          <w:sz w:val="20"/>
          <w:szCs w:val="20"/>
        </w:rPr>
      </w:pPr>
      <w:r w:rsidRPr="00186D2C">
        <w:rPr>
          <w:rFonts w:ascii="Century Gothic" w:hAnsi="Century Gothic"/>
          <w:sz w:val="20"/>
          <w:szCs w:val="20"/>
        </w:rPr>
        <w:t xml:space="preserve">Wykonawca, zobowiązuje się zapewnić dostarczenie </w:t>
      </w:r>
      <w:r w:rsidR="00824B1A">
        <w:rPr>
          <w:rFonts w:ascii="Century Gothic" w:hAnsi="Century Gothic"/>
          <w:b/>
          <w:bCs/>
          <w:sz w:val="20"/>
          <w:szCs w:val="20"/>
        </w:rPr>
        <w:t>przedmiotu zamówienia w danej Części zamówienia</w:t>
      </w:r>
      <w:r w:rsidRPr="00186D2C">
        <w:rPr>
          <w:rFonts w:ascii="Century Gothic" w:hAnsi="Century Gothic"/>
          <w:sz w:val="20"/>
          <w:szCs w:val="20"/>
        </w:rPr>
        <w:t xml:space="preserve"> z gwarancją</w:t>
      </w:r>
      <w:r w:rsidR="00197E60">
        <w:rPr>
          <w:rFonts w:ascii="Century Gothic" w:hAnsi="Century Gothic"/>
          <w:sz w:val="20"/>
          <w:szCs w:val="20"/>
        </w:rPr>
        <w:t xml:space="preserve"> producenta</w:t>
      </w:r>
      <w:r w:rsidRPr="00186D2C">
        <w:rPr>
          <w:rFonts w:ascii="Century Gothic" w:hAnsi="Century Gothic"/>
          <w:sz w:val="20"/>
          <w:szCs w:val="20"/>
        </w:rPr>
        <w:t>, która zapewni</w:t>
      </w:r>
      <w:r>
        <w:rPr>
          <w:rFonts w:ascii="Century Gothic" w:hAnsi="Century Gothic"/>
          <w:sz w:val="20"/>
          <w:szCs w:val="20"/>
        </w:rPr>
        <w:t xml:space="preserve"> </w:t>
      </w:r>
      <w:r w:rsidR="0091470C">
        <w:rPr>
          <w:rFonts w:ascii="Century Gothic" w:hAnsi="Century Gothic"/>
          <w:sz w:val="20"/>
          <w:szCs w:val="20"/>
        </w:rPr>
        <w:t>poniższe terminy naprawy:</w:t>
      </w:r>
    </w:p>
    <w:p w14:paraId="077A3236" w14:textId="60F6C2F3" w:rsidR="00DC36E9" w:rsidRPr="005664F3" w:rsidRDefault="00DC36E9" w:rsidP="005664F3">
      <w:pPr>
        <w:pStyle w:val="Akapitzlist"/>
        <w:numPr>
          <w:ilvl w:val="0"/>
          <w:numId w:val="37"/>
        </w:numPr>
        <w:ind w:hanging="371"/>
        <w:jc w:val="both"/>
        <w:rPr>
          <w:rFonts w:ascii="Century Gothic" w:hAnsi="Century Gothic"/>
          <w:sz w:val="20"/>
          <w:szCs w:val="20"/>
        </w:rPr>
      </w:pPr>
      <w:r w:rsidRPr="005664F3">
        <w:rPr>
          <w:rFonts w:ascii="Century Gothic" w:hAnsi="Century Gothic"/>
          <w:b/>
          <w:bCs/>
          <w:sz w:val="20"/>
          <w:szCs w:val="20"/>
        </w:rPr>
        <w:t>Dla Usterki</w:t>
      </w:r>
      <w:r w:rsidRPr="005664F3">
        <w:rPr>
          <w:rFonts w:ascii="Century Gothic" w:hAnsi="Century Gothic"/>
          <w:sz w:val="20"/>
          <w:szCs w:val="20"/>
        </w:rPr>
        <w:t xml:space="preserve"> (rozumiana jako awaria nie mająca wpływu na wydajność, poziom redundancji i dostęp do danych) – maksymalnie </w:t>
      </w:r>
      <w:r w:rsidRPr="005664F3">
        <w:rPr>
          <w:rFonts w:ascii="Century Gothic" w:hAnsi="Century Gothic"/>
          <w:b/>
          <w:bCs/>
          <w:sz w:val="20"/>
          <w:szCs w:val="20"/>
        </w:rPr>
        <w:t xml:space="preserve">2 </w:t>
      </w:r>
      <w:r w:rsidR="00197E60" w:rsidRPr="005664F3">
        <w:rPr>
          <w:rFonts w:ascii="Century Gothic" w:hAnsi="Century Gothic"/>
          <w:b/>
          <w:bCs/>
          <w:sz w:val="20"/>
          <w:szCs w:val="20"/>
        </w:rPr>
        <w:t xml:space="preserve">dni robocze liczone od momentu zgłoszenia przez Zamawiającego </w:t>
      </w:r>
      <w:r w:rsidR="00197E60" w:rsidRPr="005664F3">
        <w:rPr>
          <w:rFonts w:ascii="Century Gothic" w:hAnsi="Century Gothic"/>
          <w:sz w:val="20"/>
          <w:szCs w:val="20"/>
        </w:rPr>
        <w:t xml:space="preserve">(moment </w:t>
      </w:r>
      <w:r w:rsidR="00726B84" w:rsidRPr="005664F3">
        <w:rPr>
          <w:rFonts w:ascii="Century Gothic" w:hAnsi="Century Gothic"/>
          <w:sz w:val="20"/>
          <w:szCs w:val="20"/>
        </w:rPr>
        <w:t>zgłoszenia oznacza</w:t>
      </w:r>
      <w:r w:rsidR="00197E60" w:rsidRPr="005664F3">
        <w:rPr>
          <w:rFonts w:ascii="Century Gothic" w:hAnsi="Century Gothic"/>
          <w:sz w:val="20"/>
          <w:szCs w:val="20"/>
        </w:rPr>
        <w:t xml:space="preserve"> </w:t>
      </w:r>
      <w:r w:rsidR="00824B1A">
        <w:rPr>
          <w:rFonts w:ascii="Century Gothic" w:hAnsi="Century Gothic"/>
          <w:sz w:val="20"/>
          <w:szCs w:val="20"/>
        </w:rPr>
        <w:t>moment poinformowania</w:t>
      </w:r>
      <w:r w:rsidR="00824B1A" w:rsidRPr="005664F3">
        <w:rPr>
          <w:rFonts w:ascii="Century Gothic" w:hAnsi="Century Gothic"/>
          <w:sz w:val="20"/>
          <w:szCs w:val="20"/>
        </w:rPr>
        <w:t xml:space="preserve"> </w:t>
      </w:r>
      <w:r w:rsidR="00197E60" w:rsidRPr="005664F3">
        <w:rPr>
          <w:rFonts w:ascii="Century Gothic" w:hAnsi="Century Gothic"/>
          <w:sz w:val="20"/>
          <w:szCs w:val="20"/>
        </w:rPr>
        <w:t xml:space="preserve"> serwis</w:t>
      </w:r>
      <w:r w:rsidR="00824B1A">
        <w:rPr>
          <w:rFonts w:ascii="Century Gothic" w:hAnsi="Century Gothic"/>
          <w:sz w:val="20"/>
          <w:szCs w:val="20"/>
        </w:rPr>
        <w:t>u</w:t>
      </w:r>
      <w:r w:rsidR="00197E60" w:rsidRPr="005664F3">
        <w:rPr>
          <w:rFonts w:ascii="Century Gothic" w:hAnsi="Century Gothic"/>
          <w:sz w:val="20"/>
          <w:szCs w:val="20"/>
        </w:rPr>
        <w:t xml:space="preserve"> producenta</w:t>
      </w:r>
      <w:r w:rsidR="00726B84" w:rsidRPr="005664F3">
        <w:rPr>
          <w:rFonts w:ascii="Century Gothic" w:hAnsi="Century Gothic"/>
          <w:sz w:val="20"/>
          <w:szCs w:val="20"/>
        </w:rPr>
        <w:t>/serwis</w:t>
      </w:r>
      <w:r w:rsidR="00824B1A">
        <w:rPr>
          <w:rFonts w:ascii="Century Gothic" w:hAnsi="Century Gothic"/>
          <w:sz w:val="20"/>
          <w:szCs w:val="20"/>
        </w:rPr>
        <w:t>u</w:t>
      </w:r>
      <w:r w:rsidR="00726B84" w:rsidRPr="005664F3">
        <w:rPr>
          <w:rFonts w:ascii="Century Gothic" w:hAnsi="Century Gothic"/>
          <w:sz w:val="20"/>
          <w:szCs w:val="20"/>
        </w:rPr>
        <w:t xml:space="preserve"> autoryzowanego partnera producenta</w:t>
      </w:r>
      <w:r w:rsidR="00197E60" w:rsidRPr="005664F3">
        <w:rPr>
          <w:rFonts w:ascii="Century Gothic" w:hAnsi="Century Gothic"/>
          <w:sz w:val="20"/>
          <w:szCs w:val="20"/>
        </w:rPr>
        <w:t xml:space="preserve"> </w:t>
      </w:r>
      <w:r w:rsidR="00824B1A">
        <w:rPr>
          <w:rFonts w:ascii="Century Gothic" w:hAnsi="Century Gothic"/>
          <w:sz w:val="20"/>
          <w:szCs w:val="20"/>
        </w:rPr>
        <w:t>przez Zamawiającego</w:t>
      </w:r>
      <w:r w:rsidR="005664F3">
        <w:rPr>
          <w:rFonts w:ascii="Century Gothic" w:hAnsi="Century Gothic"/>
          <w:sz w:val="20"/>
          <w:szCs w:val="20"/>
        </w:rPr>
        <w:t xml:space="preserve"> </w:t>
      </w:r>
      <w:r w:rsidR="00197E60" w:rsidRPr="005664F3">
        <w:rPr>
          <w:rFonts w:ascii="Century Gothic" w:hAnsi="Century Gothic"/>
          <w:sz w:val="20"/>
          <w:szCs w:val="20"/>
        </w:rPr>
        <w:t>o niewłaściw</w:t>
      </w:r>
      <w:r w:rsidR="00824B1A">
        <w:rPr>
          <w:rFonts w:ascii="Century Gothic" w:hAnsi="Century Gothic"/>
          <w:sz w:val="20"/>
          <w:szCs w:val="20"/>
        </w:rPr>
        <w:t>ym</w:t>
      </w:r>
      <w:r w:rsidR="00197E60" w:rsidRPr="005664F3">
        <w:rPr>
          <w:rFonts w:ascii="Century Gothic" w:hAnsi="Century Gothic"/>
          <w:sz w:val="20"/>
          <w:szCs w:val="20"/>
        </w:rPr>
        <w:t xml:space="preserve"> działani</w:t>
      </w:r>
      <w:r w:rsidR="00824B1A">
        <w:rPr>
          <w:rFonts w:ascii="Century Gothic" w:hAnsi="Century Gothic"/>
          <w:sz w:val="20"/>
          <w:szCs w:val="20"/>
        </w:rPr>
        <w:t>u</w:t>
      </w:r>
      <w:r w:rsidR="00F16E25">
        <w:rPr>
          <w:rFonts w:ascii="Century Gothic" w:hAnsi="Century Gothic"/>
          <w:sz w:val="20"/>
          <w:szCs w:val="20"/>
        </w:rPr>
        <w:t xml:space="preserve"> </w:t>
      </w:r>
      <w:r w:rsidR="00197E60" w:rsidRPr="005664F3">
        <w:rPr>
          <w:rFonts w:ascii="Century Gothic" w:hAnsi="Century Gothic"/>
          <w:sz w:val="20"/>
          <w:szCs w:val="20"/>
        </w:rPr>
        <w:t>sprzętu)</w:t>
      </w:r>
      <w:r w:rsidRPr="005664F3">
        <w:rPr>
          <w:rFonts w:ascii="Century Gothic" w:hAnsi="Century Gothic"/>
          <w:sz w:val="20"/>
          <w:szCs w:val="20"/>
        </w:rPr>
        <w:t xml:space="preserve">; </w:t>
      </w:r>
    </w:p>
    <w:p w14:paraId="75E4FCF5" w14:textId="08230C75" w:rsidR="00DC36E9" w:rsidRPr="00DC36E9" w:rsidRDefault="00DC36E9" w:rsidP="005664F3">
      <w:pPr>
        <w:pStyle w:val="Akapitzlist"/>
        <w:ind w:left="993" w:hanging="284"/>
        <w:jc w:val="both"/>
        <w:rPr>
          <w:rFonts w:ascii="Century Gothic" w:hAnsi="Century Gothic"/>
          <w:sz w:val="20"/>
          <w:szCs w:val="20"/>
        </w:rPr>
      </w:pPr>
      <w:r w:rsidRPr="00DC36E9">
        <w:rPr>
          <w:rFonts w:ascii="Century Gothic" w:hAnsi="Century Gothic"/>
          <w:sz w:val="20"/>
          <w:szCs w:val="20"/>
        </w:rPr>
        <w:t xml:space="preserve">ii. </w:t>
      </w:r>
      <w:r w:rsidRPr="00DC36E9">
        <w:rPr>
          <w:rFonts w:ascii="Century Gothic" w:hAnsi="Century Gothic"/>
          <w:b/>
          <w:bCs/>
          <w:sz w:val="20"/>
          <w:szCs w:val="20"/>
        </w:rPr>
        <w:t>Dla Awarii niekrytycznej</w:t>
      </w:r>
      <w:r w:rsidRPr="00DC36E9">
        <w:rPr>
          <w:rFonts w:ascii="Century Gothic" w:hAnsi="Century Gothic"/>
          <w:sz w:val="20"/>
          <w:szCs w:val="20"/>
        </w:rPr>
        <w:t xml:space="preserve"> (rozumianej jako awaria powodująca degradacje wydajności (np. awaria jednego z portów ETH lub FC) lub poziomu redundancji (np. awaria jednego zasilacza lub jednego z dysków z konfiguracji RAID, itp.) bez wpływu na ciągłość dostępu do danych – </w:t>
      </w:r>
      <w:r w:rsidRPr="00DC36E9">
        <w:rPr>
          <w:rFonts w:ascii="Century Gothic" w:hAnsi="Century Gothic"/>
          <w:b/>
          <w:bCs/>
          <w:sz w:val="20"/>
          <w:szCs w:val="20"/>
        </w:rPr>
        <w:t>maksymalnie 1 dzień kalendarzowy</w:t>
      </w:r>
      <w:r w:rsidR="00726B84">
        <w:rPr>
          <w:rFonts w:ascii="Century Gothic" w:hAnsi="Century Gothic"/>
          <w:sz w:val="20"/>
          <w:szCs w:val="20"/>
        </w:rPr>
        <w:t xml:space="preserve"> od momentu zgłoszenia przez Zamawiającego</w:t>
      </w:r>
      <w:r w:rsidRPr="00DC36E9">
        <w:rPr>
          <w:rFonts w:ascii="Century Gothic" w:hAnsi="Century Gothic"/>
          <w:sz w:val="20"/>
          <w:szCs w:val="20"/>
        </w:rPr>
        <w:t>;</w:t>
      </w:r>
    </w:p>
    <w:p w14:paraId="7CF414DB" w14:textId="262CE8D6" w:rsidR="00DC36E9" w:rsidRPr="00726B84" w:rsidRDefault="00DC36E9" w:rsidP="005664F3">
      <w:pPr>
        <w:pStyle w:val="Akapitzlist"/>
        <w:ind w:left="993" w:hanging="273"/>
        <w:jc w:val="both"/>
        <w:rPr>
          <w:rFonts w:ascii="Century Gothic" w:hAnsi="Century Gothic"/>
          <w:sz w:val="20"/>
          <w:szCs w:val="20"/>
        </w:rPr>
      </w:pPr>
      <w:r w:rsidRPr="00DC36E9">
        <w:rPr>
          <w:rFonts w:ascii="Century Gothic" w:hAnsi="Century Gothic"/>
          <w:sz w:val="20"/>
          <w:szCs w:val="20"/>
        </w:rPr>
        <w:t xml:space="preserve">iii. </w:t>
      </w:r>
      <w:r w:rsidRPr="00DC36E9">
        <w:rPr>
          <w:rFonts w:ascii="Century Gothic" w:hAnsi="Century Gothic"/>
          <w:b/>
          <w:bCs/>
          <w:sz w:val="20"/>
          <w:szCs w:val="20"/>
        </w:rPr>
        <w:t>Dla Awarii krytycznej</w:t>
      </w:r>
      <w:r w:rsidRPr="00DC36E9">
        <w:rPr>
          <w:rFonts w:ascii="Century Gothic" w:hAnsi="Century Gothic"/>
          <w:sz w:val="20"/>
          <w:szCs w:val="20"/>
        </w:rPr>
        <w:t xml:space="preserve"> (rozumianej jako awaria, której wynikiem jest całkowita niedostępność serwera lub brak dostępu do danych przechowywanych na serwerze, np. awaria dwóch dysków serwera) – </w:t>
      </w:r>
      <w:r w:rsidRPr="00DC36E9">
        <w:rPr>
          <w:rFonts w:ascii="Century Gothic" w:hAnsi="Century Gothic"/>
          <w:b/>
          <w:bCs/>
          <w:sz w:val="20"/>
          <w:szCs w:val="20"/>
        </w:rPr>
        <w:t xml:space="preserve">maksymalnie 8 godzin </w:t>
      </w:r>
      <w:r w:rsidRPr="00726B84">
        <w:rPr>
          <w:rFonts w:ascii="Century Gothic" w:hAnsi="Century Gothic"/>
          <w:sz w:val="20"/>
          <w:szCs w:val="20"/>
        </w:rPr>
        <w:t xml:space="preserve">liczonych od momentu zgłoszenia przez Zamawiającego. </w:t>
      </w:r>
    </w:p>
    <w:p w14:paraId="35E39CAC" w14:textId="1A3C5CF2" w:rsidR="00726B84" w:rsidRPr="00726B84" w:rsidRDefault="005514B9" w:rsidP="005664F3">
      <w:pPr>
        <w:pStyle w:val="Akapitzlist"/>
        <w:numPr>
          <w:ilvl w:val="1"/>
          <w:numId w:val="21"/>
        </w:numPr>
        <w:ind w:left="709" w:hanging="425"/>
        <w:jc w:val="both"/>
        <w:rPr>
          <w:rFonts w:ascii="Century Gothic" w:hAnsi="Century Gothic"/>
          <w:b/>
          <w:bCs/>
          <w:sz w:val="20"/>
          <w:szCs w:val="20"/>
        </w:rPr>
      </w:pPr>
      <w:r w:rsidRPr="002E6A30">
        <w:rPr>
          <w:rFonts w:ascii="Century Gothic" w:hAnsi="Century Gothic"/>
          <w:sz w:val="20"/>
          <w:szCs w:val="20"/>
        </w:rPr>
        <w:t xml:space="preserve">W przypadku </w:t>
      </w:r>
      <w:r w:rsidR="00551706" w:rsidRPr="002E6A30">
        <w:rPr>
          <w:rFonts w:ascii="Century Gothic" w:hAnsi="Century Gothic"/>
          <w:sz w:val="20"/>
          <w:szCs w:val="20"/>
        </w:rPr>
        <w:t xml:space="preserve">braku </w:t>
      </w:r>
      <w:r w:rsidR="00814A5E" w:rsidRPr="002E6A30">
        <w:rPr>
          <w:rFonts w:ascii="Century Gothic" w:hAnsi="Century Gothic"/>
          <w:sz w:val="20"/>
          <w:szCs w:val="20"/>
        </w:rPr>
        <w:t xml:space="preserve">możliwości </w:t>
      </w:r>
      <w:r w:rsidR="00462AA5">
        <w:rPr>
          <w:rFonts w:ascii="Century Gothic" w:hAnsi="Century Gothic"/>
          <w:sz w:val="20"/>
          <w:szCs w:val="20"/>
        </w:rPr>
        <w:t>skorzystania</w:t>
      </w:r>
      <w:r w:rsidR="000D7C97">
        <w:rPr>
          <w:rFonts w:ascii="Century Gothic" w:hAnsi="Century Gothic"/>
          <w:sz w:val="20"/>
          <w:szCs w:val="20"/>
        </w:rPr>
        <w:t xml:space="preserve"> </w:t>
      </w:r>
      <w:r w:rsidR="00462AA5">
        <w:rPr>
          <w:rFonts w:ascii="Century Gothic" w:hAnsi="Century Gothic"/>
          <w:sz w:val="20"/>
          <w:szCs w:val="20"/>
        </w:rPr>
        <w:t xml:space="preserve">przez Zamawiającego </w:t>
      </w:r>
      <w:r w:rsidR="000D7C97">
        <w:rPr>
          <w:rFonts w:ascii="Century Gothic" w:hAnsi="Century Gothic"/>
          <w:sz w:val="20"/>
          <w:szCs w:val="20"/>
        </w:rPr>
        <w:t xml:space="preserve">z </w:t>
      </w:r>
      <w:r w:rsidR="00462AA5">
        <w:rPr>
          <w:rFonts w:ascii="Century Gothic" w:hAnsi="Century Gothic"/>
          <w:sz w:val="20"/>
          <w:szCs w:val="20"/>
        </w:rPr>
        <w:t>naprawy</w:t>
      </w:r>
      <w:r w:rsidR="00462AA5">
        <w:rPr>
          <w:rFonts w:ascii="Century Gothic" w:hAnsi="Century Gothic"/>
          <w:sz w:val="20"/>
          <w:szCs w:val="20"/>
        </w:rPr>
        <w:br/>
        <w:t>w ramach</w:t>
      </w:r>
      <w:r w:rsidR="69022995" w:rsidRPr="002E6A30">
        <w:rPr>
          <w:rFonts w:ascii="Century Gothic" w:hAnsi="Century Gothic"/>
          <w:sz w:val="20"/>
          <w:szCs w:val="20"/>
        </w:rPr>
        <w:t xml:space="preserve"> gwarancji producenta</w:t>
      </w:r>
      <w:r w:rsidR="00A73ABE">
        <w:rPr>
          <w:rFonts w:ascii="Century Gothic" w:hAnsi="Century Gothic"/>
          <w:sz w:val="20"/>
          <w:szCs w:val="20"/>
        </w:rPr>
        <w:t xml:space="preserve"> lub autoryzowanego partnera producenta</w:t>
      </w:r>
      <w:r w:rsidR="00814A5E" w:rsidRPr="002E6A30">
        <w:rPr>
          <w:rFonts w:ascii="Century Gothic" w:hAnsi="Century Gothic"/>
          <w:sz w:val="20"/>
          <w:szCs w:val="20"/>
        </w:rPr>
        <w:t xml:space="preserve"> </w:t>
      </w:r>
      <w:r w:rsidR="00186D2C">
        <w:rPr>
          <w:rFonts w:ascii="Century Gothic" w:hAnsi="Century Gothic"/>
          <w:sz w:val="20"/>
          <w:szCs w:val="20"/>
        </w:rPr>
        <w:t xml:space="preserve">z </w:t>
      </w:r>
      <w:r w:rsidR="00A73ABE">
        <w:rPr>
          <w:rFonts w:ascii="Century Gothic" w:hAnsi="Century Gothic"/>
          <w:sz w:val="20"/>
          <w:szCs w:val="20"/>
        </w:rPr>
        <w:t>ich winy</w:t>
      </w:r>
      <w:r w:rsidR="00186D2C">
        <w:rPr>
          <w:rFonts w:ascii="Century Gothic" w:hAnsi="Century Gothic"/>
          <w:sz w:val="20"/>
          <w:szCs w:val="20"/>
        </w:rPr>
        <w:t>,</w:t>
      </w:r>
      <w:r w:rsidR="00726B84">
        <w:rPr>
          <w:rFonts w:ascii="Century Gothic" w:hAnsi="Century Gothic"/>
          <w:sz w:val="20"/>
          <w:szCs w:val="20"/>
        </w:rPr>
        <w:t xml:space="preserve"> </w:t>
      </w:r>
      <w:r w:rsidR="00814A5E" w:rsidRPr="002E6A30">
        <w:rPr>
          <w:rFonts w:ascii="Century Gothic" w:hAnsi="Century Gothic"/>
          <w:sz w:val="20"/>
          <w:szCs w:val="20"/>
        </w:rPr>
        <w:t xml:space="preserve">Wykonawca zapewni Zamawiającemu </w:t>
      </w:r>
      <w:r w:rsidR="00D93794" w:rsidRPr="002E6A30">
        <w:rPr>
          <w:rFonts w:ascii="Century Gothic" w:hAnsi="Century Gothic"/>
          <w:sz w:val="20"/>
          <w:szCs w:val="20"/>
        </w:rPr>
        <w:t>pełną obsługę gwarancyjną</w:t>
      </w:r>
      <w:r w:rsidR="00743B35" w:rsidRPr="002E6A30">
        <w:rPr>
          <w:rFonts w:ascii="Century Gothic" w:hAnsi="Century Gothic"/>
          <w:sz w:val="20"/>
          <w:szCs w:val="20"/>
        </w:rPr>
        <w:t xml:space="preserve"> w tym </w:t>
      </w:r>
      <w:r w:rsidR="007461A4" w:rsidRPr="002E6A30">
        <w:rPr>
          <w:rFonts w:ascii="Century Gothic" w:hAnsi="Century Gothic"/>
          <w:sz w:val="20"/>
          <w:szCs w:val="20"/>
        </w:rPr>
        <w:t xml:space="preserve">pokryje koszty </w:t>
      </w:r>
      <w:r w:rsidR="0068307A" w:rsidRPr="002E6A30">
        <w:rPr>
          <w:rFonts w:ascii="Century Gothic" w:hAnsi="Century Gothic"/>
          <w:sz w:val="20"/>
          <w:szCs w:val="20"/>
        </w:rPr>
        <w:t xml:space="preserve">w przypadku </w:t>
      </w:r>
      <w:r w:rsidR="005D1B26">
        <w:rPr>
          <w:rFonts w:ascii="Century Gothic" w:hAnsi="Century Gothic"/>
          <w:sz w:val="20"/>
          <w:szCs w:val="20"/>
        </w:rPr>
        <w:t xml:space="preserve">konieczności </w:t>
      </w:r>
      <w:r w:rsidR="002F1101" w:rsidRPr="002E6A30">
        <w:rPr>
          <w:rFonts w:ascii="Century Gothic" w:hAnsi="Century Gothic"/>
          <w:sz w:val="20"/>
          <w:szCs w:val="20"/>
        </w:rPr>
        <w:t>realizacji gwarancji poza terenem RP.</w:t>
      </w:r>
    </w:p>
    <w:p w14:paraId="20C918A8" w14:textId="20C56AF9" w:rsidR="00C70621" w:rsidRPr="00C70621" w:rsidRDefault="00E35A80" w:rsidP="005664F3">
      <w:pPr>
        <w:pStyle w:val="Akapitzlist"/>
        <w:numPr>
          <w:ilvl w:val="1"/>
          <w:numId w:val="21"/>
        </w:numPr>
        <w:ind w:left="709" w:hanging="425"/>
        <w:jc w:val="both"/>
        <w:rPr>
          <w:rFonts w:ascii="Century Gothic" w:hAnsi="Century Gothic"/>
          <w:b/>
          <w:bCs/>
          <w:sz w:val="20"/>
          <w:szCs w:val="20"/>
        </w:rPr>
      </w:pPr>
      <w:r w:rsidRPr="00C70621">
        <w:rPr>
          <w:rFonts w:ascii="Century Gothic" w:hAnsi="Century Gothic"/>
          <w:sz w:val="20"/>
          <w:szCs w:val="20"/>
        </w:rPr>
        <w:t>Wykonawca zobowiązuje się</w:t>
      </w:r>
      <w:r w:rsidR="00973D30">
        <w:rPr>
          <w:rFonts w:ascii="Century Gothic" w:hAnsi="Century Gothic"/>
          <w:sz w:val="20"/>
          <w:szCs w:val="20"/>
        </w:rPr>
        <w:t xml:space="preserve"> </w:t>
      </w:r>
      <w:r w:rsidR="00EA5136">
        <w:rPr>
          <w:rFonts w:ascii="Century Gothic" w:hAnsi="Century Gothic"/>
          <w:sz w:val="20"/>
          <w:szCs w:val="20"/>
        </w:rPr>
        <w:t xml:space="preserve">przez </w:t>
      </w:r>
      <w:r w:rsidR="00D12B30">
        <w:rPr>
          <w:rFonts w:ascii="Century Gothic" w:hAnsi="Century Gothic"/>
          <w:sz w:val="20"/>
          <w:szCs w:val="20"/>
        </w:rPr>
        <w:t xml:space="preserve">12 kolejnych miesięcy począwszy </w:t>
      </w:r>
      <w:r w:rsidR="00EA5136">
        <w:rPr>
          <w:rFonts w:ascii="Century Gothic" w:hAnsi="Century Gothic"/>
          <w:sz w:val="20"/>
          <w:szCs w:val="20"/>
        </w:rPr>
        <w:t>od podpisania protokołu</w:t>
      </w:r>
      <w:r w:rsidRPr="00C70621">
        <w:rPr>
          <w:rFonts w:ascii="Century Gothic" w:hAnsi="Century Gothic"/>
          <w:sz w:val="20"/>
          <w:szCs w:val="20"/>
        </w:rPr>
        <w:t xml:space="preserve"> </w:t>
      </w:r>
      <w:r w:rsidR="009F7F4D">
        <w:rPr>
          <w:rFonts w:ascii="Century Gothic" w:hAnsi="Century Gothic"/>
          <w:sz w:val="20"/>
          <w:szCs w:val="20"/>
        </w:rPr>
        <w:t xml:space="preserve">zdawczo-odbiorczego </w:t>
      </w:r>
      <w:r w:rsidRPr="00C70621">
        <w:rPr>
          <w:rFonts w:ascii="Century Gothic" w:hAnsi="Century Gothic"/>
          <w:sz w:val="20"/>
          <w:szCs w:val="20"/>
        </w:rPr>
        <w:t>zapewni</w:t>
      </w:r>
      <w:r w:rsidR="000E3E61">
        <w:rPr>
          <w:rFonts w:ascii="Century Gothic" w:hAnsi="Century Gothic"/>
          <w:sz w:val="20"/>
          <w:szCs w:val="20"/>
        </w:rPr>
        <w:t>ć</w:t>
      </w:r>
      <w:r w:rsidRPr="00C70621">
        <w:rPr>
          <w:rFonts w:ascii="Century Gothic" w:hAnsi="Century Gothic"/>
          <w:sz w:val="20"/>
          <w:szCs w:val="20"/>
        </w:rPr>
        <w:t xml:space="preserve">, że w razie nieusunięcia Awarii </w:t>
      </w:r>
      <w:r w:rsidR="00C70621">
        <w:rPr>
          <w:rFonts w:ascii="Century Gothic" w:hAnsi="Century Gothic"/>
          <w:sz w:val="20"/>
          <w:szCs w:val="20"/>
        </w:rPr>
        <w:t>s</w:t>
      </w:r>
      <w:r w:rsidRPr="00C70621">
        <w:rPr>
          <w:rFonts w:ascii="Century Gothic" w:hAnsi="Century Gothic"/>
          <w:sz w:val="20"/>
          <w:szCs w:val="20"/>
        </w:rPr>
        <w:t>erwera</w:t>
      </w:r>
      <w:r w:rsidR="000E3E61">
        <w:rPr>
          <w:rFonts w:ascii="Century Gothic" w:hAnsi="Century Gothic"/>
          <w:sz w:val="20"/>
          <w:szCs w:val="20"/>
        </w:rPr>
        <w:br/>
      </w:r>
      <w:r w:rsidRPr="00C70621">
        <w:rPr>
          <w:rFonts w:ascii="Century Gothic" w:hAnsi="Century Gothic"/>
          <w:sz w:val="20"/>
          <w:szCs w:val="20"/>
        </w:rPr>
        <w:t>w termin</w:t>
      </w:r>
      <w:r w:rsidR="009F7F4D">
        <w:rPr>
          <w:rFonts w:ascii="Century Gothic" w:hAnsi="Century Gothic"/>
          <w:sz w:val="20"/>
          <w:szCs w:val="20"/>
        </w:rPr>
        <w:t>ach</w:t>
      </w:r>
      <w:r w:rsidRPr="00C70621">
        <w:rPr>
          <w:rFonts w:ascii="Century Gothic" w:hAnsi="Century Gothic"/>
          <w:sz w:val="20"/>
          <w:szCs w:val="20"/>
        </w:rPr>
        <w:t>,</w:t>
      </w:r>
      <w:r w:rsidR="00C70621">
        <w:rPr>
          <w:rFonts w:ascii="Century Gothic" w:hAnsi="Century Gothic"/>
          <w:sz w:val="20"/>
          <w:szCs w:val="20"/>
        </w:rPr>
        <w:t xml:space="preserve"> </w:t>
      </w:r>
      <w:r w:rsidRPr="00C70621">
        <w:rPr>
          <w:rFonts w:ascii="Century Gothic" w:hAnsi="Century Gothic"/>
          <w:sz w:val="20"/>
          <w:szCs w:val="20"/>
        </w:rPr>
        <w:t>o który</w:t>
      </w:r>
      <w:r w:rsidR="009F7F4D">
        <w:rPr>
          <w:rFonts w:ascii="Century Gothic" w:hAnsi="Century Gothic"/>
          <w:sz w:val="20"/>
          <w:szCs w:val="20"/>
        </w:rPr>
        <w:t>ch</w:t>
      </w:r>
      <w:r w:rsidRPr="00C70621">
        <w:rPr>
          <w:rFonts w:ascii="Century Gothic" w:hAnsi="Century Gothic"/>
          <w:sz w:val="20"/>
          <w:szCs w:val="20"/>
        </w:rPr>
        <w:t xml:space="preserve"> mowa w </w:t>
      </w:r>
      <w:r w:rsidR="00C70621">
        <w:rPr>
          <w:rFonts w:ascii="Century Gothic" w:hAnsi="Century Gothic"/>
          <w:sz w:val="20"/>
          <w:szCs w:val="20"/>
        </w:rPr>
        <w:t>podpunkcie</w:t>
      </w:r>
      <w:r w:rsidRPr="00C70621">
        <w:rPr>
          <w:rFonts w:ascii="Century Gothic" w:hAnsi="Century Gothic"/>
          <w:sz w:val="20"/>
          <w:szCs w:val="20"/>
        </w:rPr>
        <w:t xml:space="preserve"> 2 powyżej, Zamawiającemu zostanie dostarczone</w:t>
      </w:r>
      <w:r w:rsidR="007A425B">
        <w:rPr>
          <w:rFonts w:ascii="Century Gothic" w:hAnsi="Century Gothic"/>
          <w:sz w:val="20"/>
          <w:szCs w:val="20"/>
        </w:rPr>
        <w:t xml:space="preserve"> </w:t>
      </w:r>
      <w:r w:rsidRPr="00C70621">
        <w:rPr>
          <w:rFonts w:ascii="Century Gothic" w:hAnsi="Century Gothic"/>
          <w:sz w:val="20"/>
          <w:szCs w:val="20"/>
        </w:rPr>
        <w:t xml:space="preserve">i zainstalowane na czas naprawy urządzenie zastępcze o parametrach technicznych nie gorszych od parametrów technicznych urządzenia naprawianego </w:t>
      </w:r>
      <w:r w:rsidRPr="00C70621">
        <w:rPr>
          <w:rFonts w:ascii="Century Gothic" w:hAnsi="Century Gothic"/>
          <w:sz w:val="20"/>
          <w:szCs w:val="20"/>
        </w:rPr>
        <w:lastRenderedPageBreak/>
        <w:t>oraz zapewniających nie gorszy poziom bezpieczeństwa,</w:t>
      </w:r>
      <w:r w:rsidR="00C70621">
        <w:rPr>
          <w:rFonts w:ascii="Century Gothic" w:hAnsi="Century Gothic"/>
          <w:sz w:val="20"/>
          <w:szCs w:val="20"/>
        </w:rPr>
        <w:t xml:space="preserve"> </w:t>
      </w:r>
      <w:r w:rsidRPr="00C70621">
        <w:rPr>
          <w:rFonts w:ascii="Century Gothic" w:hAnsi="Century Gothic"/>
          <w:sz w:val="20"/>
          <w:szCs w:val="20"/>
        </w:rPr>
        <w:t xml:space="preserve">do </w:t>
      </w:r>
      <w:r w:rsidR="00C70621">
        <w:rPr>
          <w:rFonts w:ascii="Century Gothic" w:hAnsi="Century Gothic"/>
          <w:sz w:val="20"/>
          <w:szCs w:val="20"/>
        </w:rPr>
        <w:t>l</w:t>
      </w:r>
      <w:r w:rsidRPr="00C70621">
        <w:rPr>
          <w:rFonts w:ascii="Century Gothic" w:hAnsi="Century Gothic"/>
          <w:sz w:val="20"/>
          <w:szCs w:val="20"/>
        </w:rPr>
        <w:t>okalizacji, w której znajduje się urządzenie, którego Awarii nie udało się usunąć.</w:t>
      </w:r>
    </w:p>
    <w:p w14:paraId="4440C8C1" w14:textId="19A74134" w:rsidR="005E56DB" w:rsidRDefault="00E35A80" w:rsidP="005E56DB">
      <w:pPr>
        <w:pStyle w:val="Akapitzlist"/>
        <w:numPr>
          <w:ilvl w:val="1"/>
          <w:numId w:val="21"/>
        </w:numPr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C70621">
        <w:rPr>
          <w:rFonts w:ascii="Century Gothic" w:hAnsi="Century Gothic"/>
          <w:sz w:val="20"/>
          <w:szCs w:val="20"/>
        </w:rPr>
        <w:t xml:space="preserve">Wykonawca zobowiązuje się podać Zamawiającemu, najpóźniej w dniu podpisania protokołu odbioru </w:t>
      </w:r>
      <w:r w:rsidR="00C70621">
        <w:rPr>
          <w:rFonts w:ascii="Century Gothic" w:hAnsi="Century Gothic"/>
          <w:sz w:val="20"/>
          <w:szCs w:val="20"/>
        </w:rPr>
        <w:t>s</w:t>
      </w:r>
      <w:r w:rsidRPr="00C70621">
        <w:rPr>
          <w:rFonts w:ascii="Century Gothic" w:hAnsi="Century Gothic"/>
          <w:sz w:val="20"/>
          <w:szCs w:val="20"/>
        </w:rPr>
        <w:t>erwerów</w:t>
      </w:r>
      <w:r w:rsidR="005901F1">
        <w:rPr>
          <w:rFonts w:ascii="Century Gothic" w:hAnsi="Century Gothic"/>
          <w:sz w:val="20"/>
          <w:szCs w:val="20"/>
        </w:rPr>
        <w:t>, wyposażenia i akcesoriów IT</w:t>
      </w:r>
      <w:r w:rsidRPr="00C70621">
        <w:rPr>
          <w:rFonts w:ascii="Century Gothic" w:hAnsi="Century Gothic"/>
          <w:sz w:val="20"/>
          <w:szCs w:val="20"/>
        </w:rPr>
        <w:t>, a także później przy każdej zmianie tych danych, wszelkie dane niezbędne do skorzystania przez Zamawiającego z gwarancji</w:t>
      </w:r>
      <w:r w:rsidR="00C70621">
        <w:rPr>
          <w:rFonts w:ascii="Century Gothic" w:hAnsi="Century Gothic"/>
          <w:sz w:val="20"/>
          <w:szCs w:val="20"/>
        </w:rPr>
        <w:t xml:space="preserve"> producenta.</w:t>
      </w:r>
    </w:p>
    <w:p w14:paraId="20FA7124" w14:textId="461C5DEF" w:rsidR="005E56DB" w:rsidRPr="005E56DB" w:rsidRDefault="005E56DB" w:rsidP="001E533F">
      <w:pPr>
        <w:rPr>
          <w:rFonts w:ascii="Century Gothic" w:hAnsi="Century Gothic"/>
          <w:sz w:val="20"/>
          <w:szCs w:val="20"/>
        </w:rPr>
      </w:pPr>
    </w:p>
    <w:sectPr w:rsidR="005E56DB" w:rsidRPr="005E56D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0B63" w14:textId="77777777" w:rsidR="00AA2EC8" w:rsidRDefault="00AA2EC8" w:rsidP="006E2D1D">
      <w:pPr>
        <w:spacing w:after="0" w:line="240" w:lineRule="auto"/>
      </w:pPr>
      <w:r>
        <w:separator/>
      </w:r>
    </w:p>
  </w:endnote>
  <w:endnote w:type="continuationSeparator" w:id="0">
    <w:p w14:paraId="2B1CBBDD" w14:textId="77777777" w:rsidR="00AA2EC8" w:rsidRDefault="00AA2EC8" w:rsidP="006E2D1D">
      <w:pPr>
        <w:spacing w:after="0" w:line="240" w:lineRule="auto"/>
      </w:pPr>
      <w:r>
        <w:continuationSeparator/>
      </w:r>
    </w:p>
  </w:endnote>
  <w:endnote w:type="continuationNotice" w:id="1">
    <w:p w14:paraId="618BCFCC" w14:textId="77777777" w:rsidR="00AA2EC8" w:rsidRDefault="00AA2E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900343"/>
      <w:docPartObj>
        <w:docPartGallery w:val="Page Numbers (Bottom of Page)"/>
        <w:docPartUnique/>
      </w:docPartObj>
    </w:sdtPr>
    <w:sdtEndPr/>
    <w:sdtContent>
      <w:p w14:paraId="67E7D43C" w14:textId="3C1CB977" w:rsidR="003B4509" w:rsidRDefault="003B45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C92226" w14:textId="77777777" w:rsidR="003B4509" w:rsidRDefault="003B4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EA9A" w14:textId="77777777" w:rsidR="00AA2EC8" w:rsidRDefault="00AA2EC8" w:rsidP="006E2D1D">
      <w:pPr>
        <w:spacing w:after="0" w:line="240" w:lineRule="auto"/>
      </w:pPr>
      <w:r>
        <w:separator/>
      </w:r>
    </w:p>
  </w:footnote>
  <w:footnote w:type="continuationSeparator" w:id="0">
    <w:p w14:paraId="65EC39DC" w14:textId="77777777" w:rsidR="00AA2EC8" w:rsidRDefault="00AA2EC8" w:rsidP="006E2D1D">
      <w:pPr>
        <w:spacing w:after="0" w:line="240" w:lineRule="auto"/>
      </w:pPr>
      <w:r>
        <w:continuationSeparator/>
      </w:r>
    </w:p>
  </w:footnote>
  <w:footnote w:type="continuationNotice" w:id="1">
    <w:p w14:paraId="402581AE" w14:textId="77777777" w:rsidR="00AA2EC8" w:rsidRDefault="00AA2EC8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kx1X7Uycz+h45" int2:id="5W4FDy4z">
      <int2:state int2:value="Rejected" int2:type="LegacyProofing"/>
    </int2:textHash>
    <int2:textHash int2:hashCode="1WkZhQff2XyfCg" int2:id="EVqY6lC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00B"/>
    <w:multiLevelType w:val="hybridMultilevel"/>
    <w:tmpl w:val="9A4A9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331F"/>
    <w:multiLevelType w:val="multilevel"/>
    <w:tmpl w:val="7406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entury Gothic" w:eastAsiaTheme="minorHAnsi" w:hAnsi="Century Gothic" w:cstheme="minorBidi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9B780D"/>
    <w:multiLevelType w:val="hybridMultilevel"/>
    <w:tmpl w:val="257C5502"/>
    <w:lvl w:ilvl="0" w:tplc="1ABAB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11DB"/>
    <w:multiLevelType w:val="hybridMultilevel"/>
    <w:tmpl w:val="544677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369B4"/>
    <w:multiLevelType w:val="hybridMultilevel"/>
    <w:tmpl w:val="0C3E1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42FC"/>
    <w:multiLevelType w:val="multilevel"/>
    <w:tmpl w:val="2386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F7922"/>
    <w:multiLevelType w:val="multilevel"/>
    <w:tmpl w:val="A03C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60C35"/>
    <w:multiLevelType w:val="hybridMultilevel"/>
    <w:tmpl w:val="DAFCA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567AB"/>
    <w:multiLevelType w:val="multilevel"/>
    <w:tmpl w:val="6298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FDD262F"/>
    <w:multiLevelType w:val="hybridMultilevel"/>
    <w:tmpl w:val="243678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06666D"/>
    <w:multiLevelType w:val="hybridMultilevel"/>
    <w:tmpl w:val="23B0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915DA"/>
    <w:multiLevelType w:val="multilevel"/>
    <w:tmpl w:val="06F2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0877D7"/>
    <w:multiLevelType w:val="hybridMultilevel"/>
    <w:tmpl w:val="D044522A"/>
    <w:lvl w:ilvl="0" w:tplc="D2CA0D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00C4A"/>
    <w:multiLevelType w:val="multilevel"/>
    <w:tmpl w:val="697A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B314C"/>
    <w:multiLevelType w:val="hybridMultilevel"/>
    <w:tmpl w:val="473C1950"/>
    <w:lvl w:ilvl="0" w:tplc="6084204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A017C"/>
    <w:multiLevelType w:val="multilevel"/>
    <w:tmpl w:val="65C8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F97EDE"/>
    <w:multiLevelType w:val="hybridMultilevel"/>
    <w:tmpl w:val="7DE66F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241998"/>
    <w:multiLevelType w:val="hybridMultilevel"/>
    <w:tmpl w:val="3C4C8F54"/>
    <w:lvl w:ilvl="0" w:tplc="0DCA7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65990"/>
    <w:multiLevelType w:val="hybridMultilevel"/>
    <w:tmpl w:val="42ECE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912F8"/>
    <w:multiLevelType w:val="hybridMultilevel"/>
    <w:tmpl w:val="C3182B4E"/>
    <w:lvl w:ilvl="0" w:tplc="B9BCEA4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63DE6"/>
    <w:multiLevelType w:val="hybridMultilevel"/>
    <w:tmpl w:val="2F4CD3A0"/>
    <w:lvl w:ilvl="0" w:tplc="C6D08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F1783"/>
    <w:multiLevelType w:val="hybridMultilevel"/>
    <w:tmpl w:val="0BFAB7FC"/>
    <w:lvl w:ilvl="0" w:tplc="07AC8D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C683C"/>
    <w:multiLevelType w:val="hybridMultilevel"/>
    <w:tmpl w:val="856AC886"/>
    <w:lvl w:ilvl="0" w:tplc="6582A8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E2222"/>
    <w:multiLevelType w:val="hybridMultilevel"/>
    <w:tmpl w:val="4A38B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20F62"/>
    <w:multiLevelType w:val="hybridMultilevel"/>
    <w:tmpl w:val="BC72E9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764B82"/>
    <w:multiLevelType w:val="hybridMultilevel"/>
    <w:tmpl w:val="CDD86F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B27F0"/>
    <w:multiLevelType w:val="hybridMultilevel"/>
    <w:tmpl w:val="EE12A678"/>
    <w:lvl w:ilvl="0" w:tplc="BC221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D33C9"/>
    <w:multiLevelType w:val="multilevel"/>
    <w:tmpl w:val="A9CE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46D90"/>
    <w:multiLevelType w:val="multilevel"/>
    <w:tmpl w:val="E5163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6A30E7"/>
    <w:multiLevelType w:val="hybridMultilevel"/>
    <w:tmpl w:val="3F8EB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2D4335E">
      <w:start w:val="1"/>
      <w:numFmt w:val="decimal"/>
      <w:lvlText w:val="%2)"/>
      <w:lvlJc w:val="left"/>
      <w:pPr>
        <w:ind w:left="1512" w:hanging="432"/>
      </w:pPr>
      <w:rPr>
        <w:rFonts w:ascii="Century Gothic" w:eastAsiaTheme="minorHAnsi" w:hAnsi="Century Gothic" w:cstheme="minorBidi"/>
        <w:b w:val="0"/>
        <w:bCs w:val="0"/>
      </w:rPr>
    </w:lvl>
    <w:lvl w:ilvl="2" w:tplc="C6702E3A">
      <w:start w:val="1"/>
      <w:numFmt w:val="lowerRoman"/>
      <w:lvlText w:val="%3."/>
      <w:lvlJc w:val="left"/>
      <w:pPr>
        <w:ind w:left="2700" w:hanging="720"/>
      </w:pPr>
      <w:rPr>
        <w:rFonts w:hint="default"/>
        <w:b/>
      </w:rPr>
    </w:lvl>
    <w:lvl w:ilvl="3" w:tplc="9CC49DDC">
      <w:start w:val="1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D408C"/>
    <w:multiLevelType w:val="multilevel"/>
    <w:tmpl w:val="09F4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B7663"/>
    <w:multiLevelType w:val="hybridMultilevel"/>
    <w:tmpl w:val="5D7E2220"/>
    <w:lvl w:ilvl="0" w:tplc="CC2AE1F6">
      <w:start w:val="6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66C42"/>
    <w:multiLevelType w:val="multilevel"/>
    <w:tmpl w:val="2DBCE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FF0000"/>
      </w:rPr>
    </w:lvl>
  </w:abstractNum>
  <w:abstractNum w:abstractNumId="33" w15:restartNumberingAfterBreak="0">
    <w:nsid w:val="78D6766D"/>
    <w:multiLevelType w:val="multilevel"/>
    <w:tmpl w:val="9744AE20"/>
    <w:lvl w:ilvl="0">
      <w:start w:val="1"/>
      <w:numFmt w:val="upperRoman"/>
      <w:lvlText w:val="%1."/>
      <w:lvlJc w:val="left"/>
      <w:pPr>
        <w:ind w:left="397" w:hanging="397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upperRoman"/>
      <w:lvlText w:val="%2."/>
      <w:lvlJc w:val="left"/>
      <w:pPr>
        <w:ind w:left="397" w:hanging="397"/>
      </w:pPr>
      <w:rPr>
        <w:rFonts w:ascii="Century Gothic" w:eastAsia="Calibri" w:hAnsi="Century Gothic" w:cstheme="minorHAnsi"/>
        <w:b/>
        <w:bCs/>
        <w:i w:val="0"/>
        <w:sz w:val="20"/>
      </w:rPr>
    </w:lvl>
    <w:lvl w:ilvl="2">
      <w:start w:val="1"/>
      <w:numFmt w:val="decimal"/>
      <w:lvlText w:val="%2.%3."/>
      <w:lvlJc w:val="left"/>
      <w:pPr>
        <w:ind w:left="851" w:hanging="454"/>
      </w:pPr>
      <w:rPr>
        <w:rFonts w:ascii="Century Gothic" w:hAnsi="Century Gothic"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ind w:left="1588" w:hanging="737"/>
      </w:pPr>
      <w:rPr>
        <w:rFonts w:ascii="Century Gothic" w:hAnsi="Century Gothic"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ind w:left="2495" w:hanging="907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2BF740"/>
    <w:multiLevelType w:val="hybridMultilevel"/>
    <w:tmpl w:val="A9ADB31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D586F83"/>
    <w:multiLevelType w:val="hybridMultilevel"/>
    <w:tmpl w:val="153CFA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73351"/>
    <w:multiLevelType w:val="multilevel"/>
    <w:tmpl w:val="2DBCE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entury Gothic" w:eastAsiaTheme="minorHAnsi" w:hAnsi="Century Gothic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37" w15:restartNumberingAfterBreak="0">
    <w:nsid w:val="7F122D4A"/>
    <w:multiLevelType w:val="hybridMultilevel"/>
    <w:tmpl w:val="73029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816555">
    <w:abstractNumId w:val="3"/>
  </w:num>
  <w:num w:numId="2" w16cid:durableId="1783962700">
    <w:abstractNumId w:val="25"/>
  </w:num>
  <w:num w:numId="3" w16cid:durableId="1477800834">
    <w:abstractNumId w:val="24"/>
  </w:num>
  <w:num w:numId="4" w16cid:durableId="603221737">
    <w:abstractNumId w:val="0"/>
  </w:num>
  <w:num w:numId="5" w16cid:durableId="655034569">
    <w:abstractNumId w:val="16"/>
  </w:num>
  <w:num w:numId="6" w16cid:durableId="941915500">
    <w:abstractNumId w:val="18"/>
  </w:num>
  <w:num w:numId="7" w16cid:durableId="1623851804">
    <w:abstractNumId w:val="9"/>
  </w:num>
  <w:num w:numId="8" w16cid:durableId="650406622">
    <w:abstractNumId w:val="32"/>
  </w:num>
  <w:num w:numId="9" w16cid:durableId="755445769">
    <w:abstractNumId w:val="2"/>
  </w:num>
  <w:num w:numId="10" w16cid:durableId="222104287">
    <w:abstractNumId w:val="11"/>
  </w:num>
  <w:num w:numId="11" w16cid:durableId="1042755448">
    <w:abstractNumId w:val="30"/>
  </w:num>
  <w:num w:numId="12" w16cid:durableId="1128864415">
    <w:abstractNumId w:val="5"/>
  </w:num>
  <w:num w:numId="13" w16cid:durableId="358627008">
    <w:abstractNumId w:val="22"/>
  </w:num>
  <w:num w:numId="14" w16cid:durableId="375156846">
    <w:abstractNumId w:val="6"/>
  </w:num>
  <w:num w:numId="15" w16cid:durableId="243034426">
    <w:abstractNumId w:val="15"/>
  </w:num>
  <w:num w:numId="16" w16cid:durableId="793910231">
    <w:abstractNumId w:val="13"/>
  </w:num>
  <w:num w:numId="17" w16cid:durableId="2137872712">
    <w:abstractNumId w:val="33"/>
  </w:num>
  <w:num w:numId="18" w16cid:durableId="243685561">
    <w:abstractNumId w:val="21"/>
  </w:num>
  <w:num w:numId="19" w16cid:durableId="1301882002">
    <w:abstractNumId w:val="14"/>
  </w:num>
  <w:num w:numId="20" w16cid:durableId="787355372">
    <w:abstractNumId w:val="17"/>
  </w:num>
  <w:num w:numId="21" w16cid:durableId="653918767">
    <w:abstractNumId w:val="1"/>
  </w:num>
  <w:num w:numId="22" w16cid:durableId="1775710232">
    <w:abstractNumId w:val="36"/>
  </w:num>
  <w:num w:numId="23" w16cid:durableId="1453868038">
    <w:abstractNumId w:val="29"/>
  </w:num>
  <w:num w:numId="24" w16cid:durableId="90127182">
    <w:abstractNumId w:val="26"/>
  </w:num>
  <w:num w:numId="25" w16cid:durableId="847477270">
    <w:abstractNumId w:val="37"/>
  </w:num>
  <w:num w:numId="26" w16cid:durableId="1115249202">
    <w:abstractNumId w:val="35"/>
  </w:num>
  <w:num w:numId="27" w16cid:durableId="1910455899">
    <w:abstractNumId w:val="31"/>
  </w:num>
  <w:num w:numId="28" w16cid:durableId="1637220698">
    <w:abstractNumId w:val="4"/>
  </w:num>
  <w:num w:numId="29" w16cid:durableId="1906523455">
    <w:abstractNumId w:val="12"/>
  </w:num>
  <w:num w:numId="30" w16cid:durableId="1031876416">
    <w:abstractNumId w:val="10"/>
  </w:num>
  <w:num w:numId="31" w16cid:durableId="182404759">
    <w:abstractNumId w:val="23"/>
  </w:num>
  <w:num w:numId="32" w16cid:durableId="1968966595">
    <w:abstractNumId w:val="27"/>
  </w:num>
  <w:num w:numId="33" w16cid:durableId="1932808577">
    <w:abstractNumId w:val="28"/>
  </w:num>
  <w:num w:numId="34" w16cid:durableId="77141263">
    <w:abstractNumId w:val="8"/>
  </w:num>
  <w:num w:numId="35" w16cid:durableId="1276643905">
    <w:abstractNumId w:val="7"/>
  </w:num>
  <w:num w:numId="36" w16cid:durableId="671878800">
    <w:abstractNumId w:val="20"/>
  </w:num>
  <w:num w:numId="37" w16cid:durableId="1912157823">
    <w:abstractNumId w:val="19"/>
  </w:num>
  <w:num w:numId="38" w16cid:durableId="203156107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0C"/>
    <w:rsid w:val="00002EED"/>
    <w:rsid w:val="00003952"/>
    <w:rsid w:val="00007337"/>
    <w:rsid w:val="00012BA2"/>
    <w:rsid w:val="000171C4"/>
    <w:rsid w:val="00023291"/>
    <w:rsid w:val="00026CE8"/>
    <w:rsid w:val="00036AF4"/>
    <w:rsid w:val="00040335"/>
    <w:rsid w:val="00040719"/>
    <w:rsid w:val="0004670C"/>
    <w:rsid w:val="00050E85"/>
    <w:rsid w:val="00051DA9"/>
    <w:rsid w:val="000533A5"/>
    <w:rsid w:val="00061312"/>
    <w:rsid w:val="000633B4"/>
    <w:rsid w:val="0007077B"/>
    <w:rsid w:val="0007587E"/>
    <w:rsid w:val="000768E2"/>
    <w:rsid w:val="00080EAB"/>
    <w:rsid w:val="00081E12"/>
    <w:rsid w:val="0008496A"/>
    <w:rsid w:val="00084EC8"/>
    <w:rsid w:val="00086F1E"/>
    <w:rsid w:val="000911C7"/>
    <w:rsid w:val="000968A5"/>
    <w:rsid w:val="000A1AF6"/>
    <w:rsid w:val="000A3158"/>
    <w:rsid w:val="000A7684"/>
    <w:rsid w:val="000B0AA0"/>
    <w:rsid w:val="000B2464"/>
    <w:rsid w:val="000B6AA2"/>
    <w:rsid w:val="000C5172"/>
    <w:rsid w:val="000D5948"/>
    <w:rsid w:val="000D7C97"/>
    <w:rsid w:val="000E2E91"/>
    <w:rsid w:val="000E3C2A"/>
    <w:rsid w:val="000E3E61"/>
    <w:rsid w:val="000E46FD"/>
    <w:rsid w:val="000E6F5A"/>
    <w:rsid w:val="000F0BEB"/>
    <w:rsid w:val="000F4F3E"/>
    <w:rsid w:val="00102BA0"/>
    <w:rsid w:val="00103FA4"/>
    <w:rsid w:val="00104EE0"/>
    <w:rsid w:val="001108B4"/>
    <w:rsid w:val="00112ECC"/>
    <w:rsid w:val="00116506"/>
    <w:rsid w:val="00116A67"/>
    <w:rsid w:val="00117A0A"/>
    <w:rsid w:val="00123849"/>
    <w:rsid w:val="001252F5"/>
    <w:rsid w:val="001312CD"/>
    <w:rsid w:val="0013749F"/>
    <w:rsid w:val="001401DC"/>
    <w:rsid w:val="0014760D"/>
    <w:rsid w:val="00152434"/>
    <w:rsid w:val="00153CFA"/>
    <w:rsid w:val="00154D8C"/>
    <w:rsid w:val="00155A3C"/>
    <w:rsid w:val="00173B85"/>
    <w:rsid w:val="00186D2C"/>
    <w:rsid w:val="00192551"/>
    <w:rsid w:val="00195C72"/>
    <w:rsid w:val="00197E60"/>
    <w:rsid w:val="001A330C"/>
    <w:rsid w:val="001A39FA"/>
    <w:rsid w:val="001B6E61"/>
    <w:rsid w:val="001B7BBE"/>
    <w:rsid w:val="001C1B2D"/>
    <w:rsid w:val="001C1B94"/>
    <w:rsid w:val="001C24CC"/>
    <w:rsid w:val="001C3A12"/>
    <w:rsid w:val="001C441D"/>
    <w:rsid w:val="001C63F9"/>
    <w:rsid w:val="001C7AD5"/>
    <w:rsid w:val="001D07DB"/>
    <w:rsid w:val="001D3164"/>
    <w:rsid w:val="001E4AAE"/>
    <w:rsid w:val="001E533F"/>
    <w:rsid w:val="001E57BA"/>
    <w:rsid w:val="001E5CD5"/>
    <w:rsid w:val="001F10F4"/>
    <w:rsid w:val="001F5BB0"/>
    <w:rsid w:val="001F7506"/>
    <w:rsid w:val="002004D7"/>
    <w:rsid w:val="00207DE0"/>
    <w:rsid w:val="002100ED"/>
    <w:rsid w:val="00221D4E"/>
    <w:rsid w:val="00227133"/>
    <w:rsid w:val="00241550"/>
    <w:rsid w:val="0024438C"/>
    <w:rsid w:val="002455E2"/>
    <w:rsid w:val="002515C3"/>
    <w:rsid w:val="00264E63"/>
    <w:rsid w:val="00267552"/>
    <w:rsid w:val="0027768A"/>
    <w:rsid w:val="00283784"/>
    <w:rsid w:val="002837C0"/>
    <w:rsid w:val="002921A0"/>
    <w:rsid w:val="0029513D"/>
    <w:rsid w:val="0029562F"/>
    <w:rsid w:val="00297F33"/>
    <w:rsid w:val="002A0B1B"/>
    <w:rsid w:val="002A35E8"/>
    <w:rsid w:val="002A36D8"/>
    <w:rsid w:val="002B3354"/>
    <w:rsid w:val="002B37E4"/>
    <w:rsid w:val="002D2531"/>
    <w:rsid w:val="002D580D"/>
    <w:rsid w:val="002E6504"/>
    <w:rsid w:val="002E6A30"/>
    <w:rsid w:val="002F1101"/>
    <w:rsid w:val="002F2815"/>
    <w:rsid w:val="002F45B0"/>
    <w:rsid w:val="002F65C9"/>
    <w:rsid w:val="00307055"/>
    <w:rsid w:val="0031013E"/>
    <w:rsid w:val="0031269A"/>
    <w:rsid w:val="00315E6F"/>
    <w:rsid w:val="00315EF4"/>
    <w:rsid w:val="00317218"/>
    <w:rsid w:val="00331101"/>
    <w:rsid w:val="003322DE"/>
    <w:rsid w:val="00336517"/>
    <w:rsid w:val="003367EF"/>
    <w:rsid w:val="0034436D"/>
    <w:rsid w:val="00345A3E"/>
    <w:rsid w:val="00352333"/>
    <w:rsid w:val="00356FD8"/>
    <w:rsid w:val="00364E69"/>
    <w:rsid w:val="003813F5"/>
    <w:rsid w:val="00381F5D"/>
    <w:rsid w:val="00382284"/>
    <w:rsid w:val="00384701"/>
    <w:rsid w:val="0039099C"/>
    <w:rsid w:val="00392589"/>
    <w:rsid w:val="003928C1"/>
    <w:rsid w:val="003A0637"/>
    <w:rsid w:val="003A09B1"/>
    <w:rsid w:val="003A4BFE"/>
    <w:rsid w:val="003A688B"/>
    <w:rsid w:val="003B00F3"/>
    <w:rsid w:val="003B4509"/>
    <w:rsid w:val="003C0EE7"/>
    <w:rsid w:val="003C6A95"/>
    <w:rsid w:val="003C7FFD"/>
    <w:rsid w:val="003D159D"/>
    <w:rsid w:val="003D280D"/>
    <w:rsid w:val="003D3EC8"/>
    <w:rsid w:val="003D5114"/>
    <w:rsid w:val="003E13BC"/>
    <w:rsid w:val="003F3DB3"/>
    <w:rsid w:val="003F4670"/>
    <w:rsid w:val="003F58B4"/>
    <w:rsid w:val="0040231A"/>
    <w:rsid w:val="004066AE"/>
    <w:rsid w:val="00411668"/>
    <w:rsid w:val="00411972"/>
    <w:rsid w:val="00414023"/>
    <w:rsid w:val="00414E57"/>
    <w:rsid w:val="0042314D"/>
    <w:rsid w:val="00424DB1"/>
    <w:rsid w:val="00443541"/>
    <w:rsid w:val="0044523C"/>
    <w:rsid w:val="00445ABD"/>
    <w:rsid w:val="004467BD"/>
    <w:rsid w:val="00451F01"/>
    <w:rsid w:val="00462AA5"/>
    <w:rsid w:val="00485772"/>
    <w:rsid w:val="00487B31"/>
    <w:rsid w:val="00494B06"/>
    <w:rsid w:val="004958A3"/>
    <w:rsid w:val="004A0EE3"/>
    <w:rsid w:val="004A3D64"/>
    <w:rsid w:val="004B360C"/>
    <w:rsid w:val="004C3963"/>
    <w:rsid w:val="004D5D58"/>
    <w:rsid w:val="004D6E06"/>
    <w:rsid w:val="004E05D6"/>
    <w:rsid w:val="004E42B8"/>
    <w:rsid w:val="004E5602"/>
    <w:rsid w:val="004F2DA1"/>
    <w:rsid w:val="00504325"/>
    <w:rsid w:val="005115AC"/>
    <w:rsid w:val="005214F2"/>
    <w:rsid w:val="00521D91"/>
    <w:rsid w:val="00522432"/>
    <w:rsid w:val="00531BD4"/>
    <w:rsid w:val="00531CD0"/>
    <w:rsid w:val="00537F9E"/>
    <w:rsid w:val="00541651"/>
    <w:rsid w:val="005427DA"/>
    <w:rsid w:val="0054314A"/>
    <w:rsid w:val="00547FC2"/>
    <w:rsid w:val="005514B9"/>
    <w:rsid w:val="00551706"/>
    <w:rsid w:val="00552944"/>
    <w:rsid w:val="00553542"/>
    <w:rsid w:val="00554E50"/>
    <w:rsid w:val="00564C88"/>
    <w:rsid w:val="005651B7"/>
    <w:rsid w:val="005664F3"/>
    <w:rsid w:val="00571140"/>
    <w:rsid w:val="005716AF"/>
    <w:rsid w:val="00573DE6"/>
    <w:rsid w:val="00581C21"/>
    <w:rsid w:val="00587F3A"/>
    <w:rsid w:val="005901F1"/>
    <w:rsid w:val="00590A06"/>
    <w:rsid w:val="00596262"/>
    <w:rsid w:val="00596991"/>
    <w:rsid w:val="005A28D1"/>
    <w:rsid w:val="005A2FBE"/>
    <w:rsid w:val="005B1392"/>
    <w:rsid w:val="005B1651"/>
    <w:rsid w:val="005B2EE0"/>
    <w:rsid w:val="005C3674"/>
    <w:rsid w:val="005C4379"/>
    <w:rsid w:val="005C57BA"/>
    <w:rsid w:val="005C7941"/>
    <w:rsid w:val="005C7B97"/>
    <w:rsid w:val="005D1B26"/>
    <w:rsid w:val="005D3630"/>
    <w:rsid w:val="005E072A"/>
    <w:rsid w:val="005E14DF"/>
    <w:rsid w:val="005E343D"/>
    <w:rsid w:val="005E56DB"/>
    <w:rsid w:val="00600BED"/>
    <w:rsid w:val="00600FBD"/>
    <w:rsid w:val="00613F97"/>
    <w:rsid w:val="006146B1"/>
    <w:rsid w:val="00620028"/>
    <w:rsid w:val="00621576"/>
    <w:rsid w:val="00622A7A"/>
    <w:rsid w:val="0063346A"/>
    <w:rsid w:val="00635F54"/>
    <w:rsid w:val="00640390"/>
    <w:rsid w:val="0064301F"/>
    <w:rsid w:val="0065018C"/>
    <w:rsid w:val="00650ACD"/>
    <w:rsid w:val="006515DE"/>
    <w:rsid w:val="006602E8"/>
    <w:rsid w:val="00663271"/>
    <w:rsid w:val="006729B2"/>
    <w:rsid w:val="0068017D"/>
    <w:rsid w:val="0068307A"/>
    <w:rsid w:val="006953E9"/>
    <w:rsid w:val="006A0120"/>
    <w:rsid w:val="006A1647"/>
    <w:rsid w:val="006A72C6"/>
    <w:rsid w:val="006B1135"/>
    <w:rsid w:val="006B323F"/>
    <w:rsid w:val="006B4722"/>
    <w:rsid w:val="006C1589"/>
    <w:rsid w:val="006D6C28"/>
    <w:rsid w:val="006E13E2"/>
    <w:rsid w:val="006E2D1D"/>
    <w:rsid w:val="006F1861"/>
    <w:rsid w:val="006F4076"/>
    <w:rsid w:val="006F5346"/>
    <w:rsid w:val="006F618B"/>
    <w:rsid w:val="00701BB9"/>
    <w:rsid w:val="007054CB"/>
    <w:rsid w:val="007254F4"/>
    <w:rsid w:val="00726B84"/>
    <w:rsid w:val="007322D9"/>
    <w:rsid w:val="007435DD"/>
    <w:rsid w:val="00743B35"/>
    <w:rsid w:val="007461A4"/>
    <w:rsid w:val="00746560"/>
    <w:rsid w:val="00746BFA"/>
    <w:rsid w:val="00747BE9"/>
    <w:rsid w:val="00747DDE"/>
    <w:rsid w:val="00752D98"/>
    <w:rsid w:val="007557D2"/>
    <w:rsid w:val="00756353"/>
    <w:rsid w:val="007629F1"/>
    <w:rsid w:val="0076500D"/>
    <w:rsid w:val="007669F3"/>
    <w:rsid w:val="0076721F"/>
    <w:rsid w:val="0076784D"/>
    <w:rsid w:val="0077566A"/>
    <w:rsid w:val="00795EAF"/>
    <w:rsid w:val="007A425B"/>
    <w:rsid w:val="007B0950"/>
    <w:rsid w:val="007B7CDF"/>
    <w:rsid w:val="007C1F80"/>
    <w:rsid w:val="007C23AC"/>
    <w:rsid w:val="007C59A7"/>
    <w:rsid w:val="007C6B82"/>
    <w:rsid w:val="007D4259"/>
    <w:rsid w:val="007D68D6"/>
    <w:rsid w:val="007D6EB7"/>
    <w:rsid w:val="007D7F94"/>
    <w:rsid w:val="007E089F"/>
    <w:rsid w:val="007F05FE"/>
    <w:rsid w:val="007F533C"/>
    <w:rsid w:val="008026E1"/>
    <w:rsid w:val="0081082E"/>
    <w:rsid w:val="00814A5E"/>
    <w:rsid w:val="0081730D"/>
    <w:rsid w:val="008208E4"/>
    <w:rsid w:val="00821D5F"/>
    <w:rsid w:val="00823085"/>
    <w:rsid w:val="008237C3"/>
    <w:rsid w:val="00824B1A"/>
    <w:rsid w:val="00833DFC"/>
    <w:rsid w:val="00836A40"/>
    <w:rsid w:val="008370BF"/>
    <w:rsid w:val="00843EC0"/>
    <w:rsid w:val="0084466D"/>
    <w:rsid w:val="00852757"/>
    <w:rsid w:val="00852FB2"/>
    <w:rsid w:val="00853FAC"/>
    <w:rsid w:val="00855AC7"/>
    <w:rsid w:val="008608E7"/>
    <w:rsid w:val="00862B0B"/>
    <w:rsid w:val="00864459"/>
    <w:rsid w:val="0086457F"/>
    <w:rsid w:val="00867BCE"/>
    <w:rsid w:val="008707F7"/>
    <w:rsid w:val="00870FAE"/>
    <w:rsid w:val="008711F5"/>
    <w:rsid w:val="00884F80"/>
    <w:rsid w:val="008851CD"/>
    <w:rsid w:val="00886B72"/>
    <w:rsid w:val="0088F8A2"/>
    <w:rsid w:val="008A709C"/>
    <w:rsid w:val="008A7176"/>
    <w:rsid w:val="008A7D6F"/>
    <w:rsid w:val="008B111E"/>
    <w:rsid w:val="008B1986"/>
    <w:rsid w:val="008B2CDC"/>
    <w:rsid w:val="008C6937"/>
    <w:rsid w:val="008C6C54"/>
    <w:rsid w:val="008C6F5B"/>
    <w:rsid w:val="008C70A4"/>
    <w:rsid w:val="008D20AE"/>
    <w:rsid w:val="008D2D46"/>
    <w:rsid w:val="008D52B5"/>
    <w:rsid w:val="008E4057"/>
    <w:rsid w:val="008E51E4"/>
    <w:rsid w:val="008F09B2"/>
    <w:rsid w:val="008F1CB9"/>
    <w:rsid w:val="008F40DA"/>
    <w:rsid w:val="008F47E9"/>
    <w:rsid w:val="008F6019"/>
    <w:rsid w:val="0091105A"/>
    <w:rsid w:val="0091470C"/>
    <w:rsid w:val="009167BA"/>
    <w:rsid w:val="00920540"/>
    <w:rsid w:val="00923636"/>
    <w:rsid w:val="009309F7"/>
    <w:rsid w:val="00931983"/>
    <w:rsid w:val="00934B68"/>
    <w:rsid w:val="0094268A"/>
    <w:rsid w:val="00944DC4"/>
    <w:rsid w:val="00953272"/>
    <w:rsid w:val="009579DC"/>
    <w:rsid w:val="00962CBC"/>
    <w:rsid w:val="00973D30"/>
    <w:rsid w:val="00973F9F"/>
    <w:rsid w:val="00990F51"/>
    <w:rsid w:val="00994FAA"/>
    <w:rsid w:val="009A05AA"/>
    <w:rsid w:val="009A5614"/>
    <w:rsid w:val="009B1C64"/>
    <w:rsid w:val="009B6926"/>
    <w:rsid w:val="009B71B5"/>
    <w:rsid w:val="009C18F0"/>
    <w:rsid w:val="009D0CF0"/>
    <w:rsid w:val="009D6230"/>
    <w:rsid w:val="009F00CE"/>
    <w:rsid w:val="009F5A6D"/>
    <w:rsid w:val="009F7F4D"/>
    <w:rsid w:val="00A01231"/>
    <w:rsid w:val="00A03470"/>
    <w:rsid w:val="00A07AB9"/>
    <w:rsid w:val="00A123B0"/>
    <w:rsid w:val="00A14A9F"/>
    <w:rsid w:val="00A150C7"/>
    <w:rsid w:val="00A27466"/>
    <w:rsid w:val="00A4732B"/>
    <w:rsid w:val="00A5229E"/>
    <w:rsid w:val="00A61153"/>
    <w:rsid w:val="00A619D4"/>
    <w:rsid w:val="00A70B0E"/>
    <w:rsid w:val="00A7296B"/>
    <w:rsid w:val="00A72EB1"/>
    <w:rsid w:val="00A73ABE"/>
    <w:rsid w:val="00A77D8C"/>
    <w:rsid w:val="00A868F3"/>
    <w:rsid w:val="00A87D07"/>
    <w:rsid w:val="00A912CF"/>
    <w:rsid w:val="00A963E3"/>
    <w:rsid w:val="00AA1825"/>
    <w:rsid w:val="00AA2EC8"/>
    <w:rsid w:val="00AA637E"/>
    <w:rsid w:val="00AB4EA2"/>
    <w:rsid w:val="00AB7E2B"/>
    <w:rsid w:val="00AC0B94"/>
    <w:rsid w:val="00AC2592"/>
    <w:rsid w:val="00AC4ED0"/>
    <w:rsid w:val="00AC7590"/>
    <w:rsid w:val="00AC7E61"/>
    <w:rsid w:val="00AD0E8E"/>
    <w:rsid w:val="00AD2B13"/>
    <w:rsid w:val="00AD4CED"/>
    <w:rsid w:val="00AE6AAB"/>
    <w:rsid w:val="00AF3D14"/>
    <w:rsid w:val="00AF6E5F"/>
    <w:rsid w:val="00AF7778"/>
    <w:rsid w:val="00AF7EE9"/>
    <w:rsid w:val="00AF7F20"/>
    <w:rsid w:val="00B105C5"/>
    <w:rsid w:val="00B16015"/>
    <w:rsid w:val="00B22CBF"/>
    <w:rsid w:val="00B3060B"/>
    <w:rsid w:val="00B35FCD"/>
    <w:rsid w:val="00B426DB"/>
    <w:rsid w:val="00B4480B"/>
    <w:rsid w:val="00B45941"/>
    <w:rsid w:val="00B46BA1"/>
    <w:rsid w:val="00B50FCE"/>
    <w:rsid w:val="00B51C78"/>
    <w:rsid w:val="00B52254"/>
    <w:rsid w:val="00B53329"/>
    <w:rsid w:val="00B61E82"/>
    <w:rsid w:val="00B61F4F"/>
    <w:rsid w:val="00B63EF6"/>
    <w:rsid w:val="00B67C7F"/>
    <w:rsid w:val="00B85D36"/>
    <w:rsid w:val="00B9365A"/>
    <w:rsid w:val="00B9572C"/>
    <w:rsid w:val="00B97F00"/>
    <w:rsid w:val="00BA0FD7"/>
    <w:rsid w:val="00BB7521"/>
    <w:rsid w:val="00BC5773"/>
    <w:rsid w:val="00BC76DC"/>
    <w:rsid w:val="00BD2A15"/>
    <w:rsid w:val="00BD5C06"/>
    <w:rsid w:val="00BD5E4F"/>
    <w:rsid w:val="00BD6C22"/>
    <w:rsid w:val="00BD7516"/>
    <w:rsid w:val="00BE0648"/>
    <w:rsid w:val="00BF0762"/>
    <w:rsid w:val="00C00D0A"/>
    <w:rsid w:val="00C03302"/>
    <w:rsid w:val="00C05EEC"/>
    <w:rsid w:val="00C15F5E"/>
    <w:rsid w:val="00C16E4F"/>
    <w:rsid w:val="00C17806"/>
    <w:rsid w:val="00C178FD"/>
    <w:rsid w:val="00C22EDC"/>
    <w:rsid w:val="00C25C62"/>
    <w:rsid w:val="00C31CC9"/>
    <w:rsid w:val="00C350F4"/>
    <w:rsid w:val="00C473D1"/>
    <w:rsid w:val="00C560F8"/>
    <w:rsid w:val="00C5789F"/>
    <w:rsid w:val="00C61D84"/>
    <w:rsid w:val="00C63316"/>
    <w:rsid w:val="00C63539"/>
    <w:rsid w:val="00C678FF"/>
    <w:rsid w:val="00C70621"/>
    <w:rsid w:val="00C710A7"/>
    <w:rsid w:val="00C863A6"/>
    <w:rsid w:val="00C9713E"/>
    <w:rsid w:val="00CA5ACD"/>
    <w:rsid w:val="00CA7479"/>
    <w:rsid w:val="00CB0494"/>
    <w:rsid w:val="00CB2D9E"/>
    <w:rsid w:val="00CB5A3E"/>
    <w:rsid w:val="00CB609E"/>
    <w:rsid w:val="00CD1043"/>
    <w:rsid w:val="00CD6735"/>
    <w:rsid w:val="00CE4C2D"/>
    <w:rsid w:val="00D036A3"/>
    <w:rsid w:val="00D04F56"/>
    <w:rsid w:val="00D12B30"/>
    <w:rsid w:val="00D202E2"/>
    <w:rsid w:val="00D223A6"/>
    <w:rsid w:val="00D23AE4"/>
    <w:rsid w:val="00D42A0A"/>
    <w:rsid w:val="00D468A6"/>
    <w:rsid w:val="00D50DC5"/>
    <w:rsid w:val="00D61823"/>
    <w:rsid w:val="00D62E8C"/>
    <w:rsid w:val="00D72827"/>
    <w:rsid w:val="00D7752A"/>
    <w:rsid w:val="00D80238"/>
    <w:rsid w:val="00D867B5"/>
    <w:rsid w:val="00D901E9"/>
    <w:rsid w:val="00D93794"/>
    <w:rsid w:val="00D96BF7"/>
    <w:rsid w:val="00D97168"/>
    <w:rsid w:val="00DA2BA1"/>
    <w:rsid w:val="00DB0140"/>
    <w:rsid w:val="00DB1932"/>
    <w:rsid w:val="00DB2ED4"/>
    <w:rsid w:val="00DB3567"/>
    <w:rsid w:val="00DB66B1"/>
    <w:rsid w:val="00DC36E9"/>
    <w:rsid w:val="00DC5571"/>
    <w:rsid w:val="00DD22F7"/>
    <w:rsid w:val="00DD409C"/>
    <w:rsid w:val="00DD7429"/>
    <w:rsid w:val="00DD7961"/>
    <w:rsid w:val="00DF0922"/>
    <w:rsid w:val="00DF50D9"/>
    <w:rsid w:val="00DF6EC2"/>
    <w:rsid w:val="00E059D3"/>
    <w:rsid w:val="00E12072"/>
    <w:rsid w:val="00E158E7"/>
    <w:rsid w:val="00E15A40"/>
    <w:rsid w:val="00E172CF"/>
    <w:rsid w:val="00E222A1"/>
    <w:rsid w:val="00E24E22"/>
    <w:rsid w:val="00E30064"/>
    <w:rsid w:val="00E307E1"/>
    <w:rsid w:val="00E35A80"/>
    <w:rsid w:val="00E37683"/>
    <w:rsid w:val="00E43808"/>
    <w:rsid w:val="00E4741E"/>
    <w:rsid w:val="00E4743D"/>
    <w:rsid w:val="00E47DDF"/>
    <w:rsid w:val="00E56A57"/>
    <w:rsid w:val="00E7592B"/>
    <w:rsid w:val="00E827FA"/>
    <w:rsid w:val="00E933A3"/>
    <w:rsid w:val="00E9488B"/>
    <w:rsid w:val="00EA5136"/>
    <w:rsid w:val="00EA546A"/>
    <w:rsid w:val="00EA57C3"/>
    <w:rsid w:val="00EA75A4"/>
    <w:rsid w:val="00EB1592"/>
    <w:rsid w:val="00EB259F"/>
    <w:rsid w:val="00EC3D4B"/>
    <w:rsid w:val="00EC7A56"/>
    <w:rsid w:val="00ED0884"/>
    <w:rsid w:val="00ED3ABB"/>
    <w:rsid w:val="00ED4C8A"/>
    <w:rsid w:val="00EE1775"/>
    <w:rsid w:val="00EE3498"/>
    <w:rsid w:val="00EF0EDF"/>
    <w:rsid w:val="00EF0EF2"/>
    <w:rsid w:val="00EF6F14"/>
    <w:rsid w:val="00F021D9"/>
    <w:rsid w:val="00F114C5"/>
    <w:rsid w:val="00F13419"/>
    <w:rsid w:val="00F16E25"/>
    <w:rsid w:val="00F206CF"/>
    <w:rsid w:val="00F21C31"/>
    <w:rsid w:val="00F22F73"/>
    <w:rsid w:val="00F24ACD"/>
    <w:rsid w:val="00F4758F"/>
    <w:rsid w:val="00F6516A"/>
    <w:rsid w:val="00F7139B"/>
    <w:rsid w:val="00F73700"/>
    <w:rsid w:val="00F738F9"/>
    <w:rsid w:val="00F7624F"/>
    <w:rsid w:val="00F81CCD"/>
    <w:rsid w:val="00F8654D"/>
    <w:rsid w:val="00F96643"/>
    <w:rsid w:val="00FA4C86"/>
    <w:rsid w:val="00FB04DB"/>
    <w:rsid w:val="00FB180D"/>
    <w:rsid w:val="00FB31DA"/>
    <w:rsid w:val="00FB3997"/>
    <w:rsid w:val="00FB503D"/>
    <w:rsid w:val="00FB60CB"/>
    <w:rsid w:val="00FB7169"/>
    <w:rsid w:val="00FB78C5"/>
    <w:rsid w:val="00FC3DC8"/>
    <w:rsid w:val="00FD6EA5"/>
    <w:rsid w:val="00FE0E85"/>
    <w:rsid w:val="00FF3F5A"/>
    <w:rsid w:val="00FF7C36"/>
    <w:rsid w:val="01115D81"/>
    <w:rsid w:val="0144E93F"/>
    <w:rsid w:val="01C3AB4B"/>
    <w:rsid w:val="02324C94"/>
    <w:rsid w:val="02A4DC57"/>
    <w:rsid w:val="02E0C1F3"/>
    <w:rsid w:val="030A4C72"/>
    <w:rsid w:val="032EC993"/>
    <w:rsid w:val="037DE56C"/>
    <w:rsid w:val="042259B5"/>
    <w:rsid w:val="04786483"/>
    <w:rsid w:val="04ABE2B2"/>
    <w:rsid w:val="04D2AEB8"/>
    <w:rsid w:val="050D6068"/>
    <w:rsid w:val="055C4D65"/>
    <w:rsid w:val="056C009D"/>
    <w:rsid w:val="05BD329A"/>
    <w:rsid w:val="061B8890"/>
    <w:rsid w:val="067D668A"/>
    <w:rsid w:val="06CFA286"/>
    <w:rsid w:val="076E353E"/>
    <w:rsid w:val="07977460"/>
    <w:rsid w:val="07B27F92"/>
    <w:rsid w:val="07B54CA4"/>
    <w:rsid w:val="0806043A"/>
    <w:rsid w:val="088A9FDB"/>
    <w:rsid w:val="08B72D7F"/>
    <w:rsid w:val="09165338"/>
    <w:rsid w:val="0977F130"/>
    <w:rsid w:val="09AB22A1"/>
    <w:rsid w:val="0A1A99C1"/>
    <w:rsid w:val="0A9A2B15"/>
    <w:rsid w:val="0AFA5C33"/>
    <w:rsid w:val="0BCB0467"/>
    <w:rsid w:val="0BD12021"/>
    <w:rsid w:val="0C40E6E2"/>
    <w:rsid w:val="0C487167"/>
    <w:rsid w:val="0C7C3CBA"/>
    <w:rsid w:val="0C93C55D"/>
    <w:rsid w:val="0D052885"/>
    <w:rsid w:val="0D39D89F"/>
    <w:rsid w:val="0D3BBDB6"/>
    <w:rsid w:val="0D4657AC"/>
    <w:rsid w:val="0D6C5EFF"/>
    <w:rsid w:val="0DED4666"/>
    <w:rsid w:val="0E042799"/>
    <w:rsid w:val="0E3A98F4"/>
    <w:rsid w:val="0E556B2D"/>
    <w:rsid w:val="0E559EB3"/>
    <w:rsid w:val="0EB4CDF9"/>
    <w:rsid w:val="0EBE6987"/>
    <w:rsid w:val="0EDFB75D"/>
    <w:rsid w:val="0F98C133"/>
    <w:rsid w:val="100FDB06"/>
    <w:rsid w:val="1018097B"/>
    <w:rsid w:val="1086321A"/>
    <w:rsid w:val="1090E360"/>
    <w:rsid w:val="10C3A083"/>
    <w:rsid w:val="10D24BA4"/>
    <w:rsid w:val="110C2A0D"/>
    <w:rsid w:val="112AADA5"/>
    <w:rsid w:val="1132B47E"/>
    <w:rsid w:val="1143068D"/>
    <w:rsid w:val="1181B9FE"/>
    <w:rsid w:val="1235657D"/>
    <w:rsid w:val="1404C1C6"/>
    <w:rsid w:val="140C46D6"/>
    <w:rsid w:val="1424922F"/>
    <w:rsid w:val="143367E2"/>
    <w:rsid w:val="143671C6"/>
    <w:rsid w:val="144953AF"/>
    <w:rsid w:val="1451A50C"/>
    <w:rsid w:val="14613F56"/>
    <w:rsid w:val="14B667F5"/>
    <w:rsid w:val="14C829A1"/>
    <w:rsid w:val="152B8394"/>
    <w:rsid w:val="1534F66C"/>
    <w:rsid w:val="1551C0EE"/>
    <w:rsid w:val="156F459E"/>
    <w:rsid w:val="15BB27E3"/>
    <w:rsid w:val="15E5A2A1"/>
    <w:rsid w:val="160D3EC6"/>
    <w:rsid w:val="16727685"/>
    <w:rsid w:val="16BC120E"/>
    <w:rsid w:val="16D5A38B"/>
    <w:rsid w:val="16D890CE"/>
    <w:rsid w:val="1761414A"/>
    <w:rsid w:val="1772C071"/>
    <w:rsid w:val="17748188"/>
    <w:rsid w:val="180E5F0D"/>
    <w:rsid w:val="183C4B65"/>
    <w:rsid w:val="183DDEFC"/>
    <w:rsid w:val="188A5985"/>
    <w:rsid w:val="18AEFEE8"/>
    <w:rsid w:val="1A6A9F6F"/>
    <w:rsid w:val="1A78649C"/>
    <w:rsid w:val="1AEFC4B5"/>
    <w:rsid w:val="1BDDABC6"/>
    <w:rsid w:val="1BE1F1AE"/>
    <w:rsid w:val="1BF0FFE4"/>
    <w:rsid w:val="1C05A5B6"/>
    <w:rsid w:val="1C266BF3"/>
    <w:rsid w:val="1C71D94F"/>
    <w:rsid w:val="1C959DDD"/>
    <w:rsid w:val="1CD11F88"/>
    <w:rsid w:val="1CDB8B34"/>
    <w:rsid w:val="1DCC6C67"/>
    <w:rsid w:val="1E64F785"/>
    <w:rsid w:val="1EC57CD6"/>
    <w:rsid w:val="1ED2132A"/>
    <w:rsid w:val="1ED79DE6"/>
    <w:rsid w:val="1F77D5BA"/>
    <w:rsid w:val="1FE874D1"/>
    <w:rsid w:val="204D46B9"/>
    <w:rsid w:val="20FF6CBC"/>
    <w:rsid w:val="213C92CB"/>
    <w:rsid w:val="21C46BAD"/>
    <w:rsid w:val="21C8BF47"/>
    <w:rsid w:val="21FB2718"/>
    <w:rsid w:val="228C9CDA"/>
    <w:rsid w:val="22B73D77"/>
    <w:rsid w:val="22DA4A9D"/>
    <w:rsid w:val="231B49DA"/>
    <w:rsid w:val="234D907D"/>
    <w:rsid w:val="23AA5D19"/>
    <w:rsid w:val="2406832C"/>
    <w:rsid w:val="242B6EB0"/>
    <w:rsid w:val="24E1DAE3"/>
    <w:rsid w:val="250F84B2"/>
    <w:rsid w:val="259CF6B8"/>
    <w:rsid w:val="25DD9789"/>
    <w:rsid w:val="2632D7FA"/>
    <w:rsid w:val="2718ACA6"/>
    <w:rsid w:val="276F86FE"/>
    <w:rsid w:val="27B80079"/>
    <w:rsid w:val="27CA7A8A"/>
    <w:rsid w:val="27DEAA73"/>
    <w:rsid w:val="27E631FE"/>
    <w:rsid w:val="2818D758"/>
    <w:rsid w:val="2930289A"/>
    <w:rsid w:val="29742BC3"/>
    <w:rsid w:val="299F2629"/>
    <w:rsid w:val="29ADE80E"/>
    <w:rsid w:val="29BEA1B4"/>
    <w:rsid w:val="2A3FA647"/>
    <w:rsid w:val="2A7B7C8F"/>
    <w:rsid w:val="2AB6D636"/>
    <w:rsid w:val="2AE8BDBC"/>
    <w:rsid w:val="2B1DD2C0"/>
    <w:rsid w:val="2B2ACF44"/>
    <w:rsid w:val="2B3E5DBA"/>
    <w:rsid w:val="2B93910E"/>
    <w:rsid w:val="2BA0A849"/>
    <w:rsid w:val="2C2FD6CC"/>
    <w:rsid w:val="2CF05ECD"/>
    <w:rsid w:val="2DA475D6"/>
    <w:rsid w:val="2DB4F92F"/>
    <w:rsid w:val="2DE47B89"/>
    <w:rsid w:val="2E557382"/>
    <w:rsid w:val="2E6A3A87"/>
    <w:rsid w:val="2EAF46D8"/>
    <w:rsid w:val="2EB79AAB"/>
    <w:rsid w:val="2EE60C69"/>
    <w:rsid w:val="2F10BFF2"/>
    <w:rsid w:val="2F132FB9"/>
    <w:rsid w:val="2F47AEE6"/>
    <w:rsid w:val="2F92FCE9"/>
    <w:rsid w:val="2FC3125E"/>
    <w:rsid w:val="2FC7824F"/>
    <w:rsid w:val="2FDB75DE"/>
    <w:rsid w:val="2FFCB531"/>
    <w:rsid w:val="307F83AE"/>
    <w:rsid w:val="30B669E7"/>
    <w:rsid w:val="30B8DDD9"/>
    <w:rsid w:val="30DA6077"/>
    <w:rsid w:val="30FD1301"/>
    <w:rsid w:val="317F0DC1"/>
    <w:rsid w:val="31A15933"/>
    <w:rsid w:val="31C28077"/>
    <w:rsid w:val="32729116"/>
    <w:rsid w:val="327E52B8"/>
    <w:rsid w:val="3323B706"/>
    <w:rsid w:val="336CDF75"/>
    <w:rsid w:val="337665CE"/>
    <w:rsid w:val="340CEADD"/>
    <w:rsid w:val="344BBBA9"/>
    <w:rsid w:val="34664D9C"/>
    <w:rsid w:val="349244DD"/>
    <w:rsid w:val="34F515FE"/>
    <w:rsid w:val="3549C04E"/>
    <w:rsid w:val="35649E05"/>
    <w:rsid w:val="3626A0B3"/>
    <w:rsid w:val="3658FDDC"/>
    <w:rsid w:val="3674BA20"/>
    <w:rsid w:val="372FEADF"/>
    <w:rsid w:val="37520304"/>
    <w:rsid w:val="37D5EADF"/>
    <w:rsid w:val="37F136D5"/>
    <w:rsid w:val="380D24CF"/>
    <w:rsid w:val="382BD58A"/>
    <w:rsid w:val="38A0D153"/>
    <w:rsid w:val="38A92F67"/>
    <w:rsid w:val="38BBC584"/>
    <w:rsid w:val="38F7472F"/>
    <w:rsid w:val="3911C000"/>
    <w:rsid w:val="393111DD"/>
    <w:rsid w:val="39B41B03"/>
    <w:rsid w:val="3A660E35"/>
    <w:rsid w:val="3A8BE91C"/>
    <w:rsid w:val="3A8CF946"/>
    <w:rsid w:val="3AAD9061"/>
    <w:rsid w:val="3B1AFFE3"/>
    <w:rsid w:val="3B293C3E"/>
    <w:rsid w:val="3B32A28D"/>
    <w:rsid w:val="3BE53B38"/>
    <w:rsid w:val="3C47B04B"/>
    <w:rsid w:val="3C5784BD"/>
    <w:rsid w:val="3C71DAC9"/>
    <w:rsid w:val="3D44FEB8"/>
    <w:rsid w:val="3D503EB6"/>
    <w:rsid w:val="3DABC2A0"/>
    <w:rsid w:val="3DB33AF2"/>
    <w:rsid w:val="3DE1B4A5"/>
    <w:rsid w:val="3E25F313"/>
    <w:rsid w:val="3E610B7A"/>
    <w:rsid w:val="3E892709"/>
    <w:rsid w:val="3EA1F02F"/>
    <w:rsid w:val="3F89657E"/>
    <w:rsid w:val="3FDB0CDA"/>
    <w:rsid w:val="4011D2B8"/>
    <w:rsid w:val="40700E2B"/>
    <w:rsid w:val="40759679"/>
    <w:rsid w:val="40A27531"/>
    <w:rsid w:val="40C4FA09"/>
    <w:rsid w:val="411D85D9"/>
    <w:rsid w:val="41481A2A"/>
    <w:rsid w:val="41525073"/>
    <w:rsid w:val="41A9C42C"/>
    <w:rsid w:val="427D8AFC"/>
    <w:rsid w:val="428887DF"/>
    <w:rsid w:val="42FA1CB7"/>
    <w:rsid w:val="430CAA8E"/>
    <w:rsid w:val="43203BEC"/>
    <w:rsid w:val="433DB472"/>
    <w:rsid w:val="4342497C"/>
    <w:rsid w:val="43EB7180"/>
    <w:rsid w:val="442DA160"/>
    <w:rsid w:val="44BC0C4D"/>
    <w:rsid w:val="44DB70A1"/>
    <w:rsid w:val="4558B0C8"/>
    <w:rsid w:val="45EECE7C"/>
    <w:rsid w:val="45FCFA64"/>
    <w:rsid w:val="462B10AB"/>
    <w:rsid w:val="463ED695"/>
    <w:rsid w:val="467DB1CA"/>
    <w:rsid w:val="46B6DF4D"/>
    <w:rsid w:val="46E81161"/>
    <w:rsid w:val="470DB9D0"/>
    <w:rsid w:val="47228CA6"/>
    <w:rsid w:val="4746C1C3"/>
    <w:rsid w:val="479AC4B0"/>
    <w:rsid w:val="48029FDA"/>
    <w:rsid w:val="48BE132E"/>
    <w:rsid w:val="48E5F3AC"/>
    <w:rsid w:val="490DEC00"/>
    <w:rsid w:val="4922A1DF"/>
    <w:rsid w:val="492AB562"/>
    <w:rsid w:val="49943240"/>
    <w:rsid w:val="4A89BB9B"/>
    <w:rsid w:val="4AC87EFC"/>
    <w:rsid w:val="4B0A8536"/>
    <w:rsid w:val="4B2E111E"/>
    <w:rsid w:val="4B34FA75"/>
    <w:rsid w:val="4B45D7EA"/>
    <w:rsid w:val="4B4ACF22"/>
    <w:rsid w:val="4B8AB9BF"/>
    <w:rsid w:val="4B9F9ED0"/>
    <w:rsid w:val="4C616F2E"/>
    <w:rsid w:val="4C677212"/>
    <w:rsid w:val="4C823C1C"/>
    <w:rsid w:val="4C9747A7"/>
    <w:rsid w:val="4CCB6E5B"/>
    <w:rsid w:val="4D1AD3D5"/>
    <w:rsid w:val="4D2031F0"/>
    <w:rsid w:val="4D2B6C86"/>
    <w:rsid w:val="4E81C643"/>
    <w:rsid w:val="4F048B50"/>
    <w:rsid w:val="4F0A7A5D"/>
    <w:rsid w:val="4F67EC5D"/>
    <w:rsid w:val="508DF14D"/>
    <w:rsid w:val="510027DA"/>
    <w:rsid w:val="51050B1F"/>
    <w:rsid w:val="515E1D91"/>
    <w:rsid w:val="517D59C5"/>
    <w:rsid w:val="51A06B48"/>
    <w:rsid w:val="51CAA1A0"/>
    <w:rsid w:val="51EC1BD1"/>
    <w:rsid w:val="52015CDF"/>
    <w:rsid w:val="5204DD54"/>
    <w:rsid w:val="5236C201"/>
    <w:rsid w:val="5243D370"/>
    <w:rsid w:val="5247C4AA"/>
    <w:rsid w:val="528518D5"/>
    <w:rsid w:val="5286B845"/>
    <w:rsid w:val="53617005"/>
    <w:rsid w:val="53A89139"/>
    <w:rsid w:val="53F3DEE3"/>
    <w:rsid w:val="54690D52"/>
    <w:rsid w:val="54B03E9A"/>
    <w:rsid w:val="54C63DE9"/>
    <w:rsid w:val="54DD6D01"/>
    <w:rsid w:val="550FDD80"/>
    <w:rsid w:val="5528392B"/>
    <w:rsid w:val="55B95500"/>
    <w:rsid w:val="55E5745B"/>
    <w:rsid w:val="55F1525D"/>
    <w:rsid w:val="5617A5A2"/>
    <w:rsid w:val="56AAFC4B"/>
    <w:rsid w:val="56FD0FBB"/>
    <w:rsid w:val="57E81417"/>
    <w:rsid w:val="57F62C00"/>
    <w:rsid w:val="583EEB38"/>
    <w:rsid w:val="589F8594"/>
    <w:rsid w:val="58A0F69D"/>
    <w:rsid w:val="58D559EC"/>
    <w:rsid w:val="592FCBFF"/>
    <w:rsid w:val="593F30BC"/>
    <w:rsid w:val="594D27AE"/>
    <w:rsid w:val="59521462"/>
    <w:rsid w:val="596B26F9"/>
    <w:rsid w:val="5A9A3623"/>
    <w:rsid w:val="5AE96C34"/>
    <w:rsid w:val="5AF01107"/>
    <w:rsid w:val="5AFE37AB"/>
    <w:rsid w:val="5BD31DE0"/>
    <w:rsid w:val="5BFA09E4"/>
    <w:rsid w:val="5BFB2FE2"/>
    <w:rsid w:val="5C0361C8"/>
    <w:rsid w:val="5C0964AA"/>
    <w:rsid w:val="5C1371AC"/>
    <w:rsid w:val="5C3A0F66"/>
    <w:rsid w:val="5CA78FB8"/>
    <w:rsid w:val="5D3609E2"/>
    <w:rsid w:val="5D902797"/>
    <w:rsid w:val="5DA614C7"/>
    <w:rsid w:val="5DA87C8F"/>
    <w:rsid w:val="5DBC2CBB"/>
    <w:rsid w:val="5E056D58"/>
    <w:rsid w:val="5E55BE6F"/>
    <w:rsid w:val="5E9331E9"/>
    <w:rsid w:val="5EC47814"/>
    <w:rsid w:val="5F0F1D6D"/>
    <w:rsid w:val="5F142A76"/>
    <w:rsid w:val="5F57BDDB"/>
    <w:rsid w:val="5FD6B0A0"/>
    <w:rsid w:val="5FD6F20F"/>
    <w:rsid w:val="603A3CF6"/>
    <w:rsid w:val="60492E16"/>
    <w:rsid w:val="60963519"/>
    <w:rsid w:val="60C7F222"/>
    <w:rsid w:val="60EEFD7E"/>
    <w:rsid w:val="60F3CD7D"/>
    <w:rsid w:val="6144C7D4"/>
    <w:rsid w:val="61459CFB"/>
    <w:rsid w:val="61DF967A"/>
    <w:rsid w:val="622417AD"/>
    <w:rsid w:val="6255AEDA"/>
    <w:rsid w:val="625C0EA2"/>
    <w:rsid w:val="62A0FF16"/>
    <w:rsid w:val="62CBEE8B"/>
    <w:rsid w:val="62EA9BF1"/>
    <w:rsid w:val="632765EA"/>
    <w:rsid w:val="6341D8FB"/>
    <w:rsid w:val="638506EE"/>
    <w:rsid w:val="639E4E3F"/>
    <w:rsid w:val="63E40E41"/>
    <w:rsid w:val="642B6E3F"/>
    <w:rsid w:val="64400183"/>
    <w:rsid w:val="6466E50C"/>
    <w:rsid w:val="64A33DFA"/>
    <w:rsid w:val="64EBFC1E"/>
    <w:rsid w:val="6516D5E5"/>
    <w:rsid w:val="652DD9B2"/>
    <w:rsid w:val="6567FFE0"/>
    <w:rsid w:val="657F03FE"/>
    <w:rsid w:val="6602B56D"/>
    <w:rsid w:val="666041E4"/>
    <w:rsid w:val="66B90DF8"/>
    <w:rsid w:val="67646ACD"/>
    <w:rsid w:val="67A12F84"/>
    <w:rsid w:val="67B198A5"/>
    <w:rsid w:val="67FF06C1"/>
    <w:rsid w:val="68407FEB"/>
    <w:rsid w:val="68605084"/>
    <w:rsid w:val="688D8F3E"/>
    <w:rsid w:val="68B612C5"/>
    <w:rsid w:val="68DA013C"/>
    <w:rsid w:val="68FEDF62"/>
    <w:rsid w:val="69022995"/>
    <w:rsid w:val="692D6D62"/>
    <w:rsid w:val="694C1BB5"/>
    <w:rsid w:val="697C7E26"/>
    <w:rsid w:val="69990953"/>
    <w:rsid w:val="69CCCCB3"/>
    <w:rsid w:val="6AD3E5F1"/>
    <w:rsid w:val="6AF9126D"/>
    <w:rsid w:val="6BB2CEA5"/>
    <w:rsid w:val="6BBE74D5"/>
    <w:rsid w:val="6C392AA8"/>
    <w:rsid w:val="6C3A652B"/>
    <w:rsid w:val="6C58CE94"/>
    <w:rsid w:val="6C9B3579"/>
    <w:rsid w:val="6CC733AB"/>
    <w:rsid w:val="6CF635CD"/>
    <w:rsid w:val="6D5377A1"/>
    <w:rsid w:val="6D8AF19A"/>
    <w:rsid w:val="6D93EAD7"/>
    <w:rsid w:val="6E0A2E58"/>
    <w:rsid w:val="6E6CE943"/>
    <w:rsid w:val="6F0EBC9D"/>
    <w:rsid w:val="6F524ABE"/>
    <w:rsid w:val="6F73D086"/>
    <w:rsid w:val="6F741AD1"/>
    <w:rsid w:val="6F7D56B6"/>
    <w:rsid w:val="6FC483EB"/>
    <w:rsid w:val="6FEC31F2"/>
    <w:rsid w:val="7049D94F"/>
    <w:rsid w:val="70DF5B33"/>
    <w:rsid w:val="70E0C2A1"/>
    <w:rsid w:val="7111DECD"/>
    <w:rsid w:val="71A8CC32"/>
    <w:rsid w:val="71CB3B84"/>
    <w:rsid w:val="720E4F75"/>
    <w:rsid w:val="721AB7E2"/>
    <w:rsid w:val="721D2F96"/>
    <w:rsid w:val="72443250"/>
    <w:rsid w:val="7261ED39"/>
    <w:rsid w:val="72782D26"/>
    <w:rsid w:val="727C9302"/>
    <w:rsid w:val="729F5C44"/>
    <w:rsid w:val="72BB28BE"/>
    <w:rsid w:val="738C6B52"/>
    <w:rsid w:val="73B14098"/>
    <w:rsid w:val="74594CD7"/>
    <w:rsid w:val="7554335B"/>
    <w:rsid w:val="7582914F"/>
    <w:rsid w:val="75D4D148"/>
    <w:rsid w:val="761ABC54"/>
    <w:rsid w:val="767F4268"/>
    <w:rsid w:val="76869D36"/>
    <w:rsid w:val="7718D4F6"/>
    <w:rsid w:val="774234CD"/>
    <w:rsid w:val="777E571B"/>
    <w:rsid w:val="77812051"/>
    <w:rsid w:val="77A54674"/>
    <w:rsid w:val="77BE6D18"/>
    <w:rsid w:val="77D2EFCF"/>
    <w:rsid w:val="7827F206"/>
    <w:rsid w:val="789C391D"/>
    <w:rsid w:val="78A56B09"/>
    <w:rsid w:val="78A59CDF"/>
    <w:rsid w:val="78D683BF"/>
    <w:rsid w:val="793D4F20"/>
    <w:rsid w:val="79D7AB45"/>
    <w:rsid w:val="7A32AA1D"/>
    <w:rsid w:val="7AFE1039"/>
    <w:rsid w:val="7B446689"/>
    <w:rsid w:val="7B4C22A3"/>
    <w:rsid w:val="7B528675"/>
    <w:rsid w:val="7B667E21"/>
    <w:rsid w:val="7C81CC2F"/>
    <w:rsid w:val="7C8A385F"/>
    <w:rsid w:val="7C8D178C"/>
    <w:rsid w:val="7DC20BED"/>
    <w:rsid w:val="7DE636AF"/>
    <w:rsid w:val="7DFF9703"/>
    <w:rsid w:val="7E3B9026"/>
    <w:rsid w:val="7E9D4F6E"/>
    <w:rsid w:val="7E9E1EE3"/>
    <w:rsid w:val="7EA27FF8"/>
    <w:rsid w:val="7EBB8DF1"/>
    <w:rsid w:val="7EF3BE9D"/>
    <w:rsid w:val="7F4392F6"/>
    <w:rsid w:val="7F6587B3"/>
    <w:rsid w:val="7FBA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5DE88"/>
  <w15:chartTrackingRefBased/>
  <w15:docId w15:val="{A12D32D8-77C6-4A1D-915C-431C89C3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70C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CW_Lista,Normalny PDST,lp1,Preambuła,HŁ_Bullet1,Odstavec,Lista punktowana1,Lista punktowana2,Lista punktowana3,List bullet,normalny tekst,ISCG Numerowanie,Obiekt,BulletC,Wyliczanie,Nagłowek 3"/>
    <w:basedOn w:val="Normalny"/>
    <w:link w:val="AkapitzlistZnak"/>
    <w:uiPriority w:val="34"/>
    <w:qFormat/>
    <w:rsid w:val="0004670C"/>
    <w:pPr>
      <w:ind w:left="720"/>
      <w:contextualSpacing/>
    </w:pPr>
  </w:style>
  <w:style w:type="table" w:styleId="Tabela-Siatka">
    <w:name w:val="Table Grid"/>
    <w:basedOn w:val="Standardowy"/>
    <w:uiPriority w:val="39"/>
    <w:rsid w:val="0004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L1 Znak,Numerowanie Znak,CW_Lista Znak,Normalny PDST Znak,lp1 Znak,Preambuła Znak,HŁ_Bullet1 Znak,Odstavec Znak,Lista punktowana1 Znak,Lista punktowana2 Znak,Lista punktowana3 Znak,List bullet Znak,Obiekt Znak"/>
    <w:link w:val="Akapitzlist"/>
    <w:uiPriority w:val="34"/>
    <w:qFormat/>
    <w:locked/>
    <w:rsid w:val="0004670C"/>
  </w:style>
  <w:style w:type="character" w:styleId="Odwoaniedokomentarza">
    <w:name w:val="annotation reference"/>
    <w:basedOn w:val="Domylnaczcionkaakapitu"/>
    <w:uiPriority w:val="99"/>
    <w:semiHidden/>
    <w:unhideWhenUsed/>
    <w:rsid w:val="00046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6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67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70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4670C"/>
    <w:pPr>
      <w:spacing w:after="0" w:line="240" w:lineRule="auto"/>
    </w:pPr>
  </w:style>
  <w:style w:type="paragraph" w:customStyle="1" w:styleId="msonormal0">
    <w:name w:val="msonormal"/>
    <w:basedOn w:val="Normalny"/>
    <w:rsid w:val="00FD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D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D6EA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6EA5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EA5"/>
    <w:rPr>
      <w:color w:val="605E5C"/>
      <w:shd w:val="clear" w:color="auto" w:fill="E1DFDD"/>
    </w:rPr>
  </w:style>
  <w:style w:type="paragraph" w:customStyle="1" w:styleId="Standard">
    <w:name w:val="Standard"/>
    <w:rsid w:val="006E2D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6E2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D"/>
  </w:style>
  <w:style w:type="paragraph" w:styleId="Stopka">
    <w:name w:val="footer"/>
    <w:basedOn w:val="Normalny"/>
    <w:link w:val="StopkaZnak"/>
    <w:uiPriority w:val="99"/>
    <w:unhideWhenUsed/>
    <w:rsid w:val="006E2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D"/>
  </w:style>
  <w:style w:type="paragraph" w:customStyle="1" w:styleId="Textbody">
    <w:name w:val="Text body"/>
    <w:basedOn w:val="Standard"/>
    <w:rsid w:val="006E2D1D"/>
    <w:pPr>
      <w:widowControl/>
      <w:spacing w:after="120"/>
    </w:pPr>
    <w:rPr>
      <w:rFonts w:eastAsia="Calibri" w:cs="Times New Roman"/>
      <w:sz w:val="20"/>
      <w:szCs w:val="20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ny"/>
    <w:rsid w:val="000E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E46FD"/>
  </w:style>
  <w:style w:type="character" w:customStyle="1" w:styleId="eop">
    <w:name w:val="eop"/>
    <w:basedOn w:val="Domylnaczcionkaakapitu"/>
    <w:rsid w:val="000E46FD"/>
  </w:style>
  <w:style w:type="paragraph" w:customStyle="1" w:styleId="Default">
    <w:name w:val="Default"/>
    <w:basedOn w:val="Normalny"/>
    <w:rsid w:val="00451F01"/>
    <w:pPr>
      <w:autoSpaceDE w:val="0"/>
      <w:autoSpaceDN w:val="0"/>
      <w:spacing w:after="0" w:line="240" w:lineRule="auto"/>
    </w:pPr>
    <w:rPr>
      <w:rFonts w:ascii="Century Gothic" w:hAnsi="Century Gothic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mware.com/resources/compatibility/search.php?deviceCategory=cpu" TargetMode="External"/><Relationship Id="rId5" Type="http://schemas.openxmlformats.org/officeDocument/2006/relationships/footnotes" Target="footnotes.xml"/><Relationship Id="rId15" Type="http://schemas.microsoft.com/office/2019/05/relationships/documenttasks" Target="documenttasks/documenttasks1.xml"/><Relationship Id="rId10" Type="http://schemas.openxmlformats.org/officeDocument/2006/relationships/hyperlink" Target="http://w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A731BFEA-467A-4619-B7C4-B5821AF6A7C0}">
    <t:Anchor>
      <t:Comment id="649620700"/>
    </t:Anchor>
    <t:History>
      <t:Event id="{0C9BAADD-7E0F-44EE-93D2-BC2B941CDE70}" time="2022-09-01T14:50:04.854Z">
        <t:Attribution userId="S::widmo@kim.gov.pl::d370fc32-a424-452c-b1b9-3c6aa2fe8caa" userProvider="AD" userName="Michał Winkler"/>
        <t:Anchor>
          <t:Comment id="32253502"/>
        </t:Anchor>
        <t:Create/>
      </t:Event>
      <t:Event id="{57948B2A-8EFE-44E3-B25B-C44C8A87A29C}" time="2022-09-01T14:50:04.854Z">
        <t:Attribution userId="S::widmo@kim.gov.pl::d370fc32-a424-452c-b1b9-3c6aa2fe8caa" userProvider="AD" userName="Michał Winkler"/>
        <t:Anchor>
          <t:Comment id="32253502"/>
        </t:Anchor>
        <t:Assign userId="S::R.Pietka@kim.gov.pl::f67a9294-7754-4e17-a92e-98b8a3c16ecd" userProvider="AD" userName="Robert Piętka"/>
      </t:Event>
      <t:Event id="{42C1B8DE-996F-4632-8B49-C7C3D5EDD554}" time="2022-09-01T14:50:04.854Z">
        <t:Attribution userId="S::widmo@kim.gov.pl::d370fc32-a424-452c-b1b9-3c6aa2fe8caa" userProvider="AD" userName="Michał Winkler"/>
        <t:Anchor>
          <t:Comment id="32253502"/>
        </t:Anchor>
        <t:SetTitle title="@Robert Piętka"/>
      </t:Event>
    </t:History>
  </t:Task>
  <t:Task id="{EDA8F83E-5BF4-4FEB-BBEF-879B7B4B9775}">
    <t:Anchor>
      <t:Comment id="230655315"/>
    </t:Anchor>
    <t:History>
      <t:Event id="{369D66A5-8E5E-434C-BE04-6981819DD438}" time="2022-09-07T08:14:17.237Z">
        <t:Attribution userId="S::widmo@kim.gov.pl::d370fc32-a424-452c-b1b9-3c6aa2fe8caa" userProvider="AD" userName="Michał Winkler"/>
        <t:Anchor>
          <t:Comment id="230655315"/>
        </t:Anchor>
        <t:Create/>
      </t:Event>
      <t:Event id="{5DCA6475-C443-4F93-81A1-00D10D18942C}" time="2022-09-07T08:14:17.237Z">
        <t:Attribution userId="S::widmo@kim.gov.pl::d370fc32-a424-452c-b1b9-3c6aa2fe8caa" userProvider="AD" userName="Michał Winkler"/>
        <t:Anchor>
          <t:Comment id="230655315"/>
        </t:Anchor>
        <t:Assign userId="S::R.Pietka@kim.gov.pl::f67a9294-7754-4e17-a92e-98b8a3c16ecd" userProvider="AD" userName="Robert Piętka"/>
      </t:Event>
      <t:Event id="{A54BB08B-7C20-4D82-8EAA-25B104C172B8}" time="2022-09-07T08:14:17.237Z">
        <t:Attribution userId="S::widmo@kim.gov.pl::d370fc32-a424-452c-b1b9-3c6aa2fe8caa" userProvider="AD" userName="Michał Winkler"/>
        <t:Anchor>
          <t:Comment id="230655315"/>
        </t:Anchor>
        <t:SetTitle title="@Robert Piętka czy Ty potrzebujesz serwerów w na Wiktorskiej? Może od razu dostawa tam, gdzie będą montowane czyli kolokacja?"/>
      </t:Event>
    </t:History>
  </t:Task>
  <t:Task id="{E292E2D6-D2E4-4A6D-9729-1CD7F533FE1F}">
    <t:Anchor>
      <t:Comment id="651092514"/>
    </t:Anchor>
    <t:History>
      <t:Event id="{86703EF5-4E97-4803-BAF0-0F3B9AF6D45C}" time="2022-10-04T15:21:21.217Z">
        <t:Attribution userId="S::widmo@kim.gov.pl::d370fc32-a424-452c-b1b9-3c6aa2fe8caa" userProvider="AD" userName="Michał Winkler"/>
        <t:Anchor>
          <t:Comment id="684148560"/>
        </t:Anchor>
        <t:Create/>
      </t:Event>
      <t:Event id="{A5A0E51C-F52D-4B89-94A4-08C1B3A0CCEF}" time="2022-10-04T15:21:21.217Z">
        <t:Attribution userId="S::widmo@kim.gov.pl::d370fc32-a424-452c-b1b9-3c6aa2fe8caa" userProvider="AD" userName="Michał Winkler"/>
        <t:Anchor>
          <t:Comment id="684148560"/>
        </t:Anchor>
        <t:Assign userId="S::M.Kulesa@kim.gov.pl::7dbf019b-c023-49d9-9069-53fd5ca13c12" userProvider="AD" userName="Michał Kulesa"/>
      </t:Event>
      <t:Event id="{DAE9BC2A-A461-4571-98EB-C08E6B877BB9}" time="2022-10-04T15:21:21.217Z">
        <t:Attribution userId="S::widmo@kim.gov.pl::d370fc32-a424-452c-b1b9-3c6aa2fe8caa" userProvider="AD" userName="Michał Winkler"/>
        <t:Anchor>
          <t:Comment id="684148560"/>
        </t:Anchor>
        <t:SetTitle title="@Michał Kulesa"/>
      </t:Event>
    </t:History>
  </t:Task>
  <t:Task id="{8D283FBE-4A3C-4EB4-BE99-781A1D4C705B}">
    <t:Anchor>
      <t:Comment id="653158679"/>
    </t:Anchor>
    <t:History>
      <t:Event id="{DDAC9462-9A43-4E54-8AF7-AD80835D2AE4}" time="2022-10-11T08:50:39.015Z">
        <t:Attribution userId="S::widmo@kim.gov.pl::d370fc32-a424-452c-b1b9-3c6aa2fe8caa" userProvider="AD" userName="Michał Winkler"/>
        <t:Anchor>
          <t:Comment id="705744220"/>
        </t:Anchor>
        <t:Create/>
      </t:Event>
      <t:Event id="{84BDEAC4-C523-4EAF-A2E0-34456323D75A}" time="2022-10-11T08:50:39.015Z">
        <t:Attribution userId="S::widmo@kim.gov.pl::d370fc32-a424-452c-b1b9-3c6aa2fe8caa" userProvider="AD" userName="Michał Winkler"/>
        <t:Anchor>
          <t:Comment id="705744220"/>
        </t:Anchor>
        <t:Assign userId="S::R.Pietka@kim.gov.pl::f67a9294-7754-4e17-a92e-98b8a3c16ecd" userProvider="AD" userName="Robert Piętka"/>
      </t:Event>
      <t:Event id="{CA3A8277-4264-4946-8FB4-75638F91A27F}" time="2022-10-11T08:50:39.015Z">
        <t:Attribution userId="S::widmo@kim.gov.pl::d370fc32-a424-452c-b1b9-3c6aa2fe8caa" userProvider="AD" userName="Michał Winkler"/>
        <t:Anchor>
          <t:Comment id="705744220"/>
        </t:Anchor>
        <t:SetTitle title="@Robert Piętka to do Twojej części jest, nie chcę wchodzić w paraę. Ja nie znam tego podmiotu.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7126</Words>
  <Characters>42762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Krajowy Instytut Mediow</Company>
  <LinksUpToDate>false</LinksUpToDate>
  <CharactersWithSpaces>49789</CharactersWithSpaces>
  <SharedDoc>false</SharedDoc>
  <HLinks>
    <vt:vector size="24" baseType="variant">
      <vt:variant>
        <vt:i4>5308432</vt:i4>
      </vt:variant>
      <vt:variant>
        <vt:i4>12</vt:i4>
      </vt:variant>
      <vt:variant>
        <vt:i4>0</vt:i4>
      </vt:variant>
      <vt:variant>
        <vt:i4>5</vt:i4>
      </vt:variant>
      <vt:variant>
        <vt:lpwstr>https://www.vmware.com/resources/compatibility/search.php?deviceCategory=cpu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Hołowińska</dc:creator>
  <cp:keywords/>
  <dc:description/>
  <cp:lastModifiedBy>Marek Siołkowski</cp:lastModifiedBy>
  <cp:revision>3</cp:revision>
  <cp:lastPrinted>2022-11-09T11:19:00Z</cp:lastPrinted>
  <dcterms:created xsi:type="dcterms:W3CDTF">2022-11-18T11:07:00Z</dcterms:created>
  <dcterms:modified xsi:type="dcterms:W3CDTF">2022-11-18T11:27:00Z</dcterms:modified>
</cp:coreProperties>
</file>