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CB1ED6" w:rsidRPr="00CB1ED6" w:rsidRDefault="00CB1ED6" w:rsidP="00CB1ED6">
      <w:pPr>
        <w:suppressAutoHyphens/>
        <w:spacing w:after="0" w:line="240" w:lineRule="auto"/>
        <w:jc w:val="right"/>
        <w:rPr>
          <w:rFonts w:ascii="Arial" w:eastAsia="Times New Roman" w:hAnsi="Arial" w:cs="Arial"/>
          <w:bCs/>
          <w:sz w:val="20"/>
          <w:szCs w:val="20"/>
          <w:lang w:eastAsia="pl-PL"/>
        </w:rPr>
      </w:pPr>
      <w:r w:rsidRPr="00CB1ED6">
        <w:rPr>
          <w:rFonts w:ascii="Arial" w:eastAsia="Times New Roman" w:hAnsi="Arial" w:cs="Arial"/>
          <w:bCs/>
          <w:sz w:val="20"/>
          <w:szCs w:val="20"/>
          <w:lang w:eastAsia="pl-PL"/>
        </w:rPr>
        <w:t xml:space="preserve">Załącznik nr </w:t>
      </w:r>
      <w:r w:rsidR="00C832B7">
        <w:rPr>
          <w:rFonts w:ascii="Arial" w:eastAsia="Times New Roman" w:hAnsi="Arial" w:cs="Arial"/>
          <w:bCs/>
          <w:sz w:val="20"/>
          <w:szCs w:val="20"/>
          <w:lang w:eastAsia="pl-PL"/>
        </w:rPr>
        <w:t>8</w:t>
      </w:r>
      <w:r w:rsidRPr="00CB1ED6">
        <w:rPr>
          <w:rFonts w:ascii="Arial" w:eastAsia="Times New Roman" w:hAnsi="Arial" w:cs="Arial"/>
          <w:bCs/>
          <w:sz w:val="20"/>
          <w:szCs w:val="20"/>
          <w:lang w:eastAsia="pl-PL"/>
        </w:rPr>
        <w:t xml:space="preserve"> do SWZ</w:t>
      </w:r>
    </w:p>
    <w:p w:rsidR="00CB1ED6" w:rsidRPr="00CB1ED6" w:rsidRDefault="00CB1ED6" w:rsidP="00CB1ED6">
      <w:pPr>
        <w:autoSpaceDE w:val="0"/>
        <w:autoSpaceDN w:val="0"/>
        <w:adjustRightInd w:val="0"/>
        <w:spacing w:before="106" w:after="0" w:line="240" w:lineRule="auto"/>
        <w:jc w:val="both"/>
        <w:rPr>
          <w:rFonts w:ascii="Arial" w:eastAsia="Times New Roman" w:hAnsi="Arial" w:cs="Arial"/>
          <w:i/>
          <w:iCs/>
          <w:color w:val="000000"/>
          <w:sz w:val="20"/>
          <w:szCs w:val="20"/>
          <w:u w:val="single"/>
          <w:lang w:eastAsia="pl-PL"/>
        </w:rPr>
      </w:pPr>
      <w:r w:rsidRPr="00CB1ED6">
        <w:rPr>
          <w:rFonts w:ascii="Arial" w:eastAsia="Times New Roman" w:hAnsi="Arial" w:cs="Arial"/>
          <w:i/>
          <w:iCs/>
          <w:color w:val="000000"/>
          <w:sz w:val="20"/>
          <w:szCs w:val="20"/>
          <w:u w:val="single"/>
          <w:lang w:eastAsia="pl-PL"/>
        </w:rPr>
        <w:t>(Nazwa i adres Wykonawcy)</w:t>
      </w:r>
    </w:p>
    <w:p w:rsidR="00CB1ED6" w:rsidRPr="00CB1ED6" w:rsidRDefault="00CB1ED6" w:rsidP="00CB1ED6">
      <w:pPr>
        <w:suppressAutoHyphens/>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RO</w:t>
      </w:r>
      <w:r w:rsidRPr="00CB1ED6">
        <w:rPr>
          <w:rFonts w:ascii="Arial" w:eastAsia="Times New Roman" w:hAnsi="Arial" w:cs="Arial"/>
          <w:bCs/>
          <w:sz w:val="20"/>
          <w:szCs w:val="20"/>
          <w:lang w:eastAsia="pl-PL"/>
        </w:rPr>
        <w:t>.271.</w:t>
      </w:r>
      <w:r w:rsidR="00CA3821">
        <w:rPr>
          <w:rFonts w:ascii="Arial" w:eastAsia="Times New Roman" w:hAnsi="Arial" w:cs="Arial"/>
          <w:bCs/>
          <w:sz w:val="20"/>
          <w:szCs w:val="20"/>
          <w:lang w:eastAsia="pl-PL"/>
        </w:rPr>
        <w:t>32</w:t>
      </w:r>
      <w:r w:rsidRPr="00CB1ED6">
        <w:rPr>
          <w:rFonts w:ascii="Arial" w:eastAsia="Times New Roman" w:hAnsi="Arial" w:cs="Arial"/>
          <w:bCs/>
          <w:sz w:val="20"/>
          <w:szCs w:val="20"/>
          <w:lang w:eastAsia="pl-PL"/>
        </w:rPr>
        <w:t>.2021</w:t>
      </w:r>
    </w:p>
    <w:p w:rsidR="00CB1ED6" w:rsidRPr="00CB1ED6" w:rsidRDefault="00CB1ED6" w:rsidP="00CB1ED6">
      <w:pPr>
        <w:keepNext/>
        <w:spacing w:after="0"/>
        <w:jc w:val="center"/>
        <w:outlineLvl w:val="1"/>
        <w:rPr>
          <w:rFonts w:ascii="Arial" w:eastAsia="Times New Roman" w:hAnsi="Arial" w:cs="Arial"/>
          <w:b/>
          <w:sz w:val="24"/>
          <w:szCs w:val="20"/>
        </w:rPr>
      </w:pPr>
    </w:p>
    <w:p w:rsidR="005F7894" w:rsidRPr="005F7894" w:rsidRDefault="005F7894" w:rsidP="005F7894">
      <w:pPr>
        <w:spacing w:after="0" w:line="23" w:lineRule="atLeast"/>
        <w:jc w:val="center"/>
        <w:rPr>
          <w:rFonts w:ascii="Arial" w:hAnsi="Arial" w:cs="Arial"/>
          <w:b/>
        </w:rPr>
      </w:pPr>
      <w:r w:rsidRPr="005F7894">
        <w:rPr>
          <w:rFonts w:ascii="Arial" w:hAnsi="Arial" w:cs="Arial"/>
          <w:b/>
          <w:sz w:val="24"/>
        </w:rPr>
        <w:t>Opis przedmiotu zamówienia.</w:t>
      </w:r>
    </w:p>
    <w:p w:rsidR="005F7894" w:rsidRPr="005F7894" w:rsidRDefault="005F7894" w:rsidP="005F7894">
      <w:pPr>
        <w:spacing w:after="0" w:line="23" w:lineRule="atLeast"/>
        <w:jc w:val="center"/>
        <w:rPr>
          <w:rFonts w:ascii="Arial" w:hAnsi="Arial" w:cs="Arial"/>
          <w:b/>
        </w:rPr>
      </w:pPr>
    </w:p>
    <w:p w:rsidR="005F7894" w:rsidRPr="005F7894" w:rsidRDefault="005F7894" w:rsidP="005F7894">
      <w:pPr>
        <w:spacing w:after="0" w:line="23" w:lineRule="atLeast"/>
        <w:jc w:val="center"/>
        <w:rPr>
          <w:rFonts w:ascii="Arial" w:hAnsi="Arial" w:cs="Arial"/>
          <w:b/>
        </w:rPr>
      </w:pPr>
    </w:p>
    <w:p w:rsidR="005F7894" w:rsidRPr="005F7894" w:rsidRDefault="005F7894" w:rsidP="005F7894">
      <w:pPr>
        <w:spacing w:after="0" w:line="23" w:lineRule="atLeast"/>
        <w:jc w:val="both"/>
        <w:rPr>
          <w:rFonts w:ascii="Arial" w:hAnsi="Arial" w:cs="Arial"/>
        </w:rPr>
      </w:pPr>
    </w:p>
    <w:p w:rsidR="005F7894" w:rsidRPr="005F7894" w:rsidRDefault="005F7894" w:rsidP="005F7894">
      <w:pPr>
        <w:numPr>
          <w:ilvl w:val="0"/>
          <w:numId w:val="44"/>
        </w:numPr>
        <w:spacing w:after="0"/>
        <w:ind w:left="284"/>
        <w:contextualSpacing/>
        <w:jc w:val="both"/>
        <w:rPr>
          <w:rFonts w:ascii="Arial" w:eastAsia="Times New Roman" w:hAnsi="Arial" w:cs="Arial"/>
          <w:lang w:eastAsia="pl-PL"/>
        </w:rPr>
      </w:pPr>
      <w:r w:rsidRPr="005F7894">
        <w:rPr>
          <w:rFonts w:ascii="Arial" w:hAnsi="Arial" w:cs="Arial"/>
          <w:sz w:val="20"/>
        </w:rPr>
        <w:t xml:space="preserve">Przedmiotem zamówienia jest wykonanie robót budowlanych w ramach zadania inwestycyjnego pod nazwą: „Budowa drogi Gminnej (niepublicznej wewnętrznej): ul. Ks. Krefta i ul. Akacjowej oraz przebudowa drogi gminnej (niepublicznej wewnętrznej): ul. Akacjowej, ul. Słonecznej, ul. Różanej, ul. Modrzewiowej wraz z budową i przebudową infrastruktury technicznej (budowa odcinka sieci kanalizacji sanitarnej, budowa odcinka sieci wodociągowej, budowa wraz z przebudową kanalizacji deszczowej, budowa oświetlenia ulicznego) w Zblewie </w:t>
      </w:r>
      <w:r w:rsidRPr="005F7894">
        <w:rPr>
          <w:rFonts w:ascii="Arial" w:hAnsi="Arial" w:cs="Arial"/>
          <w:b/>
          <w:sz w:val="20"/>
        </w:rPr>
        <w:t xml:space="preserve">w części dotyczącej: </w:t>
      </w:r>
      <w:r w:rsidRPr="005F7894">
        <w:rPr>
          <w:rFonts w:ascii="Arial" w:hAnsi="Arial" w:cs="Arial"/>
          <w:sz w:val="20"/>
          <w:u w:val="single"/>
        </w:rPr>
        <w:t>„Przebudowa drogi gminnej (niepublicznej wewnętrznej): ulicy Akacjowej, ulicy Słonecznej, Różanej i Modrzewiowej wraz z budową i przebudową infrastruktury technicznej (budowa odcinka sieci wodociągowej, budowa wraz z przebudową kanalizacji deszczowej, budowa oświetlenia ulicznego)</w:t>
      </w:r>
      <w:r w:rsidRPr="005F7894">
        <w:rPr>
          <w:rFonts w:ascii="Arial" w:hAnsi="Arial" w:cs="Arial"/>
          <w:sz w:val="20"/>
        </w:rPr>
        <w:t>”</w:t>
      </w:r>
      <w:r w:rsidRPr="005F7894">
        <w:rPr>
          <w:rFonts w:ascii="Arial" w:hAnsi="Arial" w:cs="Arial"/>
        </w:rPr>
        <w:t>.</w:t>
      </w:r>
      <w:r w:rsidRPr="005F7894">
        <w:rPr>
          <w:rFonts w:ascii="Arial" w:eastAsia="Times New Roman" w:hAnsi="Arial" w:cs="Arial"/>
          <w:lang w:eastAsia="pl-PL"/>
        </w:rPr>
        <w:t xml:space="preserve"> </w:t>
      </w:r>
      <w:r w:rsidRPr="005F7894">
        <w:rPr>
          <w:rFonts w:ascii="Arial" w:eastAsia="Times New Roman" w:hAnsi="Arial" w:cs="Arial"/>
          <w:sz w:val="20"/>
          <w:lang w:eastAsia="pl-PL"/>
        </w:rPr>
        <w:t xml:space="preserve">Zamawiający informuje, że zgodnie z załączoną informacją pierwszy etap inwestycji </w:t>
      </w:r>
      <w:proofErr w:type="spellStart"/>
      <w:r w:rsidRPr="005F7894">
        <w:rPr>
          <w:rFonts w:ascii="Arial" w:eastAsia="Times New Roman" w:hAnsi="Arial" w:cs="Arial"/>
          <w:sz w:val="20"/>
          <w:lang w:eastAsia="pl-PL"/>
        </w:rPr>
        <w:t>tj</w:t>
      </w:r>
      <w:proofErr w:type="spellEnd"/>
      <w:r w:rsidRPr="005F7894">
        <w:rPr>
          <w:rFonts w:ascii="Arial" w:eastAsia="Times New Roman" w:hAnsi="Arial" w:cs="Arial"/>
          <w:sz w:val="20"/>
          <w:lang w:eastAsia="pl-PL"/>
        </w:rPr>
        <w:t>: Budowa drogi Gminnej (niepublicznej wewnętrznej): ul. Ks. Krefta i ul. Akacjowej został zrealizowany.</w:t>
      </w:r>
    </w:p>
    <w:p w:rsidR="005F7894" w:rsidRPr="005F7894" w:rsidRDefault="005F7894" w:rsidP="005F7894">
      <w:pPr>
        <w:spacing w:after="0"/>
        <w:ind w:left="284"/>
        <w:contextualSpacing/>
        <w:jc w:val="both"/>
        <w:rPr>
          <w:rFonts w:ascii="Arial" w:eastAsia="Times New Roman" w:hAnsi="Arial" w:cs="Arial"/>
          <w:lang w:eastAsia="pl-PL"/>
        </w:rPr>
      </w:pPr>
    </w:p>
    <w:p w:rsidR="005F7894" w:rsidRPr="005F7894" w:rsidRDefault="005F7894" w:rsidP="005F7894">
      <w:pPr>
        <w:numPr>
          <w:ilvl w:val="0"/>
          <w:numId w:val="44"/>
        </w:numPr>
        <w:spacing w:before="240" w:after="160"/>
        <w:ind w:left="284"/>
        <w:contextualSpacing/>
        <w:jc w:val="both"/>
        <w:rPr>
          <w:rFonts w:ascii="Arial" w:hAnsi="Arial" w:cs="Arial"/>
          <w:sz w:val="20"/>
        </w:rPr>
      </w:pPr>
      <w:r w:rsidRPr="005F7894">
        <w:rPr>
          <w:rFonts w:ascii="Arial" w:hAnsi="Arial" w:cs="Arial"/>
          <w:sz w:val="20"/>
        </w:rPr>
        <w:t>Inwestycja będzie realizowana w woj. pomorskim, powiat starogardzki, gmina Zblewo, obręb Zblewo zgodnie z załączoną dokumentacją.</w:t>
      </w:r>
    </w:p>
    <w:p w:rsidR="005F7894" w:rsidRPr="005F7894" w:rsidRDefault="005F7894" w:rsidP="005F7894">
      <w:pPr>
        <w:spacing w:after="160" w:line="259" w:lineRule="auto"/>
        <w:ind w:left="720"/>
        <w:contextualSpacing/>
        <w:rPr>
          <w:rFonts w:ascii="Arial" w:hAnsi="Arial" w:cs="Arial"/>
        </w:rPr>
      </w:pPr>
    </w:p>
    <w:p w:rsidR="005F7894" w:rsidRPr="005F7894" w:rsidRDefault="005F7894" w:rsidP="005F7894">
      <w:pPr>
        <w:numPr>
          <w:ilvl w:val="0"/>
          <w:numId w:val="44"/>
        </w:numPr>
        <w:spacing w:after="0"/>
        <w:ind w:left="284"/>
        <w:contextualSpacing/>
        <w:jc w:val="both"/>
        <w:rPr>
          <w:rFonts w:ascii="Arial" w:hAnsi="Arial" w:cs="Arial"/>
          <w:sz w:val="20"/>
        </w:rPr>
      </w:pPr>
      <w:r w:rsidRPr="005F7894">
        <w:rPr>
          <w:rFonts w:ascii="Arial" w:hAnsi="Arial" w:cs="Arial"/>
          <w:sz w:val="20"/>
        </w:rPr>
        <w:t>W ramach zadania należy wykonać: Przebudowa drogi gminnej (o nawierzchni bitumicznej) zgodnie z dokumentacją projektową.</w:t>
      </w:r>
    </w:p>
    <w:p w:rsidR="005F7894" w:rsidRPr="005F7894" w:rsidRDefault="005F7894" w:rsidP="005F7894">
      <w:pPr>
        <w:spacing w:after="0"/>
        <w:ind w:left="284"/>
        <w:contextualSpacing/>
        <w:jc w:val="both"/>
        <w:rPr>
          <w:rFonts w:ascii="Arial" w:hAnsi="Arial" w:cs="Arial"/>
          <w:sz w:val="20"/>
        </w:rPr>
      </w:pPr>
      <w:r w:rsidRPr="005F7894">
        <w:rPr>
          <w:rFonts w:ascii="Arial" w:hAnsi="Arial" w:cs="Arial"/>
          <w:sz w:val="20"/>
        </w:rPr>
        <w:t>ul. Akacjowej (odcinek od 0+000 do 0+264,06 km),</w:t>
      </w:r>
    </w:p>
    <w:p w:rsidR="005F7894" w:rsidRPr="005F7894" w:rsidRDefault="005F7894" w:rsidP="005F7894">
      <w:pPr>
        <w:spacing w:after="0"/>
        <w:ind w:left="284"/>
        <w:contextualSpacing/>
        <w:jc w:val="both"/>
        <w:rPr>
          <w:rFonts w:ascii="Arial" w:hAnsi="Arial" w:cs="Arial"/>
          <w:sz w:val="20"/>
        </w:rPr>
      </w:pPr>
      <w:r w:rsidRPr="005F7894">
        <w:rPr>
          <w:rFonts w:ascii="Arial" w:hAnsi="Arial" w:cs="Arial"/>
          <w:sz w:val="20"/>
        </w:rPr>
        <w:t>ul. Słonecznej (odcinek od 0+000 do 0+310,30 km, sięgacz S1 0+000 do 0+107,71 km, sięgacz S2 0+000 do 0+087,04 km),</w:t>
      </w:r>
    </w:p>
    <w:p w:rsidR="005F7894" w:rsidRPr="005F7894" w:rsidRDefault="005F7894" w:rsidP="005F7894">
      <w:pPr>
        <w:spacing w:after="0"/>
        <w:ind w:left="284"/>
        <w:contextualSpacing/>
        <w:jc w:val="both"/>
        <w:rPr>
          <w:rFonts w:ascii="Arial" w:hAnsi="Arial" w:cs="Arial"/>
          <w:sz w:val="20"/>
        </w:rPr>
      </w:pPr>
      <w:r w:rsidRPr="005F7894">
        <w:rPr>
          <w:rFonts w:ascii="Arial" w:hAnsi="Arial" w:cs="Arial"/>
          <w:sz w:val="20"/>
        </w:rPr>
        <w:t>ul. Różanej (odcinek od 0+000 do 0+209,19 km, sięgacz R1 0+000 do 0+085,05km),</w:t>
      </w:r>
    </w:p>
    <w:p w:rsidR="005F7894" w:rsidRPr="005F7894" w:rsidRDefault="005F7894" w:rsidP="005F7894">
      <w:pPr>
        <w:spacing w:after="160"/>
        <w:ind w:left="284"/>
        <w:contextualSpacing/>
        <w:jc w:val="both"/>
        <w:rPr>
          <w:rFonts w:ascii="Arial" w:hAnsi="Arial" w:cs="Arial"/>
          <w:sz w:val="20"/>
        </w:rPr>
      </w:pPr>
      <w:r w:rsidRPr="005F7894">
        <w:rPr>
          <w:rFonts w:ascii="Arial" w:hAnsi="Arial" w:cs="Arial"/>
          <w:sz w:val="20"/>
        </w:rPr>
        <w:t>ul. Modrzewiowej (odcinek od 0+000 do 0+217,12km),</w:t>
      </w:r>
    </w:p>
    <w:p w:rsidR="005F7894" w:rsidRPr="005F7894" w:rsidRDefault="005F7894" w:rsidP="005F7894">
      <w:pPr>
        <w:spacing w:after="0"/>
        <w:ind w:left="284" w:hanging="284"/>
        <w:jc w:val="both"/>
        <w:rPr>
          <w:rFonts w:ascii="Arial" w:hAnsi="Arial" w:cs="Arial"/>
          <w:sz w:val="20"/>
          <w:szCs w:val="20"/>
        </w:rPr>
      </w:pPr>
      <w:r w:rsidRPr="005F7894">
        <w:rPr>
          <w:rFonts w:ascii="Arial" w:hAnsi="Arial" w:cs="Arial"/>
        </w:rPr>
        <w:t xml:space="preserve">3. </w:t>
      </w:r>
      <w:r w:rsidRPr="005F7894">
        <w:rPr>
          <w:rFonts w:ascii="Arial" w:hAnsi="Arial" w:cs="Arial"/>
          <w:sz w:val="20"/>
          <w:szCs w:val="20"/>
        </w:rPr>
        <w:t>Opis stanu istniejącego</w:t>
      </w:r>
    </w:p>
    <w:p w:rsidR="005F7894" w:rsidRPr="005F7894" w:rsidRDefault="005F7894" w:rsidP="005F7894">
      <w:pPr>
        <w:ind w:left="284"/>
        <w:jc w:val="both"/>
        <w:rPr>
          <w:rFonts w:ascii="Arial" w:hAnsi="Arial" w:cs="Arial"/>
          <w:sz w:val="20"/>
          <w:szCs w:val="20"/>
        </w:rPr>
      </w:pPr>
      <w:r w:rsidRPr="005F7894">
        <w:rPr>
          <w:rFonts w:ascii="Arial" w:hAnsi="Arial" w:cs="Arial"/>
          <w:sz w:val="20"/>
          <w:szCs w:val="20"/>
        </w:rPr>
        <w:t>Przedmiotowe działki zlokalizowane są w sąsiedztwie zabudowań mieszkalnych jednorodzinnych i gospodarczych. Od północy poprzez ulicę Akacjową istnieje dojazd do drogi publicznej powiatowej nr 214, od południa do drogi gminnej publicznej 210051G (ul. Północna). ul. Akacjowa - obecnie jedyny utwardzony dojazd do osiedla. Linia krawężników istniejącego i nowoprojektowanego pokrywa się. Chodnik (jednostronny) wybudowany tylko do ulicy Różanej, posiada nawierzchnię z kostki betonowej i jest oddzielony pasem zieleni szer.1,0m od krawężnika jezdni. Zjazdy w większości gruntowe. ul. Modrzewiowa - Linia krawężników istniejącego i nowoprojektowanego na 2/3 długości nie pokrywa się. Chodnik (jednostronny) posiada nawierzchnię z płytek betonowych i jest oddzielony pasem zieleni szer.1,0m od krawężnika jezdni. Zjazdy w większości utwardzone. ul. Różana - Linia krawężników istniejącego i nowoprojektowanego na jezdni głównej pokrywa się; natomiast sięgacz w całości wymaga około metrowego poszerzenia na całej długości. Chodnik (jednostronny) posiada nawierzchnię z płytek betonowych i jest oddzielony pasem zieleni szer.1,0m od krawężnika jezdni. Zjazdy utwardzone. ul. Słoneczna - Linia krawężników istniejącego i nowoprojektowanego na jezdni głównej nie pokrywa się na 1/3 długości; natomiast sięgacz w całości wymaga około półmetrowego poszerzenia. Chodnika brak. Zjazdy w większości utwardzone.</w:t>
      </w:r>
    </w:p>
    <w:p w:rsidR="005F7894" w:rsidRPr="005F7894" w:rsidRDefault="005F7894" w:rsidP="005F7894">
      <w:pPr>
        <w:numPr>
          <w:ilvl w:val="0"/>
          <w:numId w:val="44"/>
        </w:numPr>
        <w:spacing w:after="160" w:line="259" w:lineRule="auto"/>
        <w:ind w:left="284"/>
        <w:contextualSpacing/>
        <w:jc w:val="both"/>
        <w:rPr>
          <w:rFonts w:ascii="Arial" w:hAnsi="Arial" w:cs="Arial"/>
          <w:sz w:val="20"/>
          <w:szCs w:val="20"/>
        </w:rPr>
      </w:pPr>
      <w:r w:rsidRPr="005F7894">
        <w:rPr>
          <w:rFonts w:ascii="Arial" w:hAnsi="Arial" w:cs="Arial"/>
          <w:sz w:val="20"/>
          <w:szCs w:val="20"/>
        </w:rPr>
        <w:t>Celem realizacji zadania inwestycyjnego jest podwyższenie parametrów technicznych drogi, zwiększenie nośności, dostosowanie do potrzeb osób niepełnosprawnych, poprawa bezpieczeństwa ruchu drogowego.</w:t>
      </w:r>
    </w:p>
    <w:p w:rsidR="005F7894" w:rsidRPr="005F7894" w:rsidRDefault="005F7894" w:rsidP="005F7894">
      <w:pPr>
        <w:spacing w:after="0"/>
        <w:ind w:left="426" w:hanging="426"/>
        <w:jc w:val="both"/>
        <w:rPr>
          <w:rFonts w:ascii="Arial" w:hAnsi="Arial" w:cs="Arial"/>
          <w:sz w:val="20"/>
        </w:rPr>
      </w:pPr>
      <w:r w:rsidRPr="005F7894">
        <w:rPr>
          <w:rFonts w:ascii="Arial" w:hAnsi="Arial" w:cs="Arial"/>
          <w:sz w:val="20"/>
        </w:rPr>
        <w:lastRenderedPageBreak/>
        <w:t>5. Nazwy i kody Wspólnego Słownika Zamówień (CPV):</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45111200-0 Roboty w zakresie przygotowania terenu pod budowę i roboty ziemne</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45111300-1 Roboty rozbiórkowe</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45233140-2 Roboty drogowe</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45233223-8 Wymiana nawierzchni drogowej</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45233226-9 Roboty budowlane w zakresie dróg dojazdowych</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45231110-9 Roboty budowlane w zakresie kładzenia rurociągów</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45232130-2 Roboty budowlane w zakresie rurociągów do odprowadzania wody burzowej</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45232454-9 Roboty budowlane w zakresie zbiorników wód deszczowych</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45232332-8 Telekomunikacyjne roboty dodatkowe</w:t>
      </w:r>
    </w:p>
    <w:p w:rsidR="005F7894" w:rsidRPr="005F7894" w:rsidRDefault="005F7894" w:rsidP="005F7894">
      <w:pPr>
        <w:spacing w:after="0"/>
        <w:ind w:left="1560" w:hanging="1276"/>
        <w:jc w:val="both"/>
        <w:rPr>
          <w:rFonts w:ascii="Arial" w:hAnsi="Arial" w:cs="Arial"/>
          <w:sz w:val="20"/>
        </w:rPr>
      </w:pPr>
      <w:r w:rsidRPr="005F7894">
        <w:rPr>
          <w:rFonts w:ascii="Arial" w:hAnsi="Arial" w:cs="Arial"/>
          <w:sz w:val="20"/>
        </w:rPr>
        <w:t>45231300-9 Roboty budowlane w zakresie budowy wodociągów i rurociągów do odprowadzania ścieków</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45231400-9 Roboty budowlane w zakresie budowy linii energetycznych</w:t>
      </w:r>
    </w:p>
    <w:p w:rsidR="005F7894" w:rsidRPr="005F7894" w:rsidRDefault="005F7894" w:rsidP="005F7894">
      <w:pPr>
        <w:spacing w:after="0"/>
        <w:ind w:left="284"/>
        <w:jc w:val="both"/>
        <w:rPr>
          <w:rFonts w:ascii="Arial" w:hAnsi="Arial" w:cs="Arial"/>
          <w:sz w:val="20"/>
        </w:rPr>
      </w:pPr>
      <w:r w:rsidRPr="005F7894">
        <w:rPr>
          <w:rFonts w:ascii="Arial" w:hAnsi="Arial" w:cs="Arial"/>
          <w:sz w:val="20"/>
        </w:rPr>
        <w:t>45316110-9 Instalowanie urządzeń oświetlenia drogowego</w:t>
      </w:r>
    </w:p>
    <w:p w:rsidR="005F7894" w:rsidRPr="005F7894" w:rsidRDefault="005F7894" w:rsidP="005F7894">
      <w:pPr>
        <w:spacing w:after="0"/>
        <w:jc w:val="both"/>
        <w:rPr>
          <w:rFonts w:ascii="Arial" w:hAnsi="Arial" w:cs="Arial"/>
          <w:sz w:val="20"/>
        </w:rPr>
      </w:pPr>
    </w:p>
    <w:p w:rsidR="005F7894" w:rsidRPr="005F7894" w:rsidRDefault="005F7894" w:rsidP="005F7894">
      <w:pPr>
        <w:spacing w:after="0"/>
        <w:jc w:val="both"/>
        <w:rPr>
          <w:rFonts w:ascii="Arial" w:hAnsi="Arial" w:cs="Arial"/>
          <w:sz w:val="20"/>
        </w:rPr>
      </w:pPr>
      <w:r w:rsidRPr="005F7894">
        <w:rPr>
          <w:rFonts w:ascii="Arial" w:hAnsi="Arial" w:cs="Arial"/>
          <w:sz w:val="20"/>
        </w:rPr>
        <w:t>6. Przedmiot zamówienia obejmuje w szczególności:</w:t>
      </w:r>
    </w:p>
    <w:p w:rsidR="005F7894" w:rsidRPr="005F7894" w:rsidRDefault="005F7894" w:rsidP="005F7894">
      <w:pPr>
        <w:numPr>
          <w:ilvl w:val="0"/>
          <w:numId w:val="43"/>
        </w:numPr>
        <w:spacing w:after="0"/>
        <w:ind w:left="567" w:hanging="425"/>
        <w:jc w:val="both"/>
        <w:rPr>
          <w:rFonts w:ascii="Arial" w:hAnsi="Arial" w:cs="Arial"/>
          <w:sz w:val="20"/>
        </w:rPr>
      </w:pPr>
      <w:r w:rsidRPr="005F7894">
        <w:rPr>
          <w:rFonts w:ascii="Arial" w:hAnsi="Arial" w:cs="Arial"/>
          <w:sz w:val="20"/>
        </w:rPr>
        <w:t>Odtworzenie geodezyjne pasa drogowego, regulację przebiegu ogrodzeń i inwentaryzację powykonawczą, wykonanie geodezyjnego wznowienia granic pasa drogowego,</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Wykonanie i wprowadzenie tymczasowej  organizacji ruchu - odcinkowej,</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Wyznaczenie przebiegu projektowanej osi jezdni z </w:t>
      </w:r>
      <w:proofErr w:type="spellStart"/>
      <w:r w:rsidRPr="005F7894">
        <w:rPr>
          <w:rFonts w:ascii="Arial" w:hAnsi="Arial" w:cs="Arial"/>
          <w:sz w:val="20"/>
        </w:rPr>
        <w:t>kilometracją</w:t>
      </w:r>
      <w:proofErr w:type="spellEnd"/>
      <w:r w:rsidRPr="005F7894">
        <w:rPr>
          <w:rFonts w:ascii="Arial" w:hAnsi="Arial" w:cs="Arial"/>
          <w:sz w:val="20"/>
        </w:rPr>
        <w:t>,</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Rozbiórkę istniejącej nawierzchni jezdni i zjazdów, (materiał z rozbiórki będzie własnością Zamawiającego, zaś  wywóz nastąpi do miejsca wskazanego przez Inwestora),</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Wykonanie robót ziemnych dla koryta jezdni, zjazdów indywidualnych, urobek z rozbiórki będzie własnością Zamawiającego, zaś  wywóz nastąpi do miejsca wskazanego przez Inwestora)</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Regulację poziomów istniejących studni kontrolnych, </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Kontrola spadków podłużnych istniejącej kanalizacji deszczowej wraz z ewentualną korektą, </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Sprawdzenie nośności podłoża i wykonanie podbudowy jezdni, </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Wykonanie podbudowy i warstw spodnich bitumicznych jezdni, wykonanie warstwy bitumicznej ścieralnej jezdni -  rozścielenie mieszanki warstwy ścieralnej oraz wiążącej należy wykonać na całej szerokości bez łączeń podłużnych,</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Wykonanie kanalizacji deszczowej,</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Wykonanie oświetlenia drogowego, </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 xml:space="preserve">Wykonawca po zakończeniu prac wykona kompletną dokumentację powykonawczą </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lastRenderedPageBreak/>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5F7894">
        <w:rPr>
          <w:rFonts w:ascii="Arial" w:hAnsi="Arial" w:cs="Arial"/>
          <w:sz w:val="20"/>
        </w:rPr>
        <w:t>ath</w:t>
      </w:r>
      <w:proofErr w:type="spellEnd"/>
      <w:r w:rsidRPr="005F7894">
        <w:rPr>
          <w:rFonts w:ascii="Arial" w:hAnsi="Arial" w:cs="Arial"/>
          <w:sz w:val="20"/>
        </w:rPr>
        <w:t>)</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Kompletna dokumentacja powykonawcza wraz z innymi opracowaniami zostanie przekazana Zamawiającemu na 7 dni (robocze) przed terminem odbioru końcowego przedmiotu umowy</w:t>
      </w:r>
    </w:p>
    <w:p w:rsidR="005F7894" w:rsidRPr="005F7894" w:rsidRDefault="005F7894" w:rsidP="005F7894">
      <w:pPr>
        <w:numPr>
          <w:ilvl w:val="0"/>
          <w:numId w:val="42"/>
        </w:numPr>
        <w:spacing w:after="0"/>
        <w:ind w:left="567" w:hanging="425"/>
        <w:jc w:val="both"/>
        <w:rPr>
          <w:rFonts w:ascii="Arial" w:hAnsi="Arial" w:cs="Arial"/>
          <w:sz w:val="20"/>
        </w:rPr>
      </w:pPr>
      <w:r w:rsidRPr="005F7894">
        <w:rPr>
          <w:rFonts w:ascii="Arial" w:hAnsi="Arial" w:cs="Arial"/>
          <w:sz w:val="20"/>
        </w:rPr>
        <w:t>Wszelkie koszty związane z ww. obowiązkami dotyczącymi dokumentacji powykonawczej i robót budowlanych ponosi Wykonawca</w:t>
      </w:r>
    </w:p>
    <w:p w:rsidR="005F7894" w:rsidRPr="005F7894" w:rsidRDefault="005F7894" w:rsidP="005F7894">
      <w:pPr>
        <w:spacing w:after="0"/>
        <w:ind w:left="720"/>
        <w:jc w:val="both"/>
        <w:rPr>
          <w:rFonts w:ascii="Arial" w:hAnsi="Arial" w:cs="Arial"/>
          <w:sz w:val="20"/>
        </w:rPr>
      </w:pPr>
    </w:p>
    <w:p w:rsidR="005F7894" w:rsidRPr="005F7894" w:rsidRDefault="005F7894" w:rsidP="005F7894">
      <w:pPr>
        <w:spacing w:after="0"/>
        <w:ind w:left="284" w:hanging="284"/>
        <w:jc w:val="both"/>
        <w:rPr>
          <w:rFonts w:ascii="Arial" w:hAnsi="Arial" w:cs="Arial"/>
          <w:sz w:val="20"/>
        </w:rPr>
      </w:pPr>
      <w:r w:rsidRPr="005F7894">
        <w:rPr>
          <w:rFonts w:ascii="Arial" w:hAnsi="Arial" w:cs="Arial"/>
          <w:sz w:val="20"/>
        </w:rPr>
        <w:t xml:space="preserve">7. Szczegółowy opis przedmiotu zamówienia zawiera </w:t>
      </w:r>
      <w:r w:rsidRPr="005F7894">
        <w:rPr>
          <w:rFonts w:ascii="Arial" w:hAnsi="Arial" w:cs="Arial"/>
          <w:bCs/>
          <w:iCs/>
          <w:sz w:val="20"/>
        </w:rPr>
        <w:t>dokumentacja projektowa autorstwa „DOM” Pracownia Konstrukcji Projektowych inż. Adam Ząbek, ul. Zblewska 87, 83-200 Starogard Gdański.</w:t>
      </w:r>
    </w:p>
    <w:p w:rsidR="005F7894" w:rsidRPr="005F7894" w:rsidRDefault="005F7894" w:rsidP="005F7894">
      <w:pPr>
        <w:spacing w:after="0" w:line="23" w:lineRule="atLeast"/>
        <w:jc w:val="both"/>
        <w:rPr>
          <w:rFonts w:ascii="Arial" w:hAnsi="Arial" w:cs="Arial"/>
          <w:highlight w:val="yellow"/>
        </w:rPr>
      </w:pPr>
    </w:p>
    <w:p w:rsidR="005F7894" w:rsidRPr="005F7894" w:rsidRDefault="005F7894" w:rsidP="005F7894">
      <w:pPr>
        <w:spacing w:after="0" w:line="23" w:lineRule="atLeast"/>
        <w:jc w:val="both"/>
        <w:rPr>
          <w:rFonts w:ascii="Arial" w:hAnsi="Arial" w:cs="Arial"/>
          <w:bCs/>
        </w:rPr>
      </w:pPr>
    </w:p>
    <w:p w:rsidR="00CD21E7" w:rsidRPr="00CD21E7" w:rsidRDefault="00CD21E7" w:rsidP="005F7894">
      <w:pPr>
        <w:spacing w:after="0" w:line="360" w:lineRule="auto"/>
        <w:jc w:val="center"/>
        <w:rPr>
          <w:rFonts w:ascii="Arial" w:eastAsia="Times New Roman" w:hAnsi="Arial" w:cs="Arial"/>
          <w:iCs/>
          <w:sz w:val="20"/>
          <w:szCs w:val="20"/>
          <w:lang w:eastAsia="pl-PL"/>
        </w:rPr>
      </w:pPr>
      <w:bookmarkStart w:id="0" w:name="_GoBack"/>
      <w:bookmarkEnd w:id="0"/>
    </w:p>
    <w:sectPr w:rsidR="00CD21E7" w:rsidRPr="00CD21E7" w:rsidSect="00041244">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C9" w:rsidRDefault="00434AC9" w:rsidP="0028607D">
      <w:pPr>
        <w:spacing w:after="0" w:line="240" w:lineRule="auto"/>
      </w:pPr>
      <w:r>
        <w:separator/>
      </w:r>
    </w:p>
  </w:endnote>
  <w:endnote w:type="continuationSeparator" w:id="0">
    <w:p w:rsidR="00434AC9" w:rsidRDefault="00434AC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5422FCE4" wp14:editId="5D4C9AC8">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434A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77E0F24F" wp14:editId="0BBCCA1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C9" w:rsidRDefault="00434AC9" w:rsidP="0028607D">
      <w:pPr>
        <w:spacing w:after="0" w:line="240" w:lineRule="auto"/>
      </w:pPr>
      <w:r>
        <w:separator/>
      </w:r>
    </w:p>
  </w:footnote>
  <w:footnote w:type="continuationSeparator" w:id="0">
    <w:p w:rsidR="00434AC9" w:rsidRDefault="00434AC9"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7C5AF0E4" wp14:editId="47D86838">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434A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5EDAD055" wp14:editId="0B773961">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8"/>
    <w:multiLevelType w:val="hybridMultilevel"/>
    <w:tmpl w:val="2C2E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1F358D"/>
    <w:multiLevelType w:val="hybridMultilevel"/>
    <w:tmpl w:val="3BF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35E65"/>
    <w:multiLevelType w:val="hybridMultilevel"/>
    <w:tmpl w:val="BE4CD8DE"/>
    <w:lvl w:ilvl="0" w:tplc="362CA2E4">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83CFE"/>
    <w:multiLevelType w:val="singleLevel"/>
    <w:tmpl w:val="32926670"/>
    <w:lvl w:ilvl="0">
      <w:numFmt w:val="bullet"/>
      <w:lvlText w:val="-"/>
      <w:lvlJc w:val="left"/>
      <w:pPr>
        <w:tabs>
          <w:tab w:val="num" w:pos="704"/>
        </w:tabs>
        <w:ind w:left="704" w:hanging="360"/>
      </w:pPr>
      <w:rPr>
        <w:rFonts w:ascii="Times New Roman" w:hAnsi="Times New Roman" w:cs="Times New Roman" w:hint="default"/>
      </w:rPr>
    </w:lvl>
  </w:abstractNum>
  <w:abstractNum w:abstractNumId="6">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
    <w:nsid w:val="0E12029E"/>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8">
    <w:nsid w:val="0ED419C7"/>
    <w:multiLevelType w:val="hybridMultilevel"/>
    <w:tmpl w:val="DB76F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5E4B"/>
    <w:multiLevelType w:val="hybridMultilevel"/>
    <w:tmpl w:val="517A402A"/>
    <w:lvl w:ilvl="0" w:tplc="E228A3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3">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264D09F6"/>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6">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3235F"/>
    <w:multiLevelType w:val="hybridMultilevel"/>
    <w:tmpl w:val="34B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BF3017"/>
    <w:multiLevelType w:val="hybridMultilevel"/>
    <w:tmpl w:val="3F2247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A930BE5"/>
    <w:multiLevelType w:val="hybridMultilevel"/>
    <w:tmpl w:val="61B287A4"/>
    <w:lvl w:ilvl="0" w:tplc="6A248800">
      <w:numFmt w:val="decimal"/>
      <w:lvlText w:val=""/>
      <w:lvlJc w:val="left"/>
      <w:pPr>
        <w:tabs>
          <w:tab w:val="num" w:pos="1440"/>
        </w:tabs>
        <w:ind w:left="1440" w:hanging="360"/>
      </w:pPr>
      <w:rPr>
        <w:rFonts w:ascii="Symbol" w:hAnsi="Symbol" w:hint="default"/>
      </w:rPr>
    </w:lvl>
    <w:lvl w:ilvl="1" w:tplc="AB86D3D0">
      <w:start w:val="1"/>
      <w:numFmt w:val="decimal"/>
      <w:lvlText w:val="-"/>
      <w:lvlJc w:val="left"/>
      <w:pPr>
        <w:tabs>
          <w:tab w:val="num" w:pos="1440"/>
        </w:tabs>
        <w:ind w:left="1440" w:hanging="360"/>
      </w:pPr>
      <w:rPr>
        <w:rFonts w:ascii="Times New Roman" w:eastAsia="Times New Roman" w:hAnsi="Times New Roman"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0810E1B"/>
    <w:multiLevelType w:val="hybridMultilevel"/>
    <w:tmpl w:val="61B287A4"/>
    <w:lvl w:ilvl="0" w:tplc="6A248800">
      <w:start w:val="1"/>
      <w:numFmt w:val="bullet"/>
      <w:lvlText w:val=""/>
      <w:lvlJc w:val="left"/>
      <w:pPr>
        <w:tabs>
          <w:tab w:val="num" w:pos="1440"/>
        </w:tabs>
        <w:ind w:left="1440" w:hanging="360"/>
      </w:pPr>
      <w:rPr>
        <w:rFonts w:ascii="Symbol" w:hAnsi="Symbol" w:hint="default"/>
      </w:rPr>
    </w:lvl>
    <w:lvl w:ilvl="1" w:tplc="AB86D3D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5360613"/>
    <w:multiLevelType w:val="singleLevel"/>
    <w:tmpl w:val="7BF86290"/>
    <w:lvl w:ilvl="0">
      <w:numFmt w:val="bullet"/>
      <w:lvlText w:val="-"/>
      <w:lvlJc w:val="left"/>
      <w:pPr>
        <w:tabs>
          <w:tab w:val="num" w:pos="644"/>
        </w:tabs>
        <w:ind w:left="644" w:hanging="360"/>
      </w:pPr>
      <w:rPr>
        <w:rFonts w:ascii="Times New Roman" w:hAnsi="Times New Roman" w:cs="Times New Roman" w:hint="default"/>
      </w:rPr>
    </w:lvl>
  </w:abstractNum>
  <w:abstractNum w:abstractNumId="22">
    <w:nsid w:val="35872DED"/>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3">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307DEA"/>
    <w:multiLevelType w:val="hybridMultilevel"/>
    <w:tmpl w:val="BE8810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00DF4"/>
    <w:multiLevelType w:val="hybridMultilevel"/>
    <w:tmpl w:val="CFD0E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E6622E"/>
    <w:multiLevelType w:val="hybridMultilevel"/>
    <w:tmpl w:val="9B8AA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5312DB"/>
    <w:multiLevelType w:val="hybridMultilevel"/>
    <w:tmpl w:val="0F405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E377E"/>
    <w:multiLevelType w:val="hybridMultilevel"/>
    <w:tmpl w:val="27E6183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CC7EC0"/>
    <w:multiLevelType w:val="hybridMultilevel"/>
    <w:tmpl w:val="48AE93F8"/>
    <w:lvl w:ilvl="0" w:tplc="0638DFD4">
      <w:start w:val="1"/>
      <w:numFmt w:val="decimal"/>
      <w:lvlText w:val="%1."/>
      <w:lvlJc w:val="left"/>
      <w:pPr>
        <w:ind w:left="750" w:hanging="39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644825"/>
    <w:multiLevelType w:val="hybridMultilevel"/>
    <w:tmpl w:val="FC6A2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16A3C80"/>
    <w:multiLevelType w:val="hybridMultilevel"/>
    <w:tmpl w:val="CCD6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9F1682"/>
    <w:multiLevelType w:val="hybridMultilevel"/>
    <w:tmpl w:val="FB408040"/>
    <w:lvl w:ilvl="0" w:tplc="7728D4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2"/>
  </w:num>
  <w:num w:numId="3">
    <w:abstractNumId w:val="34"/>
  </w:num>
  <w:num w:numId="4">
    <w:abstractNumId w:val="24"/>
  </w:num>
  <w:num w:numId="5">
    <w:abstractNumId w:val="28"/>
  </w:num>
  <w:num w:numId="6">
    <w:abstractNumId w:val="33"/>
  </w:num>
  <w:num w:numId="7">
    <w:abstractNumId w:val="23"/>
  </w:num>
  <w:num w:numId="8">
    <w:abstractNumId w:val="13"/>
  </w:num>
  <w:num w:numId="9">
    <w:abstractNumId w:val="3"/>
  </w:num>
  <w:num w:numId="10">
    <w:abstractNumId w:val="16"/>
  </w:num>
  <w:num w:numId="11">
    <w:abstractNumId w:val="25"/>
  </w:num>
  <w:num w:numId="12">
    <w:abstractNumId w:val="10"/>
  </w:num>
  <w:num w:numId="13">
    <w:abstractNumId w:val="6"/>
  </w:num>
  <w:num w:numId="14">
    <w:abstractNumId w:val="1"/>
  </w:num>
  <w:num w:numId="15">
    <w:abstractNumId w:val="26"/>
  </w:num>
  <w:num w:numId="16">
    <w:abstractNumId w:val="11"/>
  </w:num>
  <w:num w:numId="17">
    <w:abstractNumId w:val="14"/>
  </w:num>
  <w:num w:numId="18">
    <w:abstractNumId w:val="8"/>
  </w:num>
  <w:num w:numId="19">
    <w:abstractNumId w:val="12"/>
  </w:num>
  <w:num w:numId="20">
    <w:abstractNumId w:val="2"/>
  </w:num>
  <w:num w:numId="21">
    <w:abstractNumId w:val="38"/>
  </w:num>
  <w:num w:numId="22">
    <w:abstractNumId w:val="37"/>
  </w:num>
  <w:num w:numId="23">
    <w:abstractNumId w:val="9"/>
  </w:num>
  <w:num w:numId="24">
    <w:abstractNumId w:val="17"/>
  </w:num>
  <w:num w:numId="25">
    <w:abstractNumId w:val="29"/>
  </w:num>
  <w:num w:numId="26">
    <w:abstractNumId w:val="31"/>
  </w:num>
  <w:num w:numId="27">
    <w:abstractNumId w:val="35"/>
  </w:num>
  <w:num w:numId="28">
    <w:abstractNumId w:val="27"/>
  </w:num>
  <w:num w:numId="29">
    <w:abstractNumId w:val="4"/>
  </w:num>
  <w:num w:numId="30">
    <w:abstractNumId w:val="7"/>
  </w:num>
  <w:num w:numId="31">
    <w:abstractNumId w:val="15"/>
  </w:num>
  <w:num w:numId="32">
    <w:abstractNumId w:val="22"/>
  </w:num>
  <w:num w:numId="33">
    <w:abstractNumId w:val="21"/>
  </w:num>
  <w:num w:numId="34">
    <w:abstractNumId w:val="5"/>
  </w:num>
  <w:num w:numId="3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0"/>
  </w:num>
  <w:num w:numId="38">
    <w:abstractNumId w:val="39"/>
  </w:num>
  <w:num w:numId="39">
    <w:abstractNumId w:val="40"/>
  </w:num>
  <w:num w:numId="40">
    <w:abstractNumId w:val="32"/>
  </w:num>
  <w:num w:numId="41">
    <w:abstractNumId w:val="18"/>
  </w:num>
  <w:num w:numId="42">
    <w:abstractNumId w:val="41"/>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55B86"/>
    <w:rsid w:val="000C2ADD"/>
    <w:rsid w:val="000D5DC6"/>
    <w:rsid w:val="001176B2"/>
    <w:rsid w:val="001301A4"/>
    <w:rsid w:val="00135208"/>
    <w:rsid w:val="00156431"/>
    <w:rsid w:val="00176558"/>
    <w:rsid w:val="0018766C"/>
    <w:rsid w:val="00196BD0"/>
    <w:rsid w:val="001A0A9C"/>
    <w:rsid w:val="001B260E"/>
    <w:rsid w:val="001D1527"/>
    <w:rsid w:val="00210269"/>
    <w:rsid w:val="0022392D"/>
    <w:rsid w:val="002362A5"/>
    <w:rsid w:val="00240361"/>
    <w:rsid w:val="002705D9"/>
    <w:rsid w:val="002745E5"/>
    <w:rsid w:val="0028607D"/>
    <w:rsid w:val="002B0C95"/>
    <w:rsid w:val="002C016B"/>
    <w:rsid w:val="002D2F24"/>
    <w:rsid w:val="002D712E"/>
    <w:rsid w:val="00320A08"/>
    <w:rsid w:val="00344807"/>
    <w:rsid w:val="003473C3"/>
    <w:rsid w:val="00372900"/>
    <w:rsid w:val="00387F2C"/>
    <w:rsid w:val="003A097A"/>
    <w:rsid w:val="003A45FD"/>
    <w:rsid w:val="003C638E"/>
    <w:rsid w:val="003D71B9"/>
    <w:rsid w:val="003E363C"/>
    <w:rsid w:val="003F48FB"/>
    <w:rsid w:val="0040291D"/>
    <w:rsid w:val="00404F6F"/>
    <w:rsid w:val="004329B5"/>
    <w:rsid w:val="00434AC9"/>
    <w:rsid w:val="004C1809"/>
    <w:rsid w:val="004C3EFA"/>
    <w:rsid w:val="004D0740"/>
    <w:rsid w:val="004D3DE6"/>
    <w:rsid w:val="004F529C"/>
    <w:rsid w:val="004F75FF"/>
    <w:rsid w:val="00502238"/>
    <w:rsid w:val="00504524"/>
    <w:rsid w:val="005116A4"/>
    <w:rsid w:val="0051546D"/>
    <w:rsid w:val="00524981"/>
    <w:rsid w:val="005508C2"/>
    <w:rsid w:val="00555987"/>
    <w:rsid w:val="00563897"/>
    <w:rsid w:val="00565529"/>
    <w:rsid w:val="00566C21"/>
    <w:rsid w:val="005779F4"/>
    <w:rsid w:val="00582314"/>
    <w:rsid w:val="00583F27"/>
    <w:rsid w:val="005A4642"/>
    <w:rsid w:val="005A5D5D"/>
    <w:rsid w:val="005B65B7"/>
    <w:rsid w:val="005C4DF1"/>
    <w:rsid w:val="005F7894"/>
    <w:rsid w:val="00604295"/>
    <w:rsid w:val="00611F2C"/>
    <w:rsid w:val="00614B60"/>
    <w:rsid w:val="00616A5E"/>
    <w:rsid w:val="0062085F"/>
    <w:rsid w:val="006276EE"/>
    <w:rsid w:val="006556C0"/>
    <w:rsid w:val="0068695D"/>
    <w:rsid w:val="0069737A"/>
    <w:rsid w:val="006974E9"/>
    <w:rsid w:val="006A7D17"/>
    <w:rsid w:val="006D59A7"/>
    <w:rsid w:val="006E7EF7"/>
    <w:rsid w:val="007257D3"/>
    <w:rsid w:val="00796E60"/>
    <w:rsid w:val="007B4B87"/>
    <w:rsid w:val="007E694D"/>
    <w:rsid w:val="00813476"/>
    <w:rsid w:val="00814128"/>
    <w:rsid w:val="00830657"/>
    <w:rsid w:val="00837104"/>
    <w:rsid w:val="0083711E"/>
    <w:rsid w:val="008579B9"/>
    <w:rsid w:val="00875ADF"/>
    <w:rsid w:val="00876180"/>
    <w:rsid w:val="00876652"/>
    <w:rsid w:val="00891E1F"/>
    <w:rsid w:val="00894707"/>
    <w:rsid w:val="00895893"/>
    <w:rsid w:val="008B3BAA"/>
    <w:rsid w:val="008B5288"/>
    <w:rsid w:val="008C4BC6"/>
    <w:rsid w:val="008E6B4A"/>
    <w:rsid w:val="008F12FF"/>
    <w:rsid w:val="0090140A"/>
    <w:rsid w:val="00902653"/>
    <w:rsid w:val="00903DE6"/>
    <w:rsid w:val="009125B2"/>
    <w:rsid w:val="00921273"/>
    <w:rsid w:val="00945E36"/>
    <w:rsid w:val="00976787"/>
    <w:rsid w:val="009954FA"/>
    <w:rsid w:val="00996AF0"/>
    <w:rsid w:val="009A60F6"/>
    <w:rsid w:val="009B2039"/>
    <w:rsid w:val="009C2D1E"/>
    <w:rsid w:val="009F1A39"/>
    <w:rsid w:val="009F71A3"/>
    <w:rsid w:val="00A11A1C"/>
    <w:rsid w:val="00A24181"/>
    <w:rsid w:val="00A46C5C"/>
    <w:rsid w:val="00A5410C"/>
    <w:rsid w:val="00A54E13"/>
    <w:rsid w:val="00A645AE"/>
    <w:rsid w:val="00A73FC6"/>
    <w:rsid w:val="00A846BC"/>
    <w:rsid w:val="00A9066C"/>
    <w:rsid w:val="00AA1EBF"/>
    <w:rsid w:val="00AB63CD"/>
    <w:rsid w:val="00AC5A59"/>
    <w:rsid w:val="00AF4AE5"/>
    <w:rsid w:val="00B12CDE"/>
    <w:rsid w:val="00B31555"/>
    <w:rsid w:val="00B41BBA"/>
    <w:rsid w:val="00B61012"/>
    <w:rsid w:val="00B80546"/>
    <w:rsid w:val="00B81064"/>
    <w:rsid w:val="00B82966"/>
    <w:rsid w:val="00B87A5A"/>
    <w:rsid w:val="00B93606"/>
    <w:rsid w:val="00BB0DC6"/>
    <w:rsid w:val="00BB2391"/>
    <w:rsid w:val="00BB33B4"/>
    <w:rsid w:val="00BC3B3C"/>
    <w:rsid w:val="00BC658A"/>
    <w:rsid w:val="00BE3417"/>
    <w:rsid w:val="00BF56E8"/>
    <w:rsid w:val="00C018A0"/>
    <w:rsid w:val="00C1345C"/>
    <w:rsid w:val="00C17C15"/>
    <w:rsid w:val="00C2263D"/>
    <w:rsid w:val="00C47E20"/>
    <w:rsid w:val="00C80546"/>
    <w:rsid w:val="00C832B7"/>
    <w:rsid w:val="00C97300"/>
    <w:rsid w:val="00CA3821"/>
    <w:rsid w:val="00CA75AA"/>
    <w:rsid w:val="00CB1ED6"/>
    <w:rsid w:val="00CB64CD"/>
    <w:rsid w:val="00CD21E7"/>
    <w:rsid w:val="00CD2D44"/>
    <w:rsid w:val="00CD4057"/>
    <w:rsid w:val="00CD5430"/>
    <w:rsid w:val="00CF3AB3"/>
    <w:rsid w:val="00D053EB"/>
    <w:rsid w:val="00D361D9"/>
    <w:rsid w:val="00D51BD2"/>
    <w:rsid w:val="00D54223"/>
    <w:rsid w:val="00D62A8F"/>
    <w:rsid w:val="00D732EF"/>
    <w:rsid w:val="00D82B71"/>
    <w:rsid w:val="00D942B9"/>
    <w:rsid w:val="00D94974"/>
    <w:rsid w:val="00DB48BD"/>
    <w:rsid w:val="00DB5A19"/>
    <w:rsid w:val="00DC26C2"/>
    <w:rsid w:val="00DD3487"/>
    <w:rsid w:val="00DD77B7"/>
    <w:rsid w:val="00DE5F8A"/>
    <w:rsid w:val="00DF6BCA"/>
    <w:rsid w:val="00E02E64"/>
    <w:rsid w:val="00E05E26"/>
    <w:rsid w:val="00E31FD5"/>
    <w:rsid w:val="00E364C4"/>
    <w:rsid w:val="00E36E50"/>
    <w:rsid w:val="00E62EFF"/>
    <w:rsid w:val="00E64C9A"/>
    <w:rsid w:val="00E7635C"/>
    <w:rsid w:val="00E80B5D"/>
    <w:rsid w:val="00E82E5D"/>
    <w:rsid w:val="00E8439D"/>
    <w:rsid w:val="00E87C49"/>
    <w:rsid w:val="00ED4B33"/>
    <w:rsid w:val="00ED4FCA"/>
    <w:rsid w:val="00ED7457"/>
    <w:rsid w:val="00EF673B"/>
    <w:rsid w:val="00F3342A"/>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2021-04-15T09:35:00Z</cp:lastPrinted>
  <dcterms:created xsi:type="dcterms:W3CDTF">2021-04-29T12:42:00Z</dcterms:created>
  <dcterms:modified xsi:type="dcterms:W3CDTF">2021-06-18T12:56:00Z</dcterms:modified>
</cp:coreProperties>
</file>