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3BC4F5B6" w:rsidR="00391A95" w:rsidRPr="00CC6896" w:rsidRDefault="0030280A" w:rsidP="00FD638F">
      <w:pPr>
        <w:spacing w:after="0" w:line="360" w:lineRule="auto"/>
        <w:jc w:val="both"/>
        <w:rPr>
          <w:rFonts w:ascii="Arial" w:hAnsi="Arial" w:cs="Arial"/>
        </w:rPr>
      </w:pPr>
      <w:r w:rsidRPr="0030280A">
        <w:rPr>
          <w:rFonts w:ascii="Arial" w:hAnsi="Arial" w:cs="Arial"/>
          <w:b/>
          <w:bCs/>
          <w:i/>
          <w:iCs/>
          <w:sz w:val="21"/>
          <w:szCs w:val="21"/>
        </w:rPr>
        <w:t>Świadczenie usług helpdesku i serwisu sprzętu komputerowego i doposażenia dla Beneficjentów Ostatecznych projektów „Przeciwdziałanie wykluczeniu cyfrowemu na terenie województwa kujawsko-pomorskiego” I i II edycja</w:t>
      </w:r>
      <w:r w:rsidR="0076287C" w:rsidRPr="0076287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287C">
        <w:rPr>
          <w:rFonts w:ascii="Arial" w:hAnsi="Arial" w:cs="Arial"/>
          <w:b/>
          <w:bCs/>
          <w:i/>
          <w:iCs/>
          <w:sz w:val="21"/>
          <w:szCs w:val="21"/>
        </w:rPr>
        <w:t>(WZP.272.4</w:t>
      </w:r>
      <w:r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F6395E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1D516A0" w14:textId="77777777" w:rsidR="005D146D" w:rsidRPr="005D146D" w:rsidRDefault="005D146D" w:rsidP="005D14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798065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73F59FD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C1AB4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EBBB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65695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768C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E132767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FC7BE7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1E61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145EA6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E8BF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FDB5D8F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08CC0653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61B5694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41A7CF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57387488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upoważnionej/ych</w:t>
      </w:r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1" w:name="_GoBack"/>
      <w:bookmarkEnd w:id="1"/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5DC4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5FEA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FAD794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1152D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A050" w14:textId="77777777"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14:paraId="6D8022A7" w14:textId="77777777"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28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621B" w14:textId="77777777"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14:paraId="78CA1C88" w14:textId="77777777"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280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D146D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6287C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95E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FF27-3721-4BB6-ADD5-6E1E9CBE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2020-10-19T07:33:00Z</dcterms:created>
  <dcterms:modified xsi:type="dcterms:W3CDTF">2020-10-19T07:33:00Z</dcterms:modified>
</cp:coreProperties>
</file>