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BA8" w:rsidRDefault="00337BA8" w:rsidP="00B9590A">
      <w:pPr>
        <w:spacing w:line="276" w:lineRule="auto"/>
        <w:jc w:val="center"/>
        <w:rPr>
          <w:b/>
          <w:sz w:val="26"/>
          <w:szCs w:val="26"/>
        </w:rPr>
      </w:pPr>
      <w:r>
        <w:rPr>
          <w:b/>
          <w:sz w:val="26"/>
          <w:szCs w:val="26"/>
        </w:rPr>
        <w:t>ISTOTNE POSTANOWIENIA UMOWY</w:t>
      </w:r>
    </w:p>
    <w:p w:rsidR="00337BA8" w:rsidRPr="009534AC" w:rsidRDefault="00337BA8" w:rsidP="00B9590A">
      <w:pPr>
        <w:spacing w:line="276" w:lineRule="auto"/>
        <w:jc w:val="center"/>
        <w:rPr>
          <w:b/>
          <w:sz w:val="26"/>
          <w:szCs w:val="26"/>
        </w:rPr>
      </w:pPr>
    </w:p>
    <w:p w:rsidR="00337BA8" w:rsidRDefault="00337BA8" w:rsidP="00B9590A">
      <w:pPr>
        <w:spacing w:line="276" w:lineRule="auto"/>
        <w:jc w:val="center"/>
        <w:rPr>
          <w:b/>
          <w:sz w:val="26"/>
          <w:szCs w:val="26"/>
        </w:rPr>
      </w:pPr>
    </w:p>
    <w:p w:rsidR="00337BA8" w:rsidRPr="003625B4" w:rsidRDefault="00337BA8" w:rsidP="00B9590A">
      <w:pPr>
        <w:autoSpaceDE w:val="0"/>
        <w:autoSpaceDN w:val="0"/>
        <w:adjustRightInd w:val="0"/>
        <w:spacing w:line="276" w:lineRule="auto"/>
        <w:jc w:val="both"/>
      </w:pPr>
      <w:r w:rsidRPr="009B4FE4">
        <w:rPr>
          <w:sz w:val="24"/>
          <w:szCs w:val="24"/>
        </w:rPr>
        <w:t>Przed podpisaniem umowy Wykonawca dostarczy Zamawiającemu projekt umowy</w:t>
      </w:r>
      <w:r>
        <w:rPr>
          <w:sz w:val="24"/>
          <w:szCs w:val="24"/>
        </w:rPr>
        <w:t xml:space="preserve"> </w:t>
      </w:r>
      <w:r w:rsidRPr="009B4FE4">
        <w:rPr>
          <w:sz w:val="24"/>
          <w:szCs w:val="24"/>
        </w:rPr>
        <w:t>do akceptacji.</w:t>
      </w:r>
    </w:p>
    <w:p w:rsidR="00337BA8" w:rsidRDefault="00337BA8" w:rsidP="00B9590A">
      <w:pPr>
        <w:spacing w:line="276" w:lineRule="auto"/>
        <w:jc w:val="both"/>
        <w:rPr>
          <w:rFonts w:ascii="Arial" w:hAnsi="Arial" w:cs="Arial"/>
        </w:rPr>
      </w:pPr>
    </w:p>
    <w:p w:rsidR="00337BA8" w:rsidRDefault="00337BA8" w:rsidP="00B9590A">
      <w:pPr>
        <w:numPr>
          <w:ilvl w:val="0"/>
          <w:numId w:val="1"/>
        </w:numPr>
        <w:autoSpaceDE w:val="0"/>
        <w:autoSpaceDN w:val="0"/>
        <w:adjustRightInd w:val="0"/>
        <w:spacing w:line="276" w:lineRule="auto"/>
        <w:jc w:val="both"/>
        <w:rPr>
          <w:sz w:val="24"/>
          <w:szCs w:val="24"/>
        </w:rPr>
      </w:pPr>
      <w:r w:rsidRPr="009B4FE4">
        <w:rPr>
          <w:sz w:val="24"/>
          <w:szCs w:val="24"/>
        </w:rPr>
        <w:t>Integralną cześć umowy stanowią SWZ oraz oferta Wykonawcy. Wszystkie czynniki cenotwórcze podane przez Wykonawcę w ofercie są stałe w okresie obowiązywania umowy.</w:t>
      </w:r>
      <w:r>
        <w:rPr>
          <w:sz w:val="24"/>
          <w:szCs w:val="24"/>
        </w:rPr>
        <w:t xml:space="preserve"> Przedmiot umowy określony jest w SWZ.</w:t>
      </w:r>
    </w:p>
    <w:p w:rsidR="00337BA8" w:rsidRDefault="00337BA8" w:rsidP="00B9590A">
      <w:pPr>
        <w:autoSpaceDE w:val="0"/>
        <w:autoSpaceDN w:val="0"/>
        <w:adjustRightInd w:val="0"/>
        <w:spacing w:line="276" w:lineRule="auto"/>
        <w:jc w:val="both"/>
        <w:rPr>
          <w:sz w:val="24"/>
          <w:szCs w:val="24"/>
        </w:rPr>
      </w:pPr>
    </w:p>
    <w:p w:rsidR="00337BA8" w:rsidRDefault="00337BA8" w:rsidP="00B9590A">
      <w:pPr>
        <w:numPr>
          <w:ilvl w:val="0"/>
          <w:numId w:val="1"/>
        </w:numPr>
        <w:autoSpaceDE w:val="0"/>
        <w:autoSpaceDN w:val="0"/>
        <w:adjustRightInd w:val="0"/>
        <w:spacing w:line="276" w:lineRule="auto"/>
        <w:jc w:val="both"/>
        <w:rPr>
          <w:sz w:val="24"/>
          <w:szCs w:val="24"/>
        </w:rPr>
      </w:pPr>
      <w:r w:rsidRPr="009B4FE4">
        <w:rPr>
          <w:sz w:val="24"/>
          <w:szCs w:val="24"/>
        </w:rPr>
        <w:t>Wykonawca wyznacza do obsługi wszystkich jednostek występujących w</w:t>
      </w:r>
      <w:r w:rsidR="00630FEF">
        <w:rPr>
          <w:sz w:val="24"/>
          <w:szCs w:val="24"/>
        </w:rPr>
        <w:t> </w:t>
      </w:r>
      <w:r w:rsidRPr="009B4FE4">
        <w:rPr>
          <w:sz w:val="24"/>
          <w:szCs w:val="24"/>
        </w:rPr>
        <w:t>postępowaniu następującego/</w:t>
      </w:r>
      <w:proofErr w:type="spellStart"/>
      <w:r w:rsidRPr="009B4FE4">
        <w:rPr>
          <w:sz w:val="24"/>
          <w:szCs w:val="24"/>
        </w:rPr>
        <w:t>ych</w:t>
      </w:r>
      <w:proofErr w:type="spellEnd"/>
      <w:r w:rsidRPr="009B4FE4">
        <w:rPr>
          <w:sz w:val="24"/>
          <w:szCs w:val="24"/>
        </w:rPr>
        <w:t xml:space="preserve"> koordynatora/ów: imię i</w:t>
      </w:r>
      <w:r w:rsidR="00630FEF">
        <w:rPr>
          <w:sz w:val="24"/>
          <w:szCs w:val="24"/>
        </w:rPr>
        <w:t> </w:t>
      </w:r>
      <w:r w:rsidRPr="009B4FE4">
        <w:rPr>
          <w:sz w:val="24"/>
          <w:szCs w:val="24"/>
        </w:rPr>
        <w:t>nazwisko……………..……….., nr telefonu ……………………………….……, adres e-mail……………………………………………………..</w:t>
      </w:r>
    </w:p>
    <w:p w:rsidR="00337BA8" w:rsidRPr="003625B4" w:rsidRDefault="00337BA8" w:rsidP="00B9590A">
      <w:pPr>
        <w:spacing w:line="276" w:lineRule="auto"/>
        <w:ind w:left="360"/>
        <w:rPr>
          <w:sz w:val="24"/>
          <w:szCs w:val="24"/>
        </w:rPr>
      </w:pPr>
    </w:p>
    <w:p w:rsidR="00337BA8" w:rsidRDefault="00337BA8" w:rsidP="00B9590A">
      <w:pPr>
        <w:numPr>
          <w:ilvl w:val="0"/>
          <w:numId w:val="1"/>
        </w:numPr>
        <w:autoSpaceDE w:val="0"/>
        <w:autoSpaceDN w:val="0"/>
        <w:adjustRightInd w:val="0"/>
        <w:spacing w:line="276" w:lineRule="auto"/>
        <w:jc w:val="both"/>
        <w:rPr>
          <w:sz w:val="24"/>
          <w:szCs w:val="24"/>
        </w:rPr>
      </w:pPr>
      <w:r w:rsidRPr="00923A6E">
        <w:rPr>
          <w:sz w:val="24"/>
          <w:szCs w:val="24"/>
        </w:rPr>
        <w:t>Wykonawca wyznacza następującą/e osobę/y jako doradców technicznych odpowiedzialnego/</w:t>
      </w:r>
      <w:proofErr w:type="spellStart"/>
      <w:r w:rsidRPr="00923A6E">
        <w:rPr>
          <w:sz w:val="24"/>
          <w:szCs w:val="24"/>
        </w:rPr>
        <w:t>ych</w:t>
      </w:r>
      <w:proofErr w:type="spellEnd"/>
      <w:r w:rsidRPr="00923A6E">
        <w:rPr>
          <w:sz w:val="24"/>
          <w:szCs w:val="24"/>
        </w:rPr>
        <w:t xml:space="preserve"> za współpracę w zakresie technicznym tj. w zakresie obsługi i</w:t>
      </w:r>
      <w:r w:rsidR="00630FEF">
        <w:rPr>
          <w:sz w:val="24"/>
          <w:szCs w:val="24"/>
        </w:rPr>
        <w:t> </w:t>
      </w:r>
      <w:r w:rsidRPr="00923A6E">
        <w:rPr>
          <w:sz w:val="24"/>
          <w:szCs w:val="24"/>
        </w:rPr>
        <w:t>działania systemu bankowości elektronicznej: imię i nazwisko ………………………………., nr telefonu ……………………………….……, adres e-mail……………………………………………………..</w:t>
      </w:r>
    </w:p>
    <w:p w:rsidR="00337BA8" w:rsidRPr="003625B4" w:rsidRDefault="00337BA8" w:rsidP="00B9590A">
      <w:pPr>
        <w:spacing w:line="276" w:lineRule="auto"/>
        <w:ind w:left="360"/>
        <w:rPr>
          <w:sz w:val="24"/>
          <w:szCs w:val="24"/>
        </w:rPr>
      </w:pPr>
    </w:p>
    <w:p w:rsidR="00630FEF" w:rsidRDefault="00630FEF" w:rsidP="00B9590A">
      <w:pPr>
        <w:numPr>
          <w:ilvl w:val="0"/>
          <w:numId w:val="1"/>
        </w:numPr>
        <w:autoSpaceDE w:val="0"/>
        <w:autoSpaceDN w:val="0"/>
        <w:adjustRightInd w:val="0"/>
        <w:spacing w:line="276" w:lineRule="auto"/>
        <w:jc w:val="both"/>
        <w:rPr>
          <w:sz w:val="24"/>
          <w:szCs w:val="24"/>
        </w:rPr>
      </w:pPr>
      <w:r>
        <w:rPr>
          <w:sz w:val="24"/>
          <w:szCs w:val="24"/>
        </w:rPr>
        <w:t>W przypadku zmiany:</w:t>
      </w:r>
    </w:p>
    <w:p w:rsidR="00630FEF" w:rsidRDefault="00337BA8" w:rsidP="00B9590A">
      <w:pPr>
        <w:pStyle w:val="Akapitzlist"/>
        <w:numPr>
          <w:ilvl w:val="0"/>
          <w:numId w:val="5"/>
        </w:numPr>
        <w:autoSpaceDE w:val="0"/>
        <w:autoSpaceDN w:val="0"/>
        <w:adjustRightInd w:val="0"/>
        <w:spacing w:line="276" w:lineRule="auto"/>
        <w:jc w:val="both"/>
        <w:rPr>
          <w:sz w:val="24"/>
          <w:szCs w:val="24"/>
        </w:rPr>
      </w:pPr>
      <w:r w:rsidRPr="00B9590A">
        <w:rPr>
          <w:sz w:val="24"/>
          <w:szCs w:val="24"/>
        </w:rPr>
        <w:t xml:space="preserve">stawki </w:t>
      </w:r>
      <w:r w:rsidR="00630FEF">
        <w:rPr>
          <w:sz w:val="24"/>
          <w:szCs w:val="24"/>
        </w:rPr>
        <w:t>podatku od towarów i usług</w:t>
      </w:r>
      <w:r w:rsidRPr="00B9590A">
        <w:rPr>
          <w:sz w:val="24"/>
          <w:szCs w:val="24"/>
        </w:rPr>
        <w:t>,</w:t>
      </w:r>
    </w:p>
    <w:p w:rsidR="00630FEF" w:rsidRDefault="00337BA8" w:rsidP="00B9590A">
      <w:pPr>
        <w:pStyle w:val="Akapitzlist"/>
        <w:numPr>
          <w:ilvl w:val="0"/>
          <w:numId w:val="5"/>
        </w:numPr>
        <w:autoSpaceDE w:val="0"/>
        <w:autoSpaceDN w:val="0"/>
        <w:adjustRightInd w:val="0"/>
        <w:spacing w:line="276" w:lineRule="auto"/>
        <w:jc w:val="both"/>
        <w:rPr>
          <w:sz w:val="24"/>
          <w:szCs w:val="24"/>
        </w:rPr>
      </w:pPr>
      <w:r w:rsidRPr="00B9590A">
        <w:rPr>
          <w:sz w:val="24"/>
          <w:szCs w:val="24"/>
        </w:rPr>
        <w:t>wysokości minimalnego wynagrodzenia za pracę</w:t>
      </w:r>
      <w:r w:rsidR="00630FEF">
        <w:rPr>
          <w:sz w:val="24"/>
          <w:szCs w:val="24"/>
        </w:rPr>
        <w:t xml:space="preserve"> albo wysokości minimalnej stawki godzinowej ,</w:t>
      </w:r>
      <w:r w:rsidRPr="00B9590A">
        <w:rPr>
          <w:sz w:val="24"/>
          <w:szCs w:val="24"/>
        </w:rPr>
        <w:t xml:space="preserve"> </w:t>
      </w:r>
      <w:r w:rsidR="00630FEF" w:rsidRPr="00B9590A">
        <w:rPr>
          <w:sz w:val="24"/>
          <w:szCs w:val="24"/>
        </w:rPr>
        <w:t>ustalon</w:t>
      </w:r>
      <w:r w:rsidR="00630FEF">
        <w:rPr>
          <w:sz w:val="24"/>
          <w:szCs w:val="24"/>
        </w:rPr>
        <w:t>ych</w:t>
      </w:r>
      <w:r w:rsidR="00630FEF" w:rsidRPr="00B9590A">
        <w:rPr>
          <w:sz w:val="24"/>
          <w:szCs w:val="24"/>
        </w:rPr>
        <w:t xml:space="preserve"> </w:t>
      </w:r>
      <w:r w:rsidRPr="00B9590A">
        <w:rPr>
          <w:sz w:val="24"/>
          <w:szCs w:val="24"/>
        </w:rPr>
        <w:t>na podstawie ustawy z dnia 10 października 2002 r. o</w:t>
      </w:r>
      <w:r w:rsidR="00630FEF" w:rsidRPr="00B9590A">
        <w:rPr>
          <w:sz w:val="24"/>
          <w:szCs w:val="24"/>
        </w:rPr>
        <w:t> </w:t>
      </w:r>
      <w:r w:rsidRPr="00B9590A">
        <w:rPr>
          <w:sz w:val="24"/>
          <w:szCs w:val="24"/>
        </w:rPr>
        <w:t>minimalnym wynagrodzeniu za pracę,</w:t>
      </w:r>
    </w:p>
    <w:p w:rsidR="00630FEF" w:rsidRDefault="00337BA8" w:rsidP="00B9590A">
      <w:pPr>
        <w:pStyle w:val="Akapitzlist"/>
        <w:numPr>
          <w:ilvl w:val="0"/>
          <w:numId w:val="5"/>
        </w:numPr>
        <w:autoSpaceDE w:val="0"/>
        <w:autoSpaceDN w:val="0"/>
        <w:adjustRightInd w:val="0"/>
        <w:spacing w:line="276" w:lineRule="auto"/>
        <w:jc w:val="both"/>
        <w:rPr>
          <w:sz w:val="24"/>
          <w:szCs w:val="24"/>
        </w:rPr>
      </w:pPr>
      <w:r w:rsidRPr="00B9590A">
        <w:rPr>
          <w:sz w:val="24"/>
          <w:szCs w:val="24"/>
        </w:rPr>
        <w:t xml:space="preserve"> zasad podlegania ubezpieczeniom społecznym lub ubezpieczeniu zdrowotnemu </w:t>
      </w:r>
      <w:r w:rsidR="00630FEF">
        <w:rPr>
          <w:sz w:val="24"/>
          <w:szCs w:val="24"/>
        </w:rPr>
        <w:t xml:space="preserve">lub </w:t>
      </w:r>
      <w:r w:rsidRPr="00B9590A">
        <w:rPr>
          <w:sz w:val="24"/>
          <w:szCs w:val="24"/>
        </w:rPr>
        <w:t>wysokości stawki składki na ubezpieczenia społeczne lub zdrowotne</w:t>
      </w:r>
      <w:r w:rsidR="00630FEF">
        <w:rPr>
          <w:sz w:val="24"/>
          <w:szCs w:val="24"/>
        </w:rPr>
        <w:t>,</w:t>
      </w:r>
    </w:p>
    <w:p w:rsidR="00630FEF" w:rsidRDefault="00630FEF" w:rsidP="00B9590A">
      <w:pPr>
        <w:pStyle w:val="Akapitzlist"/>
        <w:numPr>
          <w:ilvl w:val="0"/>
          <w:numId w:val="5"/>
        </w:numPr>
        <w:autoSpaceDE w:val="0"/>
        <w:autoSpaceDN w:val="0"/>
        <w:adjustRightInd w:val="0"/>
        <w:spacing w:line="276" w:lineRule="auto"/>
        <w:jc w:val="both"/>
        <w:rPr>
          <w:sz w:val="24"/>
          <w:szCs w:val="24"/>
        </w:rPr>
      </w:pPr>
      <w:r>
        <w:rPr>
          <w:sz w:val="24"/>
          <w:szCs w:val="24"/>
        </w:rPr>
        <w:t>zasad gromadzenia i wysokości wpłat do pracowniczych planów kapitałowych, o których mowa w ustawie z dnia 4 października 2018 r. o pracowniczych planach kapitałowych</w:t>
      </w:r>
    </w:p>
    <w:p w:rsidR="00337BA8" w:rsidRPr="00B9590A" w:rsidRDefault="00337BA8" w:rsidP="00B9590A">
      <w:pPr>
        <w:autoSpaceDE w:val="0"/>
        <w:autoSpaceDN w:val="0"/>
        <w:adjustRightInd w:val="0"/>
        <w:spacing w:line="276" w:lineRule="auto"/>
        <w:ind w:left="360"/>
        <w:jc w:val="both"/>
        <w:rPr>
          <w:sz w:val="24"/>
          <w:szCs w:val="24"/>
        </w:rPr>
      </w:pPr>
      <w:r w:rsidRPr="00B9590A">
        <w:rPr>
          <w:sz w:val="24"/>
          <w:szCs w:val="24"/>
        </w:rPr>
        <w:t xml:space="preserve"> jeżeli zmiany te będą miały wpływ na koszty wykonania zamówienia przez Wykonawcę, każda ze stron w celu dokonania zmiany wynagrodzenia może wystąpić z takim żądaniem do drugiej strony Umowy. </w:t>
      </w:r>
    </w:p>
    <w:p w:rsidR="00337BA8" w:rsidRPr="003625B4" w:rsidRDefault="00337BA8" w:rsidP="00B9590A">
      <w:pPr>
        <w:spacing w:line="276" w:lineRule="auto"/>
        <w:ind w:left="360"/>
        <w:rPr>
          <w:sz w:val="24"/>
          <w:szCs w:val="24"/>
        </w:rPr>
      </w:pPr>
    </w:p>
    <w:p w:rsidR="00337BA8" w:rsidRDefault="00337BA8" w:rsidP="00B9590A">
      <w:pPr>
        <w:numPr>
          <w:ilvl w:val="0"/>
          <w:numId w:val="1"/>
        </w:numPr>
        <w:autoSpaceDE w:val="0"/>
        <w:autoSpaceDN w:val="0"/>
        <w:adjustRightInd w:val="0"/>
        <w:spacing w:line="276" w:lineRule="auto"/>
        <w:jc w:val="both"/>
        <w:rPr>
          <w:sz w:val="24"/>
          <w:szCs w:val="24"/>
        </w:rPr>
      </w:pPr>
      <w:r w:rsidRPr="00923A6E">
        <w:rPr>
          <w:sz w:val="24"/>
          <w:szCs w:val="24"/>
        </w:rPr>
        <w:t xml:space="preserve">Do wniosku o zmianę wynagrodzenia z powodu okoliczności, o których mowa w </w:t>
      </w:r>
      <w:r>
        <w:rPr>
          <w:sz w:val="24"/>
          <w:szCs w:val="24"/>
        </w:rPr>
        <w:t>pkt</w:t>
      </w:r>
      <w:r w:rsidRPr="00923A6E">
        <w:rPr>
          <w:sz w:val="24"/>
          <w:szCs w:val="24"/>
        </w:rPr>
        <w:t xml:space="preserve">. </w:t>
      </w:r>
      <w:r>
        <w:rPr>
          <w:sz w:val="24"/>
          <w:szCs w:val="24"/>
        </w:rPr>
        <w:t>4,</w:t>
      </w:r>
      <w:r w:rsidRPr="00923A6E">
        <w:rPr>
          <w:sz w:val="24"/>
          <w:szCs w:val="24"/>
        </w:rPr>
        <w:t xml:space="preserve"> za wyjątkiem zmian wynikających ze zmiany stawki podatku VAT, należy dołączyć listę pracowników zaangażowanych w realizację Umowy oraz oświadczenie o braku zaległości w opłacaniu składek na ubezpieczenie społeczne i zdrowotne oraz o wypłacie wynagrodzeń pracownikom oraz osobom fizycznym, z którymi zawarto umowy cywilno-prawne. </w:t>
      </w:r>
    </w:p>
    <w:p w:rsidR="00337BA8" w:rsidRPr="003625B4" w:rsidRDefault="00337BA8" w:rsidP="00B9590A">
      <w:pPr>
        <w:spacing w:line="276" w:lineRule="auto"/>
        <w:ind w:left="360"/>
        <w:rPr>
          <w:sz w:val="24"/>
          <w:szCs w:val="24"/>
        </w:rPr>
      </w:pPr>
    </w:p>
    <w:p w:rsidR="00337BA8" w:rsidRDefault="00337BA8" w:rsidP="00B9590A">
      <w:pPr>
        <w:numPr>
          <w:ilvl w:val="0"/>
          <w:numId w:val="1"/>
        </w:numPr>
        <w:autoSpaceDE w:val="0"/>
        <w:autoSpaceDN w:val="0"/>
        <w:adjustRightInd w:val="0"/>
        <w:spacing w:line="276" w:lineRule="auto"/>
        <w:jc w:val="both"/>
        <w:rPr>
          <w:sz w:val="24"/>
          <w:szCs w:val="24"/>
        </w:rPr>
      </w:pPr>
      <w:r w:rsidRPr="00923A6E">
        <w:rPr>
          <w:sz w:val="24"/>
          <w:szCs w:val="24"/>
        </w:rPr>
        <w:lastRenderedPageBreak/>
        <w:t xml:space="preserve">Lista, o której mowa w </w:t>
      </w:r>
      <w:r>
        <w:rPr>
          <w:sz w:val="24"/>
          <w:szCs w:val="24"/>
        </w:rPr>
        <w:t xml:space="preserve">pkt </w:t>
      </w:r>
      <w:r w:rsidRPr="00923A6E">
        <w:rPr>
          <w:sz w:val="24"/>
          <w:szCs w:val="24"/>
        </w:rPr>
        <w:t xml:space="preserve"> </w:t>
      </w:r>
      <w:r>
        <w:rPr>
          <w:sz w:val="24"/>
          <w:szCs w:val="24"/>
        </w:rPr>
        <w:t>5</w:t>
      </w:r>
      <w:r w:rsidRPr="00923A6E">
        <w:rPr>
          <w:sz w:val="24"/>
          <w:szCs w:val="24"/>
        </w:rPr>
        <w:t xml:space="preserve"> musi zawierać szczegółowe dane dla każdej osoby zaangażowanej w realizację Umowy, w tym pełnioną funkcję, zakres wykonywanych prac przy realizacji zamówienia, rodzaj zawartej z nią umowy, wysokość dotychczas wypłacanego wynagrodzenia oraz wynagrodzenia wypłacanego po zmianie przepisów wraz z należnymi składkami na ubezpieczenie społeczne i zdrowotne. </w:t>
      </w:r>
    </w:p>
    <w:p w:rsidR="00337BA8" w:rsidRPr="003625B4" w:rsidRDefault="00337BA8" w:rsidP="00B9590A">
      <w:pPr>
        <w:spacing w:line="276" w:lineRule="auto"/>
        <w:ind w:left="360"/>
        <w:rPr>
          <w:sz w:val="24"/>
          <w:szCs w:val="24"/>
        </w:rPr>
      </w:pPr>
    </w:p>
    <w:p w:rsidR="00337BA8" w:rsidRDefault="00337BA8" w:rsidP="00B9590A">
      <w:pPr>
        <w:numPr>
          <w:ilvl w:val="0"/>
          <w:numId w:val="1"/>
        </w:numPr>
        <w:autoSpaceDE w:val="0"/>
        <w:autoSpaceDN w:val="0"/>
        <w:adjustRightInd w:val="0"/>
        <w:spacing w:line="276" w:lineRule="auto"/>
        <w:jc w:val="both"/>
        <w:rPr>
          <w:sz w:val="24"/>
          <w:szCs w:val="24"/>
        </w:rPr>
      </w:pPr>
      <w:r w:rsidRPr="00923A6E">
        <w:rPr>
          <w:sz w:val="24"/>
          <w:szCs w:val="24"/>
        </w:rPr>
        <w:t>Wykonawca jest zobowiązany do przedłożenia listy osób zaangażowanych do realizacji zamówienia wraz z podaniem danych, o których mowa w</w:t>
      </w:r>
      <w:r>
        <w:rPr>
          <w:sz w:val="24"/>
          <w:szCs w:val="24"/>
        </w:rPr>
        <w:t xml:space="preserve"> pkt 6</w:t>
      </w:r>
      <w:r w:rsidRPr="00923A6E">
        <w:rPr>
          <w:sz w:val="24"/>
          <w:szCs w:val="24"/>
        </w:rPr>
        <w:t xml:space="preserve">, również na wniosek Zamawiającego, w terminie przez niego wskazanym we wniosku. </w:t>
      </w:r>
    </w:p>
    <w:p w:rsidR="00337BA8" w:rsidRPr="003625B4" w:rsidRDefault="00337BA8" w:rsidP="00B9590A">
      <w:pPr>
        <w:spacing w:line="276" w:lineRule="auto"/>
        <w:ind w:left="360"/>
        <w:rPr>
          <w:sz w:val="24"/>
          <w:szCs w:val="24"/>
        </w:rPr>
      </w:pPr>
    </w:p>
    <w:p w:rsidR="00337BA8" w:rsidRDefault="00337BA8" w:rsidP="00B9590A">
      <w:pPr>
        <w:numPr>
          <w:ilvl w:val="0"/>
          <w:numId w:val="1"/>
        </w:numPr>
        <w:autoSpaceDE w:val="0"/>
        <w:autoSpaceDN w:val="0"/>
        <w:adjustRightInd w:val="0"/>
        <w:spacing w:line="276" w:lineRule="auto"/>
        <w:jc w:val="both"/>
        <w:rPr>
          <w:sz w:val="24"/>
          <w:szCs w:val="24"/>
        </w:rPr>
      </w:pPr>
      <w:r w:rsidRPr="00923A6E">
        <w:rPr>
          <w:sz w:val="24"/>
          <w:szCs w:val="24"/>
        </w:rPr>
        <w:t xml:space="preserve">Zmiana wynagrodzenia w związku z wystąpieniem okoliczności, o których mowa w </w:t>
      </w:r>
      <w:r>
        <w:rPr>
          <w:sz w:val="24"/>
          <w:szCs w:val="24"/>
        </w:rPr>
        <w:t>pkt 4</w:t>
      </w:r>
      <w:r w:rsidRPr="00923A6E">
        <w:rPr>
          <w:sz w:val="24"/>
          <w:szCs w:val="24"/>
        </w:rPr>
        <w:t xml:space="preserve"> będzie uznana za zaakceptowaną przez drugą stronę jeżeli w terminie 14 dni od dnia przedłożenia jej żądania takiej zmiany druga strona nie przekaże pisemnych zastrzeżeń. </w:t>
      </w:r>
    </w:p>
    <w:p w:rsidR="00337BA8" w:rsidRPr="003625B4" w:rsidRDefault="00337BA8" w:rsidP="00B9590A">
      <w:pPr>
        <w:spacing w:line="276" w:lineRule="auto"/>
        <w:ind w:left="360"/>
        <w:rPr>
          <w:sz w:val="24"/>
          <w:szCs w:val="24"/>
        </w:rPr>
      </w:pPr>
    </w:p>
    <w:p w:rsidR="00337BA8" w:rsidRDefault="00337BA8" w:rsidP="00B9590A">
      <w:pPr>
        <w:numPr>
          <w:ilvl w:val="0"/>
          <w:numId w:val="1"/>
        </w:numPr>
        <w:autoSpaceDE w:val="0"/>
        <w:autoSpaceDN w:val="0"/>
        <w:adjustRightInd w:val="0"/>
        <w:spacing w:line="276" w:lineRule="auto"/>
        <w:jc w:val="both"/>
        <w:rPr>
          <w:sz w:val="24"/>
          <w:szCs w:val="24"/>
        </w:rPr>
      </w:pPr>
      <w:r w:rsidRPr="00923A6E">
        <w:rPr>
          <w:sz w:val="24"/>
          <w:szCs w:val="24"/>
        </w:rPr>
        <w:t xml:space="preserve">Strony zgłoszą w terminie określonym w </w:t>
      </w:r>
      <w:r>
        <w:rPr>
          <w:sz w:val="24"/>
          <w:szCs w:val="24"/>
        </w:rPr>
        <w:t xml:space="preserve">pkt 8 </w:t>
      </w:r>
      <w:r w:rsidRPr="00923A6E">
        <w:rPr>
          <w:sz w:val="24"/>
          <w:szCs w:val="24"/>
        </w:rPr>
        <w:t xml:space="preserve">pisemne zastrzeżenia do zasadności propozycji zmiany wynagrodzenia, jeżeli żądanie będzie bezzasadne, zmiany, o których mowa w </w:t>
      </w:r>
      <w:r>
        <w:rPr>
          <w:sz w:val="24"/>
          <w:szCs w:val="24"/>
        </w:rPr>
        <w:t xml:space="preserve">pkt 4 </w:t>
      </w:r>
      <w:r w:rsidRPr="00923A6E">
        <w:rPr>
          <w:sz w:val="24"/>
          <w:szCs w:val="24"/>
        </w:rPr>
        <w:t xml:space="preserve">nie wpłyną na koszt wykonania zamówienia przez Wykonawcę, zostaną przedstawione nierzetelne dane lub żądanie będzie zawierało omyłki i błędy rachunkowe. </w:t>
      </w:r>
    </w:p>
    <w:p w:rsidR="00337BA8" w:rsidRPr="003625B4" w:rsidRDefault="00337BA8" w:rsidP="00B9590A">
      <w:pPr>
        <w:spacing w:line="276" w:lineRule="auto"/>
        <w:ind w:left="360"/>
        <w:rPr>
          <w:sz w:val="24"/>
          <w:szCs w:val="24"/>
        </w:rPr>
      </w:pPr>
    </w:p>
    <w:p w:rsidR="00337BA8" w:rsidRDefault="00337BA8" w:rsidP="00B9590A">
      <w:pPr>
        <w:numPr>
          <w:ilvl w:val="0"/>
          <w:numId w:val="1"/>
        </w:numPr>
        <w:autoSpaceDE w:val="0"/>
        <w:autoSpaceDN w:val="0"/>
        <w:adjustRightInd w:val="0"/>
        <w:spacing w:line="276" w:lineRule="auto"/>
        <w:jc w:val="both"/>
        <w:rPr>
          <w:sz w:val="24"/>
          <w:szCs w:val="24"/>
        </w:rPr>
      </w:pPr>
      <w:r w:rsidRPr="00923A6E">
        <w:rPr>
          <w:sz w:val="24"/>
          <w:szCs w:val="24"/>
        </w:rPr>
        <w:t xml:space="preserve">Zmiana wynagrodzenia na skutek okoliczności, o których mowa w </w:t>
      </w:r>
      <w:r>
        <w:rPr>
          <w:sz w:val="24"/>
          <w:szCs w:val="24"/>
        </w:rPr>
        <w:t xml:space="preserve">pkt 4 </w:t>
      </w:r>
      <w:r w:rsidRPr="00923A6E">
        <w:rPr>
          <w:sz w:val="24"/>
          <w:szCs w:val="24"/>
        </w:rPr>
        <w:t>zostanie dokonana od dnia wejścia w życie przepisów powodujących zmiany płacy minimalnej, zasad podlegania ubezpieczeniom społecznym lub ubezpieczeniu zdrowotnemu albo wysokości stawki składki na ubezpieczenia społeczne lub zdrowotne, nie wcześniej jednak niż od daty, w której zmiany te wywołały wpływ na koszt wykonania zamówienia przez Wykonawcę. Wykonawca winien złożyć wniosek do Zamawiającego w terminie 30 dni od dnia wystąpienia okoliczności.</w:t>
      </w:r>
    </w:p>
    <w:p w:rsidR="00337BA8" w:rsidRPr="003625B4" w:rsidRDefault="00337BA8" w:rsidP="00B9590A">
      <w:pPr>
        <w:spacing w:line="276" w:lineRule="auto"/>
        <w:ind w:left="360"/>
        <w:rPr>
          <w:sz w:val="24"/>
          <w:szCs w:val="24"/>
        </w:rPr>
      </w:pPr>
    </w:p>
    <w:p w:rsidR="00337BA8" w:rsidRDefault="00337BA8" w:rsidP="00B9590A">
      <w:pPr>
        <w:numPr>
          <w:ilvl w:val="0"/>
          <w:numId w:val="1"/>
        </w:numPr>
        <w:autoSpaceDE w:val="0"/>
        <w:autoSpaceDN w:val="0"/>
        <w:adjustRightInd w:val="0"/>
        <w:spacing w:line="276" w:lineRule="auto"/>
        <w:jc w:val="both"/>
        <w:rPr>
          <w:sz w:val="24"/>
          <w:szCs w:val="24"/>
        </w:rPr>
      </w:pPr>
      <w:r w:rsidRPr="00923A6E">
        <w:rPr>
          <w:sz w:val="24"/>
          <w:szCs w:val="24"/>
        </w:rPr>
        <w:t xml:space="preserve">Zmiana wynagrodzenia, w związku ze zmianą stawki VAT, o której mowa w </w:t>
      </w:r>
      <w:r>
        <w:rPr>
          <w:sz w:val="24"/>
          <w:szCs w:val="24"/>
        </w:rPr>
        <w:t xml:space="preserve">pkt 4, </w:t>
      </w:r>
      <w:r w:rsidRPr="00923A6E">
        <w:rPr>
          <w:sz w:val="24"/>
          <w:szCs w:val="24"/>
        </w:rPr>
        <w:t xml:space="preserve">a także zmiana wynagrodzenia w sytuacji opisanej w </w:t>
      </w:r>
      <w:r>
        <w:rPr>
          <w:sz w:val="24"/>
          <w:szCs w:val="24"/>
        </w:rPr>
        <w:t>pkt 8</w:t>
      </w:r>
      <w:r w:rsidRPr="00923A6E">
        <w:rPr>
          <w:sz w:val="24"/>
          <w:szCs w:val="24"/>
        </w:rPr>
        <w:t xml:space="preserve"> wymaga formy aneksu. W przypadku zwiększenia wynagrodzenia na skutek okoliczności, o których mowa w </w:t>
      </w:r>
      <w:r>
        <w:rPr>
          <w:sz w:val="24"/>
          <w:szCs w:val="24"/>
        </w:rPr>
        <w:t>pkt 4</w:t>
      </w:r>
      <w:r w:rsidRPr="00923A6E">
        <w:rPr>
          <w:sz w:val="24"/>
          <w:szCs w:val="24"/>
        </w:rPr>
        <w:t xml:space="preserve"> Wykonawca, do dnia podpisania aneksu, zobowiązany jest do wystawiania faktur VAT w dotychczasowej wysokości brutto. Faktury korygujące VAT do wysokości różnicy wynagrodzenia obliczonego z zastosowaniem zwiększonych składników wynagrodzenia Wykonawca wystawi po podpisaniu aneksu zwiększającego wynagrodzenie. W przypadku zmniejszenia stawki podatku VAT Wykonawca wystawi fakturę z zastosowaniem stawki VAT zgodnej z przepisami ustawy o VAT stosownie obniżając wynagrodzenie brutto. </w:t>
      </w:r>
    </w:p>
    <w:p w:rsidR="00337BA8" w:rsidRPr="003625B4" w:rsidRDefault="00337BA8" w:rsidP="00B9590A">
      <w:pPr>
        <w:spacing w:line="276" w:lineRule="auto"/>
        <w:ind w:left="360"/>
        <w:rPr>
          <w:sz w:val="24"/>
          <w:szCs w:val="24"/>
        </w:rPr>
      </w:pPr>
    </w:p>
    <w:p w:rsidR="00337BA8" w:rsidRDefault="00337BA8" w:rsidP="00B9590A">
      <w:pPr>
        <w:numPr>
          <w:ilvl w:val="0"/>
          <w:numId w:val="1"/>
        </w:numPr>
        <w:autoSpaceDE w:val="0"/>
        <w:autoSpaceDN w:val="0"/>
        <w:adjustRightInd w:val="0"/>
        <w:spacing w:line="276" w:lineRule="auto"/>
        <w:jc w:val="both"/>
        <w:rPr>
          <w:sz w:val="24"/>
          <w:szCs w:val="24"/>
        </w:rPr>
      </w:pPr>
      <w:r w:rsidRPr="00F740B6">
        <w:rPr>
          <w:sz w:val="24"/>
          <w:szCs w:val="24"/>
        </w:rPr>
        <w:t xml:space="preserve">Jeżeli zwiększenie wynagrodzenia będzie skutkowało koniecznością dokonania zmian w budżecie Gminy albo wieloletniej prognozie finansowej aneks zostanie zawarty nie wcześniej niż po przyjęciu tych zmian przez właściwy organ. </w:t>
      </w:r>
    </w:p>
    <w:p w:rsidR="00337BA8" w:rsidRPr="003625B4" w:rsidRDefault="00337BA8" w:rsidP="00B9590A">
      <w:pPr>
        <w:spacing w:line="276" w:lineRule="auto"/>
        <w:ind w:left="360"/>
        <w:rPr>
          <w:sz w:val="24"/>
          <w:szCs w:val="24"/>
        </w:rPr>
      </w:pPr>
    </w:p>
    <w:p w:rsidR="00337BA8" w:rsidRDefault="00337BA8" w:rsidP="00B9590A">
      <w:pPr>
        <w:numPr>
          <w:ilvl w:val="0"/>
          <w:numId w:val="1"/>
        </w:numPr>
        <w:autoSpaceDE w:val="0"/>
        <w:autoSpaceDN w:val="0"/>
        <w:adjustRightInd w:val="0"/>
        <w:spacing w:line="276" w:lineRule="auto"/>
        <w:jc w:val="both"/>
        <w:rPr>
          <w:sz w:val="24"/>
          <w:szCs w:val="24"/>
        </w:rPr>
      </w:pPr>
      <w:r w:rsidRPr="00F740B6">
        <w:rPr>
          <w:sz w:val="24"/>
          <w:szCs w:val="24"/>
        </w:rPr>
        <w:lastRenderedPageBreak/>
        <w:t xml:space="preserve">W przypadku wprowadzenia Zamawiającego w błąd co do rzeczywistego stanu przedstawionego we wniosku, o którym mowa w </w:t>
      </w:r>
      <w:r>
        <w:rPr>
          <w:sz w:val="24"/>
          <w:szCs w:val="24"/>
        </w:rPr>
        <w:t>pkt 5</w:t>
      </w:r>
      <w:r w:rsidRPr="00F740B6">
        <w:rPr>
          <w:sz w:val="24"/>
          <w:szCs w:val="24"/>
        </w:rPr>
        <w:t xml:space="preserve">, aneks zwiększający wynagrodzenie na podstawie błędnych danych traci moc, a obowiązującym wynagrodzeniem będzie to, które zostało ustalone przed zawarciem tego aneksu. Wszelkie płatności dokonane na podstawie tego aneksu przez Zamawiającego na rzecz Wykonawcy ponad kwotę wynagrodzenia obowiązującego przed datą zawarcia aneksu podlegają zwrotowi na rzecz Zamawiającego, w terminie 14 dni od daty wezwania Wykonawcy do zwrotu nienależnego świadczenia. </w:t>
      </w:r>
    </w:p>
    <w:p w:rsidR="00337BA8" w:rsidRPr="003625B4" w:rsidRDefault="00337BA8" w:rsidP="00B9590A">
      <w:pPr>
        <w:spacing w:line="276" w:lineRule="auto"/>
        <w:ind w:left="360"/>
        <w:rPr>
          <w:sz w:val="24"/>
          <w:szCs w:val="24"/>
        </w:rPr>
      </w:pPr>
    </w:p>
    <w:p w:rsidR="00337BA8" w:rsidRDefault="00337BA8" w:rsidP="00B9590A">
      <w:pPr>
        <w:numPr>
          <w:ilvl w:val="0"/>
          <w:numId w:val="1"/>
        </w:numPr>
        <w:autoSpaceDE w:val="0"/>
        <w:autoSpaceDN w:val="0"/>
        <w:adjustRightInd w:val="0"/>
        <w:spacing w:line="276" w:lineRule="auto"/>
        <w:jc w:val="both"/>
        <w:rPr>
          <w:sz w:val="24"/>
          <w:szCs w:val="24"/>
        </w:rPr>
      </w:pPr>
      <w:r w:rsidRPr="000D0EF2">
        <w:rPr>
          <w:sz w:val="24"/>
          <w:szCs w:val="24"/>
        </w:rPr>
        <w:t xml:space="preserve">Zasady, o których mowa w ust. </w:t>
      </w:r>
      <w:r>
        <w:rPr>
          <w:sz w:val="24"/>
          <w:szCs w:val="24"/>
        </w:rPr>
        <w:t>4</w:t>
      </w:r>
      <w:r w:rsidRPr="000D0EF2">
        <w:rPr>
          <w:sz w:val="24"/>
          <w:szCs w:val="24"/>
        </w:rPr>
        <w:t>-1</w:t>
      </w:r>
      <w:r>
        <w:rPr>
          <w:sz w:val="24"/>
          <w:szCs w:val="24"/>
        </w:rPr>
        <w:t>3</w:t>
      </w:r>
      <w:r w:rsidRPr="000D0EF2">
        <w:rPr>
          <w:sz w:val="24"/>
          <w:szCs w:val="24"/>
        </w:rPr>
        <w:t xml:space="preserve"> będą miały odpowiednie zastosowanie w przypadku zmian organizacyjno-prawnych mających wpływ na istnienie lub wysokość zobowiązania Wykonawcy w zakresie podatku od towarów i usług, za wyjątkiem zmian powodujących zwiększenie wynagrodzenia brutto.</w:t>
      </w:r>
    </w:p>
    <w:p w:rsidR="00B553C6" w:rsidRDefault="00B553C6" w:rsidP="00B9590A">
      <w:pPr>
        <w:pStyle w:val="Akapitzlist"/>
        <w:spacing w:line="276" w:lineRule="auto"/>
        <w:rPr>
          <w:sz w:val="24"/>
          <w:szCs w:val="24"/>
        </w:rPr>
      </w:pPr>
    </w:p>
    <w:p w:rsidR="00B553C6" w:rsidRPr="00B9590A" w:rsidRDefault="00B553C6" w:rsidP="00B9590A">
      <w:pPr>
        <w:numPr>
          <w:ilvl w:val="0"/>
          <w:numId w:val="1"/>
        </w:numPr>
        <w:autoSpaceDE w:val="0"/>
        <w:autoSpaceDN w:val="0"/>
        <w:adjustRightInd w:val="0"/>
        <w:spacing w:line="276" w:lineRule="auto"/>
        <w:jc w:val="both"/>
        <w:rPr>
          <w:sz w:val="24"/>
          <w:szCs w:val="24"/>
        </w:rPr>
      </w:pPr>
      <w:r w:rsidRPr="00B9590A">
        <w:rPr>
          <w:sz w:val="24"/>
          <w:szCs w:val="24"/>
        </w:rPr>
        <w:t>Zgodnie z art. 436 ust. 4 lit. b) PZP Zamawiający przewiduje możliwość dokonania zmiany wynagrodzenia, określonego w art. 11 ust. 1 Umowy, w wypadku wystąpienia zmiany:</w:t>
      </w:r>
    </w:p>
    <w:p w:rsidR="00B553C6" w:rsidRPr="00B9590A" w:rsidRDefault="00D91F44" w:rsidP="00B9590A">
      <w:pPr>
        <w:autoSpaceDE w:val="0"/>
        <w:autoSpaceDN w:val="0"/>
        <w:adjustRightInd w:val="0"/>
        <w:spacing w:line="276" w:lineRule="auto"/>
        <w:ind w:left="720"/>
        <w:jc w:val="both"/>
        <w:rPr>
          <w:sz w:val="24"/>
          <w:szCs w:val="24"/>
        </w:rPr>
      </w:pPr>
      <w:r w:rsidRPr="00B9590A">
        <w:rPr>
          <w:sz w:val="24"/>
          <w:szCs w:val="24"/>
        </w:rPr>
        <w:t>1)</w:t>
      </w:r>
      <w:r w:rsidR="00E05F03" w:rsidRPr="00B9590A">
        <w:rPr>
          <w:sz w:val="24"/>
          <w:szCs w:val="24"/>
        </w:rPr>
        <w:t xml:space="preserve"> </w:t>
      </w:r>
      <w:r w:rsidR="00B553C6" w:rsidRPr="00B9590A">
        <w:rPr>
          <w:sz w:val="24"/>
          <w:szCs w:val="24"/>
        </w:rPr>
        <w:t xml:space="preserve">stawki podatku od towarów i usług oraz podatku akcyzowego,  </w:t>
      </w:r>
    </w:p>
    <w:p w:rsidR="00B553C6" w:rsidRPr="00B9590A" w:rsidRDefault="00D91F44" w:rsidP="00B9590A">
      <w:pPr>
        <w:autoSpaceDE w:val="0"/>
        <w:autoSpaceDN w:val="0"/>
        <w:adjustRightInd w:val="0"/>
        <w:spacing w:line="276" w:lineRule="auto"/>
        <w:ind w:left="720"/>
        <w:jc w:val="both"/>
        <w:rPr>
          <w:sz w:val="24"/>
          <w:szCs w:val="24"/>
        </w:rPr>
      </w:pPr>
      <w:r w:rsidRPr="00B9590A">
        <w:rPr>
          <w:sz w:val="24"/>
          <w:szCs w:val="24"/>
        </w:rPr>
        <w:t xml:space="preserve">2) </w:t>
      </w:r>
      <w:r w:rsidR="00B553C6" w:rsidRPr="00B9590A">
        <w:rPr>
          <w:sz w:val="24"/>
          <w:szCs w:val="24"/>
        </w:rPr>
        <w:t>wysokości minimalnego wynagrodzenia za pracę albo wysokości minimalnej stawki godzinowej, ustalonych na podstawie ustawy z dnia 10 października 2002 r. o minimalnym wynagrodzeniu za pracę,</w:t>
      </w:r>
    </w:p>
    <w:p w:rsidR="00B553C6" w:rsidRPr="00B9590A" w:rsidRDefault="00D91F44" w:rsidP="00B9590A">
      <w:pPr>
        <w:autoSpaceDE w:val="0"/>
        <w:autoSpaceDN w:val="0"/>
        <w:adjustRightInd w:val="0"/>
        <w:spacing w:line="276" w:lineRule="auto"/>
        <w:ind w:left="720"/>
        <w:jc w:val="both"/>
        <w:rPr>
          <w:sz w:val="24"/>
          <w:szCs w:val="24"/>
        </w:rPr>
      </w:pPr>
      <w:r w:rsidRPr="00B9590A">
        <w:rPr>
          <w:sz w:val="24"/>
          <w:szCs w:val="24"/>
        </w:rPr>
        <w:t xml:space="preserve">3) </w:t>
      </w:r>
      <w:r w:rsidR="00B553C6" w:rsidRPr="00B9590A">
        <w:rPr>
          <w:sz w:val="24"/>
          <w:szCs w:val="24"/>
        </w:rPr>
        <w:t>zasad podlegania ubezpieczeniom społecznym lub ubezpieczeniu zdrowotnemu lub wysokości stawki składki na ubezpieczenia społeczne lub zdrowotne,</w:t>
      </w:r>
    </w:p>
    <w:p w:rsidR="00B553C6" w:rsidRPr="00B9590A" w:rsidRDefault="00D91F44" w:rsidP="00B9590A">
      <w:pPr>
        <w:autoSpaceDE w:val="0"/>
        <w:autoSpaceDN w:val="0"/>
        <w:adjustRightInd w:val="0"/>
        <w:spacing w:line="276" w:lineRule="auto"/>
        <w:ind w:left="720"/>
        <w:jc w:val="both"/>
        <w:rPr>
          <w:sz w:val="24"/>
          <w:szCs w:val="24"/>
        </w:rPr>
      </w:pPr>
      <w:r w:rsidRPr="00B9590A">
        <w:rPr>
          <w:sz w:val="24"/>
          <w:szCs w:val="24"/>
        </w:rPr>
        <w:t xml:space="preserve">4) </w:t>
      </w:r>
      <w:r w:rsidR="00B553C6" w:rsidRPr="00B9590A">
        <w:rPr>
          <w:sz w:val="24"/>
          <w:szCs w:val="24"/>
        </w:rPr>
        <w:t>zasad gromadzenia i wysokości wpłat do pracowniczych planów kapitałowych, o których mowa w ustawie z dnia 4 października 2018 r. o pracowniczych planach kapitałowych</w:t>
      </w:r>
    </w:p>
    <w:p w:rsidR="00B553C6" w:rsidRDefault="00D91F44" w:rsidP="00B9590A">
      <w:pPr>
        <w:autoSpaceDE w:val="0"/>
        <w:autoSpaceDN w:val="0"/>
        <w:adjustRightInd w:val="0"/>
        <w:spacing w:line="276" w:lineRule="auto"/>
        <w:ind w:left="720"/>
        <w:jc w:val="both"/>
        <w:rPr>
          <w:sz w:val="24"/>
          <w:szCs w:val="24"/>
        </w:rPr>
      </w:pPr>
      <w:r w:rsidRPr="00B9590A">
        <w:rPr>
          <w:sz w:val="24"/>
          <w:szCs w:val="24"/>
        </w:rPr>
        <w:t>5)</w:t>
      </w:r>
      <w:r w:rsidR="00B553C6" w:rsidRPr="00B9590A">
        <w:rPr>
          <w:sz w:val="24"/>
          <w:szCs w:val="24"/>
        </w:rPr>
        <w:t xml:space="preserve"> jeśli zmiany te będą miały wpływ na koszty wykonania przedmiotu umowy przez Wykonawcę.</w:t>
      </w:r>
    </w:p>
    <w:p w:rsidR="00B9590A" w:rsidRPr="00B9590A" w:rsidRDefault="00B9590A" w:rsidP="00B9590A">
      <w:pPr>
        <w:autoSpaceDE w:val="0"/>
        <w:autoSpaceDN w:val="0"/>
        <w:adjustRightInd w:val="0"/>
        <w:spacing w:line="276" w:lineRule="auto"/>
        <w:ind w:left="720"/>
        <w:jc w:val="both"/>
        <w:rPr>
          <w:sz w:val="24"/>
          <w:szCs w:val="24"/>
        </w:rPr>
      </w:pPr>
    </w:p>
    <w:p w:rsidR="00B553C6" w:rsidRDefault="00B553C6" w:rsidP="00B9590A">
      <w:pPr>
        <w:numPr>
          <w:ilvl w:val="0"/>
          <w:numId w:val="1"/>
        </w:numPr>
        <w:autoSpaceDE w:val="0"/>
        <w:autoSpaceDN w:val="0"/>
        <w:adjustRightInd w:val="0"/>
        <w:spacing w:line="276" w:lineRule="auto"/>
        <w:jc w:val="both"/>
        <w:rPr>
          <w:sz w:val="24"/>
          <w:szCs w:val="24"/>
        </w:rPr>
      </w:pPr>
      <w:r w:rsidRPr="00B9590A">
        <w:rPr>
          <w:sz w:val="24"/>
          <w:szCs w:val="24"/>
        </w:rPr>
        <w:t xml:space="preserve"> Zmiana wysokości wynagrodzenia obowiązywać będzie od miesiąca następnego, po miesiącu, w  którym nastąpiła zmiana.</w:t>
      </w:r>
    </w:p>
    <w:p w:rsidR="00B9590A" w:rsidRPr="00B9590A" w:rsidRDefault="00B9590A" w:rsidP="00B9590A">
      <w:pPr>
        <w:autoSpaceDE w:val="0"/>
        <w:autoSpaceDN w:val="0"/>
        <w:adjustRightInd w:val="0"/>
        <w:spacing w:line="276" w:lineRule="auto"/>
        <w:ind w:left="644"/>
        <w:jc w:val="both"/>
        <w:rPr>
          <w:sz w:val="24"/>
          <w:szCs w:val="24"/>
        </w:rPr>
      </w:pPr>
    </w:p>
    <w:p w:rsidR="00B553C6" w:rsidRDefault="00B553C6" w:rsidP="00B9590A">
      <w:pPr>
        <w:numPr>
          <w:ilvl w:val="0"/>
          <w:numId w:val="1"/>
        </w:numPr>
        <w:autoSpaceDE w:val="0"/>
        <w:autoSpaceDN w:val="0"/>
        <w:adjustRightInd w:val="0"/>
        <w:spacing w:line="276" w:lineRule="auto"/>
        <w:jc w:val="both"/>
        <w:rPr>
          <w:sz w:val="24"/>
          <w:szCs w:val="24"/>
        </w:rPr>
      </w:pPr>
      <w:r w:rsidRPr="00B553C6">
        <w:rPr>
          <w:sz w:val="24"/>
          <w:szCs w:val="24"/>
        </w:rPr>
        <w:t xml:space="preserve">W wypadku zmiany, o której mowa w </w:t>
      </w:r>
      <w:r w:rsidR="00D91F44">
        <w:rPr>
          <w:sz w:val="24"/>
          <w:szCs w:val="24"/>
        </w:rPr>
        <w:t>pkt</w:t>
      </w:r>
      <w:r w:rsidRPr="00B553C6">
        <w:rPr>
          <w:sz w:val="24"/>
          <w:szCs w:val="24"/>
        </w:rPr>
        <w:t>. 1</w:t>
      </w:r>
      <w:r w:rsidR="00D91F44">
        <w:rPr>
          <w:sz w:val="24"/>
          <w:szCs w:val="24"/>
        </w:rPr>
        <w:t>5</w:t>
      </w:r>
      <w:r w:rsidRPr="00B553C6">
        <w:rPr>
          <w:sz w:val="24"/>
          <w:szCs w:val="24"/>
        </w:rPr>
        <w:t xml:space="preserve"> </w:t>
      </w:r>
      <w:proofErr w:type="spellStart"/>
      <w:r w:rsidR="00D91F44">
        <w:rPr>
          <w:sz w:val="24"/>
          <w:szCs w:val="24"/>
        </w:rPr>
        <w:t>p</w:t>
      </w:r>
      <w:r w:rsidRPr="00B553C6">
        <w:rPr>
          <w:sz w:val="24"/>
          <w:szCs w:val="24"/>
        </w:rPr>
        <w:t>pkt</w:t>
      </w:r>
      <w:proofErr w:type="spellEnd"/>
      <w:r w:rsidRPr="00B553C6">
        <w:rPr>
          <w:sz w:val="24"/>
          <w:szCs w:val="24"/>
        </w:rPr>
        <w:t xml:space="preserve"> 1, wartości brutto należnego wynagrodzenia ulegną zmianie w części niezrealizowanej, poprzez doliczenie do kwot netto podatku VAT oraz podatku akcyzowego, obliczonego według nowo obowiązujących przepisów. </w:t>
      </w:r>
    </w:p>
    <w:p w:rsidR="00B9590A" w:rsidRPr="00B553C6" w:rsidRDefault="00B9590A" w:rsidP="00B9590A">
      <w:pPr>
        <w:autoSpaceDE w:val="0"/>
        <w:autoSpaceDN w:val="0"/>
        <w:adjustRightInd w:val="0"/>
        <w:spacing w:line="276" w:lineRule="auto"/>
        <w:jc w:val="both"/>
        <w:rPr>
          <w:sz w:val="24"/>
          <w:szCs w:val="24"/>
        </w:rPr>
      </w:pPr>
    </w:p>
    <w:p w:rsidR="00B553C6" w:rsidRPr="00B553C6" w:rsidRDefault="00B553C6" w:rsidP="00B9590A">
      <w:pPr>
        <w:numPr>
          <w:ilvl w:val="0"/>
          <w:numId w:val="1"/>
        </w:numPr>
        <w:autoSpaceDE w:val="0"/>
        <w:autoSpaceDN w:val="0"/>
        <w:adjustRightInd w:val="0"/>
        <w:spacing w:line="276" w:lineRule="auto"/>
        <w:jc w:val="both"/>
        <w:rPr>
          <w:sz w:val="24"/>
          <w:szCs w:val="24"/>
        </w:rPr>
      </w:pPr>
      <w:r w:rsidRPr="00B553C6">
        <w:rPr>
          <w:sz w:val="24"/>
          <w:szCs w:val="24"/>
        </w:rPr>
        <w:t xml:space="preserve">W przypadku zmiany, o której mowa w </w:t>
      </w:r>
      <w:r w:rsidR="0096383C">
        <w:rPr>
          <w:sz w:val="24"/>
          <w:szCs w:val="24"/>
        </w:rPr>
        <w:t>pk</w:t>
      </w:r>
      <w:r w:rsidRPr="00B553C6">
        <w:rPr>
          <w:sz w:val="24"/>
          <w:szCs w:val="24"/>
        </w:rPr>
        <w:t>t. 1</w:t>
      </w:r>
      <w:r w:rsidR="0096383C">
        <w:rPr>
          <w:sz w:val="24"/>
          <w:szCs w:val="24"/>
        </w:rPr>
        <w:t>5</w:t>
      </w:r>
      <w:r w:rsidRPr="00B553C6">
        <w:rPr>
          <w:sz w:val="24"/>
          <w:szCs w:val="24"/>
        </w:rPr>
        <w:t xml:space="preserve"> </w:t>
      </w:r>
      <w:proofErr w:type="spellStart"/>
      <w:r w:rsidR="0096383C">
        <w:rPr>
          <w:sz w:val="24"/>
          <w:szCs w:val="24"/>
        </w:rPr>
        <w:t>p</w:t>
      </w:r>
      <w:r w:rsidRPr="00B553C6">
        <w:rPr>
          <w:sz w:val="24"/>
          <w:szCs w:val="24"/>
        </w:rPr>
        <w:t>pkt</w:t>
      </w:r>
      <w:proofErr w:type="spellEnd"/>
      <w:r w:rsidRPr="00B553C6">
        <w:rPr>
          <w:sz w:val="24"/>
          <w:szCs w:val="24"/>
        </w:rPr>
        <w:t xml:space="preserve"> 2,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w:t>
      </w:r>
    </w:p>
    <w:p w:rsidR="00B553C6" w:rsidRDefault="00B553C6" w:rsidP="00B9590A">
      <w:pPr>
        <w:numPr>
          <w:ilvl w:val="0"/>
          <w:numId w:val="1"/>
        </w:numPr>
        <w:autoSpaceDE w:val="0"/>
        <w:autoSpaceDN w:val="0"/>
        <w:adjustRightInd w:val="0"/>
        <w:spacing w:line="276" w:lineRule="auto"/>
        <w:jc w:val="both"/>
        <w:rPr>
          <w:sz w:val="24"/>
          <w:szCs w:val="24"/>
        </w:rPr>
      </w:pPr>
      <w:r w:rsidRPr="00B553C6">
        <w:rPr>
          <w:sz w:val="24"/>
          <w:szCs w:val="24"/>
        </w:rPr>
        <w:lastRenderedPageBreak/>
        <w:t>W przypadku zmiany, o której mowa w ust. 1</w:t>
      </w:r>
      <w:r w:rsidR="0096383C">
        <w:rPr>
          <w:sz w:val="24"/>
          <w:szCs w:val="24"/>
        </w:rPr>
        <w:t>5</w:t>
      </w:r>
      <w:r w:rsidRPr="00B553C6">
        <w:rPr>
          <w:sz w:val="24"/>
          <w:szCs w:val="24"/>
        </w:rPr>
        <w:t xml:space="preserve"> </w:t>
      </w:r>
      <w:proofErr w:type="spellStart"/>
      <w:r w:rsidR="0096383C">
        <w:rPr>
          <w:sz w:val="24"/>
          <w:szCs w:val="24"/>
        </w:rPr>
        <w:t>p</w:t>
      </w:r>
      <w:r w:rsidRPr="00B553C6">
        <w:rPr>
          <w:sz w:val="24"/>
          <w:szCs w:val="24"/>
        </w:rPr>
        <w:t>pkt</w:t>
      </w:r>
      <w:proofErr w:type="spellEnd"/>
      <w:r w:rsidRPr="00B553C6">
        <w:rPr>
          <w:sz w:val="24"/>
          <w:szCs w:val="24"/>
        </w:rPr>
        <w:t xml:space="preserve"> 3,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w:t>
      </w:r>
    </w:p>
    <w:p w:rsidR="00B9590A" w:rsidRPr="00B553C6" w:rsidRDefault="00B9590A" w:rsidP="00B9590A">
      <w:pPr>
        <w:autoSpaceDE w:val="0"/>
        <w:autoSpaceDN w:val="0"/>
        <w:adjustRightInd w:val="0"/>
        <w:spacing w:line="276" w:lineRule="auto"/>
        <w:ind w:left="644"/>
        <w:jc w:val="both"/>
        <w:rPr>
          <w:sz w:val="24"/>
          <w:szCs w:val="24"/>
        </w:rPr>
      </w:pPr>
    </w:p>
    <w:p w:rsidR="00B553C6" w:rsidRDefault="00B553C6" w:rsidP="00B9590A">
      <w:pPr>
        <w:numPr>
          <w:ilvl w:val="0"/>
          <w:numId w:val="1"/>
        </w:numPr>
        <w:autoSpaceDE w:val="0"/>
        <w:autoSpaceDN w:val="0"/>
        <w:adjustRightInd w:val="0"/>
        <w:spacing w:line="276" w:lineRule="auto"/>
        <w:jc w:val="both"/>
        <w:rPr>
          <w:sz w:val="24"/>
          <w:szCs w:val="24"/>
        </w:rPr>
      </w:pPr>
      <w:r w:rsidRPr="00B553C6">
        <w:rPr>
          <w:sz w:val="24"/>
          <w:szCs w:val="24"/>
        </w:rPr>
        <w:t xml:space="preserve">Zmiana wysokości wynagrodzenia w przypadku zaistnienia przesłanki, o której mowa w </w:t>
      </w:r>
      <w:r w:rsidR="00EF03EE">
        <w:rPr>
          <w:sz w:val="24"/>
          <w:szCs w:val="24"/>
        </w:rPr>
        <w:t>pkt</w:t>
      </w:r>
      <w:r w:rsidRPr="00B553C6">
        <w:rPr>
          <w:sz w:val="24"/>
          <w:szCs w:val="24"/>
        </w:rPr>
        <w:t>. 1</w:t>
      </w:r>
      <w:r w:rsidR="00EF03EE">
        <w:rPr>
          <w:sz w:val="24"/>
          <w:szCs w:val="24"/>
        </w:rPr>
        <w:t>5</w:t>
      </w:r>
      <w:r w:rsidRPr="00B553C6">
        <w:rPr>
          <w:sz w:val="24"/>
          <w:szCs w:val="24"/>
        </w:rPr>
        <w:t xml:space="preserve"> </w:t>
      </w:r>
      <w:proofErr w:type="spellStart"/>
      <w:r w:rsidR="00EF03EE">
        <w:rPr>
          <w:sz w:val="24"/>
          <w:szCs w:val="24"/>
        </w:rPr>
        <w:t>p</w:t>
      </w:r>
      <w:r w:rsidRPr="00B553C6">
        <w:rPr>
          <w:sz w:val="24"/>
          <w:szCs w:val="24"/>
        </w:rPr>
        <w:t>pkt</w:t>
      </w:r>
      <w:proofErr w:type="spellEnd"/>
      <w:r w:rsidRPr="00B553C6">
        <w:rPr>
          <w:sz w:val="24"/>
          <w:szCs w:val="24"/>
        </w:rPr>
        <w:t xml:space="preserve"> 4, będzie obejmować wyłącznie część wynagrodzenia należnego Wykonawcy, w odniesieniu do której nastąpiła zmiana wysokości kosztów wykonania umowy przez Wykonawcę w związku z zawarciem umowy o prowadzenie pracowniczych planów kapitałowych, o której mowa w </w:t>
      </w:r>
      <w:proofErr w:type="spellStart"/>
      <w:r w:rsidR="00EF03EE">
        <w:rPr>
          <w:sz w:val="24"/>
          <w:szCs w:val="24"/>
        </w:rPr>
        <w:t>art</w:t>
      </w:r>
      <w:r w:rsidRPr="00B553C6">
        <w:rPr>
          <w:sz w:val="24"/>
          <w:szCs w:val="24"/>
        </w:rPr>
        <w:t>t</w:t>
      </w:r>
      <w:proofErr w:type="spellEnd"/>
      <w:r w:rsidRPr="00B553C6">
        <w:rPr>
          <w:sz w:val="24"/>
          <w:szCs w:val="24"/>
        </w:rPr>
        <w:t>. 14 ust. 1 ustawy z dnia 4 października 2018 r. o pracowniczych planach kapitałowych.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rsidR="00B9590A" w:rsidRPr="00B553C6" w:rsidRDefault="00B9590A" w:rsidP="00B9590A">
      <w:pPr>
        <w:autoSpaceDE w:val="0"/>
        <w:autoSpaceDN w:val="0"/>
        <w:adjustRightInd w:val="0"/>
        <w:spacing w:line="276" w:lineRule="auto"/>
        <w:jc w:val="both"/>
        <w:rPr>
          <w:sz w:val="24"/>
          <w:szCs w:val="24"/>
        </w:rPr>
      </w:pPr>
    </w:p>
    <w:p w:rsidR="00B553C6" w:rsidRDefault="00B553C6" w:rsidP="00B9590A">
      <w:pPr>
        <w:numPr>
          <w:ilvl w:val="0"/>
          <w:numId w:val="1"/>
        </w:numPr>
        <w:autoSpaceDE w:val="0"/>
        <w:autoSpaceDN w:val="0"/>
        <w:adjustRightInd w:val="0"/>
        <w:spacing w:line="276" w:lineRule="auto"/>
        <w:jc w:val="both"/>
        <w:rPr>
          <w:sz w:val="24"/>
          <w:szCs w:val="24"/>
        </w:rPr>
      </w:pPr>
      <w:r w:rsidRPr="00B553C6">
        <w:rPr>
          <w:sz w:val="24"/>
          <w:szCs w:val="24"/>
        </w:rPr>
        <w:t>Za wyjątkiem sytuacji, o której mowa w</w:t>
      </w:r>
      <w:r w:rsidR="00EF03EE">
        <w:rPr>
          <w:sz w:val="24"/>
          <w:szCs w:val="24"/>
        </w:rPr>
        <w:t xml:space="preserve"> pkt</w:t>
      </w:r>
      <w:r w:rsidRPr="00B553C6">
        <w:rPr>
          <w:sz w:val="24"/>
          <w:szCs w:val="24"/>
        </w:rPr>
        <w:t>. 1</w:t>
      </w:r>
      <w:r w:rsidR="00EF03EE">
        <w:rPr>
          <w:sz w:val="24"/>
          <w:szCs w:val="24"/>
        </w:rPr>
        <w:t>5</w:t>
      </w:r>
      <w:r w:rsidRPr="00B553C6">
        <w:rPr>
          <w:sz w:val="24"/>
          <w:szCs w:val="24"/>
        </w:rPr>
        <w:t xml:space="preserve"> </w:t>
      </w:r>
      <w:proofErr w:type="spellStart"/>
      <w:r w:rsidR="00EF03EE">
        <w:rPr>
          <w:sz w:val="24"/>
          <w:szCs w:val="24"/>
        </w:rPr>
        <w:t>ppkt</w:t>
      </w:r>
      <w:proofErr w:type="spellEnd"/>
      <w:r w:rsidR="00EF03EE">
        <w:rPr>
          <w:sz w:val="24"/>
          <w:szCs w:val="24"/>
        </w:rPr>
        <w:t xml:space="preserve"> 1</w:t>
      </w:r>
      <w:r w:rsidRPr="00B553C6">
        <w:rPr>
          <w:sz w:val="24"/>
          <w:szCs w:val="24"/>
        </w:rPr>
        <w:t>, wprowadzenie zmian wysokości wynagrodzenia wymaga uprzedniego złożenia przez Wykonawcę oświadczenia o</w:t>
      </w:r>
      <w:r w:rsidR="00EF03EE">
        <w:rPr>
          <w:sz w:val="24"/>
          <w:szCs w:val="24"/>
        </w:rPr>
        <w:t> </w:t>
      </w:r>
      <w:r w:rsidRPr="00B553C6">
        <w:rPr>
          <w:sz w:val="24"/>
          <w:szCs w:val="24"/>
        </w:rPr>
        <w:t xml:space="preserve">wysokości dodatkowych koszów wynikających z wprowadzenia zmian. </w:t>
      </w:r>
    </w:p>
    <w:p w:rsidR="00B9590A" w:rsidRPr="00B553C6" w:rsidRDefault="00B9590A" w:rsidP="00B9590A">
      <w:pPr>
        <w:autoSpaceDE w:val="0"/>
        <w:autoSpaceDN w:val="0"/>
        <w:adjustRightInd w:val="0"/>
        <w:spacing w:line="276" w:lineRule="auto"/>
        <w:jc w:val="both"/>
        <w:rPr>
          <w:sz w:val="24"/>
          <w:szCs w:val="24"/>
        </w:rPr>
      </w:pPr>
    </w:p>
    <w:p w:rsidR="00B553C6" w:rsidRDefault="00B553C6" w:rsidP="00B9590A">
      <w:pPr>
        <w:numPr>
          <w:ilvl w:val="0"/>
          <w:numId w:val="1"/>
        </w:numPr>
        <w:autoSpaceDE w:val="0"/>
        <w:autoSpaceDN w:val="0"/>
        <w:adjustRightInd w:val="0"/>
        <w:spacing w:line="276" w:lineRule="auto"/>
        <w:jc w:val="both"/>
        <w:rPr>
          <w:sz w:val="24"/>
          <w:szCs w:val="24"/>
        </w:rPr>
      </w:pPr>
      <w:r w:rsidRPr="00B553C6">
        <w:rPr>
          <w:sz w:val="24"/>
          <w:szCs w:val="24"/>
        </w:rPr>
        <w:t xml:space="preserve">Zgodnie z art. 439 PZP Zamawiający przewiduje możliwość dokonania zmiany wynagrodzenia Wykonawcy w przypadku zmiany kosztów związanych z realizacją zamówienia. </w:t>
      </w:r>
    </w:p>
    <w:p w:rsidR="00B9590A" w:rsidRPr="00B553C6" w:rsidRDefault="00B9590A" w:rsidP="00B9590A">
      <w:pPr>
        <w:autoSpaceDE w:val="0"/>
        <w:autoSpaceDN w:val="0"/>
        <w:adjustRightInd w:val="0"/>
        <w:spacing w:line="276" w:lineRule="auto"/>
        <w:jc w:val="both"/>
        <w:rPr>
          <w:sz w:val="24"/>
          <w:szCs w:val="24"/>
        </w:rPr>
      </w:pPr>
    </w:p>
    <w:p w:rsidR="00B553C6" w:rsidRPr="00B553C6" w:rsidRDefault="00B553C6" w:rsidP="00B9590A">
      <w:pPr>
        <w:numPr>
          <w:ilvl w:val="0"/>
          <w:numId w:val="1"/>
        </w:numPr>
        <w:autoSpaceDE w:val="0"/>
        <w:autoSpaceDN w:val="0"/>
        <w:adjustRightInd w:val="0"/>
        <w:spacing w:line="276" w:lineRule="auto"/>
        <w:jc w:val="both"/>
        <w:rPr>
          <w:sz w:val="24"/>
          <w:szCs w:val="24"/>
        </w:rPr>
      </w:pPr>
      <w:r w:rsidRPr="00B553C6">
        <w:rPr>
          <w:sz w:val="24"/>
          <w:szCs w:val="24"/>
        </w:rPr>
        <w:t xml:space="preserve">Zmiana wynagrodzenia, o której mowa w </w:t>
      </w:r>
      <w:r w:rsidR="00EF03EE">
        <w:rPr>
          <w:sz w:val="24"/>
          <w:szCs w:val="24"/>
        </w:rPr>
        <w:t>pkt 22</w:t>
      </w:r>
      <w:r w:rsidRPr="00B553C6">
        <w:rPr>
          <w:sz w:val="24"/>
          <w:szCs w:val="24"/>
        </w:rPr>
        <w:t xml:space="preserve">, będzie możliwa w przypadku wzrostu kosztów związanych z realizacją zamówienia o więcej niż 5 % w stosunku do kosztów obowiązujących </w:t>
      </w:r>
    </w:p>
    <w:p w:rsidR="00B553C6" w:rsidRPr="00B553C6" w:rsidRDefault="00EB43B3" w:rsidP="00B9590A">
      <w:pPr>
        <w:numPr>
          <w:ilvl w:val="0"/>
          <w:numId w:val="1"/>
        </w:numPr>
        <w:autoSpaceDE w:val="0"/>
        <w:autoSpaceDN w:val="0"/>
        <w:adjustRightInd w:val="0"/>
        <w:spacing w:line="276" w:lineRule="auto"/>
        <w:jc w:val="both"/>
        <w:rPr>
          <w:sz w:val="24"/>
          <w:szCs w:val="24"/>
        </w:rPr>
      </w:pPr>
      <w:r>
        <w:rPr>
          <w:sz w:val="24"/>
          <w:szCs w:val="24"/>
        </w:rPr>
        <w:t>W</w:t>
      </w:r>
      <w:r w:rsidR="00B553C6" w:rsidRPr="00B553C6">
        <w:rPr>
          <w:sz w:val="24"/>
          <w:szCs w:val="24"/>
        </w:rPr>
        <w:t xml:space="preserve"> dniu zawarcia Umowy. Zmieniona wartość wynagrodzenia stanowić będzie różnicę pomiędzy wzrostem kosztów związanych z realizacją zamówienia a limitem 5%, o</w:t>
      </w:r>
      <w:r>
        <w:rPr>
          <w:sz w:val="24"/>
          <w:szCs w:val="24"/>
        </w:rPr>
        <w:t xml:space="preserve">  </w:t>
      </w:r>
      <w:r w:rsidR="00B553C6" w:rsidRPr="00B553C6">
        <w:rPr>
          <w:sz w:val="24"/>
          <w:szCs w:val="24"/>
        </w:rPr>
        <w:t xml:space="preserve">którym mowa powyżej. </w:t>
      </w:r>
    </w:p>
    <w:p w:rsidR="00B553C6" w:rsidRDefault="00B553C6" w:rsidP="00B9590A">
      <w:pPr>
        <w:numPr>
          <w:ilvl w:val="0"/>
          <w:numId w:val="1"/>
        </w:numPr>
        <w:autoSpaceDE w:val="0"/>
        <w:autoSpaceDN w:val="0"/>
        <w:adjustRightInd w:val="0"/>
        <w:spacing w:line="276" w:lineRule="auto"/>
        <w:jc w:val="both"/>
        <w:rPr>
          <w:sz w:val="24"/>
          <w:szCs w:val="24"/>
        </w:rPr>
      </w:pPr>
      <w:r w:rsidRPr="00B553C6">
        <w:rPr>
          <w:sz w:val="24"/>
          <w:szCs w:val="24"/>
        </w:rPr>
        <w:t xml:space="preserve">Wprowadzenie zmiany wysokości wynagrodzenia, o której mowa w </w:t>
      </w:r>
      <w:r w:rsidR="00EB43B3">
        <w:rPr>
          <w:sz w:val="24"/>
          <w:szCs w:val="24"/>
        </w:rPr>
        <w:t>pk</w:t>
      </w:r>
      <w:r w:rsidRPr="00B553C6">
        <w:rPr>
          <w:sz w:val="24"/>
          <w:szCs w:val="24"/>
        </w:rPr>
        <w:t xml:space="preserve">t. </w:t>
      </w:r>
      <w:r w:rsidR="00EB43B3">
        <w:rPr>
          <w:sz w:val="24"/>
          <w:szCs w:val="24"/>
        </w:rPr>
        <w:t>22</w:t>
      </w:r>
      <w:r w:rsidRPr="00B553C6">
        <w:rPr>
          <w:sz w:val="24"/>
          <w:szCs w:val="24"/>
        </w:rPr>
        <w:t>, wymaga uprzedniego złożenia przez Wykonawcę oświadczenia o wysokości dodatkowych koszów związanych z realizacją zamówienia. Wykonawca jest zobligowany do dokonania stosownych wyliczeń wpływu zmiany kosztów związanych z realizacją Umowy na wysokość stawek lub cen określonych w Umowie i przekazania ich Zamawiającemu. Wykonawca opracuje co najmniej zestawienie obrazujące kwotę jaką w poszczególnych stawkach lub cenach stanowią koszty wynikające ze zmian kosztów związanych z realizacją Umowy. Zamawiający ma prawo weryfikacji wyliczeń przedstawionych przez Wykonawcę i zgłoszenia wobec nich uwag.</w:t>
      </w:r>
    </w:p>
    <w:p w:rsidR="00B9590A" w:rsidRPr="00B553C6" w:rsidRDefault="00B9590A" w:rsidP="00B9590A">
      <w:pPr>
        <w:autoSpaceDE w:val="0"/>
        <w:autoSpaceDN w:val="0"/>
        <w:adjustRightInd w:val="0"/>
        <w:spacing w:line="276" w:lineRule="auto"/>
        <w:ind w:left="644"/>
        <w:jc w:val="both"/>
        <w:rPr>
          <w:sz w:val="24"/>
          <w:szCs w:val="24"/>
        </w:rPr>
      </w:pPr>
      <w:bookmarkStart w:id="0" w:name="_GoBack"/>
      <w:bookmarkEnd w:id="0"/>
    </w:p>
    <w:p w:rsidR="00B553C6" w:rsidRDefault="00B553C6" w:rsidP="00B9590A">
      <w:pPr>
        <w:numPr>
          <w:ilvl w:val="0"/>
          <w:numId w:val="1"/>
        </w:numPr>
        <w:autoSpaceDE w:val="0"/>
        <w:autoSpaceDN w:val="0"/>
        <w:adjustRightInd w:val="0"/>
        <w:spacing w:line="276" w:lineRule="auto"/>
        <w:jc w:val="both"/>
        <w:rPr>
          <w:sz w:val="24"/>
          <w:szCs w:val="24"/>
        </w:rPr>
      </w:pPr>
      <w:r w:rsidRPr="00B553C6">
        <w:rPr>
          <w:sz w:val="24"/>
          <w:szCs w:val="24"/>
        </w:rPr>
        <w:lastRenderedPageBreak/>
        <w:t>Poziom wzrostu kosztów związanych z realizacją zamówienia oraz zmiana wysokości wynagrodzenia zostaną ustalone na podstawie wskaźnika cen towarów i usług konsumpcyjnych, ogłaszanego w komunikacie Prezesa Głównego Urzędu Statystycznego w miesiącu poprzedzającym złożenie wniosku o zmianę wynagrodzenia z tytułu okoliczności, o których mowa w niniejszym ustępie, w stosunku do analogicznego miesiąca roku poprzedniego.</w:t>
      </w:r>
    </w:p>
    <w:p w:rsidR="00B9590A" w:rsidRPr="00B553C6" w:rsidRDefault="00B9590A" w:rsidP="00B9590A">
      <w:pPr>
        <w:autoSpaceDE w:val="0"/>
        <w:autoSpaceDN w:val="0"/>
        <w:adjustRightInd w:val="0"/>
        <w:spacing w:line="276" w:lineRule="auto"/>
        <w:ind w:left="644"/>
        <w:jc w:val="both"/>
        <w:rPr>
          <w:sz w:val="24"/>
          <w:szCs w:val="24"/>
        </w:rPr>
      </w:pPr>
    </w:p>
    <w:p w:rsidR="00B553C6" w:rsidRDefault="00B553C6" w:rsidP="00B9590A">
      <w:pPr>
        <w:numPr>
          <w:ilvl w:val="0"/>
          <w:numId w:val="1"/>
        </w:numPr>
        <w:autoSpaceDE w:val="0"/>
        <w:autoSpaceDN w:val="0"/>
        <w:adjustRightInd w:val="0"/>
        <w:spacing w:line="276" w:lineRule="auto"/>
        <w:jc w:val="both"/>
        <w:rPr>
          <w:sz w:val="24"/>
          <w:szCs w:val="24"/>
        </w:rPr>
      </w:pPr>
      <w:r w:rsidRPr="00B553C6">
        <w:rPr>
          <w:sz w:val="24"/>
          <w:szCs w:val="24"/>
        </w:rPr>
        <w:t xml:space="preserve">Zmiana wynagrodzenia, o której mowa w </w:t>
      </w:r>
      <w:r w:rsidR="00EB43B3">
        <w:rPr>
          <w:sz w:val="24"/>
          <w:szCs w:val="24"/>
        </w:rPr>
        <w:t>pkt. 22</w:t>
      </w:r>
      <w:r w:rsidRPr="00B553C6">
        <w:rPr>
          <w:sz w:val="24"/>
          <w:szCs w:val="24"/>
        </w:rPr>
        <w:t xml:space="preserve">, możliwa będzie nie częściej niż raz na 12 miesięcy, licząc od dnia </w:t>
      </w:r>
      <w:r w:rsidR="00EB43B3" w:rsidRPr="00B553C6">
        <w:rPr>
          <w:sz w:val="24"/>
          <w:szCs w:val="24"/>
        </w:rPr>
        <w:t>zawarcia</w:t>
      </w:r>
      <w:r w:rsidRPr="00B553C6">
        <w:rPr>
          <w:sz w:val="24"/>
          <w:szCs w:val="24"/>
        </w:rPr>
        <w:t xml:space="preserve"> Umowy. Maksymalna wartość zmiany wynagrodzenia nie może przekroczyć 10% wartości wynagrodzenia, określone</w:t>
      </w:r>
      <w:r w:rsidR="00EB43B3">
        <w:rPr>
          <w:sz w:val="24"/>
          <w:szCs w:val="24"/>
        </w:rPr>
        <w:t>go</w:t>
      </w:r>
      <w:r w:rsidRPr="00B553C6">
        <w:rPr>
          <w:sz w:val="24"/>
          <w:szCs w:val="24"/>
        </w:rPr>
        <w:t xml:space="preserve"> w Umow</w:t>
      </w:r>
      <w:r w:rsidR="00EB43B3">
        <w:rPr>
          <w:sz w:val="24"/>
          <w:szCs w:val="24"/>
        </w:rPr>
        <w:t>ie</w:t>
      </w:r>
      <w:r w:rsidRPr="00B553C6">
        <w:rPr>
          <w:sz w:val="24"/>
          <w:szCs w:val="24"/>
        </w:rPr>
        <w:t xml:space="preserve">. Zmiana wysokości wynagrodzenia obowiązywać będzie od miesiąca następującego po miesiącu, w którym wprowadzono zmianę. </w:t>
      </w:r>
    </w:p>
    <w:p w:rsidR="00B9590A" w:rsidRPr="00B553C6" w:rsidRDefault="00B9590A" w:rsidP="00B9590A">
      <w:pPr>
        <w:autoSpaceDE w:val="0"/>
        <w:autoSpaceDN w:val="0"/>
        <w:adjustRightInd w:val="0"/>
        <w:spacing w:line="276" w:lineRule="auto"/>
        <w:ind w:left="644"/>
        <w:jc w:val="both"/>
        <w:rPr>
          <w:sz w:val="24"/>
          <w:szCs w:val="24"/>
        </w:rPr>
      </w:pPr>
    </w:p>
    <w:p w:rsidR="00B553C6" w:rsidRDefault="00B553C6" w:rsidP="00B9590A">
      <w:pPr>
        <w:numPr>
          <w:ilvl w:val="0"/>
          <w:numId w:val="1"/>
        </w:numPr>
        <w:autoSpaceDE w:val="0"/>
        <w:autoSpaceDN w:val="0"/>
        <w:adjustRightInd w:val="0"/>
        <w:spacing w:line="276" w:lineRule="auto"/>
        <w:jc w:val="both"/>
        <w:rPr>
          <w:sz w:val="24"/>
          <w:szCs w:val="24"/>
        </w:rPr>
      </w:pPr>
      <w:r w:rsidRPr="00B553C6">
        <w:rPr>
          <w:sz w:val="24"/>
          <w:szCs w:val="24"/>
        </w:rPr>
        <w:t>Przez zmianę kosztów rozumie się wzrost, jak i obniżenie, względem kosztów przyjętych w celu ustalenia wynagrodzenia Wykonawcy zawartego w ofercie.</w:t>
      </w:r>
    </w:p>
    <w:p w:rsidR="00B9590A" w:rsidRPr="00B553C6" w:rsidRDefault="00B9590A" w:rsidP="00B9590A">
      <w:pPr>
        <w:autoSpaceDE w:val="0"/>
        <w:autoSpaceDN w:val="0"/>
        <w:adjustRightInd w:val="0"/>
        <w:spacing w:line="276" w:lineRule="auto"/>
        <w:ind w:left="644"/>
        <w:jc w:val="both"/>
        <w:rPr>
          <w:sz w:val="24"/>
          <w:szCs w:val="24"/>
        </w:rPr>
      </w:pPr>
    </w:p>
    <w:p w:rsidR="00B553C6" w:rsidRPr="00B553C6" w:rsidRDefault="00B553C6" w:rsidP="00B9590A">
      <w:pPr>
        <w:numPr>
          <w:ilvl w:val="0"/>
          <w:numId w:val="1"/>
        </w:numPr>
        <w:autoSpaceDE w:val="0"/>
        <w:autoSpaceDN w:val="0"/>
        <w:adjustRightInd w:val="0"/>
        <w:spacing w:line="276" w:lineRule="auto"/>
        <w:jc w:val="both"/>
        <w:rPr>
          <w:sz w:val="24"/>
          <w:szCs w:val="24"/>
        </w:rPr>
      </w:pPr>
      <w:r w:rsidRPr="00B553C6">
        <w:rPr>
          <w:sz w:val="24"/>
          <w:szCs w:val="24"/>
        </w:rPr>
        <w:t xml:space="preserve">W przypadku zmiany wynagrodzenia, o której mowa w </w:t>
      </w:r>
      <w:r w:rsidR="00EB43B3">
        <w:rPr>
          <w:sz w:val="24"/>
          <w:szCs w:val="24"/>
        </w:rPr>
        <w:t>pkt</w:t>
      </w:r>
      <w:r w:rsidRPr="00B553C6">
        <w:rPr>
          <w:sz w:val="24"/>
          <w:szCs w:val="24"/>
        </w:rPr>
        <w:t xml:space="preserve">. </w:t>
      </w:r>
      <w:r w:rsidR="00EB43B3">
        <w:rPr>
          <w:sz w:val="24"/>
          <w:szCs w:val="24"/>
        </w:rPr>
        <w:t>22</w:t>
      </w:r>
      <w:r w:rsidRPr="00B553C6">
        <w:rPr>
          <w:sz w:val="24"/>
          <w:szCs w:val="24"/>
        </w:rPr>
        <w:t>, Wykonawca zobowiązany jest do zmiany wynagrodzenia przysługującego podwykonawcy, z którym zawarł umowę, w zakresie odpowiadającym zmianom kosztów dotyczących zobowiązania podwykonawcy, jeżeli łącznie spełnione są następujące warunki:</w:t>
      </w:r>
    </w:p>
    <w:p w:rsidR="00B553C6" w:rsidRPr="00B553C6" w:rsidRDefault="00EB43B3" w:rsidP="00B9590A">
      <w:pPr>
        <w:autoSpaceDE w:val="0"/>
        <w:autoSpaceDN w:val="0"/>
        <w:adjustRightInd w:val="0"/>
        <w:spacing w:line="276" w:lineRule="auto"/>
        <w:ind w:left="360" w:firstLine="284"/>
        <w:jc w:val="both"/>
        <w:rPr>
          <w:sz w:val="24"/>
          <w:szCs w:val="24"/>
        </w:rPr>
      </w:pPr>
      <w:r>
        <w:rPr>
          <w:sz w:val="24"/>
          <w:szCs w:val="24"/>
        </w:rPr>
        <w:t xml:space="preserve">- </w:t>
      </w:r>
      <w:r w:rsidR="00B553C6" w:rsidRPr="00B553C6">
        <w:rPr>
          <w:sz w:val="24"/>
          <w:szCs w:val="24"/>
        </w:rPr>
        <w:t xml:space="preserve">przedmiotem umowy z podwykonawcą są usługi; </w:t>
      </w:r>
    </w:p>
    <w:p w:rsidR="00B553C6" w:rsidRPr="00B553C6" w:rsidRDefault="00EB43B3" w:rsidP="00B9590A">
      <w:pPr>
        <w:autoSpaceDE w:val="0"/>
        <w:autoSpaceDN w:val="0"/>
        <w:adjustRightInd w:val="0"/>
        <w:spacing w:line="276" w:lineRule="auto"/>
        <w:ind w:firstLine="284"/>
        <w:jc w:val="both"/>
        <w:rPr>
          <w:sz w:val="24"/>
          <w:szCs w:val="24"/>
        </w:rPr>
      </w:pPr>
      <w:r>
        <w:rPr>
          <w:sz w:val="24"/>
          <w:szCs w:val="24"/>
        </w:rPr>
        <w:t xml:space="preserve">- </w:t>
      </w:r>
      <w:r w:rsidR="00B553C6" w:rsidRPr="00B553C6">
        <w:rPr>
          <w:sz w:val="24"/>
          <w:szCs w:val="24"/>
        </w:rPr>
        <w:t>okres obowiązywania umowy z podwykonawcą przekracza 12 miesięcy.</w:t>
      </w:r>
    </w:p>
    <w:p w:rsidR="00337BA8" w:rsidRPr="003625B4" w:rsidRDefault="00337BA8" w:rsidP="00B9590A">
      <w:pPr>
        <w:spacing w:line="276" w:lineRule="auto"/>
        <w:rPr>
          <w:sz w:val="24"/>
          <w:szCs w:val="24"/>
        </w:rPr>
      </w:pPr>
    </w:p>
    <w:p w:rsidR="00337BA8" w:rsidRDefault="00337BA8" w:rsidP="00B9590A">
      <w:pPr>
        <w:numPr>
          <w:ilvl w:val="0"/>
          <w:numId w:val="1"/>
        </w:numPr>
        <w:autoSpaceDE w:val="0"/>
        <w:autoSpaceDN w:val="0"/>
        <w:adjustRightInd w:val="0"/>
        <w:spacing w:line="276" w:lineRule="auto"/>
        <w:jc w:val="both"/>
        <w:rPr>
          <w:sz w:val="24"/>
          <w:szCs w:val="24"/>
        </w:rPr>
      </w:pPr>
      <w:r w:rsidRPr="000D0EF2">
        <w:rPr>
          <w:sz w:val="24"/>
          <w:szCs w:val="24"/>
          <w:lang w:val="x-none"/>
        </w:rPr>
        <w:t xml:space="preserve">Zamawiający wymaga od Wykonawcy lub Podwykonawcy, stosownie do art. </w:t>
      </w:r>
      <w:r w:rsidR="00EB43B3">
        <w:rPr>
          <w:sz w:val="24"/>
          <w:szCs w:val="24"/>
        </w:rPr>
        <w:t>95</w:t>
      </w:r>
      <w:r w:rsidR="00EB43B3" w:rsidRPr="000D0EF2">
        <w:rPr>
          <w:sz w:val="24"/>
          <w:szCs w:val="24"/>
          <w:lang w:val="x-none"/>
        </w:rPr>
        <w:t xml:space="preserve"> </w:t>
      </w:r>
      <w:proofErr w:type="spellStart"/>
      <w:r w:rsidRPr="000D0EF2">
        <w:rPr>
          <w:sz w:val="24"/>
          <w:szCs w:val="24"/>
          <w:lang w:val="x-none"/>
        </w:rPr>
        <w:t>Pzp</w:t>
      </w:r>
      <w:proofErr w:type="spellEnd"/>
      <w:r w:rsidRPr="000D0EF2">
        <w:rPr>
          <w:sz w:val="24"/>
          <w:szCs w:val="24"/>
          <w:lang w:val="x-none"/>
        </w:rPr>
        <w:t xml:space="preserve"> (Dz. U. z </w:t>
      </w:r>
      <w:r w:rsidR="00BD2CA7" w:rsidRPr="000D0EF2">
        <w:rPr>
          <w:sz w:val="24"/>
          <w:szCs w:val="24"/>
          <w:lang w:val="x-none"/>
        </w:rPr>
        <w:t>20</w:t>
      </w:r>
      <w:r w:rsidR="00BD2CA7">
        <w:rPr>
          <w:sz w:val="24"/>
          <w:szCs w:val="24"/>
        </w:rPr>
        <w:t>22</w:t>
      </w:r>
      <w:r w:rsidR="00BD2CA7" w:rsidRPr="000D0EF2">
        <w:rPr>
          <w:sz w:val="24"/>
          <w:szCs w:val="24"/>
          <w:lang w:val="x-none"/>
        </w:rPr>
        <w:t xml:space="preserve"> </w:t>
      </w:r>
      <w:r w:rsidRPr="000D0EF2">
        <w:rPr>
          <w:sz w:val="24"/>
          <w:szCs w:val="24"/>
          <w:lang w:val="x-none"/>
        </w:rPr>
        <w:t xml:space="preserve">r. poz. </w:t>
      </w:r>
      <w:r w:rsidR="00BD2CA7">
        <w:rPr>
          <w:sz w:val="24"/>
          <w:szCs w:val="24"/>
        </w:rPr>
        <w:t>1710</w:t>
      </w:r>
      <w:r w:rsidRPr="000D0EF2">
        <w:rPr>
          <w:sz w:val="24"/>
          <w:szCs w:val="24"/>
          <w:lang w:val="x-none"/>
        </w:rPr>
        <w:t>.), aby osoby wykonujące następujące czynności w zakresie realizacji zamówienia były wykonywane przez osoby zatrudnione na podstawie umowy prace w rozumieniu ustawy z dnia 26 czerwca 1974 r. - Kodeks pracy (</w:t>
      </w:r>
      <w:r w:rsidR="00BD2CA7" w:rsidRPr="00BD2CA7">
        <w:rPr>
          <w:sz w:val="24"/>
          <w:szCs w:val="24"/>
          <w:lang w:val="x-none"/>
        </w:rPr>
        <w:t>Dz. U. z 2019 r. poz. 1040 ze zm.</w:t>
      </w:r>
      <w:r w:rsidRPr="000D0EF2">
        <w:rPr>
          <w:sz w:val="24"/>
          <w:szCs w:val="24"/>
          <w:lang w:val="x-none"/>
        </w:rPr>
        <w:t>)</w:t>
      </w:r>
      <w:r w:rsidRPr="000D0EF2">
        <w:rPr>
          <w:sz w:val="24"/>
          <w:szCs w:val="24"/>
        </w:rPr>
        <w:t xml:space="preserve">, a w szczególności w zakresie: </w:t>
      </w:r>
    </w:p>
    <w:p w:rsidR="00337BA8" w:rsidRPr="003625B4" w:rsidRDefault="00337BA8" w:rsidP="00B9590A">
      <w:pPr>
        <w:spacing w:line="276" w:lineRule="auto"/>
        <w:ind w:left="360"/>
        <w:rPr>
          <w:sz w:val="24"/>
          <w:szCs w:val="24"/>
        </w:rPr>
      </w:pPr>
    </w:p>
    <w:p w:rsidR="00337BA8" w:rsidRDefault="00337BA8" w:rsidP="00B9590A">
      <w:pPr>
        <w:autoSpaceDE w:val="0"/>
        <w:autoSpaceDN w:val="0"/>
        <w:adjustRightInd w:val="0"/>
        <w:spacing w:line="276" w:lineRule="auto"/>
        <w:ind w:left="720"/>
        <w:jc w:val="both"/>
        <w:rPr>
          <w:sz w:val="24"/>
          <w:szCs w:val="24"/>
        </w:rPr>
      </w:pPr>
      <w:r w:rsidRPr="000D0EF2">
        <w:rPr>
          <w:sz w:val="24"/>
          <w:szCs w:val="24"/>
        </w:rPr>
        <w:t xml:space="preserve">- otwierania, prowadzenia oraz zamykania rachunków bankowych, </w:t>
      </w:r>
      <w:r w:rsidRPr="000D0EF2">
        <w:rPr>
          <w:sz w:val="24"/>
          <w:szCs w:val="24"/>
        </w:rPr>
        <w:tab/>
      </w:r>
    </w:p>
    <w:p w:rsidR="00337BA8" w:rsidRDefault="00337BA8" w:rsidP="00B9590A">
      <w:pPr>
        <w:autoSpaceDE w:val="0"/>
        <w:autoSpaceDN w:val="0"/>
        <w:adjustRightInd w:val="0"/>
        <w:spacing w:line="276" w:lineRule="auto"/>
        <w:ind w:left="720"/>
        <w:jc w:val="both"/>
        <w:rPr>
          <w:sz w:val="24"/>
          <w:szCs w:val="24"/>
        </w:rPr>
      </w:pPr>
      <w:r w:rsidRPr="00F02B0E">
        <w:rPr>
          <w:sz w:val="24"/>
          <w:szCs w:val="24"/>
        </w:rPr>
        <w:t xml:space="preserve">- obsługi kasowej Gminy i jej jednostek organizacyjnych, </w:t>
      </w:r>
    </w:p>
    <w:p w:rsidR="00337BA8" w:rsidRDefault="00337BA8" w:rsidP="00B9590A">
      <w:pPr>
        <w:autoSpaceDE w:val="0"/>
        <w:autoSpaceDN w:val="0"/>
        <w:adjustRightInd w:val="0"/>
        <w:spacing w:line="276" w:lineRule="auto"/>
        <w:ind w:left="720"/>
        <w:jc w:val="both"/>
        <w:rPr>
          <w:sz w:val="24"/>
          <w:szCs w:val="24"/>
        </w:rPr>
      </w:pPr>
      <w:r w:rsidRPr="00F02B0E">
        <w:rPr>
          <w:sz w:val="24"/>
          <w:szCs w:val="24"/>
        </w:rPr>
        <w:t xml:space="preserve">- realizacji przelewów metodą tradycyjną - papierową, </w:t>
      </w:r>
    </w:p>
    <w:p w:rsidR="00337BA8" w:rsidRDefault="00337BA8" w:rsidP="00B9590A">
      <w:pPr>
        <w:autoSpaceDE w:val="0"/>
        <w:autoSpaceDN w:val="0"/>
        <w:adjustRightInd w:val="0"/>
        <w:spacing w:line="276" w:lineRule="auto"/>
        <w:ind w:left="720"/>
        <w:jc w:val="both"/>
        <w:rPr>
          <w:sz w:val="24"/>
          <w:szCs w:val="24"/>
        </w:rPr>
      </w:pPr>
      <w:r w:rsidRPr="00F02B0E">
        <w:rPr>
          <w:sz w:val="24"/>
          <w:szCs w:val="24"/>
        </w:rPr>
        <w:t>- opieki technicznej systemu bankowości elektronicznej,</w:t>
      </w:r>
    </w:p>
    <w:p w:rsidR="00337BA8" w:rsidRDefault="00337BA8" w:rsidP="00B9590A">
      <w:pPr>
        <w:autoSpaceDE w:val="0"/>
        <w:autoSpaceDN w:val="0"/>
        <w:adjustRightInd w:val="0"/>
        <w:spacing w:line="276" w:lineRule="auto"/>
        <w:ind w:left="720"/>
        <w:jc w:val="both"/>
        <w:rPr>
          <w:sz w:val="24"/>
          <w:szCs w:val="24"/>
        </w:rPr>
      </w:pPr>
      <w:r w:rsidRPr="00F02B0E">
        <w:rPr>
          <w:sz w:val="24"/>
          <w:szCs w:val="24"/>
        </w:rPr>
        <w:t>- udzielenia kredytu, lokowania czasowo wolnych środków budżetowych na lokalach</w:t>
      </w:r>
      <w:r>
        <w:rPr>
          <w:sz w:val="24"/>
          <w:szCs w:val="24"/>
        </w:rPr>
        <w:t> </w:t>
      </w:r>
      <w:r w:rsidRPr="00F02B0E">
        <w:rPr>
          <w:sz w:val="24"/>
          <w:szCs w:val="24"/>
        </w:rPr>
        <w:t>terminowych oraz w zakresie oprocentowania rachunków bankowych,</w:t>
      </w:r>
    </w:p>
    <w:p w:rsidR="00337BA8" w:rsidRDefault="00337BA8" w:rsidP="00B9590A">
      <w:pPr>
        <w:autoSpaceDE w:val="0"/>
        <w:autoSpaceDN w:val="0"/>
        <w:adjustRightInd w:val="0"/>
        <w:spacing w:line="276" w:lineRule="auto"/>
        <w:ind w:left="720"/>
        <w:jc w:val="both"/>
        <w:rPr>
          <w:sz w:val="24"/>
          <w:szCs w:val="24"/>
        </w:rPr>
      </w:pPr>
      <w:r w:rsidRPr="00F02B0E">
        <w:rPr>
          <w:sz w:val="24"/>
          <w:szCs w:val="24"/>
        </w:rPr>
        <w:t>- prowadzenia usługi związanej z realizacją, rozliczaniem transakcji opłacanych kartami płatniczymi za pomocą terminali,</w:t>
      </w:r>
    </w:p>
    <w:p w:rsidR="00337BA8" w:rsidRDefault="00337BA8" w:rsidP="00B9590A">
      <w:pPr>
        <w:autoSpaceDE w:val="0"/>
        <w:autoSpaceDN w:val="0"/>
        <w:adjustRightInd w:val="0"/>
        <w:spacing w:line="276" w:lineRule="auto"/>
        <w:jc w:val="both"/>
        <w:rPr>
          <w:sz w:val="24"/>
          <w:szCs w:val="24"/>
        </w:rPr>
      </w:pPr>
    </w:p>
    <w:p w:rsidR="00BD2CA7" w:rsidRPr="00BD2CA7" w:rsidRDefault="00BD2CA7" w:rsidP="00B9590A">
      <w:pPr>
        <w:autoSpaceDE w:val="0"/>
        <w:autoSpaceDN w:val="0"/>
        <w:adjustRightInd w:val="0"/>
        <w:spacing w:line="276" w:lineRule="auto"/>
        <w:ind w:left="720"/>
        <w:jc w:val="both"/>
        <w:rPr>
          <w:sz w:val="24"/>
          <w:szCs w:val="24"/>
          <w:lang w:val="x-none"/>
        </w:rPr>
      </w:pPr>
      <w:r w:rsidRPr="00BD2CA7">
        <w:rPr>
          <w:sz w:val="24"/>
          <w:szCs w:val="24"/>
          <w:lang w:val="x-none"/>
        </w:rPr>
        <w:t xml:space="preserve">Wykonawca każdorazowo na żądanie Zamawiającego jest zobowiązany w terminie nie dłuższym niż 5 dni od dnia przekazania wezwania przez Zamawiającego, przedstawić dowody zatrudnienia na podstawie umowy o pracę </w:t>
      </w:r>
      <w:r>
        <w:rPr>
          <w:sz w:val="24"/>
          <w:szCs w:val="24"/>
        </w:rPr>
        <w:t xml:space="preserve">ww. </w:t>
      </w:r>
      <w:r w:rsidRPr="00BD2CA7">
        <w:rPr>
          <w:sz w:val="24"/>
          <w:szCs w:val="24"/>
          <w:lang w:val="x-none"/>
        </w:rPr>
        <w:t>osób.</w:t>
      </w:r>
    </w:p>
    <w:p w:rsidR="00337BA8" w:rsidRDefault="00337BA8" w:rsidP="00B9590A">
      <w:pPr>
        <w:autoSpaceDE w:val="0"/>
        <w:autoSpaceDN w:val="0"/>
        <w:adjustRightInd w:val="0"/>
        <w:spacing w:line="276" w:lineRule="auto"/>
        <w:ind w:left="720"/>
        <w:jc w:val="both"/>
        <w:rPr>
          <w:sz w:val="24"/>
          <w:szCs w:val="24"/>
        </w:rPr>
      </w:pPr>
      <w:r w:rsidRPr="005C7D86">
        <w:rPr>
          <w:sz w:val="24"/>
          <w:szCs w:val="24"/>
          <w:lang w:val="x-none"/>
        </w:rPr>
        <w:t xml:space="preserve">W trakcie realizacji zamówienia zamawiający uprawniony jest do wykonywania czynności kontrolnych wobec wykonawcy odnośnie spełniania przez wykonawcę lub </w:t>
      </w:r>
      <w:r w:rsidRPr="005C7D86">
        <w:rPr>
          <w:sz w:val="24"/>
          <w:szCs w:val="24"/>
          <w:lang w:val="x-none"/>
        </w:rPr>
        <w:lastRenderedPageBreak/>
        <w:t xml:space="preserve">podwykonawcę wymogu zatrudnienia na podstawie umowy o pracę osób wykonujących </w:t>
      </w:r>
      <w:r w:rsidR="00BD2CA7">
        <w:rPr>
          <w:sz w:val="24"/>
          <w:szCs w:val="24"/>
        </w:rPr>
        <w:t xml:space="preserve"> ww.</w:t>
      </w:r>
      <w:r w:rsidRPr="005C7D86">
        <w:rPr>
          <w:sz w:val="24"/>
          <w:szCs w:val="24"/>
          <w:lang w:val="x-none"/>
        </w:rPr>
        <w:t xml:space="preserve"> czynności. Zamawiający uprawniony jest w szczególności do: </w:t>
      </w:r>
    </w:p>
    <w:p w:rsidR="00337BA8" w:rsidRDefault="00337BA8" w:rsidP="00B9590A">
      <w:pPr>
        <w:numPr>
          <w:ilvl w:val="0"/>
          <w:numId w:val="2"/>
        </w:numPr>
        <w:autoSpaceDE w:val="0"/>
        <w:autoSpaceDN w:val="0"/>
        <w:adjustRightInd w:val="0"/>
        <w:spacing w:line="276" w:lineRule="auto"/>
        <w:jc w:val="both"/>
        <w:rPr>
          <w:sz w:val="24"/>
          <w:szCs w:val="24"/>
        </w:rPr>
      </w:pPr>
      <w:r w:rsidRPr="005C7D86">
        <w:rPr>
          <w:sz w:val="24"/>
          <w:szCs w:val="24"/>
          <w:lang w:val="x-none"/>
        </w:rPr>
        <w:t>żądania oświadczeń i dokumentów w zakresie potwierdzenia spełniania ww. wymogów i dokonywania ich oceny,</w:t>
      </w:r>
    </w:p>
    <w:p w:rsidR="00337BA8" w:rsidRDefault="00337BA8" w:rsidP="00B9590A">
      <w:pPr>
        <w:numPr>
          <w:ilvl w:val="0"/>
          <w:numId w:val="2"/>
        </w:numPr>
        <w:autoSpaceDE w:val="0"/>
        <w:autoSpaceDN w:val="0"/>
        <w:adjustRightInd w:val="0"/>
        <w:spacing w:line="276" w:lineRule="auto"/>
        <w:jc w:val="both"/>
        <w:rPr>
          <w:sz w:val="24"/>
          <w:szCs w:val="24"/>
        </w:rPr>
      </w:pPr>
      <w:r w:rsidRPr="000D0EF2">
        <w:rPr>
          <w:sz w:val="24"/>
          <w:szCs w:val="24"/>
          <w:lang w:val="x-none"/>
        </w:rPr>
        <w:t>żądania wyjaśnień w przypadku wątpliwości w zakresie potwierdzenia spełniania ww.</w:t>
      </w:r>
      <w:r w:rsidRPr="000D0EF2">
        <w:rPr>
          <w:sz w:val="24"/>
          <w:szCs w:val="24"/>
        </w:rPr>
        <w:t> </w:t>
      </w:r>
      <w:r w:rsidRPr="000D0EF2">
        <w:rPr>
          <w:sz w:val="24"/>
          <w:szCs w:val="24"/>
          <w:lang w:val="x-none"/>
        </w:rPr>
        <w:t>wymogów,</w:t>
      </w:r>
    </w:p>
    <w:p w:rsidR="00337BA8" w:rsidRPr="00B9590A" w:rsidRDefault="00337BA8" w:rsidP="00B9590A">
      <w:pPr>
        <w:numPr>
          <w:ilvl w:val="0"/>
          <w:numId w:val="2"/>
        </w:numPr>
        <w:autoSpaceDE w:val="0"/>
        <w:autoSpaceDN w:val="0"/>
        <w:adjustRightInd w:val="0"/>
        <w:spacing w:line="276" w:lineRule="auto"/>
        <w:jc w:val="both"/>
        <w:rPr>
          <w:sz w:val="24"/>
          <w:szCs w:val="24"/>
        </w:rPr>
      </w:pPr>
      <w:r w:rsidRPr="000D0EF2">
        <w:rPr>
          <w:sz w:val="24"/>
          <w:szCs w:val="24"/>
          <w:lang w:val="x-none"/>
        </w:rPr>
        <w:t>przeprowadzania kontroli na miejscu wykonywania świadczenia.</w:t>
      </w:r>
    </w:p>
    <w:p w:rsidR="00BD2CA7" w:rsidRPr="00BD2CA7" w:rsidRDefault="00BD2CA7" w:rsidP="00B9590A">
      <w:pPr>
        <w:numPr>
          <w:ilvl w:val="0"/>
          <w:numId w:val="1"/>
        </w:numPr>
        <w:spacing w:line="276" w:lineRule="auto"/>
        <w:jc w:val="both"/>
        <w:rPr>
          <w:sz w:val="24"/>
          <w:szCs w:val="24"/>
        </w:rPr>
      </w:pPr>
      <w:r w:rsidRPr="00BD2CA7">
        <w:rPr>
          <w:sz w:val="24"/>
          <w:szCs w:val="24"/>
        </w:rPr>
        <w:t xml:space="preserve">Wykonawca ponosi wobec Zamawiającego odpowiedzialność za niewykonanie lub nienależyte wykonanie zobowiązań umownych na zasadach ogólnych oraz dodatkowo zapłaci Zamawiającego następujące kary umowne: </w:t>
      </w:r>
    </w:p>
    <w:p w:rsidR="00BD2CA7" w:rsidRPr="00BD2CA7" w:rsidRDefault="00BD2CA7" w:rsidP="00B9590A">
      <w:pPr>
        <w:spacing w:line="276" w:lineRule="auto"/>
        <w:ind w:left="284"/>
        <w:jc w:val="both"/>
        <w:rPr>
          <w:sz w:val="24"/>
          <w:szCs w:val="24"/>
        </w:rPr>
      </w:pPr>
      <w:r w:rsidRPr="00BD2CA7">
        <w:rPr>
          <w:sz w:val="24"/>
          <w:szCs w:val="24"/>
        </w:rPr>
        <w:t>- Brak uruchomienia obsługi bankowej w dniu rozpoczęcia świadczenia usług – w wysokości 100.000,00 zł;</w:t>
      </w:r>
    </w:p>
    <w:p w:rsidR="00BD2CA7" w:rsidRPr="00BD2CA7" w:rsidRDefault="00BD2CA7" w:rsidP="00B9590A">
      <w:pPr>
        <w:spacing w:line="276" w:lineRule="auto"/>
        <w:ind w:left="284"/>
        <w:jc w:val="both"/>
        <w:rPr>
          <w:sz w:val="24"/>
          <w:szCs w:val="24"/>
        </w:rPr>
      </w:pPr>
      <w:r w:rsidRPr="00BD2CA7">
        <w:rPr>
          <w:sz w:val="24"/>
          <w:szCs w:val="24"/>
        </w:rPr>
        <w:t>- Niepełne uruchomienie obsługi bankowej w dniu rozpoczęcia świadczenia usług - w wysokości 5.000,00 zł za każdy dzień opóźnienia;</w:t>
      </w:r>
    </w:p>
    <w:p w:rsidR="00BD2CA7" w:rsidRPr="00BD2CA7" w:rsidRDefault="00BD2CA7" w:rsidP="00B9590A">
      <w:pPr>
        <w:spacing w:line="276" w:lineRule="auto"/>
        <w:ind w:left="284"/>
        <w:jc w:val="both"/>
        <w:rPr>
          <w:sz w:val="24"/>
          <w:szCs w:val="24"/>
        </w:rPr>
      </w:pPr>
      <w:r w:rsidRPr="00BD2CA7">
        <w:rPr>
          <w:sz w:val="24"/>
          <w:szCs w:val="24"/>
        </w:rPr>
        <w:t>- Nieusunięcie rozbieżności między ofertą, a rzeczywiście wykonywaną usługą na wezwanie i w terminie określonym przez Zamawiającego – w wysokości 25.000,00 zł za każdy przypadek;</w:t>
      </w:r>
    </w:p>
    <w:p w:rsidR="00BD2CA7" w:rsidRPr="00BD2CA7" w:rsidRDefault="00BD2CA7" w:rsidP="00B9590A">
      <w:pPr>
        <w:spacing w:line="276" w:lineRule="auto"/>
        <w:ind w:left="284"/>
        <w:jc w:val="both"/>
        <w:rPr>
          <w:sz w:val="24"/>
          <w:szCs w:val="24"/>
        </w:rPr>
      </w:pPr>
      <w:r w:rsidRPr="00BD2CA7">
        <w:rPr>
          <w:sz w:val="24"/>
          <w:szCs w:val="24"/>
        </w:rPr>
        <w:t>- Przerwy w dostępie i funkcjonowaniu systemu bankowości elektronicznej powyżej 3 godzin z przyczyn zależnych od Wykonawcy – 500,00 zł za każdą rozpoczętą godzinę w czasie urzędowania Urzędu Miasta Świnoujścia;</w:t>
      </w:r>
    </w:p>
    <w:p w:rsidR="00BD2CA7" w:rsidRPr="00BD2CA7" w:rsidRDefault="00BD2CA7" w:rsidP="00B9590A">
      <w:pPr>
        <w:spacing w:line="276" w:lineRule="auto"/>
        <w:ind w:left="284"/>
        <w:jc w:val="both"/>
        <w:rPr>
          <w:sz w:val="24"/>
          <w:szCs w:val="24"/>
        </w:rPr>
      </w:pPr>
      <w:r w:rsidRPr="00BD2CA7">
        <w:rPr>
          <w:sz w:val="24"/>
          <w:szCs w:val="24"/>
        </w:rPr>
        <w:t xml:space="preserve">- Wykonanie nieautoryzowanej operacji – w wysokości 20% wartości nieautoryzowanej operacji; </w:t>
      </w:r>
    </w:p>
    <w:p w:rsidR="00BD2CA7" w:rsidRPr="00BD2CA7" w:rsidRDefault="00BD2CA7" w:rsidP="00B9590A">
      <w:pPr>
        <w:spacing w:line="276" w:lineRule="auto"/>
        <w:ind w:left="284"/>
        <w:jc w:val="both"/>
        <w:rPr>
          <w:sz w:val="24"/>
          <w:szCs w:val="24"/>
        </w:rPr>
      </w:pPr>
      <w:r w:rsidRPr="00BD2CA7">
        <w:rPr>
          <w:sz w:val="24"/>
          <w:szCs w:val="24"/>
        </w:rPr>
        <w:t>- Rozwiązanie umowy z przyczyn leżących po stronie Wykonawcy – 100.000,00 zł;</w:t>
      </w:r>
    </w:p>
    <w:p w:rsidR="00337BA8" w:rsidRDefault="00BD2CA7" w:rsidP="00B9590A">
      <w:pPr>
        <w:spacing w:line="276" w:lineRule="auto"/>
        <w:ind w:left="284"/>
        <w:jc w:val="both"/>
        <w:rPr>
          <w:sz w:val="24"/>
          <w:szCs w:val="24"/>
        </w:rPr>
      </w:pPr>
      <w:r>
        <w:rPr>
          <w:sz w:val="24"/>
          <w:szCs w:val="24"/>
        </w:rPr>
        <w:t xml:space="preserve">- </w:t>
      </w:r>
      <w:r w:rsidRPr="00BD2CA7">
        <w:rPr>
          <w:sz w:val="24"/>
          <w:szCs w:val="24"/>
        </w:rPr>
        <w:t>W przypadku niezatrudnienia przy realizacji zamówienia osób na umowę o pracę  lub nie przedstawienia Zamawiającemu na jego żądanie w wyznaczonym terminie dowodów, o których mowa w pkt 15, dokumentujących świadczenie pracy Wykonawca zapłaci Zamawiającemu karę umowną w wysokości 100,00 zł za każdy dzień niewypełnienia zobowiązania.</w:t>
      </w:r>
      <w:r w:rsidR="00337BA8">
        <w:rPr>
          <w:sz w:val="24"/>
          <w:szCs w:val="24"/>
        </w:rPr>
        <w:t>.</w:t>
      </w:r>
    </w:p>
    <w:p w:rsidR="00337BA8" w:rsidRDefault="00337BA8" w:rsidP="00B9590A">
      <w:pPr>
        <w:spacing w:line="276" w:lineRule="auto"/>
        <w:ind w:left="720"/>
        <w:jc w:val="both"/>
        <w:rPr>
          <w:sz w:val="24"/>
          <w:szCs w:val="24"/>
        </w:rPr>
      </w:pPr>
    </w:p>
    <w:p w:rsidR="00337BA8" w:rsidRDefault="00337BA8" w:rsidP="00B9590A">
      <w:pPr>
        <w:spacing w:line="276" w:lineRule="auto"/>
        <w:ind w:left="284"/>
        <w:jc w:val="both"/>
        <w:rPr>
          <w:sz w:val="24"/>
          <w:szCs w:val="24"/>
        </w:rPr>
      </w:pPr>
      <w:r w:rsidRPr="00A15F0B">
        <w:rPr>
          <w:sz w:val="24"/>
          <w:szCs w:val="24"/>
        </w:rPr>
        <w:t>W przypadku, gdy nałożon</w:t>
      </w:r>
      <w:r>
        <w:rPr>
          <w:sz w:val="24"/>
          <w:szCs w:val="24"/>
        </w:rPr>
        <w:t>e</w:t>
      </w:r>
      <w:r w:rsidRPr="00A15F0B">
        <w:rPr>
          <w:sz w:val="24"/>
          <w:szCs w:val="24"/>
        </w:rPr>
        <w:t xml:space="preserve"> kar</w:t>
      </w:r>
      <w:r>
        <w:rPr>
          <w:sz w:val="24"/>
          <w:szCs w:val="24"/>
        </w:rPr>
        <w:t>y</w:t>
      </w:r>
      <w:r w:rsidRPr="00A15F0B">
        <w:rPr>
          <w:sz w:val="24"/>
          <w:szCs w:val="24"/>
        </w:rPr>
        <w:t xml:space="preserve"> nie pokrywa</w:t>
      </w:r>
      <w:r>
        <w:rPr>
          <w:sz w:val="24"/>
          <w:szCs w:val="24"/>
        </w:rPr>
        <w:t>ją</w:t>
      </w:r>
      <w:r w:rsidRPr="00A15F0B">
        <w:rPr>
          <w:sz w:val="24"/>
          <w:szCs w:val="24"/>
        </w:rPr>
        <w:t xml:space="preserve"> całości poniesionej szkody, </w:t>
      </w:r>
      <w:r>
        <w:rPr>
          <w:sz w:val="24"/>
          <w:szCs w:val="24"/>
        </w:rPr>
        <w:t>Zamawiającemu</w:t>
      </w:r>
      <w:r w:rsidRPr="00A15F0B">
        <w:rPr>
          <w:sz w:val="24"/>
          <w:szCs w:val="24"/>
        </w:rPr>
        <w:t xml:space="preserve"> przysługuje prawo dochodzenia odszkodowania </w:t>
      </w:r>
      <w:r>
        <w:rPr>
          <w:sz w:val="24"/>
          <w:szCs w:val="24"/>
        </w:rPr>
        <w:t>uzupełniającego na zasa</w:t>
      </w:r>
      <w:r w:rsidRPr="00A15F0B">
        <w:rPr>
          <w:sz w:val="24"/>
          <w:szCs w:val="24"/>
        </w:rPr>
        <w:t>dach ogólnych określonych w Ustawie z dnia 23 kwietnia 1964 r. - Kodeks cywilny.</w:t>
      </w:r>
    </w:p>
    <w:p w:rsidR="00337BA8" w:rsidRDefault="00337BA8" w:rsidP="00B9590A">
      <w:pPr>
        <w:spacing w:line="276" w:lineRule="auto"/>
        <w:ind w:left="720"/>
        <w:jc w:val="both"/>
        <w:rPr>
          <w:sz w:val="24"/>
          <w:szCs w:val="24"/>
        </w:rPr>
      </w:pPr>
    </w:p>
    <w:p w:rsidR="00337BA8" w:rsidRDefault="00337BA8" w:rsidP="00B9590A">
      <w:pPr>
        <w:numPr>
          <w:ilvl w:val="0"/>
          <w:numId w:val="1"/>
        </w:numPr>
        <w:spacing w:line="276" w:lineRule="auto"/>
        <w:jc w:val="both"/>
        <w:rPr>
          <w:sz w:val="24"/>
          <w:szCs w:val="24"/>
        </w:rPr>
      </w:pPr>
      <w:r w:rsidRPr="00533BFF">
        <w:rPr>
          <w:sz w:val="24"/>
          <w:szCs w:val="24"/>
        </w:rPr>
        <w:t>Zamawiający określa następujące warunki, w jakich przewiduje możliwość dokonania zmian postanowień zawartej umowy:</w:t>
      </w:r>
    </w:p>
    <w:p w:rsidR="00337BA8" w:rsidRDefault="00337BA8" w:rsidP="00B9590A">
      <w:pPr>
        <w:numPr>
          <w:ilvl w:val="0"/>
          <w:numId w:val="4"/>
        </w:numPr>
        <w:spacing w:line="276" w:lineRule="auto"/>
        <w:ind w:left="1134"/>
        <w:jc w:val="both"/>
        <w:rPr>
          <w:sz w:val="24"/>
          <w:szCs w:val="24"/>
        </w:rPr>
      </w:pPr>
      <w:r w:rsidRPr="00533BFF">
        <w:rPr>
          <w:sz w:val="24"/>
          <w:szCs w:val="24"/>
        </w:rPr>
        <w:t>wystąpienie nadzwyczajnych zdarzeń gospodarczych niezależnych od Zamawiającego, których Zamawiający nie mógł przewidzieć w chwili zawarcia umowy, w szczególności zmiany dotychczasowych  lub wejścia w życie nowych przepisów prawa mających wpływ na realizację przedmiotu umowy;</w:t>
      </w:r>
    </w:p>
    <w:p w:rsidR="00337BA8" w:rsidRDefault="00337BA8" w:rsidP="00B9590A">
      <w:pPr>
        <w:numPr>
          <w:ilvl w:val="0"/>
          <w:numId w:val="4"/>
        </w:numPr>
        <w:spacing w:line="276" w:lineRule="auto"/>
        <w:ind w:left="1134"/>
        <w:jc w:val="both"/>
        <w:rPr>
          <w:sz w:val="24"/>
          <w:szCs w:val="24"/>
        </w:rPr>
      </w:pPr>
      <w:r w:rsidRPr="00533BFF">
        <w:rPr>
          <w:sz w:val="24"/>
          <w:szCs w:val="24"/>
        </w:rPr>
        <w:t>wystąpienia siły wyższej mającej wpływ na realizację umowy;</w:t>
      </w:r>
    </w:p>
    <w:p w:rsidR="00337BA8" w:rsidRDefault="00337BA8" w:rsidP="00B9590A">
      <w:pPr>
        <w:numPr>
          <w:ilvl w:val="0"/>
          <w:numId w:val="4"/>
        </w:numPr>
        <w:spacing w:line="276" w:lineRule="auto"/>
        <w:ind w:left="1134"/>
        <w:jc w:val="both"/>
        <w:rPr>
          <w:sz w:val="24"/>
          <w:szCs w:val="24"/>
        </w:rPr>
      </w:pPr>
      <w:r w:rsidRPr="00533BFF">
        <w:rPr>
          <w:sz w:val="24"/>
          <w:szCs w:val="24"/>
        </w:rPr>
        <w:t>nałożenia na Zamawiającego dodatkowych zadań lub zmiany jego struktury organizacyjnej, skutkujące koniecznością zmiany zakresu bądź formy przedmiotu umowy;</w:t>
      </w:r>
    </w:p>
    <w:p w:rsidR="00337BA8" w:rsidRPr="00533BFF" w:rsidRDefault="00337BA8" w:rsidP="00B9590A">
      <w:pPr>
        <w:numPr>
          <w:ilvl w:val="0"/>
          <w:numId w:val="4"/>
        </w:numPr>
        <w:spacing w:line="276" w:lineRule="auto"/>
        <w:ind w:left="1134"/>
        <w:jc w:val="both"/>
        <w:rPr>
          <w:sz w:val="24"/>
          <w:szCs w:val="24"/>
        </w:rPr>
      </w:pPr>
      <w:r w:rsidRPr="00533BFF">
        <w:rPr>
          <w:sz w:val="24"/>
          <w:szCs w:val="24"/>
        </w:rPr>
        <w:lastRenderedPageBreak/>
        <w:t>wprowadzenia modyfikacji bądź zmiany systemów informatycznych Zamawiającego, w szczególności systemu finansowo-księgowego</w:t>
      </w:r>
      <w:r w:rsidRPr="00533BFF">
        <w:t>;</w:t>
      </w:r>
    </w:p>
    <w:p w:rsidR="00337BA8" w:rsidRPr="00533BFF" w:rsidRDefault="00337BA8" w:rsidP="00B9590A">
      <w:pPr>
        <w:numPr>
          <w:ilvl w:val="0"/>
          <w:numId w:val="4"/>
        </w:numPr>
        <w:spacing w:line="276" w:lineRule="auto"/>
        <w:ind w:left="1134"/>
        <w:jc w:val="both"/>
        <w:rPr>
          <w:sz w:val="24"/>
          <w:szCs w:val="24"/>
        </w:rPr>
      </w:pPr>
      <w:r w:rsidRPr="00533BFF">
        <w:rPr>
          <w:sz w:val="24"/>
          <w:szCs w:val="24"/>
        </w:rPr>
        <w:t>pojawienia się nowych produktów bankowych lub rozwiązań organizacyjnych, których wykorzystanie będzie korzystne dla Zamawiającego.</w:t>
      </w:r>
    </w:p>
    <w:p w:rsidR="00337BA8" w:rsidRPr="00AB0412" w:rsidRDefault="00337BA8" w:rsidP="00B9590A">
      <w:pPr>
        <w:spacing w:line="276" w:lineRule="auto"/>
        <w:jc w:val="both"/>
        <w:rPr>
          <w:sz w:val="24"/>
          <w:szCs w:val="24"/>
        </w:rPr>
      </w:pPr>
    </w:p>
    <w:p w:rsidR="00337BA8" w:rsidRDefault="00337BA8" w:rsidP="00B9590A">
      <w:pPr>
        <w:numPr>
          <w:ilvl w:val="0"/>
          <w:numId w:val="1"/>
        </w:numPr>
        <w:spacing w:line="276" w:lineRule="auto"/>
        <w:jc w:val="both"/>
        <w:rPr>
          <w:sz w:val="24"/>
          <w:szCs w:val="24"/>
        </w:rPr>
      </w:pPr>
      <w:r w:rsidRPr="00CC40B4">
        <w:rPr>
          <w:sz w:val="24"/>
          <w:szCs w:val="24"/>
        </w:rPr>
        <w:t>Wykonawca oświadcza, że zapewnia wystarczające gwarancje wdrożenia odpowiednich środków technicznych i organizacyjnych, aby przetwarzanie danych osobowych spełniało wymogi wynikające z obowiązujących przepisów o ochronie danych osobowych (RODO)  i chroniło prawa osób, których dane dotyczą.</w:t>
      </w:r>
    </w:p>
    <w:p w:rsidR="00337BA8" w:rsidRDefault="00337BA8" w:rsidP="00B9590A">
      <w:pPr>
        <w:numPr>
          <w:ilvl w:val="0"/>
          <w:numId w:val="1"/>
        </w:numPr>
        <w:spacing w:line="276" w:lineRule="auto"/>
        <w:jc w:val="both"/>
        <w:rPr>
          <w:sz w:val="24"/>
          <w:szCs w:val="24"/>
        </w:rPr>
      </w:pPr>
      <w:r w:rsidRPr="00533BFF">
        <w:rPr>
          <w:sz w:val="24"/>
          <w:szCs w:val="24"/>
        </w:rPr>
        <w:t>Wykonawca oświadcza, że realizując przedmiotowe zamówienie będzie w pełnym zakresie przestrzegał przepisów Rozporządzenia Parlamentu Europejskiego i Rady (UE)2016/679 z dnia 27 kwietnia 2016 r. w sprawie ochrony osób fizycznych w związku z przetwarzaniem danych osobowych i w sprawie swobodnego przepływu takich danych oraz uchylenia dyrektywy 95/46/WE (ogólne rozporządzenie o ochronie danych) (Dz. U. UE. z 2016 Nr 119 poz.1).</w:t>
      </w:r>
    </w:p>
    <w:p w:rsidR="00337BA8" w:rsidRDefault="00337BA8" w:rsidP="00B9590A">
      <w:pPr>
        <w:numPr>
          <w:ilvl w:val="0"/>
          <w:numId w:val="1"/>
        </w:numPr>
        <w:spacing w:line="276" w:lineRule="auto"/>
        <w:jc w:val="both"/>
        <w:rPr>
          <w:sz w:val="24"/>
          <w:szCs w:val="24"/>
        </w:rPr>
      </w:pPr>
      <w:r w:rsidRPr="00533BFF">
        <w:rPr>
          <w:sz w:val="24"/>
          <w:szCs w:val="24"/>
        </w:rPr>
        <w:t>Wykonawca oświadcza, że znane mu są wszelkie obowiązki wynikające z obowiązujących przepisów o ochronie danych osobowych mających zastosowanie, które zobowiązany jest wykonywać podmiot przetwarzający dane osobowe na zlecenie administratora danych.</w:t>
      </w:r>
    </w:p>
    <w:p w:rsidR="00337BA8" w:rsidRDefault="00337BA8" w:rsidP="00B9590A">
      <w:pPr>
        <w:numPr>
          <w:ilvl w:val="0"/>
          <w:numId w:val="1"/>
        </w:numPr>
        <w:spacing w:line="276" w:lineRule="auto"/>
        <w:jc w:val="both"/>
        <w:rPr>
          <w:sz w:val="24"/>
          <w:szCs w:val="24"/>
        </w:rPr>
      </w:pPr>
      <w:r w:rsidRPr="00533BFF">
        <w:rPr>
          <w:sz w:val="24"/>
          <w:szCs w:val="24"/>
        </w:rPr>
        <w:t>Wykonawca oświadcza, że w przypadku korzystania z podwykonawców, Podwykonawcy będą spełniali w zakresie przetwarzania danych osobowych, wszystkie wymagania ochrony danych osobowych wynikające z przepisów prawa i postanowień umowy oraz, że zapisy w umowach z podwykonawcami zagwarantują standard przetwarzania danych osobowych nie niższy niż określony w niniejszej umowie.</w:t>
      </w:r>
    </w:p>
    <w:p w:rsidR="00337BA8" w:rsidRPr="0041097F" w:rsidRDefault="00337BA8" w:rsidP="00B9590A">
      <w:pPr>
        <w:numPr>
          <w:ilvl w:val="0"/>
          <w:numId w:val="1"/>
        </w:numPr>
        <w:spacing w:line="276" w:lineRule="auto"/>
        <w:jc w:val="both"/>
        <w:rPr>
          <w:sz w:val="24"/>
          <w:szCs w:val="24"/>
        </w:rPr>
      </w:pPr>
      <w:r w:rsidRPr="0041097F">
        <w:rPr>
          <w:sz w:val="24"/>
          <w:szCs w:val="24"/>
        </w:rPr>
        <w:t xml:space="preserve">Zamawiający dopuszcza wykonanie przedmiotu zamówienia przy udziale podwykonawców w zakresie prowadzenia obsługi kasowej. Zakres prac, który wykonawca zamierza powierzyć podwykonawcom oraz nazwy podwykonawców są zgodne z przedstawioną ofertą Wykonawcy. Warunkiem dopuszczenia podwykonawców jest przejęcie odpowiedzialności za podwykonawców przez Wykonawcę w pełnym zakresie powierzonego zadania. </w:t>
      </w:r>
    </w:p>
    <w:p w:rsidR="00337BA8" w:rsidRDefault="00337BA8" w:rsidP="00B9590A">
      <w:pPr>
        <w:numPr>
          <w:ilvl w:val="0"/>
          <w:numId w:val="1"/>
        </w:numPr>
        <w:spacing w:line="276" w:lineRule="auto"/>
        <w:jc w:val="both"/>
        <w:rPr>
          <w:sz w:val="24"/>
          <w:szCs w:val="24"/>
        </w:rPr>
      </w:pPr>
      <w:r w:rsidRPr="0041097F">
        <w:rPr>
          <w:sz w:val="24"/>
          <w:szCs w:val="24"/>
        </w:rPr>
        <w:t xml:space="preserve">W zakresie nieuregulowanym umową zastosowanie mają postanowienia przepisy Prawa Bankowego oraz odpowiednie przepisy Kodeksu Cywilnego. </w:t>
      </w:r>
    </w:p>
    <w:p w:rsidR="00337BA8" w:rsidRPr="0041097F" w:rsidRDefault="00337BA8" w:rsidP="00B9590A">
      <w:pPr>
        <w:numPr>
          <w:ilvl w:val="0"/>
          <w:numId w:val="1"/>
        </w:numPr>
        <w:spacing w:line="276" w:lineRule="auto"/>
        <w:jc w:val="both"/>
        <w:rPr>
          <w:sz w:val="24"/>
          <w:szCs w:val="24"/>
        </w:rPr>
      </w:pPr>
      <w:r w:rsidRPr="0041097F">
        <w:rPr>
          <w:sz w:val="24"/>
          <w:szCs w:val="24"/>
        </w:rPr>
        <w:t>Stronom przysługuje prawo rozwiązania umowy ze skutkiem natychmiastowym w przypadku rażącego naruszenia warunków umowy przez drugą stronę.</w:t>
      </w:r>
    </w:p>
    <w:p w:rsidR="00337BA8" w:rsidRPr="00533BFF" w:rsidRDefault="00337BA8" w:rsidP="00B9590A">
      <w:pPr>
        <w:numPr>
          <w:ilvl w:val="0"/>
          <w:numId w:val="1"/>
        </w:numPr>
        <w:spacing w:line="276" w:lineRule="auto"/>
        <w:jc w:val="both"/>
        <w:rPr>
          <w:sz w:val="24"/>
          <w:szCs w:val="24"/>
        </w:rPr>
      </w:pPr>
      <w:r w:rsidRPr="00533BFF">
        <w:rPr>
          <w:rFonts w:eastAsia="Calibri"/>
          <w:sz w:val="24"/>
          <w:szCs w:val="24"/>
          <w:lang w:eastAsia="en-US"/>
        </w:rPr>
        <w:t>W sprawach nieuregulowanych umową mają zastosowanie przepisy Kodeksu cywilnego</w:t>
      </w:r>
      <w:r w:rsidRPr="00533BFF">
        <w:rPr>
          <w:sz w:val="24"/>
          <w:szCs w:val="24"/>
        </w:rPr>
        <w:t xml:space="preserve"> i Prawa Bankowego</w:t>
      </w:r>
      <w:r w:rsidRPr="00533BFF">
        <w:rPr>
          <w:rFonts w:eastAsia="Calibri"/>
          <w:sz w:val="24"/>
          <w:szCs w:val="24"/>
          <w:lang w:eastAsia="en-US"/>
        </w:rPr>
        <w:t>, jeżeli przepisy ustawy Prawo zamówień publicznych nie stanowią inaczej.</w:t>
      </w:r>
    </w:p>
    <w:p w:rsidR="00337BA8" w:rsidRPr="00533BFF" w:rsidRDefault="00337BA8" w:rsidP="00B9590A">
      <w:pPr>
        <w:numPr>
          <w:ilvl w:val="0"/>
          <w:numId w:val="1"/>
        </w:numPr>
        <w:spacing w:line="276" w:lineRule="auto"/>
        <w:jc w:val="both"/>
        <w:rPr>
          <w:rFonts w:eastAsia="Calibri"/>
          <w:sz w:val="24"/>
          <w:szCs w:val="24"/>
          <w:lang w:eastAsia="en-US"/>
        </w:rPr>
      </w:pPr>
      <w:r w:rsidRPr="00533BFF">
        <w:rPr>
          <w:rFonts w:eastAsia="Calibri"/>
          <w:sz w:val="24"/>
          <w:szCs w:val="24"/>
          <w:lang w:eastAsia="en-US"/>
        </w:rPr>
        <w:t>Wszelkie spory mogące wyniknąć przy realizacji umowy strony poddają pod jurysdykcję sądu właściwego dla siedziby Zamawiającego.</w:t>
      </w:r>
    </w:p>
    <w:p w:rsidR="00337BA8" w:rsidRDefault="00337BA8" w:rsidP="00B9590A">
      <w:pPr>
        <w:spacing w:line="276" w:lineRule="auto"/>
        <w:jc w:val="center"/>
        <w:rPr>
          <w:b/>
          <w:sz w:val="26"/>
          <w:szCs w:val="26"/>
        </w:rPr>
      </w:pPr>
    </w:p>
    <w:p w:rsidR="00337BA8" w:rsidRDefault="00337BA8" w:rsidP="00B9590A">
      <w:pPr>
        <w:spacing w:line="276" w:lineRule="auto"/>
        <w:jc w:val="center"/>
        <w:rPr>
          <w:b/>
          <w:sz w:val="26"/>
          <w:szCs w:val="26"/>
        </w:rPr>
      </w:pPr>
    </w:p>
    <w:p w:rsidR="004B4A17" w:rsidRDefault="004B4A17" w:rsidP="00B9590A">
      <w:pPr>
        <w:spacing w:line="276" w:lineRule="auto"/>
      </w:pPr>
    </w:p>
    <w:sectPr w:rsidR="004B4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448"/>
    <w:multiLevelType w:val="hybridMultilevel"/>
    <w:tmpl w:val="DEEA4A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062C92"/>
    <w:multiLevelType w:val="hybridMultilevel"/>
    <w:tmpl w:val="4FEC863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F99689A"/>
    <w:multiLevelType w:val="hybridMultilevel"/>
    <w:tmpl w:val="2ECA48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51A8587A"/>
    <w:multiLevelType w:val="hybridMultilevel"/>
    <w:tmpl w:val="FB9A0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5696680"/>
    <w:multiLevelType w:val="hybridMultilevel"/>
    <w:tmpl w:val="A5E4B8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A8"/>
    <w:rsid w:val="00337BA8"/>
    <w:rsid w:val="004B4A17"/>
    <w:rsid w:val="00630FEF"/>
    <w:rsid w:val="0096383C"/>
    <w:rsid w:val="00B553C6"/>
    <w:rsid w:val="00B9590A"/>
    <w:rsid w:val="00BD2CA7"/>
    <w:rsid w:val="00D0431E"/>
    <w:rsid w:val="00D91F44"/>
    <w:rsid w:val="00E05F03"/>
    <w:rsid w:val="00EB43B3"/>
    <w:rsid w:val="00EF03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D19D"/>
  <w15:chartTrackingRefBased/>
  <w15:docId w15:val="{8EADFA8C-C842-40D6-8324-134D61E1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7BA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0FEF"/>
    <w:pPr>
      <w:ind w:left="720"/>
      <w:contextualSpacing/>
    </w:pPr>
  </w:style>
  <w:style w:type="paragraph" w:styleId="Tekstdymka">
    <w:name w:val="Balloon Text"/>
    <w:basedOn w:val="Normalny"/>
    <w:link w:val="TekstdymkaZnak"/>
    <w:uiPriority w:val="99"/>
    <w:semiHidden/>
    <w:unhideWhenUsed/>
    <w:rsid w:val="00630F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FE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2497</Words>
  <Characters>14985</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Bimkiewicz Ewa</dc:creator>
  <cp:keywords/>
  <dc:description/>
  <cp:lastModifiedBy>Bimkiewicz Ewa</cp:lastModifiedBy>
  <cp:revision>9</cp:revision>
  <dcterms:created xsi:type="dcterms:W3CDTF">2022-08-30T06:38:00Z</dcterms:created>
  <dcterms:modified xsi:type="dcterms:W3CDTF">2022-09-08T11:01:00Z</dcterms:modified>
</cp:coreProperties>
</file>