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1AD" w14:textId="3CE5D54A" w:rsidR="00220A8F" w:rsidRPr="00215BA3" w:rsidRDefault="00706ECA" w:rsidP="00220A8F">
      <w:pPr>
        <w:tabs>
          <w:tab w:val="left" w:pos="708"/>
        </w:tabs>
        <w:suppressAutoHyphens/>
        <w:spacing w:after="0" w:line="240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r>
        <w:rPr>
          <w:rFonts w:ascii="Open Sans" w:eastAsia="Cambria" w:hAnsi="Open Sans" w:cs="Open Sans"/>
          <w:bCs/>
          <w:color w:val="002060"/>
          <w:sz w:val="16"/>
          <w:szCs w:val="16"/>
        </w:rPr>
        <w:t xml:space="preserve">Rozdział III </w:t>
      </w:r>
    </w:p>
    <w:p w14:paraId="2F95D85D" w14:textId="77777777" w:rsidR="00220A8F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 xml:space="preserve"> </w:t>
      </w:r>
    </w:p>
    <w:p w14:paraId="0FDD8AF1" w14:textId="67C8D38D" w:rsidR="00220A8F" w:rsidRPr="00706ECA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WZÓR</w:t>
      </w:r>
      <w:r w:rsidR="00706ECA"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Umowa na świadczenie usług </w:t>
      </w:r>
    </w:p>
    <w:p w14:paraId="4128005D" w14:textId="77777777" w:rsidR="00220A8F" w:rsidRPr="009E1408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>nr …/……..</w:t>
      </w:r>
    </w:p>
    <w:p w14:paraId="36A2CE32" w14:textId="77777777" w:rsidR="00220A8F" w:rsidRPr="009E1408" w:rsidRDefault="00220A8F" w:rsidP="00220A8F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1ECD28E9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…………roku w Koszalinie pomiędzy:</w:t>
      </w:r>
    </w:p>
    <w:p w14:paraId="3FA736D4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CEF4819" w14:textId="3789361E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</w:t>
      </w: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ą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z o.o.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ul. Komunalna 5, wpisaną do rejestru przedsiębiorców prowadzonego przez Sąd Rejonowy  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Koszalinie IX Wydział Gospodarczy Krajowego Rejestru Sądowego pod nr 0000045697, posługująca się nr NIP 669-05-05-783, REGON 330253984, BDO 000005452, o kapitale zakładowym w wysokości 6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.332.043,06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złotych w całości wpłaconym, reprezentowaną przez:</w:t>
      </w:r>
    </w:p>
    <w:p w14:paraId="52AD9BD5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  </w:t>
      </w:r>
    </w:p>
    <w:p w14:paraId="69400F6C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</w:t>
      </w:r>
    </w:p>
    <w:p w14:paraId="599C824B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zwaną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treści umowy 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643F4BD7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09180CE" w14:textId="00667EC8" w:rsidR="00220A8F" w:rsidRPr="009E1408" w:rsidRDefault="00220A8F" w:rsidP="005801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…………………...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NIP ………………, REGON …………, reprezentowaną przy zawarciu niniejszej Umowy przez: 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 </w:t>
      </w:r>
      <w:r w:rsidRPr="009E1408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:</w:t>
      </w:r>
    </w:p>
    <w:p w14:paraId="390712E9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5F6D57B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00CA4CD1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Wykonawcą</w:t>
      </w:r>
    </w:p>
    <w:p w14:paraId="6BF198C8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E7F2CF7" w14:textId="1432E387" w:rsidR="00220A8F" w:rsidRPr="006F5437" w:rsidRDefault="006F5437" w:rsidP="006F5437">
      <w:pPr>
        <w:autoSpaceDE w:val="0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AA27F8">
        <w:rPr>
          <w:rFonts w:ascii="Open Sans" w:hAnsi="Open Sans" w:cs="Open Sans"/>
          <w:sz w:val="20"/>
          <w:szCs w:val="20"/>
        </w:rPr>
        <w:t>Zważywszy, że Zamawiający w wyniku przeprowadzonego postępowania o udzielenie zamówienia publicznego w trybie</w:t>
      </w:r>
      <w:bookmarkStart w:id="0" w:name="_Hlk65840100"/>
      <w:r w:rsidRPr="00216A9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>podstawowym bez przeprowadzania negocjacji na podstawie art. 275 pkt 1 ustawy z dnia 11 września 2019 roku Prawo zamówień publicznych (Dz.U. z 20</w:t>
      </w:r>
      <w:r>
        <w:rPr>
          <w:rFonts w:ascii="Open Sans" w:hAnsi="Open Sans" w:cs="Open Sans"/>
          <w:sz w:val="20"/>
          <w:szCs w:val="20"/>
        </w:rPr>
        <w:t>22</w:t>
      </w:r>
      <w:r w:rsidRPr="00AA27F8">
        <w:rPr>
          <w:rFonts w:ascii="Open Sans" w:hAnsi="Open Sans" w:cs="Open Sans"/>
          <w:sz w:val="20"/>
          <w:szCs w:val="20"/>
        </w:rPr>
        <w:t xml:space="preserve"> r. poz. </w:t>
      </w:r>
      <w:r>
        <w:rPr>
          <w:rFonts w:ascii="Open Sans" w:hAnsi="Open Sans" w:cs="Open Sans"/>
          <w:sz w:val="20"/>
          <w:szCs w:val="20"/>
        </w:rPr>
        <w:t>1710</w:t>
      </w:r>
      <w:r w:rsidRPr="00AA27F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AA27F8">
        <w:rPr>
          <w:rFonts w:ascii="Open Sans" w:hAnsi="Open Sans" w:cs="Open Sans"/>
          <w:sz w:val="20"/>
          <w:szCs w:val="20"/>
        </w:rPr>
        <w:t>ze zm. - zwana dalej „ustawą PZP</w:t>
      </w:r>
      <w:r w:rsidRPr="006F5437">
        <w:rPr>
          <w:rFonts w:ascii="Open Sans" w:hAnsi="Open Sans" w:cs="Open Sans"/>
          <w:sz w:val="20"/>
          <w:szCs w:val="20"/>
        </w:rPr>
        <w:t>”),</w:t>
      </w:r>
      <w:bookmarkEnd w:id="0"/>
      <w:r w:rsidRPr="006F5437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6F5437">
        <w:rPr>
          <w:rFonts w:ascii="Open Sans" w:hAnsi="Open Sans" w:cs="Open Sans"/>
          <w:sz w:val="20"/>
          <w:szCs w:val="20"/>
        </w:rPr>
        <w:t>w</w:t>
      </w:r>
      <w:r w:rsidRPr="00AA27F8">
        <w:rPr>
          <w:rFonts w:ascii="Open Sans" w:hAnsi="Open Sans" w:cs="Open Sans"/>
          <w:sz w:val="20"/>
          <w:szCs w:val="20"/>
        </w:rPr>
        <w:t xml:space="preserve"> przedmiocie: </w:t>
      </w:r>
      <w:r w:rsidR="00220A8F" w:rsidRPr="00220A8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„Wywóz odcieków przemysłowych z</w:t>
      </w:r>
      <w:r w:rsidR="007D09DF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 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Regionalnego Zakładu Odzysku Odpadów w Sianowie</w:t>
      </w:r>
      <w:r w:rsidR="007D09DF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 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przy ul. </w:t>
      </w:r>
      <w:proofErr w:type="spellStart"/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Łubuszan</w:t>
      </w:r>
      <w:proofErr w:type="spellEnd"/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 80 do punktu stacji zlewnej Oczyszczalni Ścieków w Jamnie w ilości do 26000 m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vertAlign w:val="superscript"/>
          <w:lang w:eastAsia="hi-IN" w:bidi="hi-IN"/>
        </w:rPr>
        <w:t>3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 w 2023 roku  (w podziale na dwa zadania) ”</w:t>
      </w:r>
      <w:r w:rsidR="00220A8F" w:rsidRPr="00220A8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dokonał wyboru oferty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Wykonawcy, Strony uzgadniają, co następuje:</w:t>
      </w:r>
    </w:p>
    <w:p w14:paraId="2EE1C9A7" w14:textId="77777777" w:rsidR="006078C0" w:rsidRPr="009E1408" w:rsidRDefault="006078C0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B4AE268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12DC868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31228FBD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są usługi powtarzające się świadczone dla Zamawiającego,           o których mowa w szczegółowym opisie przedmiotu zamówienia w zakresie obowiązującym dla zadania …..</w:t>
      </w:r>
    </w:p>
    <w:p w14:paraId="15F1083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formularzem ofertowym Wykonawcy. </w:t>
      </w:r>
    </w:p>
    <w:p w14:paraId="5AD44B64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Formularz ofertowy Wykonawcy stanowi załącznik nr 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 Załącznik jest integralną częścią umowy.</w:t>
      </w:r>
    </w:p>
    <w:p w14:paraId="1D5D2461" w14:textId="4AF30714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Dodatkowo zakres rzeczowy przedmiotu niniejszej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określają obowiązujące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postępowaniu zapisy specyfikacji warunków zamówienia (SWZ)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stanowiącej załącznik nr 2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umowy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19496A0B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Usługi realizowane będą w sposób powtarzający się. </w:t>
      </w:r>
    </w:p>
    <w:p w14:paraId="3075E271" w14:textId="49CD3CEB" w:rsidR="00220A8F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będą reali</w:t>
      </w:r>
      <w:r w:rsidR="005B07F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zowane w godzinach od 6.3</w:t>
      </w:r>
      <w:r w:rsidR="00D23BD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 do 17.00 w dni robocze oraz w soboty 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D23BD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godzinach od 7.00 do 15.00</w:t>
      </w:r>
    </w:p>
    <w:p w14:paraId="6380C046" w14:textId="5D5D3A42" w:rsidR="005B07F6" w:rsidRPr="009E1408" w:rsidRDefault="005B07F6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Wykonanie poszczególnych usług wywozu odcieków przemysłowych zostanie potwierdzone podpisanym przez przedstawiciela Zamawiającego protokołem zatwierdzającym prawidłowe wykonanie</w:t>
      </w:r>
    </w:p>
    <w:p w14:paraId="357CD69A" w14:textId="77777777" w:rsidR="008659F7" w:rsidRDefault="00220A8F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realizowane będą na koszt i ryzyko Wykonawcy.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1141ABB6" w14:textId="77777777" w:rsidR="008659F7" w:rsidRPr="008659F7" w:rsidRDefault="008659F7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hAnsi="Open Sans" w:cs="Open Sans"/>
          <w:sz w:val="20"/>
          <w:szCs w:val="20"/>
        </w:rPr>
        <w:t xml:space="preserve">Zamawiający dopuszcza możliwość ograniczenia zakresu zamówienia w postaci części usług </w:t>
      </w:r>
      <w:r w:rsidRPr="008659F7">
        <w:rPr>
          <w:rFonts w:ascii="Open Sans" w:hAnsi="Open Sans" w:cs="Open Sans"/>
          <w:sz w:val="20"/>
          <w:szCs w:val="20"/>
        </w:rPr>
        <w:lastRenderedPageBreak/>
        <w:t xml:space="preserve">stanowiącej </w:t>
      </w:r>
      <w:r>
        <w:rPr>
          <w:rFonts w:ascii="Open Sans" w:hAnsi="Open Sans" w:cs="Open Sans"/>
          <w:sz w:val="20"/>
          <w:szCs w:val="20"/>
          <w:lang w:eastAsia="hi-IN"/>
        </w:rPr>
        <w:t>do 5</w:t>
      </w:r>
      <w:r w:rsidRPr="008659F7">
        <w:rPr>
          <w:rFonts w:ascii="Open Sans" w:hAnsi="Open Sans" w:cs="Open Sans"/>
          <w:sz w:val="20"/>
          <w:szCs w:val="20"/>
          <w:lang w:eastAsia="hi-IN"/>
        </w:rPr>
        <w:t>0% ilości całego zamówienia, przy czym minimalna wielk</w:t>
      </w:r>
      <w:r>
        <w:rPr>
          <w:rFonts w:ascii="Open Sans" w:hAnsi="Open Sans" w:cs="Open Sans"/>
          <w:sz w:val="20"/>
          <w:szCs w:val="20"/>
          <w:lang w:eastAsia="hi-IN"/>
        </w:rPr>
        <w:t>ość świadczenia wynosić będzie 5</w:t>
      </w:r>
      <w:r w:rsidRPr="008659F7">
        <w:rPr>
          <w:rFonts w:ascii="Open Sans" w:hAnsi="Open Sans" w:cs="Open Sans"/>
          <w:sz w:val="20"/>
          <w:szCs w:val="20"/>
          <w:lang w:eastAsia="hi-IN"/>
        </w:rPr>
        <w:t xml:space="preserve">0% wartości zamówienia.  </w:t>
      </w:r>
    </w:p>
    <w:p w14:paraId="1F652FD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20E956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1487575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Oświadczenia i zobowiązania Wykonawcy</w:t>
      </w:r>
    </w:p>
    <w:p w14:paraId="272E1E77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2F5372C1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</w:t>
      </w:r>
      <w:r>
        <w:rPr>
          <w:rFonts w:ascii="Open Sans" w:eastAsia="SimSun" w:hAnsi="Open Sans" w:cs="Open Sans"/>
          <w:kern w:val="1"/>
          <w:sz w:val="20"/>
          <w:szCs w:val="20"/>
          <w:lang w:bidi="hi-IN"/>
        </w:rPr>
        <w:t>usług</w:t>
      </w: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2F662072" w14:textId="77777777" w:rsidR="00220A8F" w:rsidRPr="009E1408" w:rsidRDefault="00220A8F" w:rsidP="00C53CD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7BF77014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5E93B815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6409F18B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zobowiązuje się:</w:t>
      </w:r>
    </w:p>
    <w:p w14:paraId="6C843B42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wykonać wszystkie obowiązki opisane w formularzu ofertowym stanowiącym załącznik               nr </w:t>
      </w:r>
      <w:r w:rsidR="008659F7">
        <w:rPr>
          <w:rFonts w:ascii="Open Sans" w:eastAsia="Times New Roman" w:hAnsi="Open Sans" w:cs="Open Sans"/>
          <w:sz w:val="20"/>
          <w:szCs w:val="20"/>
          <w:lang w:eastAsia="en-US"/>
        </w:rPr>
        <w:t>1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do niniejszej umowy,</w:t>
      </w:r>
      <w:r w:rsidRPr="009E1408">
        <w:rPr>
          <w:rFonts w:ascii="Open Sans" w:eastAsia="Times New Roman" w:hAnsi="Open Sans" w:cs="Open Sans"/>
          <w:i/>
          <w:sz w:val="20"/>
          <w:szCs w:val="20"/>
          <w:lang w:eastAsia="en-US"/>
        </w:rPr>
        <w:t xml:space="preserve"> </w:t>
      </w:r>
    </w:p>
    <w:p w14:paraId="27E2440C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świadczyć usługi będące przedmiotem zamówienia zgodnie z obowiązującymi przepisami prawa, z zachowaniem należytej staranności,</w:t>
      </w:r>
    </w:p>
    <w:p w14:paraId="2E593795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bCs/>
          <w:sz w:val="20"/>
          <w:szCs w:val="20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,</w:t>
      </w:r>
    </w:p>
    <w:p w14:paraId="2FB623F3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798DEC6D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naprawić wszelkie szkody wynikłe z niewykonania lub nienależytego wykonania umowy.</w:t>
      </w:r>
    </w:p>
    <w:p w14:paraId="1C2CCB0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3</w:t>
      </w:r>
    </w:p>
    <w:p w14:paraId="7D74EB2F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Zobowiązania Zamawiającego</w:t>
      </w:r>
    </w:p>
    <w:p w14:paraId="096F53A7" w14:textId="77777777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udostępni Wykonawcy wszelkie znajdujące się w jego posiadaniu informacje i / lub dokumenty, jakie mogą być niezbędne dla wykonania niniejszej Umowy. </w:t>
      </w:r>
    </w:p>
    <w:p w14:paraId="0EE8DE99" w14:textId="77777777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072693A5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4</w:t>
      </w:r>
    </w:p>
    <w:p w14:paraId="6DFAE26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7EDCAD83" w14:textId="07BD2952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Niniejsza umowa zostaje zawarta na okres zawarta  na okres od dnia 01.01.202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  <w:r w:rsidR="00694D3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r. do dnia 31.12.202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  <w:r w:rsidR="00694D3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r.  </w:t>
      </w:r>
    </w:p>
    <w:p w14:paraId="72F96F7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5</w:t>
      </w:r>
    </w:p>
    <w:p w14:paraId="663682F2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544A5FD8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444BCAD1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 (dane osoby)</w:t>
      </w:r>
    </w:p>
    <w:p w14:paraId="2AB09C9A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5474904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16CF761E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2FF3289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............................................................. (dane osoby)</w:t>
      </w:r>
    </w:p>
    <w:p w14:paraId="1E687AC7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telefon do kontaktu: .......................................................</w:t>
      </w:r>
    </w:p>
    <w:p w14:paraId="293AE2EF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5320BEF8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A4B094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1BAF08A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24EC1383" w14:textId="77777777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0FB55372" w14:textId="77777777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A4F0180" w14:textId="107BD9AA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zobowiązuje się zapłacić za przedmiot umowy ceny jednostkowe podane                                 w formularzu ofertowym Wykonawcy, załączniku nr </w:t>
      </w:r>
      <w:r w:rsidR="009E6F8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</w:t>
      </w:r>
    </w:p>
    <w:p w14:paraId="03F9511D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EA96F3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151BAAB5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6170978D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zapłaty należności przelewem, na rachunek Wykonawcy po prawidłowym wykonaniu zamówienia.</w:t>
      </w:r>
    </w:p>
    <w:p w14:paraId="3772E619" w14:textId="77777777" w:rsidR="00220A8F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Zapłata za wykonanie przedmiotu umowy następować będzie w miesięcznych okresach rozliczeniowych [miesiąc kalendarzowy]. </w:t>
      </w:r>
    </w:p>
    <w:p w14:paraId="4DF219CF" w14:textId="6732CFBE" w:rsidR="00220A8F" w:rsidRPr="00FC2B2E" w:rsidRDefault="00220A8F" w:rsidP="00FC2B2E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zobowiązany jest do wystawienia faktury VAT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 tytułu prawidłowo wykonanej Umowy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po podpisaniu przez Zamawiającego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miesięcznego protokołu odbioru, o którym mowa w </w:t>
      </w:r>
      <w:r w:rsidR="00FC2B2E" w:rsidRPr="00FC2B2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 ust. 7 umowy</w:t>
      </w: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.</w:t>
      </w:r>
    </w:p>
    <w:p w14:paraId="5BD4F409" w14:textId="23E16511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Podstawą do przyjęcia faktury VAT będzie dostarczenie przez Wykonawcę prawidłowo wystawionej faktury</w:t>
      </w:r>
      <w:r w:rsidR="005B07F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VAT.</w:t>
      </w: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</w:p>
    <w:p w14:paraId="6DA98AB9" w14:textId="3EF652AE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terminie do 21 dni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 daty otrzymania faktury VAT za poszczególne usługi, przy czym procentowa wartość ostatniej części wynagrodzenia nie może wynosić więcej niż 50% wynagrodzenia należnego wykonawcy.</w:t>
      </w:r>
    </w:p>
    <w:p w14:paraId="2D853A44" w14:textId="4B3393DA" w:rsidR="00220A8F" w:rsidRPr="005801C4" w:rsidRDefault="00220A8F" w:rsidP="0073112B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zapłaci kwoty należne Wykonawcy wynikające z realizacji niniejszej umowy  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w PLN na rachunek bankowy Wykonawcy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………………Nr rachunku:………………….</w:t>
      </w:r>
    </w:p>
    <w:p w14:paraId="6B18FD38" w14:textId="211F32C8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jest/nie jest podatnikiem podatku VAT a numer rachunku wskazany w ust. </w:t>
      </w:r>
      <w:r w:rsidR="00C85A11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jest zgłoszonym numerem rachunku rozliczeniowego w banku lub imiennym rachunkiem w spółdzielczej kasie oszczędnościowo-kredytowej, której Wykonawca jest członkiem, otwartym w związku z prowadzoną działalnością gospodarczą</w:t>
      </w:r>
    </w:p>
    <w:p w14:paraId="38B7483A" w14:textId="3FBEF044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wymaga dla swej ważności zawarcia aneksu</w:t>
      </w:r>
      <w:r w:rsidR="005802BB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w formie pisemnej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do niniejszej umowy.</w:t>
      </w:r>
    </w:p>
    <w:p w14:paraId="6A5AAEB6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3ED6D8F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dotyczą, pod rygorem nieważności.</w:t>
      </w:r>
    </w:p>
    <w:p w14:paraId="3690E0F0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F1236CB" w14:textId="2701C65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28CD0142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5BB61006" w14:textId="77777777" w:rsidR="00220A8F" w:rsidRPr="009E1408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5" w:hanging="425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7291A838" w14:textId="1591E3FC" w:rsidR="00220A8F" w:rsidRPr="00177067" w:rsidRDefault="00220A8F" w:rsidP="001770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 nieodebranie, z winy Wykonawcy,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odciek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pomimo otrzymania pisemnego (pocztą, faksem lub e-mailem na adres wskazany przez Wykonawcę) wezwania - w wysokości              1% wartości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brutto nieodebranej partii odcie</w:t>
      </w:r>
      <w:r w:rsidR="00177067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wskazanej w wezwaniu za każdy dzień zwłoki, </w:t>
      </w:r>
    </w:p>
    <w:p w14:paraId="58EF57B7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niewykonania przez Wykonawcę wydawanych przez Zamawiającego poleceń lub wytycznych związanych ze sposobem wykonania przedmiotu umowy, w tym w przypadku nieuwzględnienia uwag Zamawiającego – w wysokości 1 % wartości wynagrodzenia brutto określonego w § 6 ust. 1 niniejszej umowy za każde stwierdzone naruszenie,</w:t>
      </w:r>
    </w:p>
    <w:p w14:paraId="7104EC8E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z tytułu odstąpienia od umowy przez Zamawiającego z powodów zawinionych przez Wykonawcę okoliczności, o których mowa w § 11 lub rozwiązania umowy z przyczyn leżących po stronie Wykonawcy (niezależnych od Zamawiającego), w wysokości 10 % wynagrodzenia umownego netto określonego w § 6 ust. 1,</w:t>
      </w:r>
    </w:p>
    <w:p w14:paraId="64F4050F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odstąpienia od umowy przez Wykonawcę z przyczyn niezależnych od Zamawiającego,              w wysokości 10  % wynagrodzenia umownego brutto określonego w § 6 ust. 1,</w:t>
      </w:r>
    </w:p>
    <w:p w14:paraId="589AB09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417671F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                 z faktury Wykonawcy.</w:t>
      </w:r>
    </w:p>
    <w:p w14:paraId="78000559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mogą dochodzić strony wynosi 50% wynagrodzenia umownego brutto określonego w § 6 ust. 1.</w:t>
      </w:r>
    </w:p>
    <w:p w14:paraId="33DA0CA3" w14:textId="77777777" w:rsidR="00220A8F" w:rsidRPr="008659F7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F2392DE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9</w:t>
      </w:r>
    </w:p>
    <w:p w14:paraId="22C63DB2" w14:textId="58706C5D" w:rsidR="00220A8F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3F2AD3"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  <w:t xml:space="preserve">Zabezpieczenie należytego wykonania umowy </w:t>
      </w:r>
    </w:p>
    <w:p w14:paraId="6BFA09AB" w14:textId="77777777" w:rsidR="003F2AD3" w:rsidRPr="003F2AD3" w:rsidRDefault="003F2AD3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</w:p>
    <w:p w14:paraId="5C2DE9D3" w14:textId="77777777" w:rsidR="007840D2" w:rsidRPr="008969E4" w:rsidRDefault="007840D2" w:rsidP="007840D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969E4">
        <w:rPr>
          <w:rFonts w:ascii="Open Sans" w:hAnsi="Open Sans" w:cs="Open Sans"/>
          <w:b/>
          <w:sz w:val="20"/>
          <w:szCs w:val="20"/>
          <w:lang w:eastAsia="ar-SA"/>
        </w:rPr>
        <w:t>§ 10</w:t>
      </w:r>
    </w:p>
    <w:p w14:paraId="6870244F" w14:textId="77777777" w:rsidR="007840D2" w:rsidRPr="008969E4" w:rsidRDefault="007840D2" w:rsidP="007840D2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b/>
          <w:bCs/>
          <w:sz w:val="20"/>
          <w:szCs w:val="20"/>
        </w:rPr>
        <w:t xml:space="preserve">Zmiany umowy </w:t>
      </w:r>
    </w:p>
    <w:p w14:paraId="312DD0AE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45AB5EDB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5A62C183" w14:textId="77777777" w:rsidR="007840D2" w:rsidRPr="004F0317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wycofania z dystrybucji przedmiotu umowy i zastąpienia go produktem o parametrach nie gorszych niż oferowany, za cenę taką jaka została ustalona w niniejszej umowie</w:t>
      </w:r>
      <w:r w:rsidRPr="004F0317">
        <w:rPr>
          <w:rFonts w:ascii="Open Sans" w:hAnsi="Open Sans" w:cs="Open Sans"/>
          <w:sz w:val="20"/>
          <w:szCs w:val="20"/>
          <w:u w:val="single"/>
        </w:rPr>
        <w:t xml:space="preserve">, </w:t>
      </w:r>
      <w:r w:rsidRPr="004F0317">
        <w:rPr>
          <w:rFonts w:ascii="Open Sans" w:hAnsi="Open Sans" w:cs="Open Sans"/>
          <w:i/>
          <w:iCs/>
          <w:sz w:val="20"/>
          <w:szCs w:val="20"/>
          <w:u w:val="single"/>
        </w:rPr>
        <w:t xml:space="preserve">o ile umowa obejmuje wykonanie usługi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obejmującej również dostarczenie i zamontowanie części</w:t>
      </w:r>
      <w:r w:rsidRPr="004F0317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  <w:r w:rsidRPr="004F0317">
        <w:rPr>
          <w:rFonts w:ascii="Open Sans" w:hAnsi="Open Sans" w:cs="Open Sans"/>
          <w:sz w:val="20"/>
          <w:szCs w:val="20"/>
        </w:rPr>
        <w:t xml:space="preserve"> </w:t>
      </w:r>
    </w:p>
    <w:p w14:paraId="19A6A325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 xml:space="preserve">zmiany terminu </w:t>
      </w:r>
      <w:r>
        <w:rPr>
          <w:rFonts w:ascii="Open Sans" w:hAnsi="Open Sans" w:cs="Open Sans"/>
          <w:sz w:val="20"/>
          <w:szCs w:val="20"/>
        </w:rPr>
        <w:t>realizacji umowy</w:t>
      </w:r>
      <w:r w:rsidRPr="008969E4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28CD932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7192979A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1FCEF2BF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61435058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wystąpienia klęski żywiołowej lub gdy warunki atmosferyczne lub inne obiektywne okoliczności uniemożliwiają wykonanie przedmiotu umowy.</w:t>
      </w:r>
    </w:p>
    <w:p w14:paraId="6E6E1A5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terminu wykonania usługi w przypadku jego zdezaktualizowania na skutek przedłużenia postępowania o zamówienie publiczne.</w:t>
      </w:r>
    </w:p>
    <w:p w14:paraId="10F50AF8" w14:textId="77777777" w:rsidR="007840D2" w:rsidRPr="008969E4" w:rsidRDefault="007840D2" w:rsidP="007840D2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Zmiany </w:t>
      </w:r>
      <w:r>
        <w:rPr>
          <w:rFonts w:ascii="Open Sans" w:hAnsi="Open Sans" w:cs="Open Sans"/>
          <w:sz w:val="20"/>
          <w:szCs w:val="20"/>
          <w:lang w:eastAsia="hi-IN"/>
        </w:rPr>
        <w:t xml:space="preserve">objęte ust. 2 </w:t>
      </w: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mogą być zainicjowane przez Wykonawcę lub Zamawiającego poprzez pisemne żądanie skierowane do drugiej ze stron. W żądaniu winna zostać wskazana przyczyna zmian, jej uzasadnienie, a także szczegółowy zakres zmiany. </w:t>
      </w:r>
    </w:p>
    <w:p w14:paraId="23B288B6" w14:textId="77777777" w:rsidR="007840D2" w:rsidRPr="008969E4" w:rsidRDefault="007840D2" w:rsidP="007840D2">
      <w:pPr>
        <w:numPr>
          <w:ilvl w:val="0"/>
          <w:numId w:val="2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eastAsia="Times New Roman" w:hAnsi="Open Sans" w:cs="Open Sans"/>
          <w:sz w:val="20"/>
          <w:szCs w:val="20"/>
        </w:rPr>
        <w:t xml:space="preserve">W przypadku zawarcia umowy na czas dłuższy niż </w:t>
      </w:r>
      <w:r>
        <w:rPr>
          <w:rFonts w:ascii="Open Sans" w:eastAsia="Times New Roman" w:hAnsi="Open Sans" w:cs="Open Sans"/>
          <w:sz w:val="20"/>
          <w:szCs w:val="20"/>
        </w:rPr>
        <w:t>6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 miesięcy możliwa jest nadto zmiana wysokości wynagrodzenia w przypadku zmiany:</w:t>
      </w:r>
    </w:p>
    <w:p w14:paraId="133385F0" w14:textId="77777777" w:rsidR="007840D2" w:rsidRPr="008969E4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8969E4">
        <w:rPr>
          <w:rStyle w:val="text-justify"/>
          <w:rFonts w:ascii="Open Sans" w:hAnsi="Open Sans" w:cs="Open Sans"/>
          <w:sz w:val="20"/>
          <w:szCs w:val="20"/>
        </w:rPr>
        <w:t>stawki podatku od towarów i usług oraz podatku akcyzowego,</w:t>
      </w:r>
    </w:p>
    <w:p w14:paraId="3AA5F72B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8969E4">
        <w:rPr>
          <w:rStyle w:val="text-justify"/>
          <w:rFonts w:ascii="Open Sans" w:hAnsi="Open Sans" w:cs="Open Sans"/>
          <w:sz w:val="20"/>
          <w:szCs w:val="20"/>
        </w:rPr>
        <w:t>wysokości minimalnego wynagrodzenia za pracę albo wysokości minimalnej stawki godzinowej</w:t>
      </w:r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, ustalonych na podstawie </w:t>
      </w:r>
      <w:hyperlink r:id="rId7" w:anchor="/document/16992095?cm=DOCUMENT" w:history="1">
        <w:r w:rsidRPr="007840D2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ustawy</w:t>
        </w:r>
      </w:hyperlink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 z dnia 10 października 2002 r. o minimalnym wynagrodzeniu za pracę,</w:t>
      </w:r>
    </w:p>
    <w:p w14:paraId="0C080231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7840D2">
        <w:rPr>
          <w:rStyle w:val="text-justify"/>
          <w:rFonts w:ascii="Open Sans" w:hAnsi="Open Sans" w:cs="Open Sans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2A48D5EA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7840D2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ustawie</w:t>
        </w:r>
      </w:hyperlink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 z dnia 4 października 2018 r. o pracowniczych planach kapitałowych,</w:t>
      </w:r>
    </w:p>
    <w:p w14:paraId="474329C1" w14:textId="77777777" w:rsidR="007840D2" w:rsidRPr="008969E4" w:rsidRDefault="007840D2" w:rsidP="007840D2">
      <w:pPr>
        <w:ind w:right="-2" w:firstLine="426"/>
        <w:jc w:val="both"/>
        <w:rPr>
          <w:rFonts w:ascii="Open Sans" w:hAnsi="Open Sans" w:cs="Open Sans"/>
          <w:sz w:val="20"/>
          <w:szCs w:val="20"/>
        </w:rPr>
      </w:pPr>
      <w:r w:rsidRPr="007840D2">
        <w:rPr>
          <w:rFonts w:ascii="Open Sans" w:hAnsi="Open Sans" w:cs="Open Sans"/>
          <w:sz w:val="20"/>
          <w:szCs w:val="20"/>
        </w:rPr>
        <w:t xml:space="preserve">jeżeli zmiany te będą </w:t>
      </w:r>
      <w:r w:rsidRPr="008969E4">
        <w:rPr>
          <w:rFonts w:ascii="Open Sans" w:hAnsi="Open Sans" w:cs="Open Sans"/>
          <w:sz w:val="20"/>
          <w:szCs w:val="20"/>
        </w:rPr>
        <w:t xml:space="preserve">miały wpływ na koszty </w:t>
      </w:r>
      <w:r w:rsidRPr="00F4117B">
        <w:rPr>
          <w:rFonts w:ascii="Open Sans" w:hAnsi="Open Sans" w:cs="Open Sans"/>
          <w:sz w:val="20"/>
          <w:szCs w:val="20"/>
        </w:rPr>
        <w:t>wykonania</w:t>
      </w:r>
      <w:r>
        <w:rPr>
          <w:rFonts w:ascii="Open Sans" w:hAnsi="Open Sans" w:cs="Open Sans"/>
          <w:sz w:val="20"/>
          <w:szCs w:val="20"/>
        </w:rPr>
        <w:t xml:space="preserve"> umowy </w:t>
      </w:r>
      <w:r w:rsidRPr="00F4117B">
        <w:rPr>
          <w:rFonts w:ascii="Open Sans" w:hAnsi="Open Sans" w:cs="Open Sans"/>
          <w:sz w:val="20"/>
          <w:szCs w:val="20"/>
        </w:rPr>
        <w:t>przez</w:t>
      </w:r>
      <w:r w:rsidRPr="008969E4">
        <w:rPr>
          <w:rFonts w:ascii="Open Sans" w:hAnsi="Open Sans" w:cs="Open Sans"/>
          <w:sz w:val="20"/>
          <w:szCs w:val="20"/>
        </w:rPr>
        <w:t xml:space="preserve"> Wykonawcę. </w:t>
      </w:r>
    </w:p>
    <w:p w14:paraId="76A5B058" w14:textId="77777777" w:rsidR="007840D2" w:rsidRDefault="007840D2" w:rsidP="007840D2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lastRenderedPageBreak/>
        <w:t xml:space="preserve">W przypadku zaistnienia zmiany, o której mowa w ust. 4 Wykonawca może złożyć wniosek                       o zmianę wysokości wynagrodzenia do Zamawiającego, w którym 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4D6B1B00" w14:textId="77777777" w:rsidR="007840D2" w:rsidRPr="00E26FC0" w:rsidRDefault="007840D2" w:rsidP="007840D2">
      <w:pPr>
        <w:widowControl w:val="0"/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E26FC0">
        <w:rPr>
          <w:rFonts w:ascii="Open Sans" w:hAnsi="Open Sans" w:cs="Open Sans"/>
          <w:sz w:val="20"/>
          <w:szCs w:val="20"/>
        </w:rPr>
        <w:t>W przypadku zmian w trakcie realizacji umowy ceny materiałów lub kosztów związanych z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realizacją niniejszego zamówienia:</w:t>
      </w:r>
    </w:p>
    <w:p w14:paraId="20F7B2BB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Pr="00E26FC0">
        <w:rPr>
          <w:rFonts w:ascii="Open Sans" w:hAnsi="Open Sans" w:cs="Open Sans"/>
          <w:sz w:val="20"/>
          <w:szCs w:val="20"/>
        </w:rPr>
        <w:t>ykonawca może wnioskować o zmianę wysokości wynagrodzenia po upływie minimum 6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miesięcy, licząc od dnia zawarcia umowy</w:t>
      </w:r>
      <w:r>
        <w:rPr>
          <w:rFonts w:ascii="Open Sans" w:hAnsi="Open Sans" w:cs="Open Sans"/>
          <w:sz w:val="20"/>
          <w:szCs w:val="20"/>
        </w:rPr>
        <w:t>,</w:t>
      </w:r>
    </w:p>
    <w:p w14:paraId="599080B4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Pr="00E26FC0">
        <w:rPr>
          <w:rFonts w:ascii="Open Sans" w:hAnsi="Open Sans" w:cs="Open Sans"/>
          <w:sz w:val="20"/>
          <w:szCs w:val="20"/>
        </w:rPr>
        <w:t>aloryzacji podlegać może jedynie wynagrodzenie za niezrealizowaną część zamówienia</w:t>
      </w:r>
      <w:r>
        <w:rPr>
          <w:rFonts w:ascii="Open Sans" w:hAnsi="Open Sans" w:cs="Open Sans"/>
          <w:sz w:val="20"/>
          <w:szCs w:val="20"/>
        </w:rPr>
        <w:t>,</w:t>
      </w:r>
    </w:p>
    <w:p w14:paraId="17A67241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E26FC0">
        <w:rPr>
          <w:rFonts w:ascii="Open Sans" w:hAnsi="Open Sans" w:cs="Open Sans"/>
          <w:sz w:val="20"/>
          <w:szCs w:val="20"/>
        </w:rPr>
        <w:t>Wykonawca może wnioskować o zmianę wysokości wynagrodzenia w przypadku, gdy po 6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miesiącach od zawarcia niniejszej umowy zmianie ulegnie współczynnik cen towarów i usług konsumpcyjnych ogłaszanych w formie komunikatu Prezesa Głównego Urzędu Statycznego na podstawie art. 25 ust. 11 ustawy z dnia 17 grudnia 1998 r. o emeryturach i rentach z Funduszu Ubezpieczeń Społecznych</w:t>
      </w:r>
      <w:r>
        <w:rPr>
          <w:rFonts w:ascii="Open Sans" w:hAnsi="Open Sans" w:cs="Open Sans"/>
          <w:sz w:val="20"/>
          <w:szCs w:val="20"/>
        </w:rPr>
        <w:t>,</w:t>
      </w:r>
      <w:r w:rsidRPr="00E26FC0">
        <w:rPr>
          <w:rFonts w:ascii="Open Sans" w:hAnsi="Open Sans" w:cs="Open Sans"/>
          <w:sz w:val="20"/>
          <w:szCs w:val="20"/>
        </w:rPr>
        <w:t xml:space="preserve"> z zastrzeżeniem, że </w:t>
      </w:r>
      <w:r>
        <w:rPr>
          <w:rFonts w:ascii="Open Sans" w:hAnsi="Open Sans" w:cs="Open Sans"/>
          <w:sz w:val="20"/>
          <w:szCs w:val="20"/>
        </w:rPr>
        <w:t xml:space="preserve">realny </w:t>
      </w:r>
      <w:r w:rsidRPr="00E26FC0">
        <w:rPr>
          <w:rFonts w:ascii="Open Sans" w:hAnsi="Open Sans" w:cs="Open Sans"/>
          <w:sz w:val="20"/>
          <w:szCs w:val="20"/>
        </w:rPr>
        <w:t xml:space="preserve">wzrost w/w współczynnika wynosić będzie co najmniej </w:t>
      </w:r>
      <w:r>
        <w:rPr>
          <w:rFonts w:ascii="Open Sans" w:hAnsi="Open Sans" w:cs="Open Sans"/>
          <w:sz w:val="20"/>
          <w:szCs w:val="20"/>
        </w:rPr>
        <w:t>10</w:t>
      </w:r>
      <w:r w:rsidRPr="00E26FC0">
        <w:rPr>
          <w:rFonts w:ascii="Open Sans" w:hAnsi="Open Sans" w:cs="Open Sans"/>
          <w:sz w:val="20"/>
          <w:szCs w:val="20"/>
        </w:rPr>
        <w:t xml:space="preserve"> % - tj. różnica między współczynnikiem </w:t>
      </w:r>
      <w:r>
        <w:rPr>
          <w:rFonts w:ascii="Open Sans" w:hAnsi="Open Sans" w:cs="Open Sans"/>
          <w:sz w:val="20"/>
          <w:szCs w:val="20"/>
        </w:rPr>
        <w:t xml:space="preserve">obowiązującym w </w:t>
      </w:r>
      <w:r w:rsidRPr="00E26FC0">
        <w:rPr>
          <w:rFonts w:ascii="Open Sans" w:hAnsi="Open Sans" w:cs="Open Sans"/>
          <w:sz w:val="20"/>
          <w:szCs w:val="20"/>
        </w:rPr>
        <w:t>da</w:t>
      </w:r>
      <w:r>
        <w:rPr>
          <w:rFonts w:ascii="Open Sans" w:hAnsi="Open Sans" w:cs="Open Sans"/>
          <w:sz w:val="20"/>
          <w:szCs w:val="20"/>
        </w:rPr>
        <w:t>cie</w:t>
      </w:r>
      <w:r w:rsidRPr="00E26FC0">
        <w:rPr>
          <w:rFonts w:ascii="Open Sans" w:hAnsi="Open Sans" w:cs="Open Sans"/>
          <w:sz w:val="20"/>
          <w:szCs w:val="20"/>
        </w:rPr>
        <w:t xml:space="preserve"> zawarcia umowy oraz </w:t>
      </w:r>
      <w:r>
        <w:rPr>
          <w:rFonts w:ascii="Open Sans" w:hAnsi="Open Sans" w:cs="Open Sans"/>
          <w:sz w:val="20"/>
          <w:szCs w:val="20"/>
        </w:rPr>
        <w:t xml:space="preserve">sumą ogłaszanych współczynników wraz z pierwszym ogłoszonym </w:t>
      </w:r>
      <w:r w:rsidRPr="00E26FC0">
        <w:rPr>
          <w:rFonts w:ascii="Open Sans" w:hAnsi="Open Sans" w:cs="Open Sans"/>
          <w:sz w:val="20"/>
          <w:szCs w:val="20"/>
        </w:rPr>
        <w:t>po upływie 6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miesięcy od dnia zawarcia niniejszej umowy współczynnikiem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E26FC0">
        <w:rPr>
          <w:rFonts w:ascii="Open Sans" w:hAnsi="Open Sans" w:cs="Open Sans"/>
          <w:sz w:val="20"/>
          <w:szCs w:val="20"/>
        </w:rPr>
        <w:t xml:space="preserve">wynosić będzie co najmniej </w:t>
      </w:r>
      <w:r>
        <w:rPr>
          <w:rFonts w:ascii="Open Sans" w:hAnsi="Open Sans" w:cs="Open Sans"/>
          <w:sz w:val="20"/>
          <w:szCs w:val="20"/>
        </w:rPr>
        <w:t>10</w:t>
      </w:r>
      <w:r w:rsidRPr="00E26FC0">
        <w:rPr>
          <w:rFonts w:ascii="Open Sans" w:hAnsi="Open Sans" w:cs="Open Sans"/>
          <w:sz w:val="20"/>
          <w:szCs w:val="20"/>
        </w:rPr>
        <w:t>%</w:t>
      </w:r>
      <w:r>
        <w:rPr>
          <w:rFonts w:ascii="Open Sans" w:hAnsi="Open Sans" w:cs="Open Sans"/>
          <w:sz w:val="20"/>
          <w:szCs w:val="20"/>
        </w:rPr>
        <w:t>,</w:t>
      </w:r>
    </w:p>
    <w:p w14:paraId="6779DA90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EA572D">
        <w:rPr>
          <w:rFonts w:ascii="Open Sans" w:hAnsi="Open Sans" w:cs="Open Sans"/>
          <w:sz w:val="20"/>
          <w:szCs w:val="20"/>
        </w:rPr>
        <w:t xml:space="preserve">miana wynagrodzenia Wykonawcy będzie następowała w odniesieniu do różnicy w/w wskaźnika, lecz łączna maksymalna wartość zmiany wynagrodzenia Wykonawcy może wynieść do 20 % wynagrodzenia Wykonawcy ustalonego w dacie zawarcia niniejszej Umowy, o którym mowa w § </w:t>
      </w:r>
      <w:r>
        <w:rPr>
          <w:rFonts w:ascii="Open Sans" w:hAnsi="Open Sans" w:cs="Open Sans"/>
          <w:sz w:val="20"/>
          <w:szCs w:val="20"/>
        </w:rPr>
        <w:t>6</w:t>
      </w:r>
      <w:r w:rsidRPr="00EA572D">
        <w:rPr>
          <w:rFonts w:ascii="Open Sans" w:hAnsi="Open Sans" w:cs="Open Sans"/>
          <w:sz w:val="20"/>
          <w:szCs w:val="20"/>
        </w:rPr>
        <w:t xml:space="preserve"> ust. 1 niniejszej umowy</w:t>
      </w:r>
      <w:r>
        <w:rPr>
          <w:rFonts w:ascii="Open Sans" w:hAnsi="Open Sans" w:cs="Open Sans"/>
          <w:sz w:val="20"/>
          <w:szCs w:val="20"/>
        </w:rPr>
        <w:t>,</w:t>
      </w:r>
    </w:p>
    <w:p w14:paraId="48C2B3EF" w14:textId="1A4E3728" w:rsidR="007840D2" w:rsidRPr="00EA572D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</w:t>
      </w:r>
      <w:r w:rsidRPr="00EA572D">
        <w:rPr>
          <w:rFonts w:ascii="Open Sans" w:hAnsi="Open Sans" w:cs="Open Sans"/>
          <w:sz w:val="20"/>
          <w:szCs w:val="20"/>
        </w:rPr>
        <w:t xml:space="preserve">wypadku uwzględnienia wniosku Wykonawcy - zmiana wynagrodzenia Wykonawcy potwierdzona zostanie zawarciem Aneksu do Umowy i obowiązywać będzie począwszy od początku miesiąca kalendarzowego następującego po miesiącu zawarcia </w:t>
      </w:r>
      <w:r>
        <w:rPr>
          <w:rFonts w:ascii="Open Sans" w:hAnsi="Open Sans" w:cs="Open Sans"/>
          <w:sz w:val="20"/>
          <w:szCs w:val="20"/>
        </w:rPr>
        <w:t>Aneksu</w:t>
      </w:r>
      <w:r w:rsidRPr="00EA572D">
        <w:rPr>
          <w:rFonts w:ascii="Open Sans" w:hAnsi="Open Sans" w:cs="Open Sans"/>
          <w:sz w:val="20"/>
          <w:szCs w:val="20"/>
        </w:rPr>
        <w:t xml:space="preserve">. </w:t>
      </w:r>
    </w:p>
    <w:p w14:paraId="707DA7B2" w14:textId="77777777" w:rsidR="007840D2" w:rsidRPr="008969E4" w:rsidRDefault="007840D2" w:rsidP="007840D2">
      <w:pPr>
        <w:numPr>
          <w:ilvl w:val="0"/>
          <w:numId w:val="27"/>
        </w:numPr>
        <w:tabs>
          <w:tab w:val="clear" w:pos="0"/>
        </w:tabs>
        <w:autoSpaceDE w:val="0"/>
        <w:spacing w:after="0" w:line="240" w:lineRule="auto"/>
        <w:ind w:left="284" w:right="-1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8969E4">
        <w:rPr>
          <w:rFonts w:ascii="Open Sans" w:eastAsia="Times New Roman" w:hAnsi="Open Sans" w:cs="Open Sans"/>
          <w:sz w:val="20"/>
          <w:szCs w:val="20"/>
        </w:rPr>
        <w:t>W przypadku uwzględnienia wniosku Wykonawcy o podwyższenie wynagrodzenia maksymalna zmiana wartości zamówienia nie może przekroczyć</w:t>
      </w:r>
      <w:r>
        <w:rPr>
          <w:rFonts w:ascii="Open Sans" w:eastAsia="Times New Roman" w:hAnsi="Open Sans" w:cs="Open Sans"/>
          <w:sz w:val="20"/>
          <w:szCs w:val="20"/>
        </w:rPr>
        <w:t xml:space="preserve"> 20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 % pierwotnej wartości zamówienia.</w:t>
      </w:r>
    </w:p>
    <w:p w14:paraId="2F5C71B2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8827DB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11</w:t>
      </w:r>
    </w:p>
    <w:p w14:paraId="111D132C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23753BFA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638ABA1D" w14:textId="7777777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C12D1A3" w14:textId="72D0FEE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1" w:name="_Hlk114830845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90 dni od </w:t>
      </w:r>
      <w:r w:rsidR="003112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dnia powzięcia informacji</w:t>
      </w:r>
      <w:bookmarkEnd w:id="1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że Wykonawca dopuszcza się zwłoki w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wykonaniu całości lub części umowy pomimo wyznaczenia przez Zamawiającego odpowiedniego dodatkowego terminu do wykonania umowy pod sankcją odstąpienia od umowy.</w:t>
      </w:r>
    </w:p>
    <w:p w14:paraId="590131A8" w14:textId="7CA97675" w:rsidR="00220A8F" w:rsidRPr="009E1408" w:rsidRDefault="00311208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2" w:name="_Hlk120269173"/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90 dni od dnia powzięcia informacji o tym,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że zachodzi co najmniej jedna z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następujących okoliczności</w:t>
      </w:r>
      <w:bookmarkEnd w:id="2"/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: </w:t>
      </w:r>
    </w:p>
    <w:p w14:paraId="1DDAD2E6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6ED9855D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29DE2963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4AE68452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Europejskiej,</w:t>
      </w:r>
    </w:p>
    <w:p w14:paraId="086F10F7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Wykonawca utracił zezwolenia i uprawnienia związane z realizacją przedmiotu umowy, których posiadanie jest konieczne do prawidłowego wykonywania umowy. </w:t>
      </w:r>
    </w:p>
    <w:p w14:paraId="69242703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Wykonawca mimo pisemnego wezwania, nie wykonuje zadania zgodnie z umową i nie przestrzega warunków zawartych w SWZ.</w:t>
      </w:r>
    </w:p>
    <w:p w14:paraId="2AF997B3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             i art. 455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443D804C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066FCE6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A4D593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5464AE7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358594A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 zgody Zamawiającego, pod rygorem nieważności. </w:t>
      </w:r>
    </w:p>
    <w:p w14:paraId="60A55FF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35FDD5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13</w:t>
      </w:r>
    </w:p>
    <w:p w14:paraId="4FBA9B62" w14:textId="77777777" w:rsidR="00220A8F" w:rsidRPr="009E6F81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44E7DD76" w14:textId="77777777" w:rsidR="00220A8F" w:rsidRPr="009E6F81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0E27D010" w14:textId="7777777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Załącznik nr 1 –</w:t>
      </w:r>
      <w:r w:rsidR="008659F7" w:rsidRPr="009E6F81">
        <w:rPr>
          <w:rFonts w:ascii="Open Sans" w:eastAsia="Times New Roman" w:hAnsi="Open Sans" w:cs="Open Sans"/>
          <w:sz w:val="20"/>
          <w:szCs w:val="20"/>
          <w:lang w:eastAsia="en-US"/>
        </w:rPr>
        <w:t>Formularz ofertowy Wykonawcy</w:t>
      </w:r>
    </w:p>
    <w:p w14:paraId="2865A146" w14:textId="7777777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</w:t>
      </w:r>
      <w:r w:rsidR="008659F7" w:rsidRPr="009E6F81">
        <w:rPr>
          <w:rFonts w:ascii="Open Sans" w:eastAsia="Times New Roman" w:hAnsi="Open Sans" w:cs="Open Sans"/>
          <w:sz w:val="20"/>
          <w:szCs w:val="20"/>
          <w:lang w:eastAsia="en-US"/>
        </w:rPr>
        <w:t>SWZ</w:t>
      </w:r>
    </w:p>
    <w:p w14:paraId="4469D7AD" w14:textId="17D0B187" w:rsidR="00220A8F" w:rsidRPr="009E1408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</w:t>
      </w:r>
      <w:r w:rsidR="009E6F81" w:rsidRPr="009E6F81">
        <w:rPr>
          <w:rFonts w:ascii="Open Sans" w:eastAsia="Times New Roman" w:hAnsi="Open Sans" w:cs="Open Sans"/>
          <w:sz w:val="20"/>
          <w:szCs w:val="20"/>
          <w:lang w:eastAsia="en-US"/>
        </w:rPr>
        <w:t>3</w:t>
      </w: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 - Informacja dotycząca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przetwarzania danych osobowych</w:t>
      </w:r>
    </w:p>
    <w:p w14:paraId="7B7645A0" w14:textId="77777777" w:rsidR="00220A8F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interpretację niniejszej Umowy. </w:t>
      </w:r>
    </w:p>
    <w:p w14:paraId="1A5B9023" w14:textId="77777777" w:rsidR="009D151F" w:rsidRPr="009E1408" w:rsidRDefault="009D151F" w:rsidP="009D151F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</w:p>
    <w:p w14:paraId="035A0F87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1126005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4</w:t>
      </w:r>
    </w:p>
    <w:p w14:paraId="28FA7F94" w14:textId="77777777" w:rsidR="008659F7" w:rsidRPr="00AA27F8" w:rsidRDefault="008659F7" w:rsidP="008659F7">
      <w:pPr>
        <w:jc w:val="center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2CFD097D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261C72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C219BE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3066AF02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6E54B238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42460E0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494C371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A1A6F90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5</w:t>
      </w:r>
    </w:p>
    <w:p w14:paraId="5336B2EA" w14:textId="77777777" w:rsidR="008659F7" w:rsidRPr="00AA27F8" w:rsidRDefault="008659F7" w:rsidP="008659F7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COVID-19</w:t>
      </w:r>
    </w:p>
    <w:p w14:paraId="747A9F69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 w szczególności: </w:t>
      </w:r>
    </w:p>
    <w:p w14:paraId="1F426845" w14:textId="77777777" w:rsidR="008659F7" w:rsidRPr="00AA27F8" w:rsidRDefault="008659F7" w:rsidP="008659F7">
      <w:pPr>
        <w:widowControl w:val="0"/>
        <w:numPr>
          <w:ilvl w:val="0"/>
          <w:numId w:val="29"/>
        </w:numPr>
        <w:tabs>
          <w:tab w:val="clear" w:pos="0"/>
          <w:tab w:val="num" w:pos="709"/>
        </w:tabs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nieobecności pracowników lub osób świadczących pracę za wynagrodzeniem na innej podstawie niż stosunek pracy, które uczestniczą lub mogłyby uczestniczyć w realizacji umowy</w:t>
      </w:r>
    </w:p>
    <w:p w14:paraId="51A6F2E9" w14:textId="77777777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decyzji wydanych przez Głównego Inspektora Sanitarnego lub działającego z jego upoważnienia państwowego wojewódzkiego inspektora sanitarnego, w związku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AA27F8">
        <w:rPr>
          <w:rFonts w:ascii="Open Sans" w:hAnsi="Open Sans" w:cs="Open Sans"/>
          <w:sz w:val="20"/>
          <w:szCs w:val="20"/>
        </w:rPr>
        <w:t>z przeciwdziałaniem COVID-19, nakładających na Wykonawcę obowiązek podjęcia określonych czynności zapobiegawczych lub kontrolnych;</w:t>
      </w:r>
    </w:p>
    <w:p w14:paraId="0CC1B84D" w14:textId="5F64FF1C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poleceń wydanych przez wojewodów lub decyzji wydanych przez Prezesa Rady Ministrów związanych z przeciwdziałaniem COVID-19, o których mowa w art. 11 ust. 1 i 2 ; ustawy z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dnia 2 marca 2020 r. o szczególnych rozwiązaniach związanych z zapobieganiem, przeciwdziałaniem i zwalczaniem COVID-19, innych chorób zakaźnych oraz wywołanych nimi sytuacji kryzysowych (Dz. U. z 202</w:t>
      </w:r>
      <w:r w:rsidR="005802BB">
        <w:rPr>
          <w:rFonts w:ascii="Open Sans" w:hAnsi="Open Sans" w:cs="Open Sans"/>
          <w:sz w:val="20"/>
          <w:szCs w:val="20"/>
        </w:rPr>
        <w:t>1</w:t>
      </w:r>
      <w:r w:rsidRPr="00AA27F8">
        <w:rPr>
          <w:rFonts w:ascii="Open Sans" w:hAnsi="Open Sans" w:cs="Open Sans"/>
          <w:sz w:val="20"/>
          <w:szCs w:val="20"/>
        </w:rPr>
        <w:t xml:space="preserve"> r., poz. </w:t>
      </w:r>
      <w:r w:rsidR="005802BB">
        <w:rPr>
          <w:rFonts w:ascii="Open Sans" w:hAnsi="Open Sans" w:cs="Open Sans"/>
          <w:sz w:val="20"/>
          <w:szCs w:val="20"/>
        </w:rPr>
        <w:t>1095</w:t>
      </w:r>
      <w:r w:rsidRPr="00AA27F8">
        <w:rPr>
          <w:rFonts w:ascii="Open Sans" w:hAnsi="Open Sans" w:cs="Open Sans"/>
          <w:sz w:val="20"/>
          <w:szCs w:val="20"/>
        </w:rPr>
        <w:t xml:space="preserve"> ze zm.);</w:t>
      </w:r>
    </w:p>
    <w:p w14:paraId="7EC82BC6" w14:textId="6EEC1CA3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wstrzymania dostaw produktów, komponentów produktu lub materiałów trudności w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dostępie do sprzętu lub trudności w realizacji usług transportowych;</w:t>
      </w:r>
    </w:p>
    <w:p w14:paraId="604447E9" w14:textId="77777777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okoliczności, o których mowa w pkt 1–4, w zakresie w jakim dotyczą one podwykonawcy lub dalszego podwykonawcy.</w:t>
      </w:r>
    </w:p>
    <w:p w14:paraId="36878E96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0975DB46" w14:textId="0011778D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Strony umowy, na podstawie otrzymanych oświadczeń lub dokumentów, o których mowa w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ust. 1 i 2, w terminie 14 dni od dnia ich otrzymania, przekazuje drugiej stronie swoje stanowisko, wraz  z uzasadnieniem, odnośnie do wpływu okoliczności, o których mowa w ust. 1, na należyte jej wykonanie. Jeżeli strona umowy otrzymała kolejne oświadczenia lub dokumenty, termin liczony będzie od dnia ich otrzymania.</w:t>
      </w:r>
    </w:p>
    <w:p w14:paraId="0969CA8D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 xml:space="preserve">455 ustawy </w:t>
      </w:r>
      <w:proofErr w:type="spellStart"/>
      <w:r w:rsidRPr="00AA27F8">
        <w:rPr>
          <w:rFonts w:ascii="Open Sans" w:hAnsi="Open Sans" w:cs="Open Sans"/>
          <w:sz w:val="20"/>
          <w:szCs w:val="20"/>
        </w:rPr>
        <w:t>pzp</w:t>
      </w:r>
      <w:proofErr w:type="spellEnd"/>
      <w:r w:rsidRPr="00AA27F8">
        <w:rPr>
          <w:rFonts w:ascii="Open Sans" w:hAnsi="Open Sans" w:cs="Open Sans"/>
          <w:sz w:val="20"/>
          <w:szCs w:val="20"/>
        </w:rPr>
        <w:t>, w szczególności przez:</w:t>
      </w:r>
    </w:p>
    <w:p w14:paraId="3A8C2697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terminu wykonania umowy lub jej części, lub czasowe zawieszenie wykonywania umowy lub jej części,</w:t>
      </w:r>
    </w:p>
    <w:p w14:paraId="2DB13E81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sposobu wykonywania dostawy,</w:t>
      </w:r>
    </w:p>
    <w:p w14:paraId="03B7B7EE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3A17C981" w14:textId="02EF3990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 odniesieniu do postanowień § 8 umowy dotyczących kar umownych lub odszkodowań z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 xml:space="preserve">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</w:t>
      </w:r>
      <w:r w:rsidR="005D7852">
        <w:rPr>
          <w:rFonts w:ascii="Open Sans" w:hAnsi="Open Sans" w:cs="Open Sans"/>
          <w:sz w:val="20"/>
          <w:szCs w:val="20"/>
        </w:rPr>
        <w:t xml:space="preserve">  </w:t>
      </w:r>
      <w:r w:rsidR="009414A5"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 xml:space="preserve"> i dochodzenia tych kar lub odszkodowań, lub ich wysokość.</w:t>
      </w:r>
    </w:p>
    <w:p w14:paraId="3D9A1B80" w14:textId="3A75C769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Wykonawca i podwykonawca, po stwierdzeniu, że okoliczności związane z wystąpieniem COVID-19, mogą wpłynąć lub wpływają na należyte wykonanie łączącej ich umowy, która jest </w:t>
      </w:r>
      <w:r w:rsidRPr="00AA27F8">
        <w:rPr>
          <w:rFonts w:ascii="Open Sans" w:hAnsi="Open Sans" w:cs="Open Sans"/>
          <w:sz w:val="20"/>
          <w:szCs w:val="20"/>
        </w:rPr>
        <w:lastRenderedPageBreak/>
        <w:t>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C1DDBD5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00876E86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Postanowienia ust. 6 i 7 stosuje się do umowy zawartej między podwykonawcą a dalszym podwykonawcą.</w:t>
      </w:r>
    </w:p>
    <w:p w14:paraId="66A7AC9F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6</w:t>
      </w:r>
    </w:p>
    <w:p w14:paraId="49963477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2267A35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7CF1AF2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ED91247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AA27F8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489F271A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AF886ED" w14:textId="0EC46674" w:rsidR="00220A8F" w:rsidRDefault="008659F7" w:rsidP="00F06DA3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1F9B35C0" w14:textId="77777777" w:rsidR="00F06DA3" w:rsidRPr="00F06DA3" w:rsidRDefault="00F06DA3" w:rsidP="00F06DA3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B5D0EE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12C2A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76C3A7EF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4B0E7F79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63D2458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2A80035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21CF2F5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BA164AB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D3A08D7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671D11D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76FF111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80077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6AB6ED1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9C73B3E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B3881E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1DC669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399ABAB" w14:textId="62BCE698" w:rsidR="00220A8F" w:rsidRPr="00C85A11" w:rsidRDefault="00220A8F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bookmarkStart w:id="3" w:name="_Hlk10015900"/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 xml:space="preserve">Zał. Nr </w:t>
      </w:r>
      <w:r w:rsidR="009E6F81"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3</w:t>
      </w:r>
    </w:p>
    <w:p w14:paraId="695BA1E0" w14:textId="77777777" w:rsidR="00220A8F" w:rsidRPr="00C85A11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Informacja dotycząca przetwarzania danych osobowych przez Przedsiębiorstwo Gospodarki Komunalnej spółka z o.o.</w:t>
      </w:r>
    </w:p>
    <w:p w14:paraId="7B5DF7C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5EF83CC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lastRenderedPageBreak/>
        <w:t>Poniższe zasady stosuje się począwszy od 25 maja 2018 roku.</w:t>
      </w:r>
    </w:p>
    <w:p w14:paraId="743F84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3C9A697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I. Wskazanie administratora</w:t>
      </w:r>
    </w:p>
    <w:p w14:paraId="2A08D54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br/>
        <w:t>ul. Komunalna 5 75-724 Koszalin.</w:t>
      </w:r>
    </w:p>
    <w:p w14:paraId="2FEB109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II. Cele oraz podstawa prawna przetwarzania Pani/Pana danych osobowych</w:t>
      </w:r>
    </w:p>
    <w:p w14:paraId="67E9084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71EED92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III. Obowiązek podania danych osobowych</w:t>
      </w:r>
    </w:p>
    <w:p w14:paraId="730D1C02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58F862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IV. Informacje o odbiorcach Pani/Pana danych osobowych</w:t>
      </w:r>
    </w:p>
    <w:p w14:paraId="4BDA3B8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</w:t>
      </w:r>
    </w:p>
    <w:p w14:paraId="0E2A56D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952B48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V. Okresy przetwarzania danych osobowych</w:t>
      </w:r>
    </w:p>
    <w:p w14:paraId="44E35B08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Pani/Pana dane osobowe będą przetwarzane przez okres niezbędny do realizacji wskazanych w pkt. II celów,</w:t>
      </w:r>
    </w:p>
    <w:p w14:paraId="612815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a po tym czasie przez okres oraz w zakresie wymaganym przez przepisy prawa.</w:t>
      </w:r>
    </w:p>
    <w:p w14:paraId="59C04B7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VI. Prawa osoby, której dane dotyczą</w:t>
      </w:r>
    </w:p>
    <w:p w14:paraId="411AF2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1D46C7D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dostępu do danych osobowych, w tym prawo do uzyskania kopii tych danych;</w:t>
      </w:r>
    </w:p>
    <w:p w14:paraId="0D52C62A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sprostowania (poprawiania) danych osobowych – w przypadku gdy dane są nieprawidłowe lub niekompletne;</w:t>
      </w:r>
    </w:p>
    <w:p w14:paraId="3B88E910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0E61E04F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ograniczenia przetwarzania danych osobowych;</w:t>
      </w:r>
    </w:p>
    <w:p w14:paraId="5BE6F3D7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wniesienia sprzeciwu wobec przetwarzania;</w:t>
      </w:r>
    </w:p>
    <w:p w14:paraId="46256156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przenoszenia danych.</w:t>
      </w:r>
    </w:p>
    <w:p w14:paraId="2313FF1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512E60A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VII. Prawo do cofnięcia zgody na przetwarzanie danych osobowych</w:t>
      </w:r>
    </w:p>
    <w:p w14:paraId="7B3E1F0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1939839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VIII. Prawo wniesienia skargi do organu nadzorczego</w:t>
      </w:r>
    </w:p>
    <w:p w14:paraId="4E7A4AA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3"/>
    <w:p w14:paraId="448E490C" w14:textId="77777777" w:rsidR="00220A8F" w:rsidRPr="009E1408" w:rsidRDefault="00220A8F" w:rsidP="00220A8F">
      <w:pPr>
        <w:widowControl w:val="0"/>
        <w:suppressAutoHyphens/>
        <w:spacing w:after="0" w:line="240" w:lineRule="auto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195388A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4A6BE2D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BDABF75" w14:textId="77777777" w:rsidR="00AB4008" w:rsidRDefault="00AB4008"/>
    <w:sectPr w:rsidR="00AB40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97E" w14:textId="77777777" w:rsidR="0063248F" w:rsidRDefault="0063248F">
      <w:pPr>
        <w:spacing w:after="0" w:line="240" w:lineRule="auto"/>
      </w:pPr>
      <w:r>
        <w:separator/>
      </w:r>
    </w:p>
  </w:endnote>
  <w:endnote w:type="continuationSeparator" w:id="0">
    <w:p w14:paraId="4AFCE08A" w14:textId="77777777" w:rsidR="0063248F" w:rsidRDefault="0063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0164"/>
      <w:docPartObj>
        <w:docPartGallery w:val="Page Numbers (Bottom of Page)"/>
        <w:docPartUnique/>
      </w:docPartObj>
    </w:sdtPr>
    <w:sdtContent>
      <w:p w14:paraId="5DA8800E" w14:textId="77777777" w:rsidR="00EA507C" w:rsidRDefault="00220A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D2">
          <w:rPr>
            <w:noProof/>
          </w:rPr>
          <w:t>10</w:t>
        </w:r>
        <w:r>
          <w:fldChar w:fldCharType="end"/>
        </w:r>
      </w:p>
    </w:sdtContent>
  </w:sdt>
  <w:p w14:paraId="2445861C" w14:textId="77777777" w:rsidR="00EA50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0263" w14:textId="77777777" w:rsidR="0063248F" w:rsidRDefault="0063248F">
      <w:pPr>
        <w:spacing w:after="0" w:line="240" w:lineRule="auto"/>
      </w:pPr>
      <w:r>
        <w:separator/>
      </w:r>
    </w:p>
  </w:footnote>
  <w:footnote w:type="continuationSeparator" w:id="0">
    <w:p w14:paraId="10DEE304" w14:textId="77777777" w:rsidR="0063248F" w:rsidRDefault="0063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4" w15:restartNumberingAfterBreak="0">
    <w:nsid w:val="00000015"/>
    <w:multiLevelType w:val="singleLevel"/>
    <w:tmpl w:val="95485CD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b w:val="0"/>
        <w:sz w:val="20"/>
        <w:szCs w:val="20"/>
      </w:rPr>
    </w:lvl>
  </w:abstractNum>
  <w:abstractNum w:abstractNumId="5" w15:restartNumberingAfterBreak="0">
    <w:nsid w:val="00000051"/>
    <w:multiLevelType w:val="hybridMultilevel"/>
    <w:tmpl w:val="06EB5B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2"/>
    <w:multiLevelType w:val="hybridMultilevel"/>
    <w:tmpl w:val="6F6DD9A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A038D5"/>
    <w:multiLevelType w:val="hybridMultilevel"/>
    <w:tmpl w:val="089C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18337E9"/>
    <w:multiLevelType w:val="hybridMultilevel"/>
    <w:tmpl w:val="6F08F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64C9C"/>
    <w:multiLevelType w:val="hybridMultilevel"/>
    <w:tmpl w:val="8D8A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C82037"/>
    <w:multiLevelType w:val="hybridMultilevel"/>
    <w:tmpl w:val="54103D76"/>
    <w:lvl w:ilvl="0" w:tplc="6BD08D8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A80D94"/>
    <w:multiLevelType w:val="hybridMultilevel"/>
    <w:tmpl w:val="2A6A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0287"/>
    <w:multiLevelType w:val="hybridMultilevel"/>
    <w:tmpl w:val="31C6FDCA"/>
    <w:lvl w:ilvl="0" w:tplc="E2103E66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D4513"/>
    <w:multiLevelType w:val="hybridMultilevel"/>
    <w:tmpl w:val="7DA4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31197B"/>
    <w:multiLevelType w:val="hybridMultilevel"/>
    <w:tmpl w:val="8442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2977813">
    <w:abstractNumId w:val="19"/>
  </w:num>
  <w:num w:numId="2" w16cid:durableId="1785073628">
    <w:abstractNumId w:val="32"/>
  </w:num>
  <w:num w:numId="3" w16cid:durableId="433210404">
    <w:abstractNumId w:val="7"/>
  </w:num>
  <w:num w:numId="4" w16cid:durableId="599336460">
    <w:abstractNumId w:val="25"/>
  </w:num>
  <w:num w:numId="5" w16cid:durableId="1321423168">
    <w:abstractNumId w:val="26"/>
  </w:num>
  <w:num w:numId="6" w16cid:durableId="90393951">
    <w:abstractNumId w:val="14"/>
  </w:num>
  <w:num w:numId="7" w16cid:durableId="801456683">
    <w:abstractNumId w:val="10"/>
  </w:num>
  <w:num w:numId="8" w16cid:durableId="2094158317">
    <w:abstractNumId w:val="36"/>
  </w:num>
  <w:num w:numId="9" w16cid:durableId="1947345658">
    <w:abstractNumId w:val="33"/>
  </w:num>
  <w:num w:numId="10" w16cid:durableId="864290413">
    <w:abstractNumId w:val="22"/>
  </w:num>
  <w:num w:numId="11" w16cid:durableId="1356805649">
    <w:abstractNumId w:val="17"/>
  </w:num>
  <w:num w:numId="12" w16cid:durableId="1673020675">
    <w:abstractNumId w:val="21"/>
  </w:num>
  <w:num w:numId="13" w16cid:durableId="1498423550">
    <w:abstractNumId w:val="30"/>
  </w:num>
  <w:num w:numId="14" w16cid:durableId="2126384778">
    <w:abstractNumId w:val="29"/>
  </w:num>
  <w:num w:numId="15" w16cid:durableId="977539083">
    <w:abstractNumId w:val="23"/>
  </w:num>
  <w:num w:numId="16" w16cid:durableId="2103718015">
    <w:abstractNumId w:val="35"/>
  </w:num>
  <w:num w:numId="17" w16cid:durableId="897741205">
    <w:abstractNumId w:val="13"/>
  </w:num>
  <w:num w:numId="18" w16cid:durableId="195043666">
    <w:abstractNumId w:val="28"/>
  </w:num>
  <w:num w:numId="19" w16cid:durableId="1558013634">
    <w:abstractNumId w:val="15"/>
  </w:num>
  <w:num w:numId="20" w16cid:durableId="1331443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643584">
    <w:abstractNumId w:val="20"/>
  </w:num>
  <w:num w:numId="22" w16cid:durableId="1779519604">
    <w:abstractNumId w:val="8"/>
  </w:num>
  <w:num w:numId="23" w16cid:durableId="511529965">
    <w:abstractNumId w:val="11"/>
  </w:num>
  <w:num w:numId="24" w16cid:durableId="934440504">
    <w:abstractNumId w:val="5"/>
  </w:num>
  <w:num w:numId="25" w16cid:durableId="1104689834">
    <w:abstractNumId w:val="6"/>
  </w:num>
  <w:num w:numId="26" w16cid:durableId="650334798">
    <w:abstractNumId w:val="4"/>
  </w:num>
  <w:num w:numId="27" w16cid:durableId="664363006">
    <w:abstractNumId w:val="2"/>
  </w:num>
  <w:num w:numId="28" w16cid:durableId="824052734">
    <w:abstractNumId w:val="16"/>
  </w:num>
  <w:num w:numId="29" w16cid:durableId="1039281686">
    <w:abstractNumId w:val="0"/>
  </w:num>
  <w:num w:numId="30" w16cid:durableId="1032076435">
    <w:abstractNumId w:val="1"/>
  </w:num>
  <w:num w:numId="31" w16cid:durableId="206650739">
    <w:abstractNumId w:val="3"/>
  </w:num>
  <w:num w:numId="32" w16cid:durableId="2017264681">
    <w:abstractNumId w:val="31"/>
  </w:num>
  <w:num w:numId="33" w16cid:durableId="46803843">
    <w:abstractNumId w:val="24"/>
  </w:num>
  <w:num w:numId="34" w16cid:durableId="1237739223">
    <w:abstractNumId w:val="18"/>
  </w:num>
  <w:num w:numId="35" w16cid:durableId="1259409776">
    <w:abstractNumId w:val="34"/>
  </w:num>
  <w:num w:numId="36" w16cid:durableId="858355884">
    <w:abstractNumId w:val="27"/>
  </w:num>
  <w:num w:numId="37" w16cid:durableId="93069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8F"/>
    <w:rsid w:val="00071A90"/>
    <w:rsid w:val="00102C23"/>
    <w:rsid w:val="00177067"/>
    <w:rsid w:val="001E0C09"/>
    <w:rsid w:val="00220A8F"/>
    <w:rsid w:val="002568EE"/>
    <w:rsid w:val="00311208"/>
    <w:rsid w:val="0031366D"/>
    <w:rsid w:val="0032119D"/>
    <w:rsid w:val="00335C9C"/>
    <w:rsid w:val="003F2AD3"/>
    <w:rsid w:val="004663A3"/>
    <w:rsid w:val="0055706D"/>
    <w:rsid w:val="00560B73"/>
    <w:rsid w:val="005801C4"/>
    <w:rsid w:val="005802BB"/>
    <w:rsid w:val="005B07F6"/>
    <w:rsid w:val="005D7852"/>
    <w:rsid w:val="005F3005"/>
    <w:rsid w:val="005F7C58"/>
    <w:rsid w:val="006078C0"/>
    <w:rsid w:val="0063248F"/>
    <w:rsid w:val="00647C4F"/>
    <w:rsid w:val="00694D3B"/>
    <w:rsid w:val="006F5437"/>
    <w:rsid w:val="00706ECA"/>
    <w:rsid w:val="007412E1"/>
    <w:rsid w:val="00754C5F"/>
    <w:rsid w:val="007840D2"/>
    <w:rsid w:val="007D09DF"/>
    <w:rsid w:val="008659F7"/>
    <w:rsid w:val="008E3623"/>
    <w:rsid w:val="009414A5"/>
    <w:rsid w:val="009D151F"/>
    <w:rsid w:val="009E6F81"/>
    <w:rsid w:val="00AB4008"/>
    <w:rsid w:val="00B235D3"/>
    <w:rsid w:val="00B425D2"/>
    <w:rsid w:val="00C208D8"/>
    <w:rsid w:val="00C25173"/>
    <w:rsid w:val="00C53CDF"/>
    <w:rsid w:val="00C85A11"/>
    <w:rsid w:val="00C938EC"/>
    <w:rsid w:val="00CD6E11"/>
    <w:rsid w:val="00CF6B6A"/>
    <w:rsid w:val="00D23BD1"/>
    <w:rsid w:val="00D7227A"/>
    <w:rsid w:val="00D92944"/>
    <w:rsid w:val="00F06DA3"/>
    <w:rsid w:val="00FC2B2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BA6"/>
  <w15:docId w15:val="{3AB85253-FD0F-4C96-BC26-580DF01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8F"/>
    <w:pPr>
      <w:spacing w:line="256" w:lineRule="auto"/>
    </w:pPr>
    <w:rPr>
      <w:rFonts w:asciiTheme="minorHAnsi" w:eastAsiaTheme="minorEastAsia" w:hAnsiTheme="minorHAnsi"/>
      <w:sz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220A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A8F"/>
    <w:pPr>
      <w:tabs>
        <w:tab w:val="center" w:pos="4536"/>
        <w:tab w:val="right" w:pos="9072"/>
      </w:tabs>
      <w:spacing w:after="0" w:line="240" w:lineRule="auto"/>
    </w:pPr>
    <w:rPr>
      <w:rFonts w:ascii="Open Sans" w:hAnsi="Open Sans"/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20A8F"/>
    <w:rPr>
      <w:rFonts w:asciiTheme="minorHAnsi" w:eastAsiaTheme="minorEastAsia" w:hAnsiTheme="minorHAnsi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0A8F"/>
  </w:style>
  <w:style w:type="paragraph" w:styleId="Poprawka">
    <w:name w:val="Revision"/>
    <w:hidden/>
    <w:uiPriority w:val="99"/>
    <w:semiHidden/>
    <w:rsid w:val="00102C23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D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7067"/>
    <w:pPr>
      <w:ind w:left="720"/>
      <w:contextualSpacing/>
    </w:pPr>
  </w:style>
  <w:style w:type="character" w:styleId="Hipercze">
    <w:name w:val="Hyperlink"/>
    <w:rsid w:val="0055706D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55706D"/>
  </w:style>
  <w:style w:type="character" w:styleId="Uwydatnienie">
    <w:name w:val="Emphasis"/>
    <w:qFormat/>
    <w:rsid w:val="0055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7</cp:revision>
  <cp:lastPrinted>2022-11-25T11:30:00Z</cp:lastPrinted>
  <dcterms:created xsi:type="dcterms:W3CDTF">2022-12-13T18:34:00Z</dcterms:created>
  <dcterms:modified xsi:type="dcterms:W3CDTF">2022-12-13T20:02:00Z</dcterms:modified>
</cp:coreProperties>
</file>