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1" w:rsidRDefault="00B7177A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7 do SWZ</w:t>
      </w:r>
    </w:p>
    <w:p w:rsidR="00087D91" w:rsidRDefault="00B7177A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 xml:space="preserve">(wymagany do złożenia przez Wykonawcę, którego oferta zostanie oceniona najwyżej) </w:t>
      </w:r>
    </w:p>
    <w:p w:rsidR="00C1489C" w:rsidRDefault="00C1489C" w:rsidP="00C1489C">
      <w:pPr>
        <w:widowControl/>
        <w:pBdr>
          <w:bottom w:val="single" w:sz="4" w:space="1" w:color="000000"/>
        </w:pBdr>
        <w:tabs>
          <w:tab w:val="left" w:pos="3420"/>
        </w:tabs>
        <w:suppressAutoHyphens w:val="0"/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:rsidR="00C1489C" w:rsidRDefault="00C1489C" w:rsidP="00C1489C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C1489C" w:rsidRDefault="00C1489C" w:rsidP="00C1489C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C1489C" w:rsidRDefault="00C1489C" w:rsidP="00C1489C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C1489C" w:rsidRDefault="00C1489C" w:rsidP="00C1489C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C1489C" w:rsidRDefault="00C1489C" w:rsidP="00C1489C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C1489C" w:rsidRDefault="00C1489C" w:rsidP="00C1489C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C1489C" w:rsidRDefault="00C1489C" w:rsidP="00C1489C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C1489C" w:rsidRDefault="00C1489C" w:rsidP="00C1489C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:rsidR="00C1489C" w:rsidRDefault="00C1489C" w:rsidP="00C1489C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:rsidR="00C1489C" w:rsidRDefault="00C1489C" w:rsidP="00C1489C">
      <w:pPr>
        <w:widowControl/>
        <w:shd w:val="clear" w:color="auto" w:fill="D9D9D9"/>
        <w:suppressAutoHyphens w:val="0"/>
        <w:spacing w:line="276" w:lineRule="auto"/>
        <w:jc w:val="center"/>
        <w:textAlignment w:val="auto"/>
      </w:pPr>
      <w:r>
        <w:rPr>
          <w:rFonts w:eastAsia="Times New Roman" w:cs="Calibri"/>
          <w:b/>
          <w:lang w:eastAsia="pl-PL"/>
        </w:rPr>
        <w:t xml:space="preserve">WYKAZ </w:t>
      </w:r>
      <w:r>
        <w:rPr>
          <w:rFonts w:eastAsia="Times New Roman" w:cs="Calibri"/>
          <w:b/>
          <w:lang w:eastAsia="pl-PL"/>
        </w:rPr>
        <w:t>ROBÓT BUDOWLANYCH</w:t>
      </w:r>
    </w:p>
    <w:p w:rsidR="00C1489C" w:rsidRDefault="00C1489C" w:rsidP="00C1489C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C1489C" w:rsidRDefault="00C1489C" w:rsidP="00C1489C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C1489C" w:rsidRDefault="00C1489C" w:rsidP="00C1489C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:rsidR="00C1489C" w:rsidRDefault="00C1489C" w:rsidP="00C1489C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 w:rsidRPr="00A334E2">
        <w:rPr>
          <w:rFonts w:cs="Calibri"/>
          <w:b/>
          <w:bCs/>
          <w:color w:val="000000"/>
          <w:sz w:val="20"/>
          <w:szCs w:val="20"/>
        </w:rPr>
        <w:t>DTZ.201.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A334E2">
        <w:rPr>
          <w:rFonts w:cs="Calibri"/>
          <w:b/>
          <w:bCs/>
          <w:color w:val="000000"/>
          <w:sz w:val="20"/>
          <w:szCs w:val="20"/>
        </w:rPr>
        <w:t>.202</w:t>
      </w:r>
      <w:r>
        <w:rPr>
          <w:rFonts w:cs="Calibri"/>
          <w:b/>
          <w:bCs/>
          <w:color w:val="000000"/>
          <w:sz w:val="20"/>
          <w:szCs w:val="20"/>
        </w:rPr>
        <w:t>3</w:t>
      </w:r>
    </w:p>
    <w:p w:rsidR="00C1489C" w:rsidRDefault="00C1489C" w:rsidP="00C1489C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:rsidR="00087D91" w:rsidRDefault="00C1489C" w:rsidP="00C1489C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:rsidR="00C1489C" w:rsidRPr="00C1489C" w:rsidRDefault="00C1489C" w:rsidP="00C1489C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</w:p>
    <w:tbl>
      <w:tblPr>
        <w:tblW w:w="511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653"/>
        <w:gridCol w:w="1701"/>
        <w:gridCol w:w="2829"/>
        <w:gridCol w:w="1275"/>
        <w:gridCol w:w="1340"/>
      </w:tblGrid>
      <w:tr w:rsidR="00087D91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Nazwa i adres podmiotu, na rzecz którego zostały zrealizowane roboty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 xml:space="preserve">Wartość robót brutto 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b/>
                <w:spacing w:val="4"/>
                <w:sz w:val="18"/>
                <w:szCs w:val="18"/>
                <w:lang w:eastAsia="pl-PL"/>
              </w:rPr>
              <w:t>Określenie rodzaju robót budowlanych (w sposób umożliwiający ocenę spełnienia warunku określonego w rozdziale 7 ust. 3 pkt 3.4 SWZ)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91" w:rsidRDefault="00B7177A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Czas realizacji</w:t>
            </w: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ab/>
            </w:r>
          </w:p>
        </w:tc>
      </w:tr>
      <w:tr w:rsidR="00087D91">
        <w:trPr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 xml:space="preserve">początek </w:t>
            </w:r>
          </w:p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>dzień/ miesiąc/ rok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 xml:space="preserve">koniec </w:t>
            </w:r>
          </w:p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>dzień/ miesiąc/ rok</w:t>
            </w:r>
          </w:p>
        </w:tc>
      </w:tr>
      <w:tr w:rsidR="00087D91">
        <w:trPr>
          <w:trHeight w:val="28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87D91">
        <w:trPr>
          <w:trHeight w:val="7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Uwaga: </w:t>
      </w:r>
    </w:p>
    <w:p w:rsidR="00087D91" w:rsidRDefault="00B7177A">
      <w:pPr>
        <w:widowControl/>
        <w:jc w:val="both"/>
        <w:textAlignment w:val="auto"/>
      </w:pPr>
      <w:r>
        <w:rPr>
          <w:rFonts w:eastAsia="Times New Roman" w:cs="Calibri"/>
          <w:sz w:val="18"/>
          <w:szCs w:val="18"/>
          <w:lang w:eastAsia="pl-PL"/>
        </w:rPr>
        <w:t>Do wykazu należy załączyć dowody określające,</w:t>
      </w:r>
      <w:r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  <w:sz w:val="18"/>
          <w:szCs w:val="18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cs="Calibri"/>
          <w:i/>
          <w:color w:val="000000"/>
        </w:rPr>
        <w:t>.</w:t>
      </w: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87D91" w:rsidRDefault="00087D91">
      <w:pPr>
        <w:widowControl/>
        <w:textAlignment w:val="auto"/>
        <w:rPr>
          <w:rFonts w:eastAsia="Times New Roman" w:cs="Calibri"/>
          <w:sz w:val="20"/>
          <w:szCs w:val="20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UWAGA:</w:t>
      </w:r>
    </w:p>
    <w:p w:rsidR="00087D91" w:rsidRDefault="00B7177A">
      <w:pPr>
        <w:widowControl/>
        <w:jc w:val="both"/>
        <w:textAlignment w:val="auto"/>
        <w:rPr>
          <w:rFonts w:eastAsia="Times New Roman" w:cs="Calibri"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FF0000"/>
          <w:sz w:val="20"/>
          <w:szCs w:val="20"/>
          <w:lang w:eastAsia="pl-PL"/>
        </w:rPr>
        <w:t>Oświadczenie musi być opatrzone przez osobę lub osoby uprawnione do reprezentowania Wykonawcy kwalifikowanym podpisem elektronicznym, podpisem zaufanym lub podpisem osobistym i przekazane Zamawiającemu.</w:t>
      </w:r>
    </w:p>
    <w:p w:rsidR="00087D91" w:rsidRDefault="00087D91">
      <w:pPr>
        <w:pStyle w:val="Standard"/>
        <w:rPr>
          <w:rFonts w:ascii="Calibri" w:hAnsi="Calibri" w:cs="Calibri"/>
        </w:rPr>
      </w:pPr>
    </w:p>
    <w:sectPr w:rsidR="00087D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BC" w:rsidRDefault="00B7177A">
      <w:r>
        <w:separator/>
      </w:r>
    </w:p>
  </w:endnote>
  <w:endnote w:type="continuationSeparator" w:id="0">
    <w:p w:rsidR="00B420BC" w:rsidRDefault="00B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A7" w:rsidRDefault="00B7177A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2E44A7" w:rsidRDefault="00C1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BC" w:rsidRDefault="00B7177A">
      <w:r>
        <w:rPr>
          <w:color w:val="000000"/>
        </w:rPr>
        <w:separator/>
      </w:r>
    </w:p>
  </w:footnote>
  <w:footnote w:type="continuationSeparator" w:id="0">
    <w:p w:rsidR="00B420BC" w:rsidRDefault="00B7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A7" w:rsidRDefault="005B018F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8"/>
        <w:szCs w:val="20"/>
        <w:lang w:eastAsia="pl-PL"/>
      </w:rPr>
    </w:pPr>
    <w:r>
      <w:rPr>
        <w:rFonts w:eastAsia="Times New Roman" w:cs="Calibri"/>
        <w:sz w:val="18"/>
        <w:szCs w:val="20"/>
        <w:lang w:eastAsia="pl-PL"/>
      </w:rPr>
      <w:t>Wymiana dwóch dźwigów osobowych w budynku Biblioteki Śląskiej w Katowicach</w:t>
    </w:r>
    <w:r w:rsidR="00B7177A">
      <w:rPr>
        <w:rFonts w:eastAsia="Times New Roman" w:cs="Calibri"/>
        <w:sz w:val="18"/>
        <w:szCs w:val="20"/>
        <w:lang w:eastAsia="pl-PL"/>
      </w:rPr>
      <w:t>.</w:t>
    </w:r>
  </w:p>
  <w:p w:rsidR="002E44A7" w:rsidRDefault="00B7177A">
    <w:pPr>
      <w:tabs>
        <w:tab w:val="center" w:pos="4536"/>
        <w:tab w:val="right" w:pos="9072"/>
      </w:tabs>
      <w:jc w:val="center"/>
    </w:pPr>
    <w:r>
      <w:rPr>
        <w:rFonts w:eastAsia="Times New Roman" w:cs="Calibri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263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" strokeweight=".26467mm"/>
          </w:pict>
        </mc:Fallback>
      </mc:AlternateContent>
    </w:r>
    <w:r>
      <w:rPr>
        <w:rFonts w:eastAsia="Times New Roman" w:cs="Calibri"/>
        <w:sz w:val="18"/>
        <w:szCs w:val="20"/>
        <w:lang w:eastAsia="pl-PL"/>
      </w:rPr>
      <w:t>Znak postępowania: DTZ.201.</w:t>
    </w:r>
    <w:r w:rsidR="005B018F">
      <w:rPr>
        <w:rFonts w:eastAsia="Times New Roman" w:cs="Calibri"/>
        <w:sz w:val="18"/>
        <w:szCs w:val="20"/>
        <w:lang w:eastAsia="pl-PL"/>
      </w:rPr>
      <w:t>3</w:t>
    </w:r>
    <w:r>
      <w:rPr>
        <w:rFonts w:eastAsia="Times New Roman" w:cs="Calibri"/>
        <w:sz w:val="18"/>
        <w:szCs w:val="20"/>
        <w:lang w:eastAsia="pl-PL"/>
      </w:rPr>
      <w:t>.202</w: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2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1231362" id="Łącznik prosty ze strzałką 1" o:spid="_x0000_s1026" type="#_x0000_t32" style="position:absolute;margin-left:7.1pt;margin-top:15.75pt;width:444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" strokeweight=".26008mm">
              <v:stroke joinstyle="miter"/>
            </v:shape>
          </w:pict>
        </mc:Fallback>
      </mc:AlternateContent>
    </w:r>
    <w:r w:rsidR="005B018F">
      <w:rPr>
        <w:rFonts w:eastAsia="Times New Roman" w:cs="Calibri"/>
        <w:sz w:val="18"/>
        <w:szCs w:val="20"/>
        <w:lang w:eastAsia="pl-PL"/>
      </w:rPr>
      <w:t>3</w:t>
    </w:r>
    <w:r>
      <w:t xml:space="preserve"> </w:t>
    </w:r>
  </w:p>
  <w:p w:rsidR="002E44A7" w:rsidRDefault="00B7177A">
    <w:pPr>
      <w:pStyle w:val="Standard"/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</w:t>
    </w:r>
  </w:p>
  <w:p w:rsidR="002E44A7" w:rsidRDefault="00C1489C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3FC"/>
    <w:multiLevelType w:val="multilevel"/>
    <w:tmpl w:val="AAFAEA6E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5D30678"/>
    <w:multiLevelType w:val="multilevel"/>
    <w:tmpl w:val="B3EE34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6A90149"/>
    <w:multiLevelType w:val="multilevel"/>
    <w:tmpl w:val="07801C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41C46E3"/>
    <w:multiLevelType w:val="multilevel"/>
    <w:tmpl w:val="69E023A6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4A614054"/>
    <w:multiLevelType w:val="multilevel"/>
    <w:tmpl w:val="397236D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9F4647F"/>
    <w:multiLevelType w:val="multilevel"/>
    <w:tmpl w:val="6016AD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91"/>
    <w:rsid w:val="00087D91"/>
    <w:rsid w:val="005B018F"/>
    <w:rsid w:val="00B420BC"/>
    <w:rsid w:val="00B7177A"/>
    <w:rsid w:val="00C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F942"/>
  <w15:docId w15:val="{55C972E3-59E6-4A0B-A52C-829DD2B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4</cp:revision>
  <cp:lastPrinted>2022-11-09T09:36:00Z</cp:lastPrinted>
  <dcterms:created xsi:type="dcterms:W3CDTF">2022-11-09T11:28:00Z</dcterms:created>
  <dcterms:modified xsi:type="dcterms:W3CDTF">2023-04-27T07:00:00Z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