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7D2B88" w14:textId="5B20BC92" w:rsidR="00570B55" w:rsidRPr="00BD0F20" w:rsidRDefault="00570B55" w:rsidP="00570B55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z w:val="21"/>
          <w:szCs w:val="21"/>
          <w:lang w:eastAsia="pl-PL"/>
        </w:rPr>
      </w:pPr>
      <w:r w:rsidRPr="00644923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Zamość</w:t>
      </w:r>
      <w:r w:rsidRPr="00BD0F20">
        <w:rPr>
          <w:rFonts w:ascii="Arial" w:eastAsia="Times New Roman" w:hAnsi="Arial" w:cs="Arial"/>
          <w:snapToGrid w:val="0"/>
          <w:sz w:val="21"/>
          <w:szCs w:val="21"/>
          <w:lang w:eastAsia="pl-PL"/>
        </w:rPr>
        <w:t xml:space="preserve">, dnia </w:t>
      </w:r>
      <w:r w:rsidR="00E76D61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0</w:t>
      </w:r>
      <w:r w:rsidR="008F4D09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4</w:t>
      </w:r>
      <w:r w:rsidR="00E76D61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-</w:t>
      </w:r>
      <w:r w:rsidR="001F7E32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0</w:t>
      </w:r>
      <w:r w:rsidR="00B461EB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2</w:t>
      </w:r>
      <w:r w:rsidR="001F7E32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-2025</w:t>
      </w:r>
      <w:r w:rsidRPr="00644923">
        <w:rPr>
          <w:rFonts w:ascii="Arial" w:eastAsia="Times New Roman" w:hAnsi="Arial" w:cs="Arial"/>
          <w:snapToGrid w:val="0"/>
          <w:sz w:val="21"/>
          <w:szCs w:val="21"/>
          <w:lang w:eastAsia="pl-PL"/>
        </w:rPr>
        <w:t xml:space="preserve"> </w:t>
      </w:r>
      <w:r w:rsidRPr="00BD0F20">
        <w:rPr>
          <w:rFonts w:ascii="Arial" w:eastAsia="Times New Roman" w:hAnsi="Arial" w:cs="Arial"/>
          <w:snapToGrid w:val="0"/>
          <w:sz w:val="21"/>
          <w:szCs w:val="21"/>
          <w:lang w:eastAsia="pl-PL"/>
        </w:rPr>
        <w:t>r.</w:t>
      </w:r>
    </w:p>
    <w:p w14:paraId="72FBAF4F" w14:textId="77777777" w:rsidR="00570B55" w:rsidRPr="00BD0F20" w:rsidRDefault="00570B55" w:rsidP="00570B55">
      <w:pPr>
        <w:spacing w:after="0" w:line="240" w:lineRule="auto"/>
        <w:jc w:val="both"/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</w:pPr>
      <w:r w:rsidRPr="00BD0F20"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  <w:t>Zamawiający:</w:t>
      </w:r>
    </w:p>
    <w:p w14:paraId="3C815EAA" w14:textId="77777777" w:rsidR="00570B55" w:rsidRPr="00F83288" w:rsidRDefault="00570B55" w:rsidP="00570B55">
      <w:pPr>
        <w:spacing w:after="0" w:line="240" w:lineRule="auto"/>
        <w:jc w:val="both"/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</w:pPr>
      <w:r w:rsidRPr="00F83288"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  <w:t>Gmina Zamość</w:t>
      </w:r>
    </w:p>
    <w:p w14:paraId="4A196810" w14:textId="77777777" w:rsidR="00570B55" w:rsidRPr="00F83288" w:rsidRDefault="00570B55" w:rsidP="00570B55">
      <w:pPr>
        <w:spacing w:after="0" w:line="240" w:lineRule="auto"/>
        <w:jc w:val="both"/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</w:pPr>
      <w:r w:rsidRPr="00F83288"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  <w:t>ul. Peowiaków 92</w:t>
      </w:r>
    </w:p>
    <w:p w14:paraId="4BBA1284" w14:textId="77777777" w:rsidR="00570B55" w:rsidRPr="00BD0F20" w:rsidRDefault="00570B55" w:rsidP="00570B55">
      <w:pPr>
        <w:spacing w:after="0" w:line="240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F83288"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  <w:t>22-400 Zamość</w:t>
      </w:r>
      <w:r w:rsidRPr="00BD0F20">
        <w:rPr>
          <w:rFonts w:ascii="Arial" w:eastAsia="Times New Roman" w:hAnsi="Arial" w:cs="Arial"/>
          <w:sz w:val="21"/>
          <w:szCs w:val="21"/>
          <w:lang w:eastAsia="pl-PL"/>
        </w:rPr>
        <w:t xml:space="preserve">         </w:t>
      </w:r>
    </w:p>
    <w:p w14:paraId="3C653097" w14:textId="77777777" w:rsidR="00570B55" w:rsidRPr="00BD0F20" w:rsidRDefault="00570B55" w:rsidP="00570B55">
      <w:pPr>
        <w:spacing w:after="0" w:line="240" w:lineRule="auto"/>
        <w:jc w:val="both"/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</w:pPr>
      <w:r w:rsidRPr="00BD0F20">
        <w:rPr>
          <w:rFonts w:ascii="Arial" w:eastAsia="Times New Roman" w:hAnsi="Arial" w:cs="Arial"/>
          <w:b/>
          <w:snapToGrid w:val="0"/>
          <w:sz w:val="21"/>
          <w:szCs w:val="21"/>
          <w:lang w:eastAsia="pl-PL"/>
        </w:rPr>
        <w:tab/>
      </w:r>
    </w:p>
    <w:p w14:paraId="1105D425" w14:textId="77777777" w:rsidR="00502900" w:rsidRDefault="00502900" w:rsidP="00570B55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</w:p>
    <w:p w14:paraId="27A84744" w14:textId="77777777" w:rsidR="00502900" w:rsidRDefault="00502900" w:rsidP="00570B55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</w:p>
    <w:p w14:paraId="7DC2BB8A" w14:textId="77777777" w:rsidR="00570B55" w:rsidRPr="00BD0F20" w:rsidRDefault="00570B55" w:rsidP="00570B55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BD0F20">
        <w:rPr>
          <w:rFonts w:ascii="Arial" w:hAnsi="Arial" w:cs="Arial"/>
          <w:b/>
          <w:sz w:val="21"/>
          <w:szCs w:val="21"/>
        </w:rPr>
        <w:t>ZAWIADOMIENIE O UNIEWAŻNIENIU POSTĘPOWANIA</w:t>
      </w:r>
    </w:p>
    <w:p w14:paraId="32A1940C" w14:textId="77777777" w:rsidR="00570B55" w:rsidRPr="00E76D61" w:rsidRDefault="00570B55" w:rsidP="00E76D61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Arial" w:eastAsia="Times New Roman" w:hAnsi="Arial" w:cs="Arial"/>
          <w:snapToGrid w:val="0"/>
          <w:lang w:eastAsia="pl-PL"/>
        </w:rPr>
      </w:pPr>
    </w:p>
    <w:p w14:paraId="6F694EFD" w14:textId="57925347" w:rsidR="00E76D61" w:rsidRPr="001F7E32" w:rsidRDefault="00B47ADA" w:rsidP="00E76D61">
      <w:pPr>
        <w:jc w:val="both"/>
        <w:rPr>
          <w:rFonts w:ascii="Arial" w:eastAsia="Times New Roman" w:hAnsi="Arial" w:cs="Arial"/>
          <w:b/>
          <w:bCs/>
          <w:lang w:eastAsia="pl-PL"/>
        </w:rPr>
      </w:pPr>
      <w:r w:rsidRPr="00E76D61">
        <w:rPr>
          <w:rFonts w:ascii="Arial" w:hAnsi="Arial" w:cs="Arial"/>
        </w:rPr>
        <w:t xml:space="preserve">dotyczy: </w:t>
      </w:r>
      <w:r w:rsidR="001F7E32" w:rsidRPr="001F7E32">
        <w:rPr>
          <w:rFonts w:ascii="Arial" w:hAnsi="Arial" w:cs="Arial"/>
          <w:b/>
          <w:bCs/>
          <w:u w:val="single"/>
        </w:rPr>
        <w:t>Rozświetlamy Gminę Zamość - modernizacja oświetlenia ulicznego</w:t>
      </w:r>
    </w:p>
    <w:p w14:paraId="0EF328D4" w14:textId="77777777" w:rsidR="00570B55" w:rsidRPr="00BD0F20" w:rsidRDefault="00570B55" w:rsidP="003A0B5D">
      <w:pPr>
        <w:spacing w:after="0"/>
        <w:jc w:val="both"/>
        <w:rPr>
          <w:rFonts w:ascii="Arial" w:eastAsia="Times New Roman" w:hAnsi="Arial" w:cs="Arial"/>
          <w:b/>
          <w:bCs/>
          <w:u w:val="single"/>
          <w:lang w:eastAsia="pl-PL"/>
        </w:rPr>
      </w:pPr>
    </w:p>
    <w:p w14:paraId="21720F2E" w14:textId="3829451E" w:rsidR="00570B55" w:rsidRPr="00BD0F20" w:rsidRDefault="00570B55" w:rsidP="003A0B5D">
      <w:pPr>
        <w:widowControl w:val="0"/>
        <w:spacing w:after="0"/>
        <w:jc w:val="both"/>
        <w:rPr>
          <w:rFonts w:ascii="Arial" w:hAnsi="Arial" w:cs="Arial"/>
          <w:b/>
          <w:sz w:val="21"/>
          <w:szCs w:val="21"/>
        </w:rPr>
      </w:pPr>
      <w:r w:rsidRPr="00BD0F20">
        <w:rPr>
          <w:rFonts w:ascii="Arial" w:hAnsi="Arial" w:cs="Arial"/>
          <w:sz w:val="21"/>
          <w:szCs w:val="21"/>
        </w:rPr>
        <w:t xml:space="preserve">Działając na podstawie art. 260 ustawy z 11 września 2019 r. – Prawo zamówień publicznych (Dz.U. </w:t>
      </w:r>
      <w:r w:rsidR="00F83288">
        <w:rPr>
          <w:rFonts w:ascii="Arial" w:hAnsi="Arial" w:cs="Arial"/>
          <w:sz w:val="21"/>
          <w:szCs w:val="21"/>
        </w:rPr>
        <w:t xml:space="preserve">                  </w:t>
      </w:r>
      <w:r w:rsidRPr="00BD0F20">
        <w:rPr>
          <w:rFonts w:ascii="Arial" w:hAnsi="Arial" w:cs="Arial"/>
          <w:sz w:val="21"/>
          <w:szCs w:val="21"/>
        </w:rPr>
        <w:t>z 202</w:t>
      </w:r>
      <w:r w:rsidR="001F7E32">
        <w:rPr>
          <w:rFonts w:ascii="Arial" w:hAnsi="Arial" w:cs="Arial"/>
          <w:sz w:val="21"/>
          <w:szCs w:val="21"/>
        </w:rPr>
        <w:t>4</w:t>
      </w:r>
      <w:r w:rsidRPr="00BD0F20">
        <w:rPr>
          <w:rFonts w:ascii="Arial" w:hAnsi="Arial" w:cs="Arial"/>
          <w:sz w:val="21"/>
          <w:szCs w:val="21"/>
        </w:rPr>
        <w:t xml:space="preserve"> r. poz.</w:t>
      </w:r>
      <w:r w:rsidR="007564BE">
        <w:rPr>
          <w:rFonts w:ascii="Arial" w:hAnsi="Arial" w:cs="Arial"/>
          <w:sz w:val="21"/>
          <w:szCs w:val="21"/>
        </w:rPr>
        <w:t xml:space="preserve"> </w:t>
      </w:r>
      <w:r w:rsidR="001F7E32">
        <w:rPr>
          <w:rFonts w:ascii="Arial" w:hAnsi="Arial" w:cs="Arial"/>
          <w:sz w:val="21"/>
          <w:szCs w:val="21"/>
        </w:rPr>
        <w:t>1320</w:t>
      </w:r>
      <w:r w:rsidR="007564BE">
        <w:rPr>
          <w:rFonts w:ascii="Arial" w:hAnsi="Arial" w:cs="Arial"/>
          <w:sz w:val="21"/>
          <w:szCs w:val="21"/>
        </w:rPr>
        <w:t xml:space="preserve"> -</w:t>
      </w:r>
      <w:r w:rsidRPr="00BD0F20">
        <w:rPr>
          <w:rFonts w:ascii="Arial" w:hAnsi="Arial" w:cs="Arial"/>
          <w:sz w:val="21"/>
          <w:szCs w:val="21"/>
        </w:rPr>
        <w:t xml:space="preserve"> dalej: ustawa </w:t>
      </w:r>
      <w:proofErr w:type="spellStart"/>
      <w:r w:rsidRPr="00BD0F20">
        <w:rPr>
          <w:rFonts w:ascii="Arial" w:hAnsi="Arial" w:cs="Arial"/>
          <w:sz w:val="21"/>
          <w:szCs w:val="21"/>
        </w:rPr>
        <w:t>Pzp</w:t>
      </w:r>
      <w:proofErr w:type="spellEnd"/>
      <w:r w:rsidRPr="00BD0F20">
        <w:rPr>
          <w:rFonts w:ascii="Arial" w:hAnsi="Arial" w:cs="Arial"/>
          <w:sz w:val="21"/>
          <w:szCs w:val="21"/>
        </w:rPr>
        <w:t xml:space="preserve">, zamawiający informuje, że </w:t>
      </w:r>
      <w:r w:rsidRPr="00BD0F20">
        <w:rPr>
          <w:rFonts w:ascii="Arial" w:hAnsi="Arial" w:cs="Arial"/>
          <w:b/>
          <w:sz w:val="21"/>
          <w:szCs w:val="21"/>
          <w:u w:val="single"/>
        </w:rPr>
        <w:t xml:space="preserve">unieważnia postępowanie </w:t>
      </w:r>
      <w:r w:rsidR="007564BE">
        <w:rPr>
          <w:rFonts w:ascii="Arial" w:hAnsi="Arial" w:cs="Arial"/>
          <w:b/>
          <w:sz w:val="21"/>
          <w:szCs w:val="21"/>
          <w:u w:val="single"/>
        </w:rPr>
        <w:t xml:space="preserve">                        </w:t>
      </w:r>
      <w:r w:rsidRPr="00BD0F20">
        <w:rPr>
          <w:rFonts w:ascii="Arial" w:hAnsi="Arial" w:cs="Arial"/>
          <w:b/>
          <w:sz w:val="21"/>
          <w:szCs w:val="21"/>
          <w:u w:val="single"/>
        </w:rPr>
        <w:t>o udzielenie zamówienia publicznego.</w:t>
      </w:r>
      <w:r w:rsidRPr="00BD0F20">
        <w:rPr>
          <w:rFonts w:ascii="Arial" w:hAnsi="Arial" w:cs="Arial"/>
          <w:b/>
          <w:sz w:val="21"/>
          <w:szCs w:val="21"/>
        </w:rPr>
        <w:t xml:space="preserve"> </w:t>
      </w:r>
    </w:p>
    <w:p w14:paraId="2FBD1A19" w14:textId="77777777" w:rsidR="00570B55" w:rsidRDefault="00570B55" w:rsidP="003A0B5D">
      <w:pPr>
        <w:spacing w:after="0"/>
        <w:jc w:val="both"/>
        <w:rPr>
          <w:rFonts w:ascii="Arial" w:eastAsia="Times New Roman" w:hAnsi="Arial" w:cs="Arial"/>
          <w:bCs/>
          <w:sz w:val="21"/>
          <w:szCs w:val="21"/>
          <w:lang w:eastAsia="pl-PL"/>
        </w:rPr>
      </w:pPr>
    </w:p>
    <w:p w14:paraId="049F0861" w14:textId="77777777" w:rsidR="00570B55" w:rsidRPr="00BD0F20" w:rsidRDefault="00570B55" w:rsidP="003A0B5D">
      <w:pPr>
        <w:widowControl w:val="0"/>
        <w:spacing w:after="0"/>
        <w:jc w:val="both"/>
        <w:rPr>
          <w:rFonts w:ascii="Arial" w:hAnsi="Arial" w:cs="Arial"/>
          <w:b/>
          <w:sz w:val="21"/>
          <w:szCs w:val="21"/>
        </w:rPr>
      </w:pPr>
      <w:r w:rsidRPr="00BD0F20">
        <w:rPr>
          <w:rFonts w:ascii="Arial" w:hAnsi="Arial" w:cs="Arial"/>
          <w:b/>
          <w:sz w:val="21"/>
          <w:szCs w:val="21"/>
        </w:rPr>
        <w:t>Uzasadnienie prawne</w:t>
      </w:r>
    </w:p>
    <w:p w14:paraId="641115CD" w14:textId="51EFB8C1" w:rsidR="00570B55" w:rsidRPr="00BD0F20" w:rsidRDefault="00570B55" w:rsidP="003A0B5D">
      <w:pPr>
        <w:widowControl w:val="0"/>
        <w:spacing w:after="0"/>
        <w:jc w:val="both"/>
        <w:rPr>
          <w:rFonts w:ascii="Arial" w:hAnsi="Arial" w:cs="Arial"/>
          <w:bCs/>
          <w:sz w:val="21"/>
          <w:szCs w:val="21"/>
        </w:rPr>
      </w:pPr>
      <w:r w:rsidRPr="00BD0F20">
        <w:rPr>
          <w:rFonts w:ascii="Arial" w:hAnsi="Arial" w:cs="Arial"/>
          <w:bCs/>
          <w:sz w:val="21"/>
          <w:szCs w:val="21"/>
        </w:rPr>
        <w:t xml:space="preserve">Postępowanie zostało unieważnione na mocy art. 255 pkt </w:t>
      </w:r>
      <w:r w:rsidR="00E76D61">
        <w:rPr>
          <w:rFonts w:ascii="Arial" w:hAnsi="Arial" w:cs="Arial"/>
          <w:bCs/>
          <w:sz w:val="21"/>
          <w:szCs w:val="21"/>
        </w:rPr>
        <w:t>6</w:t>
      </w:r>
      <w:r w:rsidRPr="00BD0F20">
        <w:rPr>
          <w:rFonts w:ascii="Arial" w:hAnsi="Arial" w:cs="Arial"/>
          <w:bCs/>
          <w:sz w:val="21"/>
          <w:szCs w:val="21"/>
        </w:rPr>
        <w:t xml:space="preserve">) ustawy </w:t>
      </w:r>
      <w:proofErr w:type="spellStart"/>
      <w:r w:rsidRPr="00BD0F20">
        <w:rPr>
          <w:rFonts w:ascii="Arial" w:hAnsi="Arial" w:cs="Arial"/>
          <w:bCs/>
          <w:sz w:val="21"/>
          <w:szCs w:val="21"/>
        </w:rPr>
        <w:t>Pzp</w:t>
      </w:r>
      <w:proofErr w:type="spellEnd"/>
      <w:r w:rsidRPr="00BD0F20">
        <w:rPr>
          <w:rFonts w:ascii="Arial" w:hAnsi="Arial" w:cs="Arial"/>
          <w:bCs/>
          <w:sz w:val="21"/>
          <w:szCs w:val="21"/>
        </w:rPr>
        <w:t>, który stanowi:</w:t>
      </w:r>
    </w:p>
    <w:p w14:paraId="7E7E4BE2" w14:textId="586B1BDC" w:rsidR="00570B55" w:rsidRPr="00BD0F20" w:rsidRDefault="00570B55" w:rsidP="003A0B5D">
      <w:pPr>
        <w:widowControl w:val="0"/>
        <w:spacing w:after="0"/>
        <w:jc w:val="both"/>
        <w:rPr>
          <w:rFonts w:ascii="Arial" w:hAnsi="Arial" w:cs="Arial"/>
          <w:bCs/>
          <w:i/>
          <w:iCs/>
          <w:sz w:val="21"/>
          <w:szCs w:val="21"/>
        </w:rPr>
      </w:pPr>
      <w:r w:rsidRPr="00BD0F20">
        <w:rPr>
          <w:rFonts w:ascii="Arial" w:eastAsia="SimSun" w:hAnsi="Arial" w:cs="Arial"/>
          <w:i/>
          <w:iCs/>
          <w:sz w:val="21"/>
          <w:szCs w:val="21"/>
        </w:rPr>
        <w:t xml:space="preserve">„Zamawiający unieważnia postępowanie o udzielenie zamówienia, jeżeli </w:t>
      </w:r>
      <w:r w:rsidR="00E76D61">
        <w:rPr>
          <w:rFonts w:ascii="Arial" w:eastAsia="SimSun" w:hAnsi="Arial" w:cs="Arial"/>
          <w:i/>
          <w:iCs/>
          <w:sz w:val="21"/>
          <w:szCs w:val="21"/>
        </w:rPr>
        <w:t>postępowanie obarczone jest niemożliwą do usunięcia wadą uniemożliwiającą zawarcie niepodlegającej unieważnieniu umowy w sprawie zamówienia publicznego</w:t>
      </w:r>
      <w:r w:rsidRPr="00BD0F20">
        <w:rPr>
          <w:rFonts w:ascii="Arial" w:eastAsia="SimSun" w:hAnsi="Arial" w:cs="Arial"/>
          <w:i/>
          <w:iCs/>
          <w:sz w:val="21"/>
          <w:szCs w:val="21"/>
        </w:rPr>
        <w:t>”.</w:t>
      </w:r>
    </w:p>
    <w:p w14:paraId="4E322B51" w14:textId="77777777" w:rsidR="00570B55" w:rsidRPr="00BD0F20" w:rsidRDefault="00570B55" w:rsidP="003A0B5D">
      <w:pPr>
        <w:widowControl w:val="0"/>
        <w:spacing w:after="0"/>
        <w:jc w:val="both"/>
        <w:rPr>
          <w:rFonts w:ascii="Arial" w:hAnsi="Arial" w:cs="Arial"/>
          <w:b/>
          <w:i/>
          <w:sz w:val="21"/>
          <w:szCs w:val="21"/>
        </w:rPr>
      </w:pPr>
    </w:p>
    <w:p w14:paraId="75B492F9" w14:textId="77777777" w:rsidR="00570B55" w:rsidRPr="00BD0F20" w:rsidRDefault="00570B55" w:rsidP="003A0B5D">
      <w:pPr>
        <w:widowControl w:val="0"/>
        <w:spacing w:after="0"/>
        <w:jc w:val="both"/>
        <w:rPr>
          <w:rFonts w:ascii="Arial" w:hAnsi="Arial" w:cs="Arial"/>
          <w:b/>
          <w:sz w:val="21"/>
          <w:szCs w:val="21"/>
        </w:rPr>
      </w:pPr>
      <w:r w:rsidRPr="00BD0F20">
        <w:rPr>
          <w:rFonts w:ascii="Arial" w:hAnsi="Arial" w:cs="Arial"/>
          <w:b/>
          <w:sz w:val="21"/>
          <w:szCs w:val="21"/>
        </w:rPr>
        <w:t>Uzasadnienie faktyczne</w:t>
      </w:r>
    </w:p>
    <w:p w14:paraId="0DDA832A" w14:textId="1D351245" w:rsidR="0061050F" w:rsidRPr="00175413" w:rsidRDefault="00F46D4D" w:rsidP="0061050F">
      <w:pPr>
        <w:spacing w:after="0" w:line="240" w:lineRule="auto"/>
        <w:jc w:val="both"/>
        <w:rPr>
          <w:rFonts w:ascii="Arial" w:hAnsi="Arial" w:cs="Arial"/>
          <w:color w:val="000000"/>
        </w:rPr>
      </w:pPr>
      <w:r w:rsidRPr="00F46D4D">
        <w:rPr>
          <w:rFonts w:ascii="Arial" w:hAnsi="Arial" w:cs="Arial"/>
        </w:rPr>
        <w:t xml:space="preserve">Zamawiający </w:t>
      </w:r>
      <w:r w:rsidR="00E76D61">
        <w:rPr>
          <w:rFonts w:ascii="Arial" w:hAnsi="Arial" w:cs="Arial"/>
        </w:rPr>
        <w:t xml:space="preserve">w ogłoszonym postępowaniu </w:t>
      </w:r>
      <w:r w:rsidR="00DD5970">
        <w:rPr>
          <w:rFonts w:ascii="Arial" w:hAnsi="Arial" w:cs="Arial"/>
        </w:rPr>
        <w:t xml:space="preserve">stwierdził, iż popełnił błąd polegający na </w:t>
      </w:r>
      <w:r w:rsidR="0061050F">
        <w:rPr>
          <w:rFonts w:ascii="Arial" w:hAnsi="Arial" w:cs="Arial"/>
        </w:rPr>
        <w:t>nie</w:t>
      </w:r>
      <w:r w:rsidR="00895BE2">
        <w:rPr>
          <w:rFonts w:ascii="Arial" w:hAnsi="Arial" w:cs="Arial"/>
        </w:rPr>
        <w:t>precyzyjnych</w:t>
      </w:r>
      <w:r w:rsidR="0061050F">
        <w:rPr>
          <w:rFonts w:ascii="Arial" w:hAnsi="Arial" w:cs="Arial"/>
        </w:rPr>
        <w:t xml:space="preserve"> zapisach dotyczących przedmiotowych środków dowodowych</w:t>
      </w:r>
      <w:r w:rsidR="0061050F">
        <w:rPr>
          <w:rFonts w:ascii="Arial" w:hAnsi="Arial" w:cs="Arial"/>
          <w:color w:val="000000"/>
        </w:rPr>
        <w:t xml:space="preserve"> (niemożliwa jest edycja zakresu przedmiotowych środków dowodowych jakie mają przedstawić Wykonawcy</w:t>
      </w:r>
      <w:r w:rsidR="00895BE2">
        <w:rPr>
          <w:rFonts w:ascii="Arial" w:hAnsi="Arial" w:cs="Arial"/>
          <w:color w:val="000000"/>
        </w:rPr>
        <w:t xml:space="preserve"> na etapie oceny zło</w:t>
      </w:r>
      <w:r w:rsidR="00224197">
        <w:rPr>
          <w:rFonts w:ascii="Arial" w:hAnsi="Arial" w:cs="Arial"/>
          <w:color w:val="000000"/>
        </w:rPr>
        <w:t>ż</w:t>
      </w:r>
      <w:r w:rsidR="00895BE2">
        <w:rPr>
          <w:rFonts w:ascii="Arial" w:hAnsi="Arial" w:cs="Arial"/>
          <w:color w:val="000000"/>
        </w:rPr>
        <w:t>o</w:t>
      </w:r>
      <w:r w:rsidR="00224197">
        <w:rPr>
          <w:rFonts w:ascii="Arial" w:hAnsi="Arial" w:cs="Arial"/>
          <w:color w:val="000000"/>
        </w:rPr>
        <w:t>n</w:t>
      </w:r>
      <w:r w:rsidR="00895BE2">
        <w:rPr>
          <w:rFonts w:ascii="Arial" w:hAnsi="Arial" w:cs="Arial"/>
          <w:color w:val="000000"/>
        </w:rPr>
        <w:t>ych ofert</w:t>
      </w:r>
      <w:r w:rsidR="0061050F" w:rsidRPr="00175413">
        <w:rPr>
          <w:rFonts w:ascii="Arial" w:hAnsi="Arial" w:cs="Arial"/>
          <w:color w:val="000000"/>
        </w:rPr>
        <w:t>), w konsekwencji błąd ten uniemożliwia zawarcie umowy niepodlegającej unieważnieniu.</w:t>
      </w:r>
    </w:p>
    <w:p w14:paraId="1FE44F87" w14:textId="12E68840" w:rsidR="00F46D4D" w:rsidRDefault="00F46D4D" w:rsidP="00E76D61">
      <w:pPr>
        <w:widowControl w:val="0"/>
        <w:spacing w:after="0"/>
        <w:jc w:val="both"/>
        <w:rPr>
          <w:rFonts w:ascii="Arial" w:hAnsi="Arial" w:cs="Arial"/>
        </w:rPr>
      </w:pPr>
    </w:p>
    <w:p w14:paraId="2D4E63B6" w14:textId="4DD8F409" w:rsidR="0061050F" w:rsidRDefault="0061050F" w:rsidP="00E76D61">
      <w:pPr>
        <w:widowControl w:val="0"/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Zamawiający określił, że</w:t>
      </w:r>
      <w:r w:rsidR="006871FE">
        <w:rPr>
          <w:rFonts w:ascii="Arial" w:hAnsi="Arial" w:cs="Arial"/>
        </w:rPr>
        <w:t>:</w:t>
      </w:r>
    </w:p>
    <w:p w14:paraId="5F3EE4D0" w14:textId="260FB31A" w:rsidR="006871FE" w:rsidRPr="006871FE" w:rsidRDefault="006871FE" w:rsidP="006871FE">
      <w:pPr>
        <w:pStyle w:val="Standard"/>
        <w:autoSpaceDN/>
        <w:spacing w:after="0" w:line="240" w:lineRule="auto"/>
        <w:rPr>
          <w:rFonts w:ascii="Arial" w:hAnsi="Arial" w:cs="Arial"/>
          <w:b/>
          <w:bCs/>
          <w:i/>
          <w:iCs/>
          <w:sz w:val="22"/>
          <w:szCs w:val="22"/>
          <w:u w:val="single"/>
        </w:rPr>
      </w:pPr>
      <w:r>
        <w:rPr>
          <w:rFonts w:ascii="Arial" w:hAnsi="Arial" w:cs="Arial"/>
          <w:b/>
          <w:bCs/>
          <w:i/>
          <w:iCs/>
          <w:sz w:val="22"/>
          <w:szCs w:val="22"/>
          <w:u w:val="single"/>
        </w:rPr>
        <w:t xml:space="preserve">„1) </w:t>
      </w:r>
      <w:r w:rsidRPr="006871FE">
        <w:rPr>
          <w:rFonts w:ascii="Arial" w:hAnsi="Arial" w:cs="Arial"/>
          <w:b/>
          <w:bCs/>
          <w:i/>
          <w:iCs/>
          <w:sz w:val="22"/>
          <w:szCs w:val="22"/>
          <w:u w:val="single"/>
        </w:rPr>
        <w:t>Do oferty Wykonawca musi dołączyć:</w:t>
      </w:r>
    </w:p>
    <w:p w14:paraId="0ADCF3A1" w14:textId="77777777" w:rsidR="006871FE" w:rsidRPr="006871FE" w:rsidRDefault="006871FE" w:rsidP="006871FE">
      <w:pPr>
        <w:numPr>
          <w:ilvl w:val="0"/>
          <w:numId w:val="3"/>
        </w:numPr>
        <w:adjustRightInd w:val="0"/>
        <w:spacing w:after="0" w:line="240" w:lineRule="auto"/>
        <w:ind w:left="1069"/>
        <w:jc w:val="both"/>
        <w:rPr>
          <w:rFonts w:ascii="Arial" w:hAnsi="Arial" w:cs="Arial"/>
          <w:i/>
          <w:iCs/>
        </w:rPr>
      </w:pPr>
      <w:r w:rsidRPr="006871FE">
        <w:rPr>
          <w:rFonts w:ascii="Arial" w:hAnsi="Arial" w:cs="Arial"/>
          <w:i/>
          <w:iCs/>
          <w:lang w:eastAsia="ar-SA"/>
        </w:rPr>
        <w:t xml:space="preserve">certyfikat ENEC dla opraw oświetlenia ulicznego lub równoważny dokument potwierdzający wykonanie oprawy zgodnie z normami europejskimi typ programu 5 według ISO/IEC 17067 nadany przez laboratorium badawcze, posiadające akredytację na terenie Unii Europejskiej. </w:t>
      </w:r>
    </w:p>
    <w:p w14:paraId="597B28D3" w14:textId="77777777" w:rsidR="006871FE" w:rsidRPr="006871FE" w:rsidRDefault="006871FE" w:rsidP="006871FE">
      <w:pPr>
        <w:numPr>
          <w:ilvl w:val="0"/>
          <w:numId w:val="3"/>
        </w:numPr>
        <w:adjustRightInd w:val="0"/>
        <w:spacing w:after="0" w:line="240" w:lineRule="auto"/>
        <w:ind w:left="1069"/>
        <w:jc w:val="both"/>
        <w:rPr>
          <w:rFonts w:ascii="Arial" w:hAnsi="Arial" w:cs="Arial"/>
          <w:i/>
          <w:iCs/>
        </w:rPr>
      </w:pPr>
      <w:r w:rsidRPr="006871FE">
        <w:rPr>
          <w:rFonts w:ascii="Arial" w:hAnsi="Arial" w:cs="Arial"/>
          <w:i/>
          <w:iCs/>
          <w:lang w:eastAsia="ar-SA"/>
        </w:rPr>
        <w:t>certyfikat ENEC+ dla opraw oświetlenia ulicznego,</w:t>
      </w:r>
    </w:p>
    <w:p w14:paraId="64DA0F7A" w14:textId="77777777" w:rsidR="006871FE" w:rsidRPr="006871FE" w:rsidRDefault="006871FE" w:rsidP="006871FE">
      <w:pPr>
        <w:numPr>
          <w:ilvl w:val="0"/>
          <w:numId w:val="3"/>
        </w:numPr>
        <w:adjustRightInd w:val="0"/>
        <w:spacing w:after="0" w:line="240" w:lineRule="auto"/>
        <w:ind w:left="1069"/>
        <w:jc w:val="both"/>
        <w:rPr>
          <w:rFonts w:ascii="Arial" w:hAnsi="Arial" w:cs="Arial"/>
          <w:i/>
          <w:iCs/>
        </w:rPr>
      </w:pPr>
      <w:r w:rsidRPr="006871FE">
        <w:rPr>
          <w:rFonts w:ascii="Arial" w:hAnsi="Arial" w:cs="Arial"/>
          <w:i/>
          <w:iCs/>
          <w:lang w:eastAsia="ar-SA"/>
        </w:rPr>
        <w:t>certyfikat ZD4i dla opraw oświetlenia ulicznego:</w:t>
      </w:r>
      <w:r w:rsidRPr="006871FE">
        <w:rPr>
          <w:rFonts w:ascii="Arial" w:hAnsi="Arial" w:cs="Arial"/>
          <w:i/>
          <w:iCs/>
        </w:rPr>
        <w:t xml:space="preserve"> c</w:t>
      </w:r>
      <w:r w:rsidRPr="006871FE">
        <w:rPr>
          <w:rFonts w:ascii="Arial" w:hAnsi="Arial" w:cs="Arial"/>
          <w:i/>
          <w:iCs/>
          <w:lang w:eastAsia="ar-SA"/>
        </w:rPr>
        <w:t xml:space="preserve">ertyfikat oprawy wraz ze złączem </w:t>
      </w:r>
      <w:proofErr w:type="spellStart"/>
      <w:r w:rsidRPr="006871FE">
        <w:rPr>
          <w:rFonts w:ascii="Arial" w:hAnsi="Arial" w:cs="Arial"/>
          <w:i/>
          <w:iCs/>
          <w:lang w:eastAsia="ar-SA"/>
        </w:rPr>
        <w:t>Zhaga</w:t>
      </w:r>
      <w:proofErr w:type="spellEnd"/>
      <w:r w:rsidRPr="006871FE">
        <w:rPr>
          <w:rFonts w:ascii="Arial" w:hAnsi="Arial" w:cs="Arial"/>
          <w:i/>
          <w:iCs/>
          <w:lang w:eastAsia="ar-SA"/>
        </w:rPr>
        <w:t xml:space="preserve"> </w:t>
      </w:r>
      <w:proofErr w:type="spellStart"/>
      <w:r w:rsidRPr="006871FE">
        <w:rPr>
          <w:rFonts w:ascii="Arial" w:hAnsi="Arial" w:cs="Arial"/>
          <w:i/>
          <w:iCs/>
          <w:lang w:eastAsia="ar-SA"/>
        </w:rPr>
        <w:t>D4i</w:t>
      </w:r>
      <w:proofErr w:type="spellEnd"/>
      <w:r w:rsidRPr="006871FE">
        <w:rPr>
          <w:rFonts w:ascii="Arial" w:hAnsi="Arial" w:cs="Arial"/>
          <w:i/>
          <w:iCs/>
          <w:lang w:eastAsia="ar-SA"/>
        </w:rPr>
        <w:t xml:space="preserve"> (nie same komponenty). Certyfikat powinien być opublikowany na oficjalnej stronie </w:t>
      </w:r>
      <w:proofErr w:type="spellStart"/>
      <w:r w:rsidRPr="006871FE">
        <w:rPr>
          <w:rFonts w:ascii="Arial" w:hAnsi="Arial" w:cs="Arial"/>
          <w:i/>
          <w:iCs/>
          <w:lang w:eastAsia="ar-SA"/>
        </w:rPr>
        <w:t>Zhaga</w:t>
      </w:r>
      <w:proofErr w:type="spellEnd"/>
      <w:r w:rsidRPr="006871FE">
        <w:rPr>
          <w:rFonts w:ascii="Arial" w:hAnsi="Arial" w:cs="Arial"/>
          <w:i/>
          <w:iCs/>
          <w:lang w:eastAsia="ar-SA"/>
        </w:rPr>
        <w:t xml:space="preserve"> </w:t>
      </w:r>
      <w:proofErr w:type="spellStart"/>
      <w:r w:rsidRPr="006871FE">
        <w:rPr>
          <w:rFonts w:ascii="Arial" w:hAnsi="Arial" w:cs="Arial"/>
          <w:i/>
          <w:iCs/>
          <w:lang w:eastAsia="ar-SA"/>
        </w:rPr>
        <w:t>Consortium</w:t>
      </w:r>
      <w:proofErr w:type="spellEnd"/>
      <w:r w:rsidRPr="006871FE">
        <w:rPr>
          <w:rFonts w:ascii="Arial" w:hAnsi="Arial" w:cs="Arial"/>
          <w:i/>
          <w:iCs/>
          <w:lang w:eastAsia="ar-SA"/>
        </w:rPr>
        <w:t xml:space="preserve"> (www.zhagastandard.org),</w:t>
      </w:r>
    </w:p>
    <w:p w14:paraId="1C909995" w14:textId="77777777" w:rsidR="006871FE" w:rsidRPr="006871FE" w:rsidRDefault="006871FE" w:rsidP="006871FE">
      <w:pPr>
        <w:numPr>
          <w:ilvl w:val="0"/>
          <w:numId w:val="3"/>
        </w:numPr>
        <w:adjustRightInd w:val="0"/>
        <w:spacing w:after="0" w:line="240" w:lineRule="auto"/>
        <w:ind w:left="1069"/>
        <w:jc w:val="both"/>
        <w:rPr>
          <w:rFonts w:ascii="Arial" w:hAnsi="Arial" w:cs="Arial"/>
          <w:i/>
          <w:iCs/>
        </w:rPr>
      </w:pPr>
      <w:r w:rsidRPr="006871FE">
        <w:rPr>
          <w:rFonts w:ascii="Arial" w:hAnsi="Arial" w:cs="Arial"/>
          <w:i/>
          <w:iCs/>
          <w:lang w:eastAsia="ar-SA"/>
        </w:rPr>
        <w:t>deklaracja zgodności oraz oznakowanie znakiem CE oferowanych opraw,</w:t>
      </w:r>
    </w:p>
    <w:p w14:paraId="7260AFEF" w14:textId="77777777" w:rsidR="006871FE" w:rsidRPr="006871FE" w:rsidRDefault="006871FE" w:rsidP="006871FE">
      <w:pPr>
        <w:numPr>
          <w:ilvl w:val="0"/>
          <w:numId w:val="3"/>
        </w:numPr>
        <w:adjustRightInd w:val="0"/>
        <w:spacing w:after="0" w:line="240" w:lineRule="auto"/>
        <w:ind w:left="1069"/>
        <w:jc w:val="both"/>
        <w:rPr>
          <w:rFonts w:ascii="Arial" w:hAnsi="Arial" w:cs="Arial"/>
          <w:i/>
          <w:iCs/>
        </w:rPr>
      </w:pPr>
      <w:r w:rsidRPr="006871FE">
        <w:rPr>
          <w:rFonts w:ascii="Arial" w:hAnsi="Arial" w:cs="Arial"/>
          <w:i/>
          <w:iCs/>
        </w:rPr>
        <w:t>karty techniczne, specyfikacje techniczne lub inne dokumenty informacyjne zawierające parametry techniczne opraw oświetleniowych LED obejmujące informacje potwierdzające spełnianie przez te urządzenia parametrów zawartych w rozdziale 4.6.4. projektu wykonawczego wraz ze wskazaniem producenta i modelu oferowanej oprawy – dokumenty powinny być podpisane przez wykonawcę lub producenta lub podmiot posiadający upoważnienie producenta.</w:t>
      </w:r>
    </w:p>
    <w:p w14:paraId="024A569E" w14:textId="77777777" w:rsidR="006871FE" w:rsidRPr="006871FE" w:rsidRDefault="006871FE" w:rsidP="006871FE">
      <w:pPr>
        <w:pStyle w:val="Akapitzlist"/>
        <w:spacing w:line="240" w:lineRule="auto"/>
        <w:rPr>
          <w:rFonts w:ascii="Arial" w:hAnsi="Arial" w:cs="Arial"/>
          <w:bCs/>
          <w:i/>
          <w:iCs/>
          <w:sz w:val="22"/>
          <w:szCs w:val="22"/>
        </w:rPr>
      </w:pPr>
      <w:r w:rsidRPr="006871FE">
        <w:rPr>
          <w:rFonts w:ascii="Arial" w:hAnsi="Arial" w:cs="Arial"/>
          <w:bCs/>
          <w:i/>
          <w:iCs/>
          <w:sz w:val="22"/>
          <w:szCs w:val="22"/>
        </w:rPr>
        <w:t>3) Załączone do oferty przedmiotowe środki dowodowe o których mowa w pkt. 1) będą podlegały uzupełnieniu. Jeżeli Wykonawca nie złoży w/w środków dowodowych lub złoży środki dowodowe niekompletne, Zamawiający wezwie do ich złożenia lub uzupełnienia w wyznaczonym terminie.</w:t>
      </w:r>
    </w:p>
    <w:p w14:paraId="78E9A95C" w14:textId="77777777" w:rsidR="006871FE" w:rsidRPr="006871FE" w:rsidRDefault="006871FE" w:rsidP="006871FE">
      <w:pPr>
        <w:pStyle w:val="Akapitzlist"/>
        <w:spacing w:line="240" w:lineRule="auto"/>
        <w:rPr>
          <w:rFonts w:ascii="Arial" w:hAnsi="Arial" w:cs="Arial"/>
          <w:bCs/>
          <w:i/>
          <w:iCs/>
          <w:sz w:val="22"/>
          <w:szCs w:val="22"/>
        </w:rPr>
      </w:pPr>
      <w:r w:rsidRPr="006871FE">
        <w:rPr>
          <w:rFonts w:ascii="Arial" w:hAnsi="Arial" w:cs="Arial"/>
          <w:bCs/>
          <w:i/>
          <w:iCs/>
          <w:sz w:val="22"/>
          <w:szCs w:val="22"/>
        </w:rPr>
        <w:t>4) W przypadku załączenia do oferty błędnych przedmiotowych środków dowodowych,</w:t>
      </w:r>
    </w:p>
    <w:p w14:paraId="371336F2" w14:textId="7219E466" w:rsidR="006871FE" w:rsidRDefault="006871FE" w:rsidP="006871FE">
      <w:pPr>
        <w:pStyle w:val="Akapitzlist"/>
        <w:spacing w:line="240" w:lineRule="auto"/>
        <w:rPr>
          <w:rFonts w:ascii="Arial" w:hAnsi="Arial" w:cs="Arial"/>
          <w:bCs/>
          <w:i/>
          <w:iCs/>
          <w:sz w:val="22"/>
          <w:szCs w:val="22"/>
        </w:rPr>
      </w:pPr>
      <w:r w:rsidRPr="006871FE">
        <w:rPr>
          <w:rFonts w:ascii="Arial" w:hAnsi="Arial" w:cs="Arial"/>
          <w:bCs/>
          <w:i/>
          <w:iCs/>
          <w:sz w:val="22"/>
          <w:szCs w:val="22"/>
        </w:rPr>
        <w:lastRenderedPageBreak/>
        <w:t xml:space="preserve">które będą zawierały parametry niezgodne z wymaganiami SWZ, oferta zostanie uznana za niezgodną z warunkami zamówienia i będzie podlegała odrzuceniu zgodnie z art. 226 ust. 1 pkt 5 </w:t>
      </w:r>
      <w:proofErr w:type="spellStart"/>
      <w:r w:rsidRPr="006871FE">
        <w:rPr>
          <w:rFonts w:ascii="Arial" w:hAnsi="Arial" w:cs="Arial"/>
          <w:bCs/>
          <w:i/>
          <w:iCs/>
          <w:sz w:val="22"/>
          <w:szCs w:val="22"/>
        </w:rPr>
        <w:t>Pzp</w:t>
      </w:r>
      <w:proofErr w:type="spellEnd"/>
      <w:r w:rsidRPr="006871FE">
        <w:rPr>
          <w:rFonts w:ascii="Arial" w:hAnsi="Arial" w:cs="Arial"/>
          <w:bCs/>
          <w:i/>
          <w:iCs/>
          <w:sz w:val="22"/>
          <w:szCs w:val="22"/>
        </w:rPr>
        <w:t>.”</w:t>
      </w:r>
    </w:p>
    <w:p w14:paraId="7066CE31" w14:textId="02724B00" w:rsidR="006871FE" w:rsidRDefault="006772E4" w:rsidP="005C4014">
      <w:pPr>
        <w:spacing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Część</w:t>
      </w:r>
      <w:r w:rsidR="006871FE">
        <w:rPr>
          <w:rFonts w:ascii="Arial" w:hAnsi="Arial" w:cs="Arial"/>
          <w:bCs/>
        </w:rPr>
        <w:t xml:space="preserve"> złożonych ofert zawierała</w:t>
      </w:r>
      <w:r>
        <w:rPr>
          <w:rFonts w:ascii="Arial" w:hAnsi="Arial" w:cs="Arial"/>
          <w:bCs/>
        </w:rPr>
        <w:t xml:space="preserve"> przedmiotowe środki dowodowe - </w:t>
      </w:r>
      <w:r w:rsidR="006871FE">
        <w:rPr>
          <w:rFonts w:ascii="Arial" w:hAnsi="Arial" w:cs="Arial"/>
          <w:bCs/>
        </w:rPr>
        <w:t xml:space="preserve"> karty techniczne i certyfikaty. W przypadku braku dokumentów Wykonawcy zostali wezwani do ich uzupełnienia.</w:t>
      </w:r>
      <w:r w:rsidR="005C4014">
        <w:rPr>
          <w:rFonts w:ascii="Arial" w:hAnsi="Arial" w:cs="Arial"/>
          <w:bCs/>
        </w:rPr>
        <w:t xml:space="preserve"> </w:t>
      </w:r>
    </w:p>
    <w:p w14:paraId="17FC8870" w14:textId="09C970FD" w:rsidR="006871FE" w:rsidRPr="00593477" w:rsidRDefault="006871FE" w:rsidP="006871FE">
      <w:pPr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Zapisy Zamawiającego w SWZ nie były jednoznaczne, ponieważ formułując zapis: „(…) - </w:t>
      </w:r>
      <w:r w:rsidRPr="006871FE">
        <w:rPr>
          <w:rFonts w:ascii="Arial" w:hAnsi="Arial" w:cs="Arial"/>
          <w:i/>
          <w:iCs/>
        </w:rPr>
        <w:t>karty techniczne, specyfikacje techniczne lub inne dokumenty informacyjne zawierające parametry techniczne opraw oświetleniowych LED obejmujące informacje potwierdzające spełnianie przez te urządzenia parametrów zawartych w rozdziale 4.6.4. projektu wykonawczego wraz ze wskazaniem producenta i modelu oferowanej oprawy – dokumenty powinny być podpisane przez wykonawcę lub producenta lub podmiot posiadający upoważnienie producenta.</w:t>
      </w:r>
      <w:r>
        <w:rPr>
          <w:rFonts w:ascii="Arial" w:hAnsi="Arial" w:cs="Arial"/>
          <w:i/>
          <w:iCs/>
        </w:rPr>
        <w:t xml:space="preserve">(…)” </w:t>
      </w:r>
      <w:r>
        <w:rPr>
          <w:rFonts w:ascii="Arial" w:hAnsi="Arial" w:cs="Arial"/>
        </w:rPr>
        <w:t xml:space="preserve">Zamawiający oczekiwał od Wykonawców złożenia dokumentów </w:t>
      </w:r>
      <w:r w:rsidR="00367C3D">
        <w:rPr>
          <w:rFonts w:ascii="Arial" w:hAnsi="Arial" w:cs="Arial"/>
        </w:rPr>
        <w:t xml:space="preserve">potwierdzających posiadanie parametrów wskazanych w projekcie wykonawczym. Przez wprowadzenie słowa </w:t>
      </w:r>
      <w:r w:rsidR="00367C3D" w:rsidRPr="00367C3D">
        <w:rPr>
          <w:rFonts w:ascii="Arial" w:hAnsi="Arial" w:cs="Arial"/>
          <w:i/>
          <w:iCs/>
        </w:rPr>
        <w:t>„lub”</w:t>
      </w:r>
      <w:r w:rsidR="00367C3D">
        <w:rPr>
          <w:rFonts w:ascii="Arial" w:hAnsi="Arial" w:cs="Arial"/>
          <w:i/>
          <w:iCs/>
        </w:rPr>
        <w:t xml:space="preserve"> </w:t>
      </w:r>
      <w:r w:rsidR="00226EAF" w:rsidRPr="00226EAF">
        <w:rPr>
          <w:rFonts w:ascii="Arial" w:hAnsi="Arial" w:cs="Arial"/>
        </w:rPr>
        <w:t xml:space="preserve">część </w:t>
      </w:r>
      <w:r w:rsidR="00367C3D">
        <w:rPr>
          <w:rFonts w:ascii="Arial" w:hAnsi="Arial" w:cs="Arial"/>
        </w:rPr>
        <w:t>Wykonawc</w:t>
      </w:r>
      <w:r w:rsidR="00226EAF">
        <w:rPr>
          <w:rFonts w:ascii="Arial" w:hAnsi="Arial" w:cs="Arial"/>
        </w:rPr>
        <w:t>ów</w:t>
      </w:r>
      <w:r w:rsidR="00367C3D">
        <w:rPr>
          <w:rFonts w:ascii="Arial" w:hAnsi="Arial" w:cs="Arial"/>
        </w:rPr>
        <w:t xml:space="preserve"> zrozumi</w:t>
      </w:r>
      <w:r w:rsidR="00226EAF">
        <w:rPr>
          <w:rFonts w:ascii="Arial" w:hAnsi="Arial" w:cs="Arial"/>
        </w:rPr>
        <w:t>ała</w:t>
      </w:r>
      <w:r w:rsidR="00367C3D">
        <w:rPr>
          <w:rFonts w:ascii="Arial" w:hAnsi="Arial" w:cs="Arial"/>
        </w:rPr>
        <w:t xml:space="preserve"> iż wystarczy złożyć kartę techniczną produktu z zapisem, że produkt spełnia wskazane w projekcie wykonawczym parametry.</w:t>
      </w:r>
      <w:r w:rsidR="00895BE2">
        <w:rPr>
          <w:rFonts w:ascii="Arial" w:hAnsi="Arial" w:cs="Arial"/>
        </w:rPr>
        <w:t xml:space="preserve"> W niniejszym postępowaniu powstała więc sytuacja, w której każdy z Wykonawców mógł zinterpretować zapisy SWZ w dowolny sposób.</w:t>
      </w:r>
      <w:r w:rsidR="00593477">
        <w:rPr>
          <w:rFonts w:ascii="Arial" w:hAnsi="Arial" w:cs="Arial"/>
        </w:rPr>
        <w:t xml:space="preserve"> </w:t>
      </w:r>
      <w:r w:rsidR="00593477" w:rsidRPr="002773EE">
        <w:rPr>
          <w:rFonts w:ascii="Arial" w:hAnsi="Arial" w:cs="Arial"/>
        </w:rPr>
        <w:t>Intencj</w:t>
      </w:r>
      <w:r w:rsidR="006561E8" w:rsidRPr="002773EE">
        <w:rPr>
          <w:rFonts w:ascii="Arial" w:hAnsi="Arial" w:cs="Arial"/>
        </w:rPr>
        <w:t>ę</w:t>
      </w:r>
      <w:r w:rsidR="00593477" w:rsidRPr="002773EE">
        <w:rPr>
          <w:rFonts w:ascii="Arial" w:hAnsi="Arial" w:cs="Arial"/>
        </w:rPr>
        <w:t xml:space="preserve"> Zamawiającego </w:t>
      </w:r>
      <w:r w:rsidR="008E39EC" w:rsidRPr="002773EE">
        <w:rPr>
          <w:rFonts w:ascii="Arial" w:hAnsi="Arial" w:cs="Arial"/>
        </w:rPr>
        <w:t xml:space="preserve">                  </w:t>
      </w:r>
      <w:r w:rsidR="00593477" w:rsidRPr="002773EE">
        <w:rPr>
          <w:rFonts w:ascii="Arial" w:hAnsi="Arial" w:cs="Arial"/>
        </w:rPr>
        <w:t>w żądaniu opraw spełniających wymogi przedmiotowych środków dowodowych</w:t>
      </w:r>
      <w:r w:rsidR="00C41F28" w:rsidRPr="002773EE">
        <w:rPr>
          <w:rFonts w:ascii="Arial" w:hAnsi="Arial" w:cs="Arial"/>
        </w:rPr>
        <w:t>,</w:t>
      </w:r>
      <w:r w:rsidR="00593477" w:rsidRPr="002773EE">
        <w:rPr>
          <w:rFonts w:ascii="Arial" w:hAnsi="Arial" w:cs="Arial"/>
        </w:rPr>
        <w:t xml:space="preserve"> wymienionych </w:t>
      </w:r>
      <w:r w:rsidR="008E39EC" w:rsidRPr="002773EE">
        <w:rPr>
          <w:rFonts w:ascii="Arial" w:hAnsi="Arial" w:cs="Arial"/>
        </w:rPr>
        <w:t xml:space="preserve">              </w:t>
      </w:r>
      <w:r w:rsidR="00593477" w:rsidRPr="002773EE">
        <w:rPr>
          <w:rFonts w:ascii="Arial" w:hAnsi="Arial" w:cs="Arial"/>
        </w:rPr>
        <w:t>w projekcie wykonawczym</w:t>
      </w:r>
      <w:r w:rsidR="00C41F28" w:rsidRPr="002773EE">
        <w:rPr>
          <w:rFonts w:ascii="Arial" w:hAnsi="Arial" w:cs="Arial"/>
        </w:rPr>
        <w:t>,</w:t>
      </w:r>
      <w:r w:rsidR="00593477" w:rsidRPr="002773EE">
        <w:rPr>
          <w:rFonts w:ascii="Arial" w:hAnsi="Arial" w:cs="Arial"/>
        </w:rPr>
        <w:t xml:space="preserve"> potwierdza również fakt umieszczenia we wzorze umowy zapisów dotyczących warunków odbioru końcowego</w:t>
      </w:r>
      <w:r w:rsidR="004A015F" w:rsidRPr="002773EE">
        <w:rPr>
          <w:rFonts w:ascii="Arial" w:hAnsi="Arial" w:cs="Arial"/>
        </w:rPr>
        <w:t>. Zgodnie z</w:t>
      </w:r>
      <w:r w:rsidR="00593477" w:rsidRPr="002773EE">
        <w:rPr>
          <w:rFonts w:ascii="Arial" w:hAnsi="Arial" w:cs="Arial"/>
        </w:rPr>
        <w:t xml:space="preserve"> </w:t>
      </w:r>
      <w:r w:rsidR="00593477" w:rsidRPr="002773EE">
        <w:rPr>
          <w:rFonts w:ascii="Arial" w:hAnsi="Arial" w:cs="Arial"/>
          <w:shd w:val="clear" w:color="auto" w:fill="FFFFFF"/>
        </w:rPr>
        <w:t xml:space="preserve">§ </w:t>
      </w:r>
      <w:r w:rsidR="00C41F28" w:rsidRPr="002773EE">
        <w:rPr>
          <w:rFonts w:ascii="Arial" w:hAnsi="Arial" w:cs="Arial"/>
          <w:shd w:val="clear" w:color="auto" w:fill="FFFFFF"/>
        </w:rPr>
        <w:t>6</w:t>
      </w:r>
      <w:r w:rsidR="004A015F" w:rsidRPr="002773EE">
        <w:rPr>
          <w:rFonts w:ascii="Arial" w:hAnsi="Arial" w:cs="Arial"/>
          <w:shd w:val="clear" w:color="auto" w:fill="FFFFFF"/>
        </w:rPr>
        <w:t xml:space="preserve"> </w:t>
      </w:r>
      <w:r w:rsidR="006561E8" w:rsidRPr="002773EE">
        <w:rPr>
          <w:rFonts w:ascii="Arial" w:hAnsi="Arial" w:cs="Arial"/>
          <w:shd w:val="clear" w:color="auto" w:fill="FFFFFF"/>
        </w:rPr>
        <w:t>ust</w:t>
      </w:r>
      <w:r w:rsidR="004A015F" w:rsidRPr="002773EE">
        <w:rPr>
          <w:rFonts w:ascii="Arial" w:hAnsi="Arial" w:cs="Arial"/>
          <w:shd w:val="clear" w:color="auto" w:fill="FFFFFF"/>
        </w:rPr>
        <w:t xml:space="preserve"> 5 projektu umowy „</w:t>
      </w:r>
      <w:r w:rsidR="00593477" w:rsidRPr="002773EE">
        <w:rPr>
          <w:rFonts w:ascii="Arial" w:hAnsi="Arial" w:cs="Arial"/>
          <w:shd w:val="clear" w:color="auto" w:fill="FFFFFF"/>
        </w:rPr>
        <w:t>Wraz ze zgłoszeniem do końcowego odbioru Wykonawca przekaże Zamawiającemu następujące dokumenty</w:t>
      </w:r>
      <w:r w:rsidR="004A015F" w:rsidRPr="002773EE">
        <w:rPr>
          <w:rFonts w:ascii="Arial" w:hAnsi="Arial" w:cs="Arial"/>
          <w:shd w:val="clear" w:color="auto" w:fill="FFFFFF"/>
        </w:rPr>
        <w:t>: (</w:t>
      </w:r>
      <w:r w:rsidR="00593477" w:rsidRPr="002773EE">
        <w:rPr>
          <w:rFonts w:ascii="Arial" w:hAnsi="Arial" w:cs="Arial"/>
          <w:shd w:val="clear" w:color="auto" w:fill="FFFFFF"/>
        </w:rPr>
        <w:t>…</w:t>
      </w:r>
      <w:r w:rsidR="004A015F" w:rsidRPr="002773EE">
        <w:rPr>
          <w:rFonts w:ascii="Arial" w:hAnsi="Arial" w:cs="Arial"/>
          <w:shd w:val="clear" w:color="auto" w:fill="FFFFFF"/>
        </w:rPr>
        <w:t xml:space="preserve">) </w:t>
      </w:r>
      <w:r w:rsidR="008E39EC" w:rsidRPr="002773EE">
        <w:rPr>
          <w:rFonts w:ascii="Arial" w:hAnsi="Arial" w:cs="Arial"/>
          <w:shd w:val="clear" w:color="auto" w:fill="FFFFFF"/>
        </w:rPr>
        <w:t>- Deklaracje zgodności, certyfikaty, atesty zgodności na wbudowane materiały”. Zapis ten jednoznacznie stwierdza, iż oprawy oferowane przez Wykonawcę muszą spełniać wymagania wymienione w opisie przedmiotu zamówienia, którego integralną częścią jest projekt wykonawczy.</w:t>
      </w:r>
    </w:p>
    <w:p w14:paraId="5300DCCF" w14:textId="61EDB5C5" w:rsidR="006871FE" w:rsidRPr="00226EAF" w:rsidRDefault="00367C3D" w:rsidP="00367C3D">
      <w:pPr>
        <w:adjustRightInd w:val="0"/>
        <w:spacing w:after="0" w:line="240" w:lineRule="auto"/>
        <w:jc w:val="both"/>
        <w:rPr>
          <w:rFonts w:ascii="Arial" w:hAnsi="Arial" w:cs="Arial"/>
          <w:bCs/>
        </w:rPr>
      </w:pPr>
      <w:r w:rsidRPr="00226EAF">
        <w:rPr>
          <w:rFonts w:ascii="Arial" w:hAnsi="Arial" w:cs="Arial"/>
        </w:rPr>
        <w:t xml:space="preserve">Zapisy w kartach technicznych są zbyt ogólne by Zamawiający mógł właściwie ocenić wartość techniczną oferowanych opraw pod względem spełniania wskazanych w projekcie wykonawczym parametrów. Na etapie oceny ofert i wyboru Wykonawcy Zamawiający musi mieć pewność, że oferowany produkt jest zgodny z projektem wykonawczym, oraz że posiada wskazane parametry, ponieważ jest to zadanie </w:t>
      </w:r>
      <w:r w:rsidRPr="00226EAF">
        <w:rPr>
          <w:rFonts w:ascii="Arial" w:hAnsi="Arial" w:cs="Arial"/>
          <w:bCs/>
        </w:rPr>
        <w:t>dofinansowane ze środków Rządowego Funduszu Polski Ład: Program Inwestycji Strategicznych „Rozświetlamy Polskę”. Podpisanie umowy bez możliwości właściwej oceny opraw pod względem spełniania warunków postawionych w projekcie wykonawczym naraża Zamawiającego na montaż opraw niezgodnych z wnioskiem o dofinasowanie a w konsekwencji utratę dofinansowania</w:t>
      </w:r>
      <w:r w:rsidR="00226EAF" w:rsidRPr="00226EAF">
        <w:rPr>
          <w:rFonts w:ascii="Arial" w:hAnsi="Arial" w:cs="Arial"/>
          <w:bCs/>
        </w:rPr>
        <w:t>.</w:t>
      </w:r>
    </w:p>
    <w:p w14:paraId="53BA9A4F" w14:textId="0ED928A4" w:rsidR="00226EAF" w:rsidRPr="00226EAF" w:rsidRDefault="00226EAF" w:rsidP="00226EAF">
      <w:pPr>
        <w:pStyle w:val="Akapitzlist"/>
        <w:spacing w:after="0" w:line="240" w:lineRule="auto"/>
        <w:ind w:left="0"/>
        <w:contextualSpacing w:val="0"/>
        <w:rPr>
          <w:rFonts w:ascii="Arial" w:hAnsi="Arial" w:cs="Arial"/>
          <w:bCs/>
          <w:i/>
          <w:color w:val="000000"/>
          <w:sz w:val="22"/>
          <w:szCs w:val="22"/>
        </w:rPr>
      </w:pPr>
      <w:r w:rsidRPr="00226EAF">
        <w:rPr>
          <w:rFonts w:ascii="Arial" w:hAnsi="Arial" w:cs="Arial"/>
          <w:bCs/>
          <w:color w:val="000000"/>
          <w:sz w:val="22"/>
          <w:szCs w:val="22"/>
        </w:rPr>
        <w:t>Zamawiający konstruując niejednoznaczny opis żądanych przedmiotowych środków dowodowych</w:t>
      </w:r>
      <w:r w:rsidRPr="00226EAF">
        <w:rPr>
          <w:rFonts w:ascii="Arial" w:hAnsi="Arial" w:cs="Arial"/>
          <w:color w:val="000000"/>
          <w:sz w:val="22"/>
          <w:szCs w:val="22"/>
        </w:rPr>
        <w:t xml:space="preserve"> naruszył dyspozycję wyrażoną w art. 16 ustawy </w:t>
      </w:r>
      <w:proofErr w:type="spellStart"/>
      <w:r w:rsidRPr="00226EAF">
        <w:rPr>
          <w:rFonts w:ascii="Arial" w:hAnsi="Arial" w:cs="Arial"/>
          <w:color w:val="000000"/>
          <w:sz w:val="22"/>
          <w:szCs w:val="22"/>
        </w:rPr>
        <w:t>Pzp</w:t>
      </w:r>
      <w:proofErr w:type="spellEnd"/>
      <w:r w:rsidRPr="00226EAF">
        <w:rPr>
          <w:rFonts w:ascii="Arial" w:hAnsi="Arial" w:cs="Arial"/>
          <w:color w:val="000000"/>
          <w:sz w:val="22"/>
          <w:szCs w:val="22"/>
        </w:rPr>
        <w:t>. zgodnie z którym:</w:t>
      </w:r>
    </w:p>
    <w:p w14:paraId="38BEBE0A" w14:textId="77777777" w:rsidR="00226EAF" w:rsidRPr="00895BE2" w:rsidRDefault="00226EAF" w:rsidP="00226EAF">
      <w:pPr>
        <w:pStyle w:val="Akapitzlist"/>
        <w:spacing w:before="0" w:after="0" w:line="240" w:lineRule="auto"/>
        <w:ind w:left="0"/>
        <w:rPr>
          <w:rFonts w:ascii="Arial" w:hAnsi="Arial" w:cs="Arial"/>
          <w:bCs/>
          <w:i/>
          <w:color w:val="000000"/>
          <w:sz w:val="22"/>
          <w:szCs w:val="22"/>
        </w:rPr>
      </w:pPr>
      <w:r w:rsidRPr="00895BE2">
        <w:rPr>
          <w:rFonts w:ascii="Arial" w:hAnsi="Arial" w:cs="Arial"/>
          <w:bCs/>
          <w:i/>
          <w:color w:val="000000"/>
          <w:sz w:val="22"/>
          <w:szCs w:val="22"/>
        </w:rPr>
        <w:t>„Art. 16. Zamawiający przygotowuje i przeprowadza postępowanie o udzielenie zamówienia w sposób:</w:t>
      </w:r>
    </w:p>
    <w:p w14:paraId="088D4A59" w14:textId="77777777" w:rsidR="00226EAF" w:rsidRPr="00895BE2" w:rsidRDefault="00226EAF" w:rsidP="00226EAF">
      <w:pPr>
        <w:pStyle w:val="Akapitzlist"/>
        <w:spacing w:before="0" w:after="0" w:line="240" w:lineRule="auto"/>
        <w:ind w:left="0"/>
        <w:rPr>
          <w:rFonts w:ascii="Arial" w:hAnsi="Arial" w:cs="Arial"/>
          <w:bCs/>
          <w:i/>
          <w:color w:val="000000"/>
          <w:sz w:val="22"/>
          <w:szCs w:val="22"/>
        </w:rPr>
      </w:pPr>
      <w:r w:rsidRPr="00895BE2">
        <w:rPr>
          <w:rFonts w:ascii="Arial" w:hAnsi="Arial" w:cs="Arial"/>
          <w:bCs/>
          <w:i/>
          <w:color w:val="000000"/>
          <w:sz w:val="22"/>
          <w:szCs w:val="22"/>
        </w:rPr>
        <w:t>1) zapewniający zachowanie uczciwej konkurencji oraz równe traktowanie wykonawców;</w:t>
      </w:r>
    </w:p>
    <w:p w14:paraId="2F69DB1A" w14:textId="77777777" w:rsidR="00226EAF" w:rsidRPr="00895BE2" w:rsidRDefault="00226EAF" w:rsidP="00226EAF">
      <w:pPr>
        <w:pStyle w:val="Akapitzlist"/>
        <w:spacing w:before="0" w:after="0" w:line="240" w:lineRule="auto"/>
        <w:ind w:left="0"/>
        <w:rPr>
          <w:rFonts w:ascii="Arial" w:hAnsi="Arial" w:cs="Arial"/>
          <w:bCs/>
          <w:i/>
          <w:color w:val="000000"/>
          <w:sz w:val="22"/>
          <w:szCs w:val="22"/>
        </w:rPr>
      </w:pPr>
      <w:r w:rsidRPr="00895BE2">
        <w:rPr>
          <w:rFonts w:ascii="Arial" w:hAnsi="Arial" w:cs="Arial"/>
          <w:bCs/>
          <w:i/>
          <w:color w:val="000000"/>
          <w:sz w:val="22"/>
          <w:szCs w:val="22"/>
        </w:rPr>
        <w:t>2) przejrzysty;</w:t>
      </w:r>
    </w:p>
    <w:p w14:paraId="30E4C732" w14:textId="0B0732B7" w:rsidR="00226EAF" w:rsidRPr="00895BE2" w:rsidRDefault="00226EAF" w:rsidP="00226EAF">
      <w:pPr>
        <w:adjustRightInd w:val="0"/>
        <w:spacing w:after="0" w:line="240" w:lineRule="auto"/>
        <w:jc w:val="both"/>
        <w:rPr>
          <w:rFonts w:ascii="Arial" w:hAnsi="Arial" w:cs="Arial"/>
          <w:bCs/>
          <w:i/>
          <w:color w:val="000000"/>
        </w:rPr>
      </w:pPr>
      <w:r w:rsidRPr="00895BE2">
        <w:rPr>
          <w:rFonts w:ascii="Arial" w:hAnsi="Arial" w:cs="Arial"/>
          <w:bCs/>
          <w:i/>
          <w:color w:val="000000"/>
        </w:rPr>
        <w:t>3) proporcjonalny.”</w:t>
      </w:r>
    </w:p>
    <w:p w14:paraId="7FE75F8C" w14:textId="09AF1B4C" w:rsidR="00226EAF" w:rsidRDefault="00226EAF" w:rsidP="00226EAF">
      <w:pPr>
        <w:adjustRightInd w:val="0"/>
        <w:spacing w:after="0" w:line="240" w:lineRule="auto"/>
        <w:jc w:val="both"/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t>N</w:t>
      </w:r>
      <w:r w:rsidRPr="00226EAF">
        <w:rPr>
          <w:rFonts w:ascii="Arial" w:hAnsi="Arial" w:cs="Arial"/>
          <w:bCs/>
          <w:iCs/>
        </w:rPr>
        <w:t xml:space="preserve">iejasność lub nieprecyzyjność opisu </w:t>
      </w:r>
      <w:r w:rsidR="00D769AC">
        <w:rPr>
          <w:rFonts w:ascii="Arial" w:hAnsi="Arial" w:cs="Arial"/>
          <w:bCs/>
          <w:iCs/>
        </w:rPr>
        <w:t>przedmiotowych środków dowodowych powoduje dowolność wyboru Wykonawcy co do składanego dokumentu, który może nie dość precyzyjnie potwierdzać spełnianie parametrów, co w istocie może prowadzić do naruszenia zasady uczciwej konkurencji i równego traktowania Wykonawców, a także byłoby sprzeczne z zasadą przejrzystości.</w:t>
      </w:r>
    </w:p>
    <w:p w14:paraId="0E66177E" w14:textId="77777777" w:rsidR="00D769AC" w:rsidRDefault="00D769AC" w:rsidP="00226EAF">
      <w:pPr>
        <w:adjustRightInd w:val="0"/>
        <w:spacing w:after="0" w:line="240" w:lineRule="auto"/>
        <w:jc w:val="both"/>
        <w:rPr>
          <w:rFonts w:ascii="Arial" w:hAnsi="Arial" w:cs="Arial"/>
          <w:bCs/>
          <w:iCs/>
        </w:rPr>
      </w:pPr>
    </w:p>
    <w:p w14:paraId="636971C8" w14:textId="6B7835E2" w:rsidR="006871FE" w:rsidRDefault="00D769AC" w:rsidP="00F97B03">
      <w:pPr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Cs/>
          <w:iCs/>
        </w:rPr>
        <w:t>Nieprecyzyjny opis dokumentów, jakich Zamawiający żąda od Wykonawców czy też niejasności, nieprawidłowości w tym zakresie mogą być wyjaśniane</w:t>
      </w:r>
      <w:r w:rsidR="00F97B03">
        <w:rPr>
          <w:rFonts w:ascii="Arial" w:hAnsi="Arial" w:cs="Arial"/>
          <w:bCs/>
          <w:iCs/>
        </w:rPr>
        <w:t xml:space="preserve"> lub podlegać korekcie</w:t>
      </w:r>
      <w:r>
        <w:rPr>
          <w:rFonts w:ascii="Arial" w:hAnsi="Arial" w:cs="Arial"/>
          <w:bCs/>
          <w:iCs/>
        </w:rPr>
        <w:t xml:space="preserve"> na etapie prowadzenia postępowania, ale tylko do wyznaczonego terminu </w:t>
      </w:r>
      <w:r w:rsidR="00F97B03">
        <w:rPr>
          <w:rFonts w:ascii="Arial" w:hAnsi="Arial" w:cs="Arial"/>
          <w:bCs/>
          <w:iCs/>
        </w:rPr>
        <w:t xml:space="preserve">składania ofert. Usunięcie wady po terminie składania ofert czy dowolność interpretacji zapisów SWZ przez Zamawiającego na etapie oceny złożonych ofert prowadziłoby do naruszenia ustawy </w:t>
      </w:r>
      <w:proofErr w:type="spellStart"/>
      <w:r w:rsidR="00F97B03">
        <w:rPr>
          <w:rFonts w:ascii="Arial" w:hAnsi="Arial" w:cs="Arial"/>
          <w:bCs/>
          <w:iCs/>
        </w:rPr>
        <w:t>Pzp</w:t>
      </w:r>
      <w:proofErr w:type="spellEnd"/>
      <w:r w:rsidR="00F97B03">
        <w:rPr>
          <w:rFonts w:ascii="Arial" w:hAnsi="Arial" w:cs="Arial"/>
          <w:bCs/>
          <w:iCs/>
        </w:rPr>
        <w:t xml:space="preserve">. Podobnie jest z wyborem oferty, której nie można należycie i jednoznacznie ocenić na podstawie złożonych dokumentów. Wada nieprecyzyjnego opisania wymaganych dokumentów ma realny wpływ na wynik danego postępowania, w tym na wybór najkorzystniejszej oferty w przypadku gdy Zamawiający nie jest w </w:t>
      </w:r>
      <w:r w:rsidR="00F97B03">
        <w:rPr>
          <w:rFonts w:ascii="Arial" w:hAnsi="Arial" w:cs="Arial"/>
          <w:bCs/>
          <w:iCs/>
        </w:rPr>
        <w:lastRenderedPageBreak/>
        <w:t>stanie z przedstawionych dokumentów jednoznacznie stwierdzić, że oferowany produkt spełnia parametry i posiada wymagane certyfikaty, atesty czy inne dokumenty.</w:t>
      </w:r>
    </w:p>
    <w:p w14:paraId="6B3F1DB1" w14:textId="77777777" w:rsidR="0061050F" w:rsidRDefault="0061050F" w:rsidP="00E76D61">
      <w:pPr>
        <w:widowControl w:val="0"/>
        <w:spacing w:after="0"/>
        <w:jc w:val="both"/>
        <w:rPr>
          <w:rFonts w:ascii="Arial" w:hAnsi="Arial" w:cs="Arial"/>
        </w:rPr>
      </w:pPr>
    </w:p>
    <w:p w14:paraId="42180A7F" w14:textId="30E38B92" w:rsidR="0061050F" w:rsidRDefault="00895BE2" w:rsidP="00E76D61">
      <w:pPr>
        <w:widowControl w:val="0"/>
        <w:spacing w:after="0"/>
        <w:jc w:val="both"/>
        <w:rPr>
          <w:rFonts w:ascii="Arial" w:eastAsia="SimSun" w:hAnsi="Arial" w:cs="Arial"/>
        </w:rPr>
      </w:pPr>
      <w:r w:rsidRPr="00895BE2">
        <w:rPr>
          <w:rFonts w:ascii="Arial" w:eastAsia="SimSun" w:hAnsi="Arial" w:cs="Arial"/>
          <w:i/>
          <w:iCs/>
        </w:rPr>
        <w:t xml:space="preserve">„Brak możliwości dokonania jednoznacznej oceny ofert pod kątem spełnienia wymagań SIWZ w zakresie zaoferowanego przedmiotu zamówienia i oceny kryterium stanowi wadę w postępowaniu, która uniemożliwia zawarcie umowy. Na etapie badania i oceny ofert, nie jest możliwe poprawienie opisu przedmiotu zamówienia i kryteriów oceny ofert, a zatem wada jest niemożliwa do usunięcia. Jedną z zasad udzielenia zamówienia jest konieczność zapewnienia równości wykonawców, która może być zapewniona przez jednoznaczne i przejrzyste, jednakowe dla wszystkich postanowienia SIWZ, w tym opis kryterium. Sytuacja, w której wykonawcy mogą zaoferować różne zamówienia za różną, nieporównywalną cenę, prowadzi do rozbieżności i braku równości wykonawców w postępowaniu </w:t>
      </w:r>
      <w:r>
        <w:rPr>
          <w:rFonts w:ascii="Arial" w:eastAsia="SimSun" w:hAnsi="Arial" w:cs="Arial"/>
        </w:rPr>
        <w:t>(KIO 268/20).”</w:t>
      </w:r>
    </w:p>
    <w:p w14:paraId="72DF8E6B" w14:textId="77777777" w:rsidR="00224197" w:rsidRDefault="00224197" w:rsidP="00E76D61">
      <w:pPr>
        <w:widowControl w:val="0"/>
        <w:spacing w:after="0"/>
        <w:jc w:val="both"/>
        <w:rPr>
          <w:rFonts w:ascii="Arial" w:eastAsia="SimSun" w:hAnsi="Arial" w:cs="Arial"/>
        </w:rPr>
      </w:pPr>
    </w:p>
    <w:p w14:paraId="4792F11E" w14:textId="37B9B3A8" w:rsidR="00224197" w:rsidRDefault="00224197" w:rsidP="00E76D61">
      <w:pPr>
        <w:widowControl w:val="0"/>
        <w:spacing w:after="0"/>
        <w:jc w:val="both"/>
        <w:rPr>
          <w:rFonts w:ascii="Arial" w:eastAsia="SimSun" w:hAnsi="Arial" w:cs="Arial"/>
        </w:rPr>
      </w:pPr>
      <w:r>
        <w:rPr>
          <w:rFonts w:ascii="Arial" w:eastAsia="SimSun" w:hAnsi="Arial" w:cs="Arial"/>
        </w:rPr>
        <w:t xml:space="preserve">Reasumując, Zamawiający stwierdza niejednoznaczność zapisów SWZ, niemożliwość oceny złożonych ofert w sposób zapewniający zachowanie uczciwej konkurencji i zasad równego traktowania wykonawców pod względem złożonych dokumentów. Wybór oferty i zawarcie umowy zostałoby dokonane z naruszeniem ustawy </w:t>
      </w:r>
      <w:proofErr w:type="spellStart"/>
      <w:r>
        <w:rPr>
          <w:rFonts w:ascii="Arial" w:eastAsia="SimSun" w:hAnsi="Arial" w:cs="Arial"/>
        </w:rPr>
        <w:t>Pzp</w:t>
      </w:r>
      <w:proofErr w:type="spellEnd"/>
      <w:r>
        <w:rPr>
          <w:rFonts w:ascii="Arial" w:eastAsia="SimSun" w:hAnsi="Arial" w:cs="Arial"/>
        </w:rPr>
        <w:t xml:space="preserve"> (art. 457 ust. 1 pkt 1) w związku z tym postępowanie podlega unieważnieniu.</w:t>
      </w:r>
    </w:p>
    <w:p w14:paraId="69EB7EEA" w14:textId="77777777" w:rsidR="00224197" w:rsidRDefault="00224197" w:rsidP="00E76D61">
      <w:pPr>
        <w:widowControl w:val="0"/>
        <w:spacing w:after="0"/>
        <w:jc w:val="both"/>
        <w:rPr>
          <w:rFonts w:ascii="Arial" w:eastAsia="SimSun" w:hAnsi="Arial" w:cs="Arial"/>
        </w:rPr>
      </w:pPr>
    </w:p>
    <w:p w14:paraId="14CBC03E" w14:textId="77777777" w:rsidR="00F46D4D" w:rsidRDefault="00F46D4D" w:rsidP="003A0B5D">
      <w:pPr>
        <w:spacing w:after="0"/>
        <w:rPr>
          <w:rFonts w:ascii="Arial" w:eastAsia="SimSun" w:hAnsi="Arial" w:cs="Arial"/>
        </w:rPr>
      </w:pPr>
    </w:p>
    <w:p w14:paraId="679AC7F6" w14:textId="77777777" w:rsidR="000B1BF8" w:rsidRDefault="000B1BF8" w:rsidP="00570B55">
      <w:pPr>
        <w:spacing w:after="0" w:line="240" w:lineRule="auto"/>
        <w:jc w:val="both"/>
        <w:rPr>
          <w:rFonts w:ascii="Arial" w:eastAsia="SimSun" w:hAnsi="Arial" w:cs="Arial"/>
        </w:rPr>
      </w:pPr>
    </w:p>
    <w:p w14:paraId="37F62679" w14:textId="77777777" w:rsidR="00F94336" w:rsidRPr="00BD0F20" w:rsidRDefault="00F94336" w:rsidP="00570B55">
      <w:pPr>
        <w:spacing w:after="0" w:line="240" w:lineRule="auto"/>
        <w:jc w:val="both"/>
        <w:rPr>
          <w:rFonts w:ascii="Arial" w:eastAsia="SimSun" w:hAnsi="Arial" w:cs="Arial"/>
        </w:rPr>
      </w:pPr>
    </w:p>
    <w:p w14:paraId="792EBE54" w14:textId="77777777" w:rsidR="00570B55" w:rsidRDefault="00570B55" w:rsidP="00397970">
      <w:pPr>
        <w:spacing w:after="0" w:line="240" w:lineRule="auto"/>
        <w:jc w:val="both"/>
        <w:rPr>
          <w:rFonts w:ascii="Arial" w:hAnsi="Arial" w:cs="Arial"/>
          <w:b/>
          <w:i/>
          <w:sz w:val="21"/>
          <w:szCs w:val="21"/>
        </w:rPr>
      </w:pPr>
    </w:p>
    <w:p w14:paraId="34A05C06" w14:textId="179B1799" w:rsidR="00C671C4" w:rsidRDefault="0061050F" w:rsidP="006839B5">
      <w:pPr>
        <w:spacing w:after="0" w:line="240" w:lineRule="auto"/>
        <w:ind w:left="4956" w:firstLine="708"/>
        <w:jc w:val="center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Z up. Wójta Gminy Zamość</w:t>
      </w:r>
    </w:p>
    <w:p w14:paraId="74196C6F" w14:textId="04FD12FD" w:rsidR="0061050F" w:rsidRDefault="0061050F" w:rsidP="006839B5">
      <w:pPr>
        <w:spacing w:after="0" w:line="240" w:lineRule="auto"/>
        <w:ind w:left="4956" w:firstLine="708"/>
        <w:jc w:val="center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 xml:space="preserve">Elżbieta </w:t>
      </w:r>
      <w:proofErr w:type="spellStart"/>
      <w:r>
        <w:rPr>
          <w:rFonts w:ascii="Arial" w:hAnsi="Arial" w:cs="Arial"/>
          <w:b/>
          <w:bCs/>
          <w:i/>
          <w:iCs/>
        </w:rPr>
        <w:t>Sobulska</w:t>
      </w:r>
      <w:proofErr w:type="spellEnd"/>
    </w:p>
    <w:p w14:paraId="1A5DD4AF" w14:textId="5F1B47DA" w:rsidR="00570B55" w:rsidRPr="00BD0F20" w:rsidRDefault="00570B55" w:rsidP="00570B55">
      <w:pPr>
        <w:spacing w:after="0" w:line="240" w:lineRule="auto"/>
        <w:ind w:left="4956" w:firstLine="708"/>
        <w:jc w:val="both"/>
        <w:rPr>
          <w:rFonts w:ascii="Arial" w:eastAsia="Times New Roman" w:hAnsi="Arial" w:cs="Arial"/>
          <w:sz w:val="21"/>
          <w:szCs w:val="21"/>
        </w:rPr>
      </w:pPr>
      <w:r w:rsidRPr="00BD0F20">
        <w:rPr>
          <w:rFonts w:ascii="Arial" w:eastAsia="Times New Roman" w:hAnsi="Arial" w:cs="Arial"/>
          <w:sz w:val="21"/>
          <w:szCs w:val="21"/>
        </w:rPr>
        <w:t>…………………………………………</w:t>
      </w:r>
    </w:p>
    <w:p w14:paraId="1CB4EA62" w14:textId="77777777" w:rsidR="00EB4226" w:rsidRPr="00570B55" w:rsidRDefault="00570B55" w:rsidP="00570B55">
      <w:pPr>
        <w:spacing w:after="0" w:line="240" w:lineRule="auto"/>
        <w:ind w:left="5664"/>
        <w:jc w:val="both"/>
        <w:rPr>
          <w:rFonts w:ascii="Arial" w:eastAsia="Times New Roman" w:hAnsi="Arial" w:cs="Arial"/>
          <w:sz w:val="16"/>
          <w:szCs w:val="16"/>
        </w:rPr>
      </w:pPr>
      <w:r w:rsidRPr="00BD0F20">
        <w:rPr>
          <w:rFonts w:ascii="Arial" w:eastAsia="Times New Roman" w:hAnsi="Arial" w:cs="Arial"/>
          <w:sz w:val="16"/>
          <w:szCs w:val="16"/>
        </w:rPr>
        <w:t>Kierownik zamawiającego lub osoba upoważniona do podejmowania czynności w jego imieniu</w:t>
      </w:r>
    </w:p>
    <w:sectPr w:rsidR="00EB4226" w:rsidRPr="00570B55" w:rsidSect="009921FD">
      <w:headerReference w:type="default" r:id="rId7"/>
      <w:pgSz w:w="11906" w:h="16838"/>
      <w:pgMar w:top="977" w:right="1249" w:bottom="1417" w:left="1197" w:header="708" w:footer="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048DB8" w14:textId="77777777" w:rsidR="000A05F9" w:rsidRDefault="000A05F9" w:rsidP="00570B55">
      <w:pPr>
        <w:spacing w:after="0" w:line="240" w:lineRule="auto"/>
      </w:pPr>
      <w:r>
        <w:separator/>
      </w:r>
    </w:p>
  </w:endnote>
  <w:endnote w:type="continuationSeparator" w:id="0">
    <w:p w14:paraId="47B4EECC" w14:textId="77777777" w:rsidR="000A05F9" w:rsidRDefault="000A05F9" w:rsidP="00570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Cambri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altName w:val="Times New Roman"/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CE0449" w14:textId="77777777" w:rsidR="000A05F9" w:rsidRDefault="000A05F9" w:rsidP="00570B55">
      <w:pPr>
        <w:spacing w:after="0" w:line="240" w:lineRule="auto"/>
      </w:pPr>
      <w:r>
        <w:separator/>
      </w:r>
    </w:p>
  </w:footnote>
  <w:footnote w:type="continuationSeparator" w:id="0">
    <w:p w14:paraId="271FA4B7" w14:textId="77777777" w:rsidR="000A05F9" w:rsidRDefault="000A05F9" w:rsidP="00570B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C8F9EA" w14:textId="4ED09A32" w:rsidR="000B1BF8" w:rsidRPr="00CB3005" w:rsidRDefault="000B1BF8">
    <w:pPr>
      <w:pStyle w:val="Nagwek"/>
      <w:rPr>
        <w:rFonts w:ascii="Arial" w:hAnsi="Arial" w:cs="Arial"/>
      </w:rPr>
    </w:pPr>
    <w:r w:rsidRPr="00CB3005">
      <w:rPr>
        <w:rFonts w:ascii="Arial" w:hAnsi="Arial" w:cs="Arial"/>
      </w:rPr>
      <w:t>RI.271.</w:t>
    </w:r>
    <w:r w:rsidR="00E76D61">
      <w:rPr>
        <w:rFonts w:ascii="Arial" w:hAnsi="Arial" w:cs="Arial"/>
      </w:rPr>
      <w:t>3</w:t>
    </w:r>
    <w:r w:rsidR="001F7E32">
      <w:rPr>
        <w:rFonts w:ascii="Arial" w:hAnsi="Arial" w:cs="Arial"/>
      </w:rPr>
      <w:t>3</w:t>
    </w:r>
    <w:r w:rsidR="002044ED">
      <w:rPr>
        <w:rFonts w:ascii="Arial" w:hAnsi="Arial" w:cs="Arial"/>
      </w:rPr>
      <w:t>.2024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5466AA"/>
    <w:multiLevelType w:val="hybridMultilevel"/>
    <w:tmpl w:val="930A5FE0"/>
    <w:lvl w:ilvl="0" w:tplc="00000003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000000"/>
        <w:kern w:val="2"/>
        <w:sz w:val="22"/>
        <w:szCs w:val="22"/>
        <w:lang w:val="pl-PL" w:eastAsia="pl-PL" w:bidi="ar-SA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EB298A"/>
    <w:multiLevelType w:val="multilevel"/>
    <w:tmpl w:val="F68E44DE"/>
    <w:lvl w:ilvl="0">
      <w:start w:val="1"/>
      <w:numFmt w:val="decimal"/>
      <w:lvlText w:val="%1)"/>
      <w:lvlJc w:val="left"/>
      <w:pPr>
        <w:tabs>
          <w:tab w:val="num" w:pos="0"/>
        </w:tabs>
        <w:ind w:left="1713" w:hanging="360"/>
      </w:pPr>
      <w:rPr>
        <w:rFonts w:ascii="Cambria" w:eastAsia="SimSun" w:hAnsi="Cambria" w:cs="Helvetic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433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)"/>
      <w:lvlJc w:val="left"/>
      <w:pPr>
        <w:ind w:left="3153" w:hanging="36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387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59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31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3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75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473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D451199"/>
    <w:multiLevelType w:val="hybridMultilevel"/>
    <w:tmpl w:val="007A8F08"/>
    <w:lvl w:ilvl="0" w:tplc="DBE0CA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040014401">
    <w:abstractNumId w:val="2"/>
  </w:num>
  <w:num w:numId="2" w16cid:durableId="1917745961">
    <w:abstractNumId w:val="1"/>
  </w:num>
  <w:num w:numId="3" w16cid:durableId="103769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55"/>
    <w:rsid w:val="0004096D"/>
    <w:rsid w:val="000475DC"/>
    <w:rsid w:val="00073430"/>
    <w:rsid w:val="00083557"/>
    <w:rsid w:val="000A05F9"/>
    <w:rsid w:val="000B1BF8"/>
    <w:rsid w:val="000F56AB"/>
    <w:rsid w:val="001D1593"/>
    <w:rsid w:val="001D7C5D"/>
    <w:rsid w:val="001F7E32"/>
    <w:rsid w:val="002044ED"/>
    <w:rsid w:val="00224197"/>
    <w:rsid w:val="00226EAF"/>
    <w:rsid w:val="002773EE"/>
    <w:rsid w:val="002A060B"/>
    <w:rsid w:val="002C2310"/>
    <w:rsid w:val="002D0C87"/>
    <w:rsid w:val="00305CEA"/>
    <w:rsid w:val="00362F41"/>
    <w:rsid w:val="00367C3D"/>
    <w:rsid w:val="00397970"/>
    <w:rsid w:val="003A0B5D"/>
    <w:rsid w:val="003A7681"/>
    <w:rsid w:val="00467492"/>
    <w:rsid w:val="004848A2"/>
    <w:rsid w:val="004A015F"/>
    <w:rsid w:val="004A2AD2"/>
    <w:rsid w:val="00502900"/>
    <w:rsid w:val="0052345F"/>
    <w:rsid w:val="00547326"/>
    <w:rsid w:val="00570B55"/>
    <w:rsid w:val="00593477"/>
    <w:rsid w:val="005C4014"/>
    <w:rsid w:val="0061050F"/>
    <w:rsid w:val="00644923"/>
    <w:rsid w:val="006561E8"/>
    <w:rsid w:val="006772E4"/>
    <w:rsid w:val="006839B5"/>
    <w:rsid w:val="006871FE"/>
    <w:rsid w:val="006C7556"/>
    <w:rsid w:val="006D66EA"/>
    <w:rsid w:val="0071090F"/>
    <w:rsid w:val="007564BE"/>
    <w:rsid w:val="00774820"/>
    <w:rsid w:val="007D6B52"/>
    <w:rsid w:val="00832390"/>
    <w:rsid w:val="00895BE2"/>
    <w:rsid w:val="008E39EC"/>
    <w:rsid w:val="008F4D09"/>
    <w:rsid w:val="00955B8C"/>
    <w:rsid w:val="009921FD"/>
    <w:rsid w:val="00A3630C"/>
    <w:rsid w:val="00AB3233"/>
    <w:rsid w:val="00AC354D"/>
    <w:rsid w:val="00AE499A"/>
    <w:rsid w:val="00B23EF6"/>
    <w:rsid w:val="00B461EB"/>
    <w:rsid w:val="00B4670D"/>
    <w:rsid w:val="00B47ADA"/>
    <w:rsid w:val="00C41F28"/>
    <w:rsid w:val="00C671C4"/>
    <w:rsid w:val="00D1319B"/>
    <w:rsid w:val="00D449DC"/>
    <w:rsid w:val="00D769AC"/>
    <w:rsid w:val="00D76A72"/>
    <w:rsid w:val="00D9214A"/>
    <w:rsid w:val="00D9543D"/>
    <w:rsid w:val="00DD5970"/>
    <w:rsid w:val="00E76D61"/>
    <w:rsid w:val="00EB4226"/>
    <w:rsid w:val="00EE2171"/>
    <w:rsid w:val="00F013D9"/>
    <w:rsid w:val="00F07863"/>
    <w:rsid w:val="00F20A96"/>
    <w:rsid w:val="00F46D4D"/>
    <w:rsid w:val="00F83288"/>
    <w:rsid w:val="00F94336"/>
    <w:rsid w:val="00F97B03"/>
    <w:rsid w:val="00FC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DF3DF"/>
  <w15:docId w15:val="{7DB86ED2-3C9F-48D8-9E45-A5011095B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70B55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70B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0B55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70B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0B55"/>
    <w:rPr>
      <w:rFonts w:ascii="Calibri" w:eastAsia="Calibri" w:hAnsi="Calibri" w:cs="Times New Roman"/>
    </w:rPr>
  </w:style>
  <w:style w:type="paragraph" w:customStyle="1" w:styleId="Standard">
    <w:name w:val="Standard"/>
    <w:qFormat/>
    <w:rsid w:val="00570B55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styleId="Akapitzlist">
    <w:name w:val="List Paragraph"/>
    <w:aliases w:val="Wypunktowanie,Colorful List - Accent 11,Kolorowa lista — akcent 12,Asia 2  Akapit z listą,Obiekt,sw tekst,L1,Numerowanie,Akapit z listą5,T_SZ_List Paragraph,normalny tekst,Akapit z listą BS,CW_Lista,Colorful List Accent 1,Akapit z listą4"/>
    <w:basedOn w:val="Normalny"/>
    <w:link w:val="AkapitzlistZnak"/>
    <w:uiPriority w:val="1"/>
    <w:qFormat/>
    <w:rsid w:val="00F94336"/>
    <w:pPr>
      <w:spacing w:before="20" w:after="40" w:line="252" w:lineRule="auto"/>
      <w:ind w:left="720"/>
      <w:contextualSpacing/>
      <w:jc w:val="both"/>
    </w:pPr>
    <w:rPr>
      <w:rFonts w:eastAsia="SimSun"/>
      <w:sz w:val="20"/>
      <w:szCs w:val="20"/>
      <w:lang w:eastAsia="zh-CN"/>
    </w:rPr>
  </w:style>
  <w:style w:type="character" w:customStyle="1" w:styleId="AkapitzlistZnak">
    <w:name w:val="Akapit z listą Znak"/>
    <w:aliases w:val="Wypunktowanie Znak,Colorful List - Accent 11 Znak,Kolorowa lista — akcent 12 Znak,Asia 2  Akapit z listą Znak,Obiekt Znak,sw tekst Znak,L1 Znak,Numerowanie Znak,Akapit z listą5 Znak,T_SZ_List Paragraph Znak,normalny tekst Znak"/>
    <w:link w:val="Akapitzlist"/>
    <w:uiPriority w:val="34"/>
    <w:qFormat/>
    <w:rsid w:val="00F94336"/>
    <w:rPr>
      <w:rFonts w:ascii="Calibri" w:eastAsia="SimSun" w:hAnsi="Calibri" w:cs="Times New Roman"/>
      <w:sz w:val="20"/>
      <w:szCs w:val="20"/>
      <w:lang w:eastAsia="zh-CN"/>
    </w:rPr>
  </w:style>
  <w:style w:type="paragraph" w:customStyle="1" w:styleId="Akapitzlist1">
    <w:name w:val="Akapit z listą1"/>
    <w:basedOn w:val="Normalny"/>
    <w:rsid w:val="00305CEA"/>
    <w:pPr>
      <w:suppressAutoHyphens/>
      <w:ind w:left="720"/>
      <w:contextualSpacing/>
    </w:pPr>
    <w:rPr>
      <w:rFonts w:ascii="Times New Roman" w:eastAsia="SimSun" w:hAnsi="Times New Roman"/>
      <w:sz w:val="24"/>
      <w:szCs w:val="24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769A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769AC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769A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1183</Words>
  <Characters>7102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ATokarz</dc:creator>
  <cp:lastModifiedBy>atokarz</cp:lastModifiedBy>
  <cp:revision>2</cp:revision>
  <cp:lastPrinted>2025-02-04T10:11:00Z</cp:lastPrinted>
  <dcterms:created xsi:type="dcterms:W3CDTF">2025-02-04T14:42:00Z</dcterms:created>
  <dcterms:modified xsi:type="dcterms:W3CDTF">2025-02-04T14:42:00Z</dcterms:modified>
</cp:coreProperties>
</file>