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571F998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419DF" w:rsidRPr="004F6643">
        <w:rPr>
          <w:rFonts w:ascii="Calibri" w:eastAsia="Calibri" w:hAnsi="Calibri" w:cs="Times New Roman"/>
          <w:sz w:val="20"/>
          <w:szCs w:val="20"/>
        </w:rPr>
        <w:t>13</w:t>
      </w:r>
      <w:r w:rsidR="00CB2535" w:rsidRPr="004F6643">
        <w:rPr>
          <w:rFonts w:ascii="Calibri" w:eastAsia="Calibri" w:hAnsi="Calibri" w:cs="Times New Roman"/>
          <w:sz w:val="20"/>
          <w:szCs w:val="20"/>
        </w:rPr>
        <w:t xml:space="preserve"> </w:t>
      </w:r>
      <w:r w:rsidR="002252FF" w:rsidRPr="004F6643">
        <w:rPr>
          <w:rFonts w:ascii="Calibri" w:eastAsia="Calibri" w:hAnsi="Calibri" w:cs="Times New Roman"/>
          <w:sz w:val="20"/>
          <w:szCs w:val="20"/>
        </w:rPr>
        <w:t>kwietnia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14E0EA96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1C2578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45A4AB9E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P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7A7327FB" w:rsidR="00446BF9" w:rsidRPr="00446BF9" w:rsidRDefault="009C328D" w:rsidP="009419DF">
      <w:pPr>
        <w:spacing w:after="0" w:line="271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264BBA">
        <w:rPr>
          <w:rFonts w:ascii="Calibri" w:eastAsia="Times New Roman" w:hAnsi="Calibri" w:cs="Calibri"/>
          <w:lang w:eastAsia="pl-PL"/>
        </w:rPr>
        <w:t>e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264BBA">
        <w:rPr>
          <w:rFonts w:ascii="Calibri" w:eastAsia="Times New Roman" w:hAnsi="Calibri" w:cs="Calibri"/>
          <w:lang w:eastAsia="pl-PL"/>
        </w:rPr>
        <w:t>ki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r w:rsidR="005C7CFB" w:rsidRPr="00675E84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 xml:space="preserve">Wymiana stolarki okiennej fasady zachodniej budynku hali sportowej w ramach zadania inwestycyjnego </w:t>
      </w:r>
      <w:r w:rsidR="005C7CFB" w:rsidRPr="00675E84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Modernizacja hali sportowej Szkoły Podstawowej nr</w:t>
      </w:r>
      <w:r w:rsidR="005C7CFB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 </w:t>
      </w:r>
      <w:r w:rsidR="005C7CFB" w:rsidRPr="00675E84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23 w Tarnowie</w:t>
      </w:r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Pr="00446BF9" w:rsidRDefault="00446BF9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3088F9CE" w:rsidR="00446BF9" w:rsidRPr="002252FF" w:rsidRDefault="00446BF9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FB5096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nr</w:t>
      </w:r>
      <w:r w:rsidR="002252FF"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 1</w:t>
      </w:r>
      <w:r w:rsidR="003A18F8"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7629FA94" w14:textId="7F02CCCF" w:rsidR="002252FF" w:rsidRPr="002252FF" w:rsidRDefault="002252FF" w:rsidP="009419DF">
      <w:pPr>
        <w:suppressAutoHyphens/>
        <w:spacing w:after="0" w:line="271" w:lineRule="auto"/>
        <w:jc w:val="both"/>
        <w:rPr>
          <w:rFonts w:cstheme="minorHAnsi"/>
        </w:rPr>
      </w:pPr>
      <w:r w:rsidRPr="002252FF">
        <w:rPr>
          <w:rFonts w:cstheme="minorHAnsi"/>
        </w:rPr>
        <w:t>Prosimy o wydłużenie terminu realizacji do 90</w:t>
      </w:r>
      <w:r w:rsidR="00F05CB7">
        <w:rPr>
          <w:rFonts w:cstheme="minorHAnsi"/>
        </w:rPr>
        <w:t xml:space="preserve"> </w:t>
      </w:r>
      <w:r w:rsidR="00F05CB7" w:rsidRPr="00F9647D">
        <w:rPr>
          <w:rFonts w:cstheme="minorHAnsi"/>
          <w:color w:val="000000" w:themeColor="text1"/>
        </w:rPr>
        <w:t>dni</w:t>
      </w:r>
      <w:r w:rsidR="00F9647D" w:rsidRPr="00F9647D">
        <w:rPr>
          <w:rFonts w:cstheme="minorHAnsi"/>
          <w:color w:val="000000" w:themeColor="text1"/>
        </w:rPr>
        <w:t xml:space="preserve"> </w:t>
      </w:r>
      <w:r w:rsidRPr="002252FF">
        <w:rPr>
          <w:rFonts w:cstheme="minorHAnsi"/>
        </w:rPr>
        <w:t>od podpisania umowy. Z uwagi na sam czas oczekiwania na materiały do produkcji stolarki wskazany w SWZ termin 69 dni od podpisania umowy nie jest terminem wystarczającym do realizacji przedmiotowego zadania.</w:t>
      </w:r>
    </w:p>
    <w:p w14:paraId="3E54296E" w14:textId="77777777" w:rsidR="001C2578" w:rsidRPr="002252FF" w:rsidRDefault="001A79C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7A1B6769" w14:textId="2080F504" w:rsidR="003021FC" w:rsidRPr="003021FC" w:rsidRDefault="003021FC" w:rsidP="00511216">
      <w:pPr>
        <w:suppressAutoHyphens/>
        <w:spacing w:after="0" w:line="271" w:lineRule="auto"/>
        <w:jc w:val="both"/>
        <w:rPr>
          <w:rFonts w:cstheme="minorHAnsi"/>
          <w:bCs/>
          <w:iCs/>
          <w:color w:val="00B050"/>
        </w:rPr>
      </w:pPr>
      <w:r w:rsidRPr="003021FC">
        <w:rPr>
          <w:rFonts w:cstheme="minorHAnsi"/>
          <w:bCs/>
          <w:iCs/>
          <w:color w:val="00B050"/>
        </w:rPr>
        <w:t xml:space="preserve">Zamawiający podtrzymuje zapisy w </w:t>
      </w:r>
      <w:r w:rsidRPr="003021FC">
        <w:rPr>
          <w:rFonts w:cstheme="minorHAnsi"/>
          <w:b/>
          <w:iCs/>
          <w:color w:val="00B050"/>
        </w:rPr>
        <w:t>rozdziale IV SWZ</w:t>
      </w:r>
      <w:r w:rsidRPr="003021FC">
        <w:rPr>
          <w:rFonts w:cstheme="minorHAnsi"/>
          <w:bCs/>
          <w:iCs/>
          <w:color w:val="00B050"/>
        </w:rPr>
        <w:t xml:space="preserve"> „Termin wykonania zamówienia” jak poniżej:</w:t>
      </w:r>
    </w:p>
    <w:p w14:paraId="713DDC41" w14:textId="085B2541" w:rsidR="003021FC" w:rsidRPr="003021FC" w:rsidRDefault="003021FC" w:rsidP="00511216">
      <w:pPr>
        <w:suppressAutoHyphens/>
        <w:spacing w:after="0" w:line="271" w:lineRule="auto"/>
        <w:jc w:val="both"/>
        <w:rPr>
          <w:rFonts w:ascii="Calibri" w:hAnsi="Calibri"/>
          <w:bCs/>
          <w:i/>
          <w:color w:val="00B050"/>
          <w:kern w:val="2"/>
          <w:lang w:eastAsia="zh-CN"/>
        </w:rPr>
      </w:pPr>
      <w:r w:rsidRPr="003021FC">
        <w:rPr>
          <w:rFonts w:cstheme="minorHAnsi"/>
          <w:bCs/>
          <w:iCs/>
          <w:color w:val="00B050"/>
        </w:rPr>
        <w:t xml:space="preserve"> </w:t>
      </w:r>
      <w:r w:rsidRPr="003021FC">
        <w:rPr>
          <w:rFonts w:cstheme="minorHAnsi"/>
          <w:bCs/>
          <w:i/>
          <w:color w:val="00B050"/>
        </w:rPr>
        <w:t>,,</w:t>
      </w:r>
      <w:r w:rsidRPr="003021FC">
        <w:rPr>
          <w:rFonts w:ascii="Calibri" w:hAnsi="Calibri" w:cs="Calibri"/>
          <w:bCs/>
          <w:i/>
          <w:color w:val="00B050"/>
          <w:kern w:val="2"/>
          <w:lang w:eastAsia="zh-CN"/>
        </w:rPr>
        <w:t>Zamawiający wymaga realizacji zamówienia w terminie: 69 dni od daty przekazania placu budowy.</w:t>
      </w:r>
      <w:r w:rsidRPr="003021FC">
        <w:rPr>
          <w:rFonts w:ascii="Calibri" w:hAnsi="Calibri"/>
          <w:bCs/>
          <w:i/>
          <w:color w:val="00B050"/>
          <w:kern w:val="2"/>
          <w:lang w:eastAsia="zh-CN"/>
        </w:rPr>
        <w:t xml:space="preserve"> </w:t>
      </w:r>
      <w:r w:rsidRPr="003021FC">
        <w:rPr>
          <w:rFonts w:cstheme="minorHAnsi"/>
          <w:bCs/>
          <w:i/>
          <w:color w:val="00B050"/>
        </w:rPr>
        <w:t xml:space="preserve">Przekazanie placu budowy nastąpi </w:t>
      </w:r>
      <w:r w:rsidRPr="003021FC">
        <w:rPr>
          <w:rFonts w:cstheme="minorHAnsi"/>
          <w:bCs/>
          <w:i/>
          <w:color w:val="00B050"/>
          <w:u w:val="single"/>
        </w:rPr>
        <w:t>nie wcześniej niż w dniu 01.06.2023 r., lecz nie później niż w dniu 07.06.2023 r.”</w:t>
      </w:r>
    </w:p>
    <w:p w14:paraId="2A1A5018" w14:textId="77777777" w:rsidR="001C2578" w:rsidRPr="002252FF" w:rsidRDefault="001C257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6CD5427" w14:textId="0F2377BB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2:</w:t>
      </w:r>
    </w:p>
    <w:p w14:paraId="50D5370B" w14:textId="77777777" w:rsidR="002252FF" w:rsidRPr="002252FF" w:rsidRDefault="002252FF" w:rsidP="009419DF">
      <w:pPr>
        <w:suppressAutoHyphens/>
        <w:spacing w:after="0" w:line="271" w:lineRule="auto"/>
        <w:jc w:val="both"/>
        <w:rPr>
          <w:rFonts w:cstheme="minorHAnsi"/>
        </w:rPr>
      </w:pPr>
      <w:r w:rsidRPr="002252FF">
        <w:rPr>
          <w:rFonts w:cstheme="minorHAnsi"/>
        </w:rPr>
        <w:t>Prosimy o informację, czy dopuszczają Państwo uszczelki systemowe w profilach w kolorze jasno-szarym?</w:t>
      </w:r>
    </w:p>
    <w:p w14:paraId="5C741677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62FB2C8D" w14:textId="297822D4" w:rsidR="003021FC" w:rsidRPr="003021FC" w:rsidRDefault="003021FC" w:rsidP="009419DF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color w:val="00B050"/>
        </w:rPr>
      </w:pPr>
      <w:r w:rsidRPr="003021FC">
        <w:rPr>
          <w:rFonts w:cstheme="minorHAnsi"/>
          <w:color w:val="00B050"/>
        </w:rPr>
        <w:t xml:space="preserve">Zamawiający dopuszcza uszczelki systemowe w profilach w kolorze </w:t>
      </w:r>
      <w:r w:rsidR="00F05CB7" w:rsidRPr="00F9647D">
        <w:rPr>
          <w:rFonts w:cstheme="minorHAnsi"/>
          <w:color w:val="00B050"/>
        </w:rPr>
        <w:t>jasnoszarym</w:t>
      </w:r>
      <w:r w:rsidRPr="00F9647D">
        <w:rPr>
          <w:rFonts w:cstheme="minorHAnsi"/>
          <w:color w:val="00B050"/>
        </w:rPr>
        <w:t>.</w:t>
      </w:r>
    </w:p>
    <w:p w14:paraId="0B6B46A5" w14:textId="77777777" w:rsidR="001A79C8" w:rsidRPr="002252FF" w:rsidRDefault="001A79C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8D5D9E9" w14:textId="351CE588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3:</w:t>
      </w:r>
    </w:p>
    <w:p w14:paraId="2E6C5160" w14:textId="77777777" w:rsidR="002252FF" w:rsidRPr="002252FF" w:rsidRDefault="002252FF" w:rsidP="009419DF">
      <w:pPr>
        <w:suppressAutoHyphens/>
        <w:spacing w:after="0" w:line="271" w:lineRule="auto"/>
        <w:jc w:val="both"/>
        <w:rPr>
          <w:rFonts w:cstheme="minorHAnsi"/>
        </w:rPr>
      </w:pPr>
      <w:r w:rsidRPr="002252FF">
        <w:rPr>
          <w:rFonts w:cstheme="minorHAnsi"/>
        </w:rPr>
        <w:t>Czy w zakres prac wchodzi wymiana parapetów zewnętrznych?</w:t>
      </w:r>
    </w:p>
    <w:p w14:paraId="097D496E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0A22840F" w14:textId="26152DFA" w:rsidR="003021FC" w:rsidRPr="003021FC" w:rsidRDefault="003021FC" w:rsidP="009419DF">
      <w:pPr>
        <w:autoSpaceDE w:val="0"/>
        <w:autoSpaceDN w:val="0"/>
        <w:adjustRightInd w:val="0"/>
        <w:spacing w:after="0" w:line="271" w:lineRule="auto"/>
        <w:jc w:val="both"/>
        <w:rPr>
          <w:rFonts w:ascii="Calibri" w:eastAsia="Calibri" w:hAnsi="Calibri" w:cs="Times New Roman"/>
          <w:color w:val="00B050"/>
        </w:rPr>
      </w:pPr>
      <w:r w:rsidRPr="003021FC">
        <w:rPr>
          <w:rFonts w:cstheme="minorHAnsi"/>
          <w:bCs/>
          <w:iCs/>
          <w:color w:val="00B050"/>
        </w:rPr>
        <w:t xml:space="preserve">W zakres prac nie wchodzi </w:t>
      </w:r>
      <w:r w:rsidRPr="003021FC">
        <w:rPr>
          <w:color w:val="00B050"/>
        </w:rPr>
        <w:t>wymiana parapetów zewnętrznych. Parapety zewnętrzne istniejące z blachy powlekanej pozostają bez zmian. Należy je zabezpieczyć podczas wykonywania prac.</w:t>
      </w:r>
    </w:p>
    <w:p w14:paraId="204CC973" w14:textId="6C07FF2F" w:rsidR="00995D07" w:rsidRPr="002252FF" w:rsidRDefault="00995D07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2838E75" w14:textId="0A35973D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4:</w:t>
      </w:r>
    </w:p>
    <w:p w14:paraId="7E3A3A46" w14:textId="77777777" w:rsidR="002252FF" w:rsidRPr="002252FF" w:rsidRDefault="002252FF" w:rsidP="009419DF">
      <w:pPr>
        <w:suppressAutoHyphens/>
        <w:spacing w:after="0" w:line="271" w:lineRule="auto"/>
        <w:jc w:val="both"/>
        <w:rPr>
          <w:rFonts w:cstheme="minorHAnsi"/>
        </w:rPr>
      </w:pPr>
      <w:r w:rsidRPr="002252FF">
        <w:rPr>
          <w:rFonts w:cstheme="minorHAnsi"/>
        </w:rPr>
        <w:t>Czy w zakres prac wchodzą zewnętrzne obróbki tynkarskie? Czy tylko obróbki od środka?</w:t>
      </w:r>
    </w:p>
    <w:p w14:paraId="63CFEE21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79910695" w14:textId="08C879E1" w:rsidR="003021FC" w:rsidRPr="003021FC" w:rsidRDefault="003021FC" w:rsidP="009419DF">
      <w:pPr>
        <w:suppressAutoHyphens/>
        <w:spacing w:after="0" w:line="271" w:lineRule="auto"/>
        <w:jc w:val="both"/>
        <w:rPr>
          <w:color w:val="00B050"/>
        </w:rPr>
      </w:pPr>
      <w:r>
        <w:rPr>
          <w:color w:val="00B050"/>
        </w:rPr>
        <w:t>N</w:t>
      </w:r>
      <w:r w:rsidRPr="003021FC">
        <w:rPr>
          <w:color w:val="00B050"/>
        </w:rPr>
        <w:t xml:space="preserve">ależy dokonać naprawy </w:t>
      </w:r>
      <w:proofErr w:type="spellStart"/>
      <w:r w:rsidRPr="003021FC">
        <w:rPr>
          <w:color w:val="00B050"/>
        </w:rPr>
        <w:t>szpalet</w:t>
      </w:r>
      <w:proofErr w:type="spellEnd"/>
      <w:r w:rsidRPr="003021FC">
        <w:rPr>
          <w:color w:val="00B050"/>
        </w:rPr>
        <w:t xml:space="preserve"> zewnętrznych w postaci uzupełnień tynku i odtworzenia malowania w kolorach istniejących.</w:t>
      </w:r>
      <w:r w:rsidR="00F05CB7">
        <w:rPr>
          <w:color w:val="00B050"/>
        </w:rPr>
        <w:t xml:space="preserve"> </w:t>
      </w:r>
      <w:r w:rsidRPr="003021FC">
        <w:rPr>
          <w:rFonts w:cstheme="minorHAnsi"/>
          <w:bCs/>
          <w:iCs/>
          <w:color w:val="00B050"/>
        </w:rPr>
        <w:t>Powyższe prace wchodzą w zakres zamówienia i zostały ujęte w przedmiarze robót pkt</w:t>
      </w:r>
      <w:r w:rsidR="00F05CB7">
        <w:rPr>
          <w:rFonts w:cstheme="minorHAnsi"/>
          <w:bCs/>
          <w:iCs/>
          <w:color w:val="00B050"/>
        </w:rPr>
        <w:t xml:space="preserve"> </w:t>
      </w:r>
      <w:r w:rsidRPr="003021FC">
        <w:rPr>
          <w:rFonts w:cstheme="minorHAnsi"/>
          <w:bCs/>
          <w:iCs/>
          <w:color w:val="00B050"/>
        </w:rPr>
        <w:t>1.2 Roboty zewnętrzne.</w:t>
      </w:r>
    </w:p>
    <w:p w14:paraId="4B6A1CC4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74A74C9" w14:textId="77777777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5:</w:t>
      </w:r>
    </w:p>
    <w:p w14:paraId="4F65F957" w14:textId="0DF85C8C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cstheme="minorHAnsi"/>
        </w:rPr>
        <w:t>Prosimy o wyjaśnienie</w:t>
      </w:r>
      <w:r w:rsidR="00F05CB7">
        <w:rPr>
          <w:rFonts w:cstheme="minorHAnsi"/>
        </w:rPr>
        <w:t>,</w:t>
      </w:r>
      <w:r w:rsidRPr="002252FF">
        <w:rPr>
          <w:rFonts w:cstheme="minorHAnsi"/>
        </w:rPr>
        <w:t xml:space="preserve"> jaką szybę bezpieczną  należy zastosować od wewnątrz - klasy O2 czy P2?</w:t>
      </w:r>
    </w:p>
    <w:p w14:paraId="0364975B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5F60BF63" w14:textId="5A2E66F4" w:rsidR="0064483D" w:rsidRPr="0064483D" w:rsidRDefault="0064483D" w:rsidP="009419DF">
      <w:pPr>
        <w:suppressAutoHyphens/>
        <w:spacing w:after="0" w:line="271" w:lineRule="auto"/>
        <w:jc w:val="both"/>
        <w:rPr>
          <w:rFonts w:cstheme="minorHAnsi"/>
          <w:color w:val="00B050"/>
        </w:rPr>
      </w:pPr>
      <w:r w:rsidRPr="0064483D">
        <w:rPr>
          <w:rFonts w:cstheme="minorHAnsi"/>
          <w:color w:val="00B050"/>
        </w:rPr>
        <w:t>Należy zastosować od wnętrza hali sportowej szklenie szkłem bezpiecznym klasy P2.</w:t>
      </w:r>
    </w:p>
    <w:p w14:paraId="53AD08E9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78AB8B2D" w14:textId="764BAA10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6:</w:t>
      </w:r>
    </w:p>
    <w:p w14:paraId="47DBD872" w14:textId="470164FD" w:rsidR="002252FF" w:rsidRPr="002252FF" w:rsidRDefault="002252FF" w:rsidP="009419DF">
      <w:pPr>
        <w:suppressAutoHyphens/>
        <w:spacing w:after="0" w:line="271" w:lineRule="auto"/>
        <w:jc w:val="both"/>
        <w:rPr>
          <w:rFonts w:cstheme="minorHAnsi"/>
        </w:rPr>
      </w:pPr>
      <w:r w:rsidRPr="002252FF">
        <w:rPr>
          <w:rFonts w:cstheme="minorHAnsi"/>
        </w:rPr>
        <w:t xml:space="preserve">Co należy rozumieć przez sformułowanie „szkło absorpcyjne”? Czy ma to być szkło przeciwsłoneczne </w:t>
      </w:r>
      <w:r>
        <w:rPr>
          <w:rFonts w:cstheme="minorHAnsi"/>
        </w:rPr>
        <w:t>np.</w:t>
      </w:r>
      <w:r w:rsidRPr="002252FF">
        <w:rPr>
          <w:rFonts w:cstheme="minorHAnsi"/>
        </w:rPr>
        <w:t xml:space="preserve"> COMBI NEUTRAL? Czy wystarczy zwykłe szkło niskoemisyjne THERMOFLOAT? Prosimy o określenie parametru LT (przepuszczalność światła) i g (przepuszczalność energii słonecznej) dla szyb.</w:t>
      </w:r>
    </w:p>
    <w:p w14:paraId="756A2314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7DC9BE7D" w14:textId="715C87DE" w:rsidR="0064483D" w:rsidRPr="0064483D" w:rsidRDefault="0064483D" w:rsidP="009419DF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b/>
          <w:bCs/>
          <w:color w:val="00B050"/>
        </w:rPr>
      </w:pPr>
      <w:bookmarkStart w:id="0" w:name="_Hlk132273079"/>
      <w:r w:rsidRPr="0064483D">
        <w:rPr>
          <w:color w:val="00B050"/>
        </w:rPr>
        <w:t xml:space="preserve">Stolarka okienna fasady zachodniej budynku hali sportowej powinna posiadać od strony zewnętrznej szkło </w:t>
      </w:r>
      <w:r w:rsidRPr="001232D0">
        <w:rPr>
          <w:color w:val="00B050"/>
        </w:rPr>
        <w:t>absor</w:t>
      </w:r>
      <w:r w:rsidR="009419DF" w:rsidRPr="001232D0">
        <w:rPr>
          <w:color w:val="00B050"/>
        </w:rPr>
        <w:t>p</w:t>
      </w:r>
      <w:r w:rsidRPr="001232D0">
        <w:rPr>
          <w:color w:val="00B050"/>
        </w:rPr>
        <w:t>cyjne</w:t>
      </w:r>
      <w:r w:rsidRPr="0064483D">
        <w:rPr>
          <w:color w:val="00B050"/>
        </w:rPr>
        <w:t> </w:t>
      </w:r>
      <w:bookmarkEnd w:id="0"/>
      <w:r w:rsidRPr="0064483D">
        <w:rPr>
          <w:color w:val="00B050"/>
        </w:rPr>
        <w:t>- szkło klejone absorbujące promienie UV z barwionego w masie na szaro szkła float. Ponadto Zamawiający informuje, iż przepuszczalność światła powinna być zmniejszona o nie więcej niż 30%.</w:t>
      </w:r>
    </w:p>
    <w:p w14:paraId="3B472775" w14:textId="77777777" w:rsidR="0064483D" w:rsidRPr="002252FF" w:rsidRDefault="0064483D" w:rsidP="009419DF">
      <w:pPr>
        <w:spacing w:after="0" w:line="271" w:lineRule="auto"/>
        <w:rPr>
          <w:rFonts w:cstheme="minorHAnsi"/>
          <w:color w:val="FF0000"/>
        </w:rPr>
      </w:pPr>
    </w:p>
    <w:p w14:paraId="2F747F04" w14:textId="4B4599B8" w:rsidR="002252FF" w:rsidRPr="002252FF" w:rsidRDefault="002252FF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 nr 7:</w:t>
      </w:r>
    </w:p>
    <w:p w14:paraId="0235AA2E" w14:textId="0C0315FE" w:rsidR="002252FF" w:rsidRPr="002252FF" w:rsidRDefault="002252FF" w:rsidP="009419DF">
      <w:pPr>
        <w:suppressAutoHyphens/>
        <w:spacing w:after="0" w:line="271" w:lineRule="auto"/>
        <w:jc w:val="both"/>
        <w:rPr>
          <w:rFonts w:cstheme="minorHAnsi"/>
        </w:rPr>
      </w:pPr>
      <w:r w:rsidRPr="002252FF">
        <w:rPr>
          <w:rFonts w:cstheme="minorHAnsi"/>
        </w:rPr>
        <w:t>Prosimy o podanie</w:t>
      </w:r>
      <w:r w:rsidR="00F05CB7">
        <w:rPr>
          <w:rFonts w:cstheme="minorHAnsi"/>
        </w:rPr>
        <w:t>,</w:t>
      </w:r>
      <w:r w:rsidRPr="002252FF">
        <w:rPr>
          <w:rFonts w:cstheme="minorHAnsi"/>
        </w:rPr>
        <w:t xml:space="preserve"> jaki kolor mają mieć szyby refleksyjne? Brąz, zielony czy grafit? A może ma być to szkło nie refleksyjne, a biały mat?</w:t>
      </w:r>
    </w:p>
    <w:p w14:paraId="71E03D15" w14:textId="77777777" w:rsidR="002252FF" w:rsidRPr="002252FF" w:rsidRDefault="002252FF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1E56F49C" w14:textId="05087A33" w:rsidR="00127507" w:rsidRPr="00127507" w:rsidRDefault="00127507" w:rsidP="009419DF">
      <w:pPr>
        <w:suppressAutoHyphens/>
        <w:spacing w:after="0" w:line="271" w:lineRule="auto"/>
        <w:jc w:val="both"/>
        <w:rPr>
          <w:color w:val="00B050"/>
        </w:rPr>
      </w:pPr>
      <w:r w:rsidRPr="00127507">
        <w:rPr>
          <w:color w:val="00B050"/>
        </w:rPr>
        <w:t>Stolarka okienna fasady zachodniej budynku hali sportowej powinna posiadać od strony zewnętrznej szybę absorpcyjną (nie refleksyjną). Ponadto Zamawiający informuje, iż  w dolnych kwaterach okna w</w:t>
      </w:r>
      <w:r>
        <w:rPr>
          <w:color w:val="00B050"/>
        </w:rPr>
        <w:t> </w:t>
      </w:r>
      <w:r w:rsidRPr="00127507">
        <w:rPr>
          <w:color w:val="00B050"/>
        </w:rPr>
        <w:t>pierwszym rzędzie należy zastosować folię refleksyjną w kolorze grafitowym.</w:t>
      </w:r>
    </w:p>
    <w:p w14:paraId="7952E72A" w14:textId="77777777" w:rsidR="00654ADE" w:rsidRDefault="00654ADE" w:rsidP="009419DF">
      <w:pPr>
        <w:spacing w:after="0" w:line="271" w:lineRule="auto"/>
        <w:rPr>
          <w:rFonts w:cstheme="minorHAnsi"/>
          <w:color w:val="FF0000"/>
        </w:rPr>
      </w:pPr>
    </w:p>
    <w:p w14:paraId="7C7B3AE1" w14:textId="6985EC19" w:rsidR="00654ADE" w:rsidRPr="002252FF" w:rsidRDefault="00654ADE" w:rsidP="009419DF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 xml:space="preserve">Pytanie nr </w:t>
      </w:r>
      <w:r>
        <w:rPr>
          <w:rFonts w:eastAsia="Times New Roman" w:cstheme="minorHAnsi"/>
          <w:b/>
          <w:bCs/>
          <w:iCs/>
          <w:u w:val="single"/>
          <w:lang w:eastAsia="pl-PL"/>
        </w:rPr>
        <w:t>8</w:t>
      </w: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2CA770CB" w14:textId="77777777" w:rsidR="00444549" w:rsidRDefault="00654ADE" w:rsidP="009419DF">
      <w:pPr>
        <w:spacing w:after="0" w:line="271" w:lineRule="auto"/>
        <w:jc w:val="both"/>
        <w:rPr>
          <w:rFonts w:cstheme="minorHAnsi"/>
          <w:iCs/>
        </w:rPr>
      </w:pPr>
      <w:r w:rsidRPr="00654ADE">
        <w:rPr>
          <w:rFonts w:cstheme="minorHAnsi"/>
          <w:iCs/>
        </w:rPr>
        <w:t>Rozliczenie za roboty będzie miało charakter ryczałtowy, do oferty Zamawiający nie wymaga załączenia kosztorysu, w związku z tym prosimy o wykreślenie z § 5 umowy zapisu o konieczności jego przedłożenia nie później niż w dniu przekazania placu budowy. Jeśli jednak Zamawiający podtrzyma obowiązek przedłożenia kosztorysu, prosimy o możliwość przedstawienia wersji uproszczonej.</w:t>
      </w:r>
    </w:p>
    <w:p w14:paraId="641194E3" w14:textId="72BBE0AE" w:rsidR="00654ADE" w:rsidRDefault="00654ADE" w:rsidP="009419DF">
      <w:pPr>
        <w:spacing w:after="0" w:line="271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2252FF">
        <w:rPr>
          <w:rFonts w:cstheme="minorHAnsi"/>
          <w:b/>
          <w:bCs/>
          <w:color w:val="000000" w:themeColor="text1"/>
          <w:u w:val="single"/>
        </w:rPr>
        <w:t>Odpowiedź:</w:t>
      </w:r>
    </w:p>
    <w:p w14:paraId="64423AD6" w14:textId="28A63476" w:rsidR="00127507" w:rsidRPr="00DF3692" w:rsidRDefault="00127507" w:rsidP="009419DF">
      <w:pPr>
        <w:spacing w:after="0" w:line="271" w:lineRule="auto"/>
        <w:jc w:val="both"/>
        <w:rPr>
          <w:rFonts w:cstheme="minorHAnsi"/>
          <w:color w:val="0000FF"/>
        </w:rPr>
      </w:pPr>
      <w:r w:rsidRPr="00127507">
        <w:rPr>
          <w:rFonts w:cstheme="minorHAnsi"/>
          <w:bCs/>
          <w:iCs/>
          <w:color w:val="00B050"/>
        </w:rPr>
        <w:t xml:space="preserve">Zamawiający podtrzymuje zapis </w:t>
      </w:r>
      <w:r w:rsidRPr="00127507">
        <w:rPr>
          <w:iCs/>
          <w:color w:val="00B050"/>
        </w:rPr>
        <w:t xml:space="preserve">§ 5 ust. 1 </w:t>
      </w:r>
      <w:r>
        <w:rPr>
          <w:iCs/>
          <w:color w:val="00B050"/>
        </w:rPr>
        <w:t>P</w:t>
      </w:r>
      <w:r w:rsidRPr="00127507">
        <w:rPr>
          <w:iCs/>
          <w:color w:val="00B050"/>
        </w:rPr>
        <w:t>rojektowanych postanowień umowy</w:t>
      </w:r>
      <w:r w:rsidR="009419DF">
        <w:rPr>
          <w:iCs/>
          <w:color w:val="00B050"/>
        </w:rPr>
        <w:t xml:space="preserve"> (załącznik nr 7 do</w:t>
      </w:r>
      <w:r w:rsidR="00F05CB7">
        <w:rPr>
          <w:iCs/>
          <w:color w:val="00B050"/>
        </w:rPr>
        <w:t> </w:t>
      </w:r>
      <w:r w:rsidR="009419DF">
        <w:rPr>
          <w:iCs/>
          <w:color w:val="00B050"/>
        </w:rPr>
        <w:t>SWZ)</w:t>
      </w:r>
      <w:r w:rsidRPr="00127507">
        <w:rPr>
          <w:iCs/>
          <w:color w:val="00B050"/>
        </w:rPr>
        <w:t xml:space="preserve">. Jednocześnie Zamawiający informuje, iż </w:t>
      </w:r>
      <w:r w:rsidR="00F05CB7" w:rsidRPr="00C469B3">
        <w:rPr>
          <w:iCs/>
          <w:color w:val="00B050"/>
        </w:rPr>
        <w:t xml:space="preserve">dopuszcza </w:t>
      </w:r>
      <w:r w:rsidRPr="00127507">
        <w:rPr>
          <w:iCs/>
          <w:color w:val="00B050"/>
        </w:rPr>
        <w:t>przedłożenie kosztorysu w wersji kalkulacji uproszczonej.</w:t>
      </w:r>
      <w:r w:rsidR="00DF3692">
        <w:rPr>
          <w:iCs/>
          <w:color w:val="00B050"/>
        </w:rPr>
        <w:t xml:space="preserve"> </w:t>
      </w: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Pr="009419DF" w:rsidRDefault="00374BA5" w:rsidP="009419DF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39A0" w14:textId="77777777" w:rsidR="009069D2" w:rsidRDefault="009069D2" w:rsidP="00EB20BF">
      <w:pPr>
        <w:spacing w:after="0" w:line="240" w:lineRule="auto"/>
      </w:pPr>
      <w:r>
        <w:separator/>
      </w:r>
    </w:p>
  </w:endnote>
  <w:endnote w:type="continuationSeparator" w:id="0">
    <w:p w14:paraId="60D4C93E" w14:textId="77777777" w:rsidR="009069D2" w:rsidRDefault="009069D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F4F0" w14:textId="77777777" w:rsidR="009069D2" w:rsidRDefault="009069D2" w:rsidP="00EB20BF">
      <w:pPr>
        <w:spacing w:after="0" w:line="240" w:lineRule="auto"/>
      </w:pPr>
      <w:r>
        <w:separator/>
      </w:r>
    </w:p>
  </w:footnote>
  <w:footnote w:type="continuationSeparator" w:id="0">
    <w:p w14:paraId="1EC4F9C5" w14:textId="77777777" w:rsidR="009069D2" w:rsidRDefault="009069D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110E3"/>
    <w:rsid w:val="00022304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0934"/>
    <w:rsid w:val="00DC4179"/>
    <w:rsid w:val="00DF3692"/>
    <w:rsid w:val="00DF4C5E"/>
    <w:rsid w:val="00DF6CB9"/>
    <w:rsid w:val="00E1587B"/>
    <w:rsid w:val="00E177EF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8</cp:revision>
  <cp:lastPrinted>2022-07-25T06:08:00Z</cp:lastPrinted>
  <dcterms:created xsi:type="dcterms:W3CDTF">2023-04-13T08:44:00Z</dcterms:created>
  <dcterms:modified xsi:type="dcterms:W3CDTF">2023-04-13T09:29:00Z</dcterms:modified>
</cp:coreProperties>
</file>