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AE" w:rsidRDefault="00407EAE" w:rsidP="00407EAE">
      <w:pPr>
        <w:pStyle w:val="Nagwek6"/>
        <w:pageBreakBefore/>
        <w:spacing w:before="0" w:after="0"/>
        <w:ind w:left="6373" w:hanging="6372"/>
        <w:jc w:val="left"/>
        <w:rPr>
          <w:rFonts w:ascii="Calibri" w:hAnsi="Calibri"/>
          <w:b w:val="0"/>
          <w:color w:val="00000A"/>
          <w:sz w:val="18"/>
          <w:szCs w:val="18"/>
          <w:lang w:val="pl-PL"/>
        </w:rPr>
      </w:pPr>
      <w:r>
        <w:rPr>
          <w:rFonts w:ascii="Calibri" w:hAnsi="Calibri"/>
          <w:b w:val="0"/>
          <w:color w:val="00000A"/>
          <w:sz w:val="18"/>
          <w:szCs w:val="18"/>
          <w:lang w:val="pl-PL"/>
        </w:rPr>
        <w:t>Wzór formularza</w:t>
      </w:r>
    </w:p>
    <w:p w:rsidR="00407EAE" w:rsidRDefault="00407EAE" w:rsidP="00A036E5">
      <w:pPr>
        <w:pStyle w:val="Nagwek6"/>
        <w:spacing w:before="0" w:after="0"/>
        <w:ind w:left="6373" w:firstLine="290"/>
        <w:jc w:val="right"/>
        <w:rPr>
          <w:rFonts w:ascii="Calibri" w:hAnsi="Calibri" w:cs="Calibri"/>
          <w:color w:val="00000A"/>
          <w:lang w:val="pl-PL"/>
        </w:rPr>
      </w:pPr>
      <w:r>
        <w:rPr>
          <w:rFonts w:ascii="Calibri" w:hAnsi="Calibri" w:cs="Calibri"/>
          <w:color w:val="00000A"/>
          <w:lang w:val="pl-PL"/>
        </w:rPr>
        <w:t>Załącznik nr 2a do SIWZ</w:t>
      </w:r>
    </w:p>
    <w:p w:rsidR="00407EAE" w:rsidRDefault="00407EAE" w:rsidP="00A036E5">
      <w:pPr>
        <w:pStyle w:val="Standard"/>
        <w:ind w:firstLine="290"/>
        <w:jc w:val="right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i nr 1a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3C540C" w:rsidP="00407EAE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 w:rsidR="00407EAE">
        <w:rPr>
          <w:rFonts w:ascii="Calibri" w:hAnsi="Calibri" w:cs="Calibri"/>
          <w:sz w:val="20"/>
          <w:lang w:val="pl-PL"/>
        </w:rPr>
        <w:t xml:space="preserve"> na wykonanie usługi pn.</w:t>
      </w:r>
      <w:r w:rsidR="00407EAE">
        <w:rPr>
          <w:rFonts w:ascii="Calibri" w:hAnsi="Calibri" w:cs="Calibri"/>
          <w:b/>
          <w:sz w:val="20"/>
          <w:lang w:val="pl-PL"/>
        </w:rPr>
        <w:t xml:space="preserve"> „</w:t>
      </w:r>
      <w:r w:rsidR="00407EAE">
        <w:rPr>
          <w:rFonts w:ascii="Calibri" w:hAnsi="Calibri" w:cs="Calibri"/>
          <w:b/>
          <w:bCs/>
          <w:sz w:val="20"/>
          <w:lang w:val="pl-PL"/>
        </w:rPr>
        <w:t>Utrzymanie czystości</w:t>
      </w:r>
      <w:r w:rsidR="00A036E5">
        <w:rPr>
          <w:rFonts w:ascii="Calibri" w:hAnsi="Calibri" w:cs="Calibri"/>
          <w:b/>
          <w:bCs/>
          <w:sz w:val="20"/>
          <w:lang w:val="pl-PL"/>
        </w:rPr>
        <w:t xml:space="preserve">, </w:t>
      </w:r>
      <w:r w:rsidR="00407EAE">
        <w:rPr>
          <w:rFonts w:ascii="Calibri" w:hAnsi="Calibri" w:cs="Calibri"/>
          <w:b/>
          <w:bCs/>
          <w:sz w:val="20"/>
          <w:lang w:val="pl-PL"/>
        </w:rPr>
        <w:t>zimow</w:t>
      </w:r>
      <w:r w:rsidR="00A036E5">
        <w:rPr>
          <w:rFonts w:ascii="Calibri" w:hAnsi="Calibri" w:cs="Calibri"/>
          <w:b/>
          <w:bCs/>
          <w:sz w:val="20"/>
          <w:lang w:val="pl-PL"/>
        </w:rPr>
        <w:t>e</w:t>
      </w:r>
      <w:r w:rsidR="00407EAE">
        <w:rPr>
          <w:rFonts w:ascii="Calibri" w:hAnsi="Calibri" w:cs="Calibri"/>
          <w:b/>
          <w:bCs/>
          <w:sz w:val="20"/>
          <w:lang w:val="pl-PL"/>
        </w:rPr>
        <w:t xml:space="preserve"> utrzymanie ciągów pieszych oraz pielęgnacj</w:t>
      </w:r>
      <w:r w:rsidR="00A036E5">
        <w:rPr>
          <w:rFonts w:ascii="Calibri" w:hAnsi="Calibri" w:cs="Calibri"/>
          <w:b/>
          <w:bCs/>
          <w:sz w:val="20"/>
          <w:lang w:val="pl-PL"/>
        </w:rPr>
        <w:t>a</w:t>
      </w:r>
      <w:r w:rsidR="00407EAE">
        <w:rPr>
          <w:rFonts w:ascii="Calibri" w:hAnsi="Calibri" w:cs="Calibri"/>
          <w:b/>
          <w:bCs/>
          <w:sz w:val="20"/>
          <w:lang w:val="pl-PL"/>
        </w:rPr>
        <w:t xml:space="preserve">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PIERWSZA</w:t>
      </w:r>
    </w:p>
    <w:tbl>
      <w:tblPr>
        <w:tblW w:w="1003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34 793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3A6C21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</w:t>
            </w:r>
            <w:r w:rsidR="000B22E6"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a</w:t>
            </w: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3A6C21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 w:rsidR="000B22E6"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w </w:t>
            </w:r>
            <w:r w:rsidR="000B22E6"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2020r.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3A6C21" w:rsidRDefault="00407EAE" w:rsidP="00447B47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3A6C21" w:rsidRDefault="000B22E6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59 700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757911" w:rsidRDefault="000B22E6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75791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1</w:t>
            </w:r>
            <w:r w:rsidR="00096693" w:rsidRPr="0075791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Pr="000B22E6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Pr="000B22E6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0B22E6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3b.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w latach 2021 – 2022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67 529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757911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75791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P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P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0B22E6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koszenia łąk kwietnych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5 852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Pr="003A6C21" w:rsidRDefault="002878D2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B22E6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gracowania, hakania, usuwania porostu, wyrastającej darni, chwastów z alejek, krawężników wraz 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34 793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B22E6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71 406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B22E6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71 406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B22E6" w:rsidTr="00CB7C61">
        <w:trPr>
          <w:trHeight w:val="51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B22E6" w:rsidTr="00CB7C61">
        <w:trPr>
          <w:trHeight w:val="433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22E6" w:rsidRDefault="000B22E6" w:rsidP="000B22E6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22E6" w:rsidRDefault="000B22E6" w:rsidP="000B22E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Pr="00790926" w:rsidRDefault="00407EAE" w:rsidP="00407EAE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407EAE" w:rsidRPr="00790926" w:rsidRDefault="00407EAE" w:rsidP="00407EAE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407EAE" w:rsidRPr="00790926" w:rsidRDefault="00407EAE" w:rsidP="00407EAE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B11835" w:rsidRPr="00790926" w:rsidRDefault="00B11835" w:rsidP="00407EAE">
      <w:pPr>
        <w:pStyle w:val="Standard"/>
        <w:rPr>
          <w:rFonts w:ascii="Calibri" w:hAnsi="Calibri" w:cs="Calibri"/>
          <w:lang w:val="pl-PL" w:eastAsia="pl-PL"/>
        </w:rPr>
      </w:pPr>
    </w:p>
    <w:p w:rsidR="00B11835" w:rsidRPr="00790926" w:rsidRDefault="00B11835" w:rsidP="00407EAE">
      <w:pPr>
        <w:pStyle w:val="Standard"/>
        <w:rPr>
          <w:rFonts w:ascii="Calibri" w:hAnsi="Calibri" w:cs="Calibri"/>
          <w:lang w:val="pl-PL" w:eastAsia="pl-PL"/>
        </w:rPr>
      </w:pPr>
    </w:p>
    <w:p w:rsidR="00407EAE" w:rsidRPr="00790926" w:rsidRDefault="00407EAE" w:rsidP="00407EAE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407EAE" w:rsidRDefault="00407EAE" w:rsidP="00407EAE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b/>
          <w:bCs/>
          <w:lang w:eastAsia="pl-PL"/>
        </w:rPr>
      </w:pPr>
    </w:p>
    <w:p w:rsidR="00407EAE" w:rsidRDefault="00407EAE" w:rsidP="00407EAE">
      <w:pPr>
        <w:pStyle w:val="Nagwek6"/>
        <w:pageBreakBefore/>
        <w:spacing w:after="0"/>
        <w:ind w:left="6372" w:hanging="6372"/>
        <w:jc w:val="left"/>
        <w:rPr>
          <w:rFonts w:ascii="Calibri" w:hAnsi="Calibri" w:cs="Tahoma"/>
          <w:b w:val="0"/>
          <w:bCs w:val="0"/>
          <w:color w:val="00000A"/>
          <w:sz w:val="18"/>
          <w:szCs w:val="18"/>
          <w:lang w:val="pl-PL" w:eastAsia="ja-JP"/>
        </w:rPr>
      </w:pPr>
      <w:r>
        <w:rPr>
          <w:rFonts w:ascii="Calibri" w:hAnsi="Calibri" w:cs="Tahoma"/>
          <w:b w:val="0"/>
          <w:bCs w:val="0"/>
          <w:color w:val="00000A"/>
          <w:sz w:val="18"/>
          <w:szCs w:val="18"/>
          <w:lang w:val="pl-PL" w:eastAsia="ja-JP"/>
        </w:rPr>
        <w:lastRenderedPageBreak/>
        <w:t>Wzór formularza</w:t>
      </w:r>
    </w:p>
    <w:p w:rsidR="00407EAE" w:rsidRDefault="00407EAE" w:rsidP="00B11835">
      <w:pPr>
        <w:pStyle w:val="Nagwek6"/>
        <w:spacing w:before="0" w:after="0"/>
        <w:ind w:left="6373" w:firstLine="290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Załącznik nr 2b do SIWZ</w:t>
      </w:r>
    </w:p>
    <w:p w:rsidR="00407EAE" w:rsidRDefault="00407EAE" w:rsidP="00B11835">
      <w:pPr>
        <w:pStyle w:val="Standard"/>
        <w:ind w:firstLine="290"/>
        <w:jc w:val="right"/>
      </w:pP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i nr </w:t>
      </w:r>
      <w:r w:rsidRPr="00B11835">
        <w:rPr>
          <w:rFonts w:ascii="Calibri" w:hAnsi="Calibri" w:cs="Calibri"/>
          <w:b/>
          <w:lang w:val="pl-PL" w:eastAsia="pl-PL"/>
        </w:rPr>
        <w:t>1b</w:t>
      </w: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3C540C" w:rsidRDefault="003C540C" w:rsidP="003C540C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 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DRUGA</w:t>
      </w:r>
    </w:p>
    <w:tbl>
      <w:tblPr>
        <w:tblW w:w="1003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12 346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5</w:t>
            </w:r>
            <w:r w:rsidR="00407EAE">
              <w:rPr>
                <w:rFonts w:ascii="Calibri" w:eastAsia="Lucida Sans Unicode" w:hAnsi="Calibri" w:cs="Calibri"/>
                <w:sz w:val="20"/>
                <w:lang w:val="pl-PL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3a.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2020r.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39 666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3b.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w latach 2021 – 2022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46 260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koszenia łąk kwietnych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4 964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CB7C6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CB7C61"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gracowania, hakania, usuwania porostu, wyrastającej darni, chwastów z alejek, krawężników wraz 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CB7C61" w:rsidRDefault="002878D2" w:rsidP="002878D2">
            <w:pPr>
              <w:pStyle w:val="Standard"/>
              <w:suppressLineNumbers/>
              <w:jc w:val="center"/>
            </w:pPr>
            <w:r w:rsidRPr="00CB7C6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CB7C6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CB7C6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12 346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CB7C6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Pr="000241D7" w:rsidRDefault="002878D2" w:rsidP="002878D2">
            <w:pPr>
              <w:pStyle w:val="Standard"/>
              <w:rPr>
                <w:rFonts w:ascii="Calibri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Pr="000241D7" w:rsidRDefault="002878D2" w:rsidP="002878D2">
            <w:pPr>
              <w:pStyle w:val="Standard"/>
              <w:rPr>
                <w:rFonts w:ascii="Calibri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65 576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65 576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rPr>
          <w:trHeight w:val="44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7C61">
        <w:trPr>
          <w:trHeight w:val="370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790926" w:rsidRDefault="00790926" w:rsidP="00790926">
      <w:pPr>
        <w:pStyle w:val="Standard"/>
        <w:rPr>
          <w:rFonts w:ascii="Calibri" w:hAnsi="Calibri" w:cs="Calibri"/>
          <w:lang w:val="pl-PL" w:eastAsia="ar-SA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790926" w:rsidRPr="00790926" w:rsidRDefault="00790926" w:rsidP="00790926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790926" w:rsidRPr="00790926" w:rsidRDefault="00790926" w:rsidP="00790926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790926" w:rsidRDefault="00790926" w:rsidP="00790926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:rsidR="00407EAE" w:rsidRDefault="00407EAE" w:rsidP="00407EAE">
      <w:pPr>
        <w:pStyle w:val="Standard"/>
        <w:pageBreakBefore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lastRenderedPageBreak/>
        <w:t>Wzór formularza</w:t>
      </w:r>
    </w:p>
    <w:p w:rsidR="00407EAE" w:rsidRDefault="00407EAE" w:rsidP="00B11835">
      <w:pPr>
        <w:pStyle w:val="Nagwek6"/>
        <w:spacing w:before="0" w:after="0"/>
        <w:ind w:left="6373" w:firstLine="290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Załącznik nr 2c do SIWZ</w:t>
      </w:r>
    </w:p>
    <w:p w:rsidR="00407EAE" w:rsidRDefault="00407EAE" w:rsidP="00407EAE">
      <w:pPr>
        <w:pStyle w:val="Standard"/>
        <w:jc w:val="right"/>
      </w:pP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b/>
          <w:sz w:val="22"/>
          <w:szCs w:val="22"/>
          <w:lang w:val="pl-PL" w:eastAsia="pl-PL"/>
        </w:rPr>
        <w:t>i nr 1c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3C540C" w:rsidRDefault="003C540C" w:rsidP="003C540C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 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TRZECIA</w:t>
      </w:r>
    </w:p>
    <w:tbl>
      <w:tblPr>
        <w:tblW w:w="1003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3B2A2C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42 683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3B2A2C" w:rsidP="003B2A2C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  <w:r w:rsidR="00CB014A">
              <w:rPr>
                <w:rFonts w:ascii="Calibri" w:eastAsia="Lucida Sans Unicode" w:hAnsi="Calibri" w:cs="Calibri"/>
                <w:sz w:val="20"/>
                <w:lang w:val="pl-PL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3a.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2020r.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59 416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3b.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w latach 2021 – 2022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76 088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757911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18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koszenia łąk kwietnych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1 305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gracowania, hakania, usuwania porostu, wyrastającej darni, chwastów z alejek, krawężników wraz</w:t>
            </w:r>
          </w:p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42 683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87 177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87 177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rPr>
          <w:trHeight w:val="4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3B2A2C">
        <w:trPr>
          <w:trHeight w:val="370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Default="002878D2" w:rsidP="002878D2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790926" w:rsidRDefault="00790926" w:rsidP="00790926">
      <w:pPr>
        <w:pStyle w:val="Standard"/>
        <w:rPr>
          <w:rFonts w:ascii="Calibri" w:hAnsi="Calibri" w:cs="Calibri"/>
          <w:lang w:val="pl-PL" w:eastAsia="ar-SA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790926" w:rsidRPr="00790926" w:rsidRDefault="00790926" w:rsidP="00790926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790926" w:rsidRPr="00790926" w:rsidRDefault="00790926" w:rsidP="00790926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790926" w:rsidRDefault="00790926" w:rsidP="00790926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:rsidR="00407EAE" w:rsidRDefault="00407EAE" w:rsidP="00407EAE">
      <w:pPr>
        <w:pStyle w:val="Standard"/>
        <w:pageBreakBefore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lastRenderedPageBreak/>
        <w:t>Wzór formularza</w:t>
      </w:r>
    </w:p>
    <w:p w:rsidR="00AC7CCD" w:rsidRDefault="00407EAE" w:rsidP="00AC7CCD">
      <w:pPr>
        <w:pStyle w:val="Nagwek6"/>
        <w:spacing w:before="0" w:after="0"/>
        <w:ind w:left="6373" w:firstLine="6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Załącznik nr 2d do SIWZ</w:t>
      </w:r>
    </w:p>
    <w:p w:rsidR="00407EAE" w:rsidRPr="00AC7CCD" w:rsidRDefault="00407EAE" w:rsidP="00AC7CCD">
      <w:pPr>
        <w:pStyle w:val="Nagwek6"/>
        <w:spacing w:before="0" w:after="0"/>
        <w:ind w:left="6373" w:firstLine="6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 nr 1d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22"/>
          <w:szCs w:val="22"/>
          <w:lang w:val="pl-PL" w:eastAsia="ar-SA"/>
        </w:rPr>
      </w:pPr>
    </w:p>
    <w:p w:rsidR="003C540C" w:rsidRDefault="003C540C" w:rsidP="003C540C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 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CZWARTA</w:t>
      </w:r>
    </w:p>
    <w:tbl>
      <w:tblPr>
        <w:tblW w:w="1003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10 888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3a.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2020r.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73 905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2878D2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3A6C21">
              <w:rPr>
                <w:rFonts w:ascii="Calibri" w:hAnsi="Calibri" w:cs="Calibri"/>
                <w:sz w:val="20"/>
                <w:szCs w:val="20"/>
                <w:lang w:val="pl-PL" w:eastAsia="pl-PL"/>
              </w:rPr>
              <w:t>3b.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w latach 2021 – 2022</w:t>
            </w: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3A6C2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81 902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78D2" w:rsidRPr="003A6C21" w:rsidRDefault="002878D2" w:rsidP="002878D2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</w:pPr>
            <w:r w:rsidRPr="003A6C21">
              <w:rPr>
                <w:rFonts w:ascii="Calibri" w:eastAsia="Lucida Sans Unicode" w:hAnsi="Calibri" w:cs="Calibri"/>
                <w:b/>
                <w:bCs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8D2" w:rsidRDefault="002878D2" w:rsidP="002878D2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gracowania, hakania, usuwania porostu, wyrastającej darni, chwastów z alejek, krawężników wraz 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10 888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89 766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89 766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rPr>
          <w:trHeight w:val="43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rPr>
          <w:trHeight w:val="370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790926" w:rsidRDefault="00790926" w:rsidP="00790926">
      <w:pPr>
        <w:pStyle w:val="Standard"/>
        <w:rPr>
          <w:rFonts w:ascii="Calibri" w:hAnsi="Calibri" w:cs="Calibri"/>
          <w:lang w:val="pl-PL" w:eastAsia="ar-SA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790926" w:rsidRPr="00790926" w:rsidRDefault="00790926" w:rsidP="00790926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790926" w:rsidRPr="00790926" w:rsidRDefault="00790926" w:rsidP="00790926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790926" w:rsidRDefault="00790926" w:rsidP="00790926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b/>
          <w:bCs/>
          <w:lang w:eastAsia="pl-PL"/>
        </w:rPr>
      </w:pPr>
    </w:p>
    <w:p w:rsidR="00A50DD6" w:rsidRDefault="00A50DD6"/>
    <w:sectPr w:rsidR="00A5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AE"/>
    <w:rsid w:val="000241D7"/>
    <w:rsid w:val="00096693"/>
    <w:rsid w:val="000B22E6"/>
    <w:rsid w:val="002878D2"/>
    <w:rsid w:val="002A269D"/>
    <w:rsid w:val="003A6C21"/>
    <w:rsid w:val="003B2A2C"/>
    <w:rsid w:val="003C540C"/>
    <w:rsid w:val="00407EAE"/>
    <w:rsid w:val="00757911"/>
    <w:rsid w:val="00790926"/>
    <w:rsid w:val="007B3B7F"/>
    <w:rsid w:val="00A036E5"/>
    <w:rsid w:val="00A50DD6"/>
    <w:rsid w:val="00AC7CCD"/>
    <w:rsid w:val="00B11835"/>
    <w:rsid w:val="00CB014A"/>
    <w:rsid w:val="00CB7C61"/>
    <w:rsid w:val="00D26B5E"/>
    <w:rsid w:val="00D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7098"/>
  <w15:chartTrackingRefBased/>
  <w15:docId w15:val="{F62FC0EE-0EB1-4932-BE94-F52D1F3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AE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407EAE"/>
    <w:pPr>
      <w:spacing w:before="240" w:after="60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07EAE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de-DE" w:eastAsia="pl-PL" w:bidi="hi-IN"/>
    </w:rPr>
  </w:style>
  <w:style w:type="paragraph" w:customStyle="1" w:styleId="Standard">
    <w:name w:val="Standard"/>
    <w:rsid w:val="00407EA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hi-IN"/>
    </w:rPr>
  </w:style>
  <w:style w:type="paragraph" w:customStyle="1" w:styleId="Textbody">
    <w:name w:val="Text body"/>
    <w:basedOn w:val="Standard"/>
    <w:rsid w:val="00407EAE"/>
    <w:pPr>
      <w:spacing w:after="120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C2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21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Wiczkowska</dc:creator>
  <cp:keywords/>
  <dc:description/>
  <cp:lastModifiedBy>Ludmiła Wiczkowska</cp:lastModifiedBy>
  <cp:revision>6</cp:revision>
  <cp:lastPrinted>2019-08-09T07:20:00Z</cp:lastPrinted>
  <dcterms:created xsi:type="dcterms:W3CDTF">2019-08-08T07:01:00Z</dcterms:created>
  <dcterms:modified xsi:type="dcterms:W3CDTF">2019-08-12T10:07:00Z</dcterms:modified>
</cp:coreProperties>
</file>