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B7" w:rsidRPr="00F641B7" w:rsidRDefault="00F641B7" w:rsidP="00F641B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F641B7">
        <w:rPr>
          <w:rFonts w:ascii="Times New Roman" w:hAnsi="Times New Roman"/>
          <w:b/>
          <w:color w:val="000000" w:themeColor="text1"/>
          <w:sz w:val="44"/>
          <w:szCs w:val="44"/>
        </w:rPr>
        <w:t>OPIS PRZEDMIOTU ZAMÓWIENIA</w:t>
      </w:r>
    </w:p>
    <w:p w:rsidR="00F641B7" w:rsidRP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641B7" w:rsidRP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CZĘŚĆ I</w:t>
      </w:r>
    </w:p>
    <w:p w:rsidR="00F641B7" w:rsidRPr="00776D5B" w:rsidRDefault="00F641B7" w:rsidP="00F641B7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1B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  <w:szCs w:val="24"/>
        </w:rPr>
        <w:t>K</w:t>
      </w:r>
      <w:r w:rsidRPr="00604FCF">
        <w:rPr>
          <w:rFonts w:ascii="Times New Roman" w:hAnsi="Times New Roman"/>
          <w:b/>
          <w:sz w:val="24"/>
          <w:szCs w:val="24"/>
        </w:rPr>
        <w:t>amer</w:t>
      </w:r>
      <w:r>
        <w:rPr>
          <w:rFonts w:ascii="Times New Roman" w:hAnsi="Times New Roman"/>
          <w:b/>
          <w:sz w:val="24"/>
          <w:szCs w:val="24"/>
        </w:rPr>
        <w:t>y wraz z oprzyrządowaniem</w:t>
      </w:r>
      <w:r w:rsidRPr="00604FCF">
        <w:rPr>
          <w:rFonts w:ascii="Times New Roman" w:hAnsi="Times New Roman"/>
          <w:b/>
          <w:sz w:val="24"/>
          <w:szCs w:val="24"/>
        </w:rPr>
        <w:t xml:space="preserve"> dla systemu telewizji ochronnej kompatybiln</w:t>
      </w:r>
      <w:r>
        <w:rPr>
          <w:rFonts w:ascii="Times New Roman" w:hAnsi="Times New Roman"/>
          <w:b/>
          <w:sz w:val="24"/>
          <w:szCs w:val="24"/>
        </w:rPr>
        <w:t>e</w:t>
      </w:r>
      <w:r w:rsidRPr="00604F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604FCF">
        <w:rPr>
          <w:rFonts w:ascii="Times New Roman" w:hAnsi="Times New Roman"/>
          <w:b/>
          <w:sz w:val="24"/>
          <w:szCs w:val="24"/>
        </w:rPr>
        <w:t xml:space="preserve">z oprogramowaniem </w:t>
      </w:r>
      <w:r w:rsidRPr="000C132B">
        <w:rPr>
          <w:rFonts w:ascii="Times New Roman" w:hAnsi="Times New Roman"/>
          <w:b/>
          <w:sz w:val="24"/>
          <w:szCs w:val="24"/>
        </w:rPr>
        <w:t>BVMS</w:t>
      </w:r>
      <w:r>
        <w:rPr>
          <w:rFonts w:ascii="Times New Roman" w:hAnsi="Times New Roman"/>
          <w:b/>
          <w:sz w:val="24"/>
          <w:szCs w:val="24"/>
        </w:rPr>
        <w:t xml:space="preserve"> firmy </w:t>
      </w:r>
      <w:r w:rsidRPr="000C132B">
        <w:rPr>
          <w:rFonts w:ascii="Times New Roman" w:hAnsi="Times New Roman"/>
          <w:b/>
          <w:sz w:val="24"/>
          <w:szCs w:val="24"/>
        </w:rPr>
        <w:t>BOSCH</w:t>
      </w:r>
      <w:r w:rsidRPr="00604FCF">
        <w:rPr>
          <w:rFonts w:ascii="Times New Roman" w:hAnsi="Times New Roman"/>
          <w:b/>
          <w:sz w:val="24"/>
          <w:szCs w:val="24"/>
        </w:rPr>
        <w:t>, które ma obsługiwać wszystkie funkcje kamer bez potrzeby stosowania dodatkowego oprogramowania lub pośredniego urządzenia</w:t>
      </w:r>
      <w:bookmarkStart w:id="0" w:name="_GoBack"/>
      <w:bookmarkEnd w:id="0"/>
    </w:p>
    <w:p w:rsidR="00F641B7" w:rsidRPr="00776D5B" w:rsidRDefault="00F641B7" w:rsidP="00F641B7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1B7" w:rsidRPr="00662666" w:rsidRDefault="00F641B7" w:rsidP="00F641B7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662666">
        <w:rPr>
          <w:rFonts w:ascii="Times New Roman" w:hAnsi="Times New Roman" w:cs="Times New Roman"/>
          <w:b/>
          <w:lang w:eastAsia="pl-PL"/>
        </w:rPr>
        <w:t xml:space="preserve">Zestawienie ilościowe urządzeń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2127"/>
        <w:gridCol w:w="1842"/>
      </w:tblGrid>
      <w:tr w:rsidR="00F641B7" w:rsidRPr="00242576" w:rsidTr="00370365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F641B7" w:rsidRPr="00242576" w:rsidTr="00370365">
        <w:trPr>
          <w:trHeight w:val="288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Kamera IP,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bullet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Mpx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EC7C5B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F641B7" w:rsidRPr="00242576" w:rsidTr="00370365">
        <w:trPr>
          <w:trHeight w:val="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641B7" w:rsidRPr="00242576" w:rsidTr="00370365">
        <w:trPr>
          <w:trHeight w:val="42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Kamera IP, typu </w:t>
            </w:r>
            <w:proofErr w:type="spellStart"/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bullet</w:t>
            </w:r>
            <w:proofErr w:type="spellEnd"/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Mpx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EC7C5B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</w:tbl>
    <w:p w:rsidR="00F641B7" w:rsidRPr="00251BF3" w:rsidRDefault="00F641B7" w:rsidP="00F641B7">
      <w:pPr>
        <w:pStyle w:val="Bezodstpw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F641B7" w:rsidRPr="002A7FAD" w:rsidRDefault="00F641B7" w:rsidP="00F641B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/>
          <w:sz w:val="16"/>
          <w:szCs w:val="16"/>
        </w:rPr>
      </w:pPr>
      <w:r w:rsidRPr="002A7FAD">
        <w:rPr>
          <w:rFonts w:ascii="Times New Roman" w:hAnsi="Times New Roman"/>
          <w:b/>
          <w:lang w:eastAsia="pl-PL"/>
        </w:rPr>
        <w:t>Opis parametrów technicznych poszczególnych urządzeń:</w:t>
      </w:r>
    </w:p>
    <w:p w:rsidR="00F641B7" w:rsidRPr="00D73E96" w:rsidRDefault="00F641B7" w:rsidP="00F641B7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F641B7" w:rsidRPr="00F641B7" w:rsidRDefault="00F641B7" w:rsidP="00F641B7">
      <w:pPr>
        <w:pStyle w:val="Akapitzlist"/>
        <w:numPr>
          <w:ilvl w:val="0"/>
          <w:numId w:val="10"/>
        </w:numPr>
        <w:autoSpaceDE w:val="0"/>
        <w:spacing w:after="120" w:line="240" w:lineRule="auto"/>
        <w:jc w:val="both"/>
        <w:rPr>
          <w:rFonts w:ascii="Times New Roman" w:hAnsi="Times New Roman"/>
          <w:b/>
          <w:color w:val="002060"/>
          <w:sz w:val="24"/>
        </w:rPr>
      </w:pPr>
      <w:r w:rsidRPr="00F641B7">
        <w:rPr>
          <w:rFonts w:ascii="Times New Roman" w:hAnsi="Times New Roman"/>
          <w:b/>
          <w:color w:val="002060"/>
          <w:sz w:val="24"/>
        </w:rPr>
        <w:t xml:space="preserve">KAMERA IP TYPU BULLET 2 MPX SPEŁNIAJĄCA PONIŻSZE WYMAGANIA – </w:t>
      </w:r>
      <w:r w:rsidR="00EC7C5B">
        <w:rPr>
          <w:rFonts w:ascii="Times New Roman" w:hAnsi="Times New Roman"/>
          <w:b/>
          <w:color w:val="002060"/>
          <w:sz w:val="24"/>
          <w:u w:val="single"/>
        </w:rPr>
        <w:t>1</w:t>
      </w:r>
      <w:r w:rsidRPr="00F641B7">
        <w:rPr>
          <w:rFonts w:ascii="Times New Roman" w:hAnsi="Times New Roman"/>
          <w:b/>
          <w:color w:val="002060"/>
          <w:sz w:val="24"/>
          <w:u w:val="single"/>
        </w:rPr>
        <w:t xml:space="preserve"> szt.:</w:t>
      </w:r>
    </w:p>
    <w:p w:rsidR="00F641B7" w:rsidRDefault="00F641B7" w:rsidP="00F641B7">
      <w:pPr>
        <w:pStyle w:val="Akapitzlist"/>
        <w:autoSpaceDE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293"/>
        <w:gridCol w:w="691"/>
        <w:gridCol w:w="4548"/>
      </w:tblGrid>
      <w:tr w:rsidR="00F641B7" w:rsidRPr="00467234" w:rsidTr="00370365">
        <w:trPr>
          <w:trHeight w:val="315"/>
        </w:trPr>
        <w:tc>
          <w:tcPr>
            <w:tcW w:w="530" w:type="dxa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3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Podstawowe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Przetwornik obrazu:</w:t>
            </w:r>
          </w:p>
        </w:tc>
        <w:tc>
          <w:tcPr>
            <w:tcW w:w="4548" w:type="dxa"/>
            <w:hideMark/>
          </w:tcPr>
          <w:p w:rsidR="00F641B7" w:rsidRPr="00DC1A1B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1/2.9" 2MP, CMOS, Liczba aktywnych pikseli obrazu 1920 (poz.) x 1080 (pion.);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  <w:color w:val="000000" w:themeColor="text1"/>
              </w:rPr>
              <w:t>Praca przy minimalnym oświetleniu:</w:t>
            </w:r>
          </w:p>
        </w:tc>
        <w:tc>
          <w:tcPr>
            <w:tcW w:w="4548" w:type="dxa"/>
          </w:tcPr>
          <w:p w:rsidR="00F641B7" w:rsidRPr="008D1360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0.008 Lux tryb mono, kolor 0,052 Lux;</w:t>
            </w:r>
            <w:r w:rsidRPr="005664DD">
              <w:rPr>
                <w:rFonts w:ascii="BoschSans-Regular" w:eastAsia="BoschSans-Regular" w:cs="BoschSans-Regular"/>
                <w:sz w:val="17"/>
                <w:szCs w:val="17"/>
              </w:rPr>
              <w:t xml:space="preserve"> </w:t>
            </w:r>
            <w:r w:rsidRPr="005664DD">
              <w:rPr>
                <w:rFonts w:ascii="Times New Roman" w:hAnsi="Times New Roman" w:cs="Times New Roman"/>
              </w:rPr>
              <w:t>Zmierzona zgodnie z norm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IEC 62676, cz</w:t>
            </w:r>
            <w:r w:rsidRPr="005664DD">
              <w:rPr>
                <w:rFonts w:ascii="Times New Roman" w:hAnsi="Times New Roman" w:cs="Times New Roman" w:hint="eastAsia"/>
              </w:rPr>
              <w:t>ęść</w:t>
            </w:r>
            <w:r w:rsidRPr="005664DD">
              <w:rPr>
                <w:rFonts w:ascii="Times New Roman" w:hAnsi="Times New Roman" w:cs="Times New Roman"/>
              </w:rPr>
              <w:t xml:space="preserve"> 5 (1/30,F1.6);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 w:val="restart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gridSpan w:val="2"/>
            <w:vMerge w:val="restart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Oświetlacz typu IR LED, składający się z minimum </w:t>
            </w:r>
            <w:r>
              <w:rPr>
                <w:rFonts w:ascii="Times New Roman" w:hAnsi="Times New Roman" w:cs="Times New Roman"/>
              </w:rPr>
              <w:t>4</w:t>
            </w:r>
            <w:r w:rsidRPr="00467234">
              <w:rPr>
                <w:rFonts w:ascii="Times New Roman" w:hAnsi="Times New Roman" w:cs="Times New Roman"/>
              </w:rPr>
              <w:t xml:space="preserve"> diod LED</w:t>
            </w:r>
            <w:r>
              <w:rPr>
                <w:rFonts w:ascii="Times New Roman" w:hAnsi="Times New Roman" w:cs="Times New Roman"/>
              </w:rPr>
              <w:t xml:space="preserve"> 850 </w:t>
            </w:r>
            <w:proofErr w:type="spellStart"/>
            <w:r>
              <w:rPr>
                <w:rFonts w:ascii="Times New Roman" w:hAnsi="Times New Roman" w:cs="Times New Roman"/>
              </w:rPr>
              <w:t>nm</w:t>
            </w:r>
            <w:proofErr w:type="spellEnd"/>
            <w:r w:rsidRPr="00467234">
              <w:rPr>
                <w:rFonts w:ascii="Times New Roman" w:hAnsi="Times New Roman" w:cs="Times New Roman"/>
              </w:rPr>
              <w:t>, ponadto:</w:t>
            </w:r>
          </w:p>
        </w:tc>
        <w:tc>
          <w:tcPr>
            <w:tcW w:w="4548" w:type="dxa"/>
            <w:hideMark/>
          </w:tcPr>
          <w:p w:rsidR="00F641B7" w:rsidRPr="00791DB7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minimalny zasięg oświetlacza IR LED to 60m;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vMerge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hideMark/>
          </w:tcPr>
          <w:p w:rsidR="00F641B7" w:rsidRPr="00F13DE1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F13DE1">
              <w:rPr>
                <w:rFonts w:ascii="Times New Roman" w:hAnsi="Times New Roman" w:cs="Times New Roman"/>
              </w:rPr>
              <w:t>Nat</w:t>
            </w:r>
            <w:r w:rsidRPr="00F13DE1">
              <w:rPr>
                <w:rFonts w:ascii="Times New Roman" w:hAnsi="Times New Roman" w:cs="Times New Roman" w:hint="eastAsia"/>
              </w:rPr>
              <w:t>ęż</w:t>
            </w:r>
            <w:r w:rsidRPr="00F13DE1">
              <w:rPr>
                <w:rFonts w:ascii="Times New Roman" w:hAnsi="Times New Roman" w:cs="Times New Roman"/>
              </w:rPr>
              <w:t>enie podczerwieni musi posiadać możliwość regulacji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F7526E" w:rsidTr="00370365">
        <w:trPr>
          <w:trHeight w:val="28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pamięci zewnętrznej o standardzie:</w:t>
            </w:r>
          </w:p>
        </w:tc>
        <w:tc>
          <w:tcPr>
            <w:tcW w:w="4548" w:type="dxa"/>
            <w:hideMark/>
          </w:tcPr>
          <w:p w:rsidR="00F641B7" w:rsidRPr="00F7526E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526E">
              <w:rPr>
                <w:rFonts w:ascii="Times New Roman" w:hAnsi="Times New Roman" w:cs="Times New Roman"/>
                <w:lang w:val="en-US"/>
              </w:rPr>
              <w:t>micro SDHC / micro SDXC SD;</w:t>
            </w:r>
          </w:p>
        </w:tc>
      </w:tr>
      <w:tr w:rsidR="00F641B7" w:rsidRPr="00467234" w:rsidTr="00370365">
        <w:trPr>
          <w:trHeight w:val="280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gridSpan w:val="2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Wewnętrzna pamięć RAM:</w:t>
            </w:r>
          </w:p>
        </w:tc>
        <w:tc>
          <w:tcPr>
            <w:tcW w:w="4548" w:type="dxa"/>
          </w:tcPr>
          <w:p w:rsidR="00F641B7" w:rsidRPr="005B65D6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color w:val="FF0000"/>
                <w:sz w:val="17"/>
                <w:szCs w:val="17"/>
              </w:rPr>
            </w:pPr>
            <w:r w:rsidRPr="005664DD">
              <w:rPr>
                <w:rFonts w:ascii="Times New Roman" w:hAnsi="Times New Roman" w:cs="Times New Roman"/>
              </w:rPr>
              <w:t>Zapis do 60 s przed wyst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>pieniem alarmu.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Obiektyw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Obiektyw: </w:t>
            </w:r>
          </w:p>
        </w:tc>
        <w:tc>
          <w:tcPr>
            <w:tcW w:w="5239" w:type="dxa"/>
            <w:gridSpan w:val="2"/>
          </w:tcPr>
          <w:p w:rsidR="00F641B7" w:rsidRPr="005B65D6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Minimum zmiennoogniskowy typu </w:t>
            </w:r>
            <w:proofErr w:type="spellStart"/>
            <w:r w:rsidRPr="005664DD">
              <w:rPr>
                <w:rFonts w:ascii="Times New Roman" w:hAnsi="Times New Roman" w:cs="Times New Roman"/>
              </w:rPr>
              <w:t>Motozoom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przedział regulacji ogniskowej obiektywu musi zawierać się w przedziale:</w:t>
            </w:r>
          </w:p>
        </w:tc>
        <w:tc>
          <w:tcPr>
            <w:tcW w:w="5239" w:type="dxa"/>
            <w:gridSpan w:val="2"/>
            <w:hideMark/>
          </w:tcPr>
          <w:p w:rsidR="00F641B7" w:rsidRPr="00B10DC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od 2,8mm do 12mm dla średnicy otworu przysłony F1.6;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 widzenia:</w:t>
            </w:r>
          </w:p>
        </w:tc>
        <w:tc>
          <w:tcPr>
            <w:tcW w:w="5239" w:type="dxa"/>
            <w:gridSpan w:val="2"/>
            <w:hideMark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Szerokok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>tny: 100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>x 33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(poz. x pion.)</w:t>
            </w:r>
          </w:p>
          <w:p w:rsidR="00F641B7" w:rsidRPr="003378B1" w:rsidRDefault="00F641B7" w:rsidP="00370365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664DD">
              <w:rPr>
                <w:rFonts w:ascii="Times New Roman" w:hAnsi="Times New Roman" w:cs="Times New Roman"/>
              </w:rPr>
              <w:t>Teleobiektyw: 52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x 9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(poz. x pion.);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Sterowanie przysłoną:</w:t>
            </w:r>
          </w:p>
        </w:tc>
        <w:tc>
          <w:tcPr>
            <w:tcW w:w="5239" w:type="dxa"/>
            <w:gridSpan w:val="2"/>
            <w:hideMark/>
          </w:tcPr>
          <w:p w:rsidR="00F641B7" w:rsidRPr="00B10DC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Przys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ona sterowana napi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ciem DC;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</w:t>
            </w:r>
            <w:r>
              <w:rPr>
                <w:rFonts w:ascii="Times New Roman" w:hAnsi="Times New Roman" w:cs="Times New Roman"/>
              </w:rPr>
              <w:t xml:space="preserve"> zoom optyczny to:</w:t>
            </w:r>
          </w:p>
        </w:tc>
        <w:tc>
          <w:tcPr>
            <w:tcW w:w="5239" w:type="dxa"/>
            <w:gridSpan w:val="2"/>
            <w:hideMark/>
          </w:tcPr>
          <w:p w:rsidR="00F641B7" w:rsidRPr="00B63176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4x;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3" w:type="dxa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Tryb migawki:</w:t>
            </w:r>
          </w:p>
        </w:tc>
        <w:tc>
          <w:tcPr>
            <w:tcW w:w="5239" w:type="dxa"/>
            <w:gridSpan w:val="2"/>
          </w:tcPr>
          <w:p w:rsidR="00F641B7" w:rsidRPr="00DC1A1B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Automatyczna elektroniczna migawka (AES); sta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y poziom (1/25[30] do 1/15000) do wyboru; Migawka domy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lna;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2" w:type="dxa"/>
            <w:gridSpan w:val="3"/>
            <w:hideMark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Obiektyw musi mieć możliwość automatycznej regulacji ostrości (autofocus) i zoom:</w:t>
            </w:r>
          </w:p>
        </w:tc>
      </w:tr>
      <w:tr w:rsidR="00F641B7" w:rsidRPr="00467234" w:rsidTr="00370365">
        <w:trPr>
          <w:trHeight w:val="193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dualny: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Automatyczny (regulowane punkty prze</w:t>
            </w:r>
            <w:r w:rsidRPr="005664DD">
              <w:rPr>
                <w:rFonts w:ascii="Times New Roman" w:hAnsi="Times New Roman" w:cs="Times New Roman" w:hint="eastAsia"/>
              </w:rPr>
              <w:t>łą</w:t>
            </w:r>
            <w:r w:rsidRPr="005664DD">
              <w:rPr>
                <w:rFonts w:ascii="Times New Roman" w:hAnsi="Times New Roman" w:cs="Times New Roman"/>
              </w:rPr>
              <w:t>czania), kolorowy, monochromatyczny,</w:t>
            </w:r>
          </w:p>
          <w:p w:rsidR="00F641B7" w:rsidRPr="003378B1" w:rsidRDefault="00F641B7" w:rsidP="00370365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664DD">
              <w:rPr>
                <w:rFonts w:ascii="Times New Roman" w:hAnsi="Times New Roman" w:cs="Times New Roman"/>
              </w:rPr>
              <w:t>filtr podczerwieni z 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prze</w:t>
            </w:r>
            <w:r w:rsidRPr="005664DD">
              <w:rPr>
                <w:rFonts w:ascii="Times New Roman" w:hAnsi="Times New Roman" w:cs="Times New Roman" w:hint="eastAsia"/>
              </w:rPr>
              <w:t>łą</w:t>
            </w:r>
            <w:r w:rsidRPr="005664DD">
              <w:rPr>
                <w:rFonts w:ascii="Times New Roman" w:hAnsi="Times New Roman" w:cs="Times New Roman"/>
              </w:rPr>
              <w:t>czania dzień noc.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Obraz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 w:val="restart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3" w:type="dxa"/>
            <w:vMerge w:val="restart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kompresji wideo typu:</w:t>
            </w:r>
          </w:p>
        </w:tc>
        <w:tc>
          <w:tcPr>
            <w:tcW w:w="5239" w:type="dxa"/>
            <w:gridSpan w:val="2"/>
          </w:tcPr>
          <w:p w:rsidR="00F641B7" w:rsidRPr="00B10DC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H.265; H.264; M-JPEG;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gridSpan w:val="2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MJPEG - tylko strumień pomocniczy;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dynamiki:</w:t>
            </w:r>
          </w:p>
        </w:tc>
        <w:tc>
          <w:tcPr>
            <w:tcW w:w="5239" w:type="dxa"/>
            <w:gridSpan w:val="2"/>
          </w:tcPr>
          <w:p w:rsidR="00F641B7" w:rsidRPr="005B65D6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85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dB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WDR, Zmierzony zgodnie z norm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IEC 62676, cz</w:t>
            </w:r>
            <w:r w:rsidRPr="005664DD">
              <w:rPr>
                <w:rFonts w:ascii="Times New Roman" w:hAnsi="Times New Roman" w:cs="Times New Roman" w:hint="eastAsia"/>
              </w:rPr>
              <w:t>ęść</w:t>
            </w:r>
            <w:r w:rsidRPr="005664DD">
              <w:rPr>
                <w:rFonts w:ascii="Times New Roman" w:hAnsi="Times New Roman" w:cs="Times New Roman"/>
              </w:rPr>
              <w:t xml:space="preserve"> 5;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pracy przetwornika:</w:t>
            </w:r>
          </w:p>
        </w:tc>
        <w:tc>
          <w:tcPr>
            <w:tcW w:w="5239" w:type="dxa"/>
            <w:gridSpan w:val="2"/>
          </w:tcPr>
          <w:p w:rsidR="00F641B7" w:rsidRPr="0015440C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30 kl./s, HDR, 1920 x 1080</w:t>
            </w:r>
          </w:p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25 kl./s, HDR, 1920 x 1080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Minimalna jednoczesna obsługa strumieni wideo:</w:t>
            </w:r>
          </w:p>
        </w:tc>
        <w:tc>
          <w:tcPr>
            <w:tcW w:w="5239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3;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Strumieniowanie:</w:t>
            </w:r>
          </w:p>
        </w:tc>
        <w:tc>
          <w:tcPr>
            <w:tcW w:w="5239" w:type="dxa"/>
            <w:gridSpan w:val="2"/>
          </w:tcPr>
          <w:p w:rsidR="00F641B7" w:rsidRPr="008D1360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Wiele konfigurowanych strumieni z kompresj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H.264 lub H.265 i MJPEG, 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liwo</w:t>
            </w:r>
            <w:r w:rsidRPr="005664DD">
              <w:rPr>
                <w:rFonts w:ascii="Times New Roman" w:hAnsi="Times New Roman" w:cs="Times New Roman" w:hint="eastAsia"/>
              </w:rPr>
              <w:t>ść</w:t>
            </w:r>
            <w:r w:rsidRPr="005664DD">
              <w:rPr>
                <w:rFonts w:ascii="Times New Roman" w:hAnsi="Times New Roman" w:cs="Times New Roman"/>
              </w:rPr>
              <w:t xml:space="preserve"> konfigurowania cz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stotliwo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 od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wie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ania i szeroko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 pasma. Obszary zainteresowania (ROI);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Maksymalna rozdzielczość przetwarzania:</w:t>
            </w:r>
          </w:p>
        </w:tc>
        <w:tc>
          <w:tcPr>
            <w:tcW w:w="5239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dla 2Mpx to 1920x1080;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Struktura GOP:</w:t>
            </w:r>
          </w:p>
        </w:tc>
        <w:tc>
          <w:tcPr>
            <w:tcW w:w="5239" w:type="dxa"/>
            <w:gridSpan w:val="2"/>
          </w:tcPr>
          <w:p w:rsidR="00F641B7" w:rsidRPr="005E2561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IP, IBP,IBBP;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Interwał kodowania: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2 MP Od 1 do 30 kl./s;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3" w:type="dxa"/>
            <w:hideMark/>
          </w:tcPr>
          <w:p w:rsidR="00F641B7" w:rsidRPr="002E2D84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Stosunek sygna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/szum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D84">
              <w:rPr>
                <w:rFonts w:ascii="Times New Roman" w:hAnsi="Times New Roman" w:cs="Times New Roman"/>
              </w:rPr>
              <w:t>(SNR)</w:t>
            </w:r>
            <w:r>
              <w:rPr>
                <w:rFonts w:ascii="Times New Roman" w:hAnsi="Times New Roman" w:cs="Times New Roman"/>
              </w:rPr>
              <w:t>:</w:t>
            </w:r>
            <w:r w:rsidRPr="00467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9" w:type="dxa"/>
            <w:gridSpan w:val="2"/>
            <w:hideMark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 xml:space="preserve">&gt; 55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dB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Kontrola szybkości transmisji typu minimum:</w:t>
            </w:r>
          </w:p>
        </w:tc>
        <w:tc>
          <w:tcPr>
            <w:tcW w:w="5239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CBR / VBR;</w:t>
            </w:r>
          </w:p>
        </w:tc>
      </w:tr>
      <w:tr w:rsidR="00F641B7" w:rsidRPr="00467234" w:rsidTr="00370365">
        <w:trPr>
          <w:trHeight w:val="364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Ostrość:</w:t>
            </w:r>
          </w:p>
        </w:tc>
        <w:tc>
          <w:tcPr>
            <w:tcW w:w="5239" w:type="dxa"/>
            <w:gridSpan w:val="2"/>
            <w:hideMark/>
          </w:tcPr>
          <w:p w:rsidR="00F641B7" w:rsidRPr="005E2561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Regulowany poziom zwi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kszenia ostro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ci;</w:t>
            </w:r>
          </w:p>
        </w:tc>
      </w:tr>
      <w:tr w:rsidR="00F641B7" w:rsidRPr="00467234" w:rsidTr="00370365">
        <w:trPr>
          <w:trHeight w:val="28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Kompensacja tła: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W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./wy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.;</w:t>
            </w:r>
          </w:p>
        </w:tc>
      </w:tr>
      <w:tr w:rsidR="00F641B7" w:rsidRPr="00467234" w:rsidTr="00370365">
        <w:trPr>
          <w:trHeight w:val="274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Korekta kontrastu: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W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./wy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.;</w:t>
            </w:r>
          </w:p>
        </w:tc>
      </w:tr>
      <w:tr w:rsidR="00F641B7" w:rsidRPr="00467234" w:rsidTr="00370365">
        <w:trPr>
          <w:trHeight w:val="278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Redukcja szumów:</w:t>
            </w:r>
          </w:p>
        </w:tc>
        <w:tc>
          <w:tcPr>
            <w:tcW w:w="5239" w:type="dxa"/>
            <w:gridSpan w:val="2"/>
          </w:tcPr>
          <w:p w:rsidR="00F641B7" w:rsidRPr="008D136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64DD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Dynamic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Noise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Reduction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z osobn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regulacj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czasow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i przestrzenn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63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93" w:type="dxa"/>
          </w:tcPr>
          <w:p w:rsidR="00F641B7" w:rsidRPr="002E2D84" w:rsidRDefault="00F641B7" w:rsidP="00370365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2E2D84">
              <w:rPr>
                <w:rFonts w:ascii="Times New Roman" w:hAnsi="Times New Roman" w:cs="Times New Roman"/>
              </w:rPr>
              <w:t xml:space="preserve">Technologia </w:t>
            </w:r>
            <w:proofErr w:type="spellStart"/>
            <w:r w:rsidRPr="002E2D84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Defog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</w:tcPr>
          <w:p w:rsidR="00F641B7" w:rsidRPr="008D136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5664DD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Defog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automatycznie reguluje parametry obrazu, aby zapewni</w:t>
            </w:r>
            <w:r w:rsidRPr="005664DD">
              <w:rPr>
                <w:rFonts w:ascii="Times New Roman" w:hAnsi="Times New Roman" w:cs="Times New Roman" w:hint="eastAsia"/>
              </w:rPr>
              <w:t>ć</w:t>
            </w:r>
            <w:r w:rsidRPr="005664DD">
              <w:rPr>
                <w:rFonts w:ascii="Times New Roman" w:hAnsi="Times New Roman" w:cs="Times New Roman"/>
              </w:rPr>
              <w:t xml:space="preserve"> jego najlepsz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jako</w:t>
            </w:r>
            <w:r w:rsidRPr="005664DD">
              <w:rPr>
                <w:rFonts w:ascii="Times New Roman" w:hAnsi="Times New Roman" w:cs="Times New Roman" w:hint="eastAsia"/>
              </w:rPr>
              <w:t>ść</w:t>
            </w:r>
            <w:r w:rsidRPr="005664DD">
              <w:rPr>
                <w:rFonts w:ascii="Times New Roman" w:hAnsi="Times New Roman" w:cs="Times New Roman"/>
              </w:rPr>
              <w:t xml:space="preserve"> w warunkach ograniczonej przejrzysto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 powietrza (mo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liwo</w:t>
            </w:r>
            <w:r w:rsidRPr="005664DD">
              <w:rPr>
                <w:rFonts w:ascii="Times New Roman" w:hAnsi="Times New Roman" w:cs="Times New Roman" w:hint="eastAsia"/>
              </w:rPr>
              <w:t>ść</w:t>
            </w:r>
            <w:r w:rsidRPr="005664DD">
              <w:rPr>
                <w:rFonts w:ascii="Times New Roman" w:hAnsi="Times New Roman" w:cs="Times New Roman"/>
              </w:rPr>
              <w:t xml:space="preserve"> prze</w:t>
            </w:r>
            <w:r w:rsidRPr="005664DD">
              <w:rPr>
                <w:rFonts w:ascii="Times New Roman" w:hAnsi="Times New Roman" w:cs="Times New Roman" w:hint="eastAsia"/>
              </w:rPr>
              <w:t>łą</w:t>
            </w:r>
            <w:r w:rsidRPr="005664DD">
              <w:rPr>
                <w:rFonts w:ascii="Times New Roman" w:hAnsi="Times New Roman" w:cs="Times New Roman"/>
              </w:rPr>
              <w:t>czania);</w:t>
            </w:r>
          </w:p>
        </w:tc>
      </w:tr>
      <w:tr w:rsidR="00F641B7" w:rsidRPr="00467234" w:rsidTr="00370365">
        <w:trPr>
          <w:trHeight w:val="55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2" w:type="dxa"/>
            <w:gridSpan w:val="3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Wzmocnienia sygnału odbieranego z przetwornika (AGC) musi posiadać kontrolę automatyczną i </w:t>
            </w:r>
            <w:r>
              <w:rPr>
                <w:rFonts w:ascii="Times New Roman" w:hAnsi="Times New Roman" w:cs="Times New Roman"/>
              </w:rPr>
              <w:t>manualną;</w:t>
            </w:r>
          </w:p>
        </w:tc>
      </w:tr>
      <w:tr w:rsidR="00F641B7" w:rsidRPr="00467234" w:rsidTr="00370365">
        <w:trPr>
          <w:trHeight w:val="528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Balans bieli (WB) musi mieć możliwość ustawienia:</w:t>
            </w:r>
          </w:p>
        </w:tc>
        <w:tc>
          <w:tcPr>
            <w:tcW w:w="5239" w:type="dxa"/>
            <w:gridSpan w:val="2"/>
            <w:hideMark/>
          </w:tcPr>
          <w:p w:rsidR="00F641B7" w:rsidRPr="008D136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Automatycznego (AWB) / naturalnego / oświetlenia ulicznego / zewnętrznego;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32" w:type="dxa"/>
            <w:gridSpan w:val="3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Kamera musi mieć możliwość ustawienia kompe</w:t>
            </w:r>
            <w:r>
              <w:rPr>
                <w:rFonts w:ascii="Times New Roman" w:hAnsi="Times New Roman" w:cs="Times New Roman"/>
              </w:rPr>
              <w:t>nsacji światła wstecznego (BLC).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  <w:vAlign w:val="center"/>
          </w:tcPr>
          <w:p w:rsidR="00F641B7" w:rsidRPr="00467234" w:rsidRDefault="00F641B7" w:rsidP="00370365">
            <w:pPr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Audio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Obsługa kompresji audio minimum: </w:t>
            </w:r>
          </w:p>
        </w:tc>
        <w:tc>
          <w:tcPr>
            <w:tcW w:w="5239" w:type="dxa"/>
            <w:gridSpan w:val="2"/>
            <w:hideMark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G.711,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ść</w:t>
            </w:r>
            <w:r w:rsidRPr="00535AC8">
              <w:rPr>
                <w:rFonts w:ascii="Times New Roman" w:hAnsi="Times New Roman" w:cs="Times New Roman"/>
              </w:rPr>
              <w:t xml:space="preserve"> próbkowania 8 kHz</w:t>
            </w:r>
          </w:p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L16,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ść</w:t>
            </w:r>
            <w:r w:rsidRPr="00535AC8">
              <w:rPr>
                <w:rFonts w:ascii="Times New Roman" w:hAnsi="Times New Roman" w:cs="Times New Roman"/>
              </w:rPr>
              <w:t xml:space="preserve"> próbkowania 16 kHz</w:t>
            </w:r>
          </w:p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AAC-LC, 48 </w:t>
            </w:r>
            <w:proofErr w:type="spellStart"/>
            <w:r w:rsidRPr="00535AC8">
              <w:rPr>
                <w:rFonts w:ascii="Times New Roman" w:hAnsi="Times New Roman" w:cs="Times New Roman"/>
              </w:rPr>
              <w:t>kb</w:t>
            </w:r>
            <w:proofErr w:type="spellEnd"/>
            <w:r w:rsidRPr="00535AC8">
              <w:rPr>
                <w:rFonts w:ascii="Times New Roman" w:hAnsi="Times New Roman" w:cs="Times New Roman"/>
              </w:rPr>
              <w:t>/s przy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próbkowania 16 kHz</w:t>
            </w:r>
          </w:p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AAC-LC, 80 </w:t>
            </w:r>
            <w:proofErr w:type="spellStart"/>
            <w:r w:rsidRPr="00535AC8">
              <w:rPr>
                <w:rFonts w:ascii="Times New Roman" w:hAnsi="Times New Roman" w:cs="Times New Roman"/>
              </w:rPr>
              <w:t>kb</w:t>
            </w:r>
            <w:proofErr w:type="spellEnd"/>
            <w:r w:rsidRPr="00535AC8">
              <w:rPr>
                <w:rFonts w:ascii="Times New Roman" w:hAnsi="Times New Roman" w:cs="Times New Roman"/>
              </w:rPr>
              <w:t>/s przy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próbkowania 16 kHz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Stosunek sygnału/szum:</w:t>
            </w:r>
          </w:p>
        </w:tc>
        <w:tc>
          <w:tcPr>
            <w:tcW w:w="5239" w:type="dxa"/>
            <w:gridSpan w:val="2"/>
          </w:tcPr>
          <w:p w:rsidR="00F641B7" w:rsidRPr="00182E4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&gt; 55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dB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3" w:type="dxa"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35AC8">
              <w:rPr>
                <w:rFonts w:ascii="Times New Roman" w:hAnsi="Times New Roman" w:cs="Times New Roman"/>
              </w:rPr>
              <w:t>Przesy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anie strumieniowe d</w:t>
            </w:r>
            <w:r w:rsidRPr="00535AC8">
              <w:rPr>
                <w:rFonts w:ascii="Times New Roman" w:hAnsi="Times New Roman" w:cs="Times New Roman" w:hint="eastAsia"/>
              </w:rPr>
              <w:t>ź</w:t>
            </w:r>
            <w:r w:rsidRPr="00535AC8">
              <w:rPr>
                <w:rFonts w:ascii="Times New Roman" w:hAnsi="Times New Roman" w:cs="Times New Roman"/>
              </w:rPr>
              <w:t>wi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ku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535AC8">
              <w:rPr>
                <w:rFonts w:ascii="Times New Roman" w:hAnsi="Times New Roman" w:cs="Times New Roman"/>
              </w:rPr>
              <w:t>pe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nodupleksowy</w:t>
            </w:r>
            <w:proofErr w:type="spellEnd"/>
            <w:r w:rsidRPr="00535AC8">
              <w:rPr>
                <w:rFonts w:ascii="Times New Roman" w:hAnsi="Times New Roman" w:cs="Times New Roman"/>
              </w:rPr>
              <w:t>/</w:t>
            </w:r>
            <w:proofErr w:type="spellStart"/>
            <w:r w:rsidRPr="00535AC8">
              <w:rPr>
                <w:rFonts w:ascii="Times New Roman" w:hAnsi="Times New Roman" w:cs="Times New Roman"/>
              </w:rPr>
              <w:t>pó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dupleksowy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93" w:type="dxa"/>
          </w:tcPr>
          <w:p w:rsidR="00F641B7" w:rsidRPr="003E11EA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Wej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cie liniowe audio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10 k</w:t>
            </w:r>
            <w:r w:rsidRPr="005664DD">
              <w:rPr>
                <w:rFonts w:ascii="Times New Roman" w:hAnsi="Times New Roman" w:cs="Times New Roman" w:hint="eastAsia"/>
              </w:rPr>
              <w:t>Ω</w:t>
            </w:r>
            <w:r w:rsidRPr="005664DD">
              <w:rPr>
                <w:rFonts w:ascii="Times New Roman" w:hAnsi="Times New Roman" w:cs="Times New Roman"/>
              </w:rPr>
              <w:t xml:space="preserve"> (typowo), maks. Wyj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 xml:space="preserve">cie 0,707 </w:t>
            </w:r>
            <w:proofErr w:type="spellStart"/>
            <w:r w:rsidRPr="005664DD">
              <w:rPr>
                <w:rFonts w:ascii="Times New Roman" w:hAnsi="Times New Roman" w:cs="Times New Roman"/>
              </w:rPr>
              <w:t>Vrms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3" w:type="dxa"/>
          </w:tcPr>
          <w:p w:rsidR="00F641B7" w:rsidRPr="003E11EA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Wyj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cie liniowe audio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tabs>
                <w:tab w:val="left" w:pos="1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 xml:space="preserve">16 </w:t>
            </w:r>
            <w:r w:rsidRPr="005664DD">
              <w:rPr>
                <w:rFonts w:ascii="Times New Roman" w:hAnsi="Times New Roman" w:cs="Times New Roman" w:hint="eastAsia"/>
              </w:rPr>
              <w:t>Ω</w:t>
            </w:r>
            <w:r w:rsidRPr="005664DD">
              <w:rPr>
                <w:rFonts w:ascii="Times New Roman" w:hAnsi="Times New Roman" w:cs="Times New Roman"/>
              </w:rPr>
              <w:t xml:space="preserve"> (typowo); wyj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 xml:space="preserve">cie 0,707 </w:t>
            </w:r>
            <w:proofErr w:type="spellStart"/>
            <w:r w:rsidRPr="005664DD">
              <w:rPr>
                <w:rFonts w:ascii="Times New Roman" w:hAnsi="Times New Roman" w:cs="Times New Roman"/>
              </w:rPr>
              <w:t>Vrms</w:t>
            </w:r>
            <w:proofErr w:type="spellEnd"/>
            <w:r w:rsidRPr="005664DD">
              <w:rPr>
                <w:rFonts w:ascii="Times New Roman" w:hAnsi="Times New Roman" w:cs="Times New Roman"/>
              </w:rPr>
              <w:t>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 xml:space="preserve">Funkcje sztucznej inteligencji (AI - </w:t>
            </w:r>
            <w:proofErr w:type="spellStart"/>
            <w:r w:rsidRPr="00467234">
              <w:rPr>
                <w:rFonts w:ascii="Times New Roman" w:hAnsi="Times New Roman" w:cs="Times New Roman"/>
                <w:b/>
              </w:rPr>
              <w:t>Deep</w:t>
            </w:r>
            <w:proofErr w:type="spellEnd"/>
            <w:r w:rsidRPr="00467234">
              <w:rPr>
                <w:rFonts w:ascii="Times New Roman" w:hAnsi="Times New Roman" w:cs="Times New Roman"/>
                <w:b/>
              </w:rPr>
              <w:t xml:space="preserve"> Learning)</w:t>
            </w:r>
          </w:p>
        </w:tc>
      </w:tr>
      <w:tr w:rsidR="00F641B7" w:rsidRPr="00467234" w:rsidTr="00370365">
        <w:trPr>
          <w:trHeight w:val="839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Funkcję ochrony perymetrycznej musi zawierać minimum możliwość konfiguracji zdarzeń takich jak:</w:t>
            </w:r>
          </w:p>
        </w:tc>
        <w:tc>
          <w:tcPr>
            <w:tcW w:w="5239" w:type="dxa"/>
            <w:gridSpan w:val="2"/>
            <w:hideMark/>
          </w:tcPr>
          <w:p w:rsidR="00F641B7" w:rsidRPr="005664DD" w:rsidRDefault="00F641B7" w:rsidP="00370365">
            <w:pPr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 xml:space="preserve">Alarmy i 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ledzenie na podstawie regu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, przeci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cie linii, wej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cie na pole/opuszczenie pola, pod</w:t>
            </w:r>
            <w:r w:rsidRPr="005664DD">
              <w:rPr>
                <w:rFonts w:ascii="Times New Roman" w:hAnsi="Times New Roman" w:cs="Times New Roman" w:hint="eastAsia"/>
              </w:rPr>
              <w:t>ąż</w:t>
            </w:r>
            <w:r w:rsidRPr="005664DD">
              <w:rPr>
                <w:rFonts w:ascii="Times New Roman" w:hAnsi="Times New Roman" w:cs="Times New Roman"/>
              </w:rPr>
              <w:t>anie</w:t>
            </w:r>
          </w:p>
          <w:p w:rsidR="00F641B7" w:rsidRPr="005664DD" w:rsidRDefault="00F641B7" w:rsidP="00370365">
            <w:pPr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tras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>, podejrzane zachowanie, Obiekt nieaktywny/usuni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ty,</w:t>
            </w:r>
          </w:p>
          <w:p w:rsidR="00F641B7" w:rsidRPr="00535AC8" w:rsidRDefault="00F641B7" w:rsidP="00370365">
            <w:pPr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664DD">
              <w:rPr>
                <w:rFonts w:ascii="Times New Roman" w:hAnsi="Times New Roman" w:cs="Times New Roman"/>
              </w:rPr>
              <w:t>Liczenie osób, Szacowanie g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sto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 t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 xml:space="preserve">umu, 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ledzenie 3D;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93" w:type="dxa"/>
            <w:hideMark/>
          </w:tcPr>
          <w:p w:rsidR="00F641B7" w:rsidRPr="003E11EA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Maskowanie stref prywatno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  <w:hideMark/>
          </w:tcPr>
          <w:p w:rsidR="00F641B7" w:rsidRPr="000B45B0" w:rsidRDefault="00F641B7" w:rsidP="00370365">
            <w:pPr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Osiem odr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bnych obszarów, w pe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ni programowalnych;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3" w:type="dxa"/>
            <w:hideMark/>
          </w:tcPr>
          <w:p w:rsidR="00F641B7" w:rsidRPr="003E11EA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Wy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wietlanie informacji na obrazie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Nazwa, logo, czas; komunikat alarmowy;</w:t>
            </w:r>
          </w:p>
        </w:tc>
      </w:tr>
      <w:tr w:rsidR="00F641B7" w:rsidRPr="00467234" w:rsidTr="00370365">
        <w:trPr>
          <w:trHeight w:val="376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Licznik pikseli:</w:t>
            </w:r>
          </w:p>
        </w:tc>
        <w:tc>
          <w:tcPr>
            <w:tcW w:w="5239" w:type="dxa"/>
            <w:gridSpan w:val="2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liwo</w:t>
            </w:r>
            <w:r w:rsidRPr="005664DD">
              <w:rPr>
                <w:rFonts w:ascii="Times New Roman" w:hAnsi="Times New Roman" w:cs="Times New Roman" w:hint="eastAsia"/>
              </w:rPr>
              <w:t>ść</w:t>
            </w:r>
            <w:r w:rsidRPr="005664DD">
              <w:rPr>
                <w:rFonts w:ascii="Times New Roman" w:hAnsi="Times New Roman" w:cs="Times New Roman"/>
              </w:rPr>
              <w:t xml:space="preserve"> wyboru obszaru.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Interfejsy zewnętrzne</w:t>
            </w:r>
          </w:p>
        </w:tc>
      </w:tr>
      <w:tr w:rsidR="00F641B7" w:rsidRPr="00467234" w:rsidTr="00370365">
        <w:trPr>
          <w:trHeight w:val="63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Sieć LAN:</w:t>
            </w:r>
          </w:p>
        </w:tc>
        <w:tc>
          <w:tcPr>
            <w:tcW w:w="5239" w:type="dxa"/>
            <w:gridSpan w:val="2"/>
            <w:hideMark/>
          </w:tcPr>
          <w:p w:rsidR="00F641B7" w:rsidRPr="000529C0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pojedynczy interfejs Ethernet RJ45, o minimalnej prędkości 10/100 Base-T, z automatycznym wykrywaniem, komunikacja po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 xml:space="preserve">- lub </w:t>
            </w:r>
            <w:proofErr w:type="spellStart"/>
            <w:r w:rsidRPr="005664DD">
              <w:rPr>
                <w:rFonts w:ascii="Times New Roman" w:hAnsi="Times New Roman" w:cs="Times New Roman"/>
              </w:rPr>
              <w:t>pe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nodupleksowa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162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alarmowe: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Aktywacja zwarciem lub napięciem 5 VDC;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alarmowe: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Prąd wejściowy maks. 0,5 A, 30 VAC / 40 VDC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641B7" w:rsidRDefault="00F641B7" w:rsidP="00F641B7"/>
    <w:p w:rsidR="00F641B7" w:rsidRDefault="00F641B7" w:rsidP="00F641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293"/>
        <w:gridCol w:w="5239"/>
      </w:tblGrid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  <w:b/>
              </w:rPr>
              <w:t xml:space="preserve">Funkcje sieci LAN </w:t>
            </w:r>
            <w:r w:rsidRPr="00467234">
              <w:rPr>
                <w:rFonts w:ascii="Times New Roman" w:hAnsi="Times New Roman" w:cs="Times New Roman"/>
              </w:rPr>
              <w:tab/>
            </w:r>
          </w:p>
        </w:tc>
      </w:tr>
      <w:tr w:rsidR="00F641B7" w:rsidRPr="00467234" w:rsidTr="00370365">
        <w:trPr>
          <w:trHeight w:val="417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protokołów sieciowych:</w:t>
            </w:r>
          </w:p>
        </w:tc>
        <w:tc>
          <w:tcPr>
            <w:tcW w:w="5239" w:type="dxa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minimum: IPv4, IPv6, UDP, TCP, HTTP, HTTPS, RTP/RTCP, IGMP V2/V3, ICMP,ICMPv6, RTSP, FTP, ARP, DHCP,APIPA (Auto-IP, link </w:t>
            </w:r>
            <w:proofErr w:type="spellStart"/>
            <w:r w:rsidRPr="005664DD">
              <w:rPr>
                <w:rFonts w:ascii="Times New Roman" w:hAnsi="Times New Roman" w:cs="Times New Roman"/>
              </w:rPr>
              <w:t>local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address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), NTP (SNTP), SNMP (V1, V3, MIB-II),802.1x, DNS, DNSv6, DDNS (DynDNS.org, selfHOST.de, noip.com), SMTP,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iSCSI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UPnP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(SSDP),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DiffServ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664DD">
              <w:rPr>
                <w:rFonts w:ascii="Times New Roman" w:hAnsi="Times New Roman" w:cs="Times New Roman"/>
              </w:rPr>
              <w:t>QoS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),LLDP, SOAP,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Dropbox</w:t>
            </w:r>
            <w:proofErr w:type="spellEnd"/>
            <w:r w:rsidRPr="005664DD">
              <w:rPr>
                <w:rFonts w:ascii="Times New Roman" w:hAnsi="Times New Roman" w:cs="Times New Roman" w:hint="eastAsia"/>
              </w:rPr>
              <w:t>™</w:t>
            </w:r>
            <w:r w:rsidRPr="005664DD">
              <w:rPr>
                <w:rFonts w:ascii="Times New Roman" w:hAnsi="Times New Roman" w:cs="Times New Roman"/>
              </w:rPr>
              <w:t xml:space="preserve">, CHAP,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digest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authentication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F7526E" w:rsidTr="00370365">
        <w:trPr>
          <w:trHeight w:val="630"/>
        </w:trPr>
        <w:tc>
          <w:tcPr>
            <w:tcW w:w="530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Współdziałanie:</w:t>
            </w:r>
          </w:p>
        </w:tc>
        <w:tc>
          <w:tcPr>
            <w:tcW w:w="5239" w:type="dxa"/>
            <w:hideMark/>
          </w:tcPr>
          <w:p w:rsidR="00F641B7" w:rsidRPr="005664DD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color w:val="FF0000"/>
                <w:sz w:val="17"/>
                <w:szCs w:val="17"/>
                <w:lang w:val="en-US"/>
              </w:rPr>
            </w:pPr>
            <w:r w:rsidRPr="005664DD">
              <w:rPr>
                <w:rFonts w:ascii="Times New Roman" w:hAnsi="Times New Roman" w:cs="Times New Roman"/>
                <w:lang w:val="en-US"/>
              </w:rPr>
              <w:t>minimum: ONVIF Profile S; ONVIF Profile G; ONVIF Profile T: GB/T 28181;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2" w:type="dxa"/>
            <w:gridSpan w:val="2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Kamera musi być kompatybilna z oprogramowaniem </w:t>
            </w:r>
            <w:r>
              <w:rPr>
                <w:rFonts w:ascii="Times New Roman" w:hAnsi="Times New Roman" w:cs="Times New Roman"/>
              </w:rPr>
              <w:t>BVMS firmy BOSCH</w:t>
            </w:r>
            <w:r w:rsidRPr="00467234">
              <w:rPr>
                <w:rFonts w:ascii="Times New Roman" w:hAnsi="Times New Roman" w:cs="Times New Roman"/>
              </w:rPr>
              <w:t xml:space="preserve"> </w:t>
            </w:r>
            <w:r w:rsidRPr="004B490B">
              <w:rPr>
                <w:rFonts w:ascii="Times New Roman" w:hAnsi="Times New Roman"/>
                <w:lang w:eastAsia="pl-PL"/>
              </w:rPr>
              <w:t>tzn., że będzie obsługiwało wszystkie funkcje kamery bez potrzeby stosowania dodatkowego oprogramowania lub pośredniego urządzenia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Pozostałe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Obrót kamery</w:t>
            </w:r>
            <w:r w:rsidRPr="004672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hideMark/>
          </w:tcPr>
          <w:p w:rsidR="00F641B7" w:rsidRPr="00454C1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360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/ 90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/ 360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Klasa szczelności:</w:t>
            </w:r>
          </w:p>
        </w:tc>
        <w:tc>
          <w:tcPr>
            <w:tcW w:w="5239" w:type="dxa"/>
            <w:hideMark/>
          </w:tcPr>
          <w:p w:rsidR="00F641B7" w:rsidRPr="00454C1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IP67;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Klasa ochrony przed uderzeniem:</w:t>
            </w:r>
          </w:p>
        </w:tc>
        <w:tc>
          <w:tcPr>
            <w:tcW w:w="5239" w:type="dxa"/>
            <w:hideMark/>
          </w:tcPr>
          <w:p w:rsidR="00F641B7" w:rsidRPr="00454C1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IK10;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 w:val="restart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93" w:type="dxa"/>
            <w:vMerge w:val="restart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Napięcia zasilania kamery muszą mieścić się w przedziałach: </w:t>
            </w:r>
          </w:p>
        </w:tc>
        <w:tc>
          <w:tcPr>
            <w:tcW w:w="5239" w:type="dxa"/>
            <w:hideMark/>
          </w:tcPr>
          <w:p w:rsidR="00F641B7" w:rsidRPr="00454C1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DC 12V (±10%);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hideMark/>
          </w:tcPr>
          <w:p w:rsidR="00F641B7" w:rsidRPr="00DC1A1B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POE IEEE 802.3af / 802.3at typu 1, klasa 3;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Maksymalny pobór mocy</w:t>
            </w:r>
            <w:r>
              <w:rPr>
                <w:rFonts w:ascii="Times New Roman" w:hAnsi="Times New Roman" w:cs="Times New Roman"/>
              </w:rPr>
              <w:t xml:space="preserve"> typowy/maksymalny</w:t>
            </w:r>
            <w:r w:rsidRPr="004672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hideMark/>
          </w:tcPr>
          <w:p w:rsidR="00F641B7" w:rsidRPr="00BD207C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D207C">
              <w:rPr>
                <w:rFonts w:ascii="Times New Roman" w:hAnsi="Times New Roman" w:cs="Times New Roman"/>
              </w:rPr>
              <w:t>PoE</w:t>
            </w:r>
            <w:proofErr w:type="spellEnd"/>
            <w:r w:rsidRPr="00BD207C">
              <w:rPr>
                <w:rFonts w:ascii="Times New Roman" w:hAnsi="Times New Roman" w:cs="Times New Roman"/>
              </w:rPr>
              <w:t>: 3,5 W / 10,5 W</w:t>
            </w:r>
          </w:p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BD207C">
              <w:rPr>
                <w:rFonts w:ascii="Times New Roman" w:hAnsi="Times New Roman" w:cs="Times New Roman"/>
              </w:rPr>
              <w:t>12 VDC: 3,1 W / 9,5 W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Wilgotność (bez kondensacji) pracy musi mieścić się w przedziale:</w:t>
            </w:r>
          </w:p>
        </w:tc>
        <w:tc>
          <w:tcPr>
            <w:tcW w:w="5239" w:type="dxa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20</w:t>
            </w:r>
            <w:r w:rsidRPr="005664DD">
              <w:rPr>
                <w:rFonts w:ascii="Times New Roman" w:hAnsi="Times New Roman" w:cs="Times New Roman" w:hint="eastAsia"/>
              </w:rPr>
              <w:t>–</w:t>
            </w:r>
            <w:r w:rsidRPr="005664DD">
              <w:rPr>
                <w:rFonts w:ascii="Times New Roman" w:hAnsi="Times New Roman" w:cs="Times New Roman"/>
              </w:rPr>
              <w:t>90%, wzgl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 xml:space="preserve">dna (bez kondensacji); 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Temperatura pracy musi mieścić się w przedziale min:</w:t>
            </w:r>
          </w:p>
        </w:tc>
        <w:tc>
          <w:tcPr>
            <w:tcW w:w="5239" w:type="dxa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od -40°C do +60°C;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okres gwarancji na urządzenie musi wynosić:</w:t>
            </w:r>
          </w:p>
        </w:tc>
        <w:tc>
          <w:tcPr>
            <w:tcW w:w="5239" w:type="dxa"/>
            <w:hideMark/>
          </w:tcPr>
          <w:p w:rsidR="00F641B7" w:rsidRPr="002E6016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Pr="002E6016">
              <w:rPr>
                <w:rFonts w:ascii="Times New Roman" w:hAnsi="Times New Roman" w:cs="Times New Roman"/>
              </w:rPr>
              <w:t>miesiące</w:t>
            </w:r>
          </w:p>
        </w:tc>
      </w:tr>
    </w:tbl>
    <w:p w:rsidR="00F641B7" w:rsidRPr="005D52FB" w:rsidRDefault="00F641B7" w:rsidP="00F641B7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61198" w:rsidRPr="005E61A9" w:rsidRDefault="00B61198" w:rsidP="00B61198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lastRenderedPageBreak/>
        <w:t xml:space="preserve">Zamawiający wymaga, aby elementy składowe wymienione w </w:t>
      </w:r>
      <w:r>
        <w:rPr>
          <w:rFonts w:ascii="Times New Roman" w:hAnsi="Times New Roman" w:cs="Times New Roman"/>
        </w:rPr>
        <w:t>poszczególnych częściach</w:t>
      </w:r>
      <w:r w:rsidRPr="005E61A9">
        <w:rPr>
          <w:rFonts w:ascii="Times New Roman" w:hAnsi="Times New Roman" w:cs="Times New Roman"/>
        </w:rPr>
        <w:t>: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pochodziły z linii produkcyjnej jednego producenta z terenu Unii Europejskiej lub kraju będącego w strukturach NATO,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fabrycznie nowe,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objęte gwarancją producenta,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posiadały autoryzowany serwis na terenie Polski,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miały zapewnione zgodności protokołów komunikacyjnych</w:t>
      </w:r>
      <w:r>
        <w:rPr>
          <w:rFonts w:ascii="Times New Roman" w:hAnsi="Times New Roman" w:cs="Times New Roman"/>
        </w:rPr>
        <w:t xml:space="preserve"> 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dotyczy,</w:t>
      </w:r>
    </w:p>
    <w:p w:rsidR="00B61198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1931AA">
        <w:rPr>
          <w:rFonts w:ascii="Times New Roman" w:hAnsi="Times New Roman" w:cs="Times New Roman"/>
        </w:rPr>
        <w:t xml:space="preserve">posiadały zgodność aktualizacji </w:t>
      </w:r>
      <w:proofErr w:type="spellStart"/>
      <w:r w:rsidRPr="001931AA">
        <w:rPr>
          <w:rFonts w:ascii="Times New Roman" w:hAnsi="Times New Roman" w:cs="Times New Roman"/>
        </w:rPr>
        <w:t>fimware’u</w:t>
      </w:r>
      <w:proofErr w:type="spellEnd"/>
      <w:r w:rsidRPr="001931AA">
        <w:rPr>
          <w:rFonts w:ascii="Times New Roman" w:hAnsi="Times New Roman" w:cs="Times New Roman"/>
        </w:rPr>
        <w:t xml:space="preserve"> i oprogramowania urządzeń </w:t>
      </w:r>
      <w:r>
        <w:rPr>
          <w:rFonts w:ascii="Times New Roman" w:hAnsi="Times New Roman" w:cs="Times New Roman"/>
        </w:rPr>
        <w:t>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dotyczy.</w:t>
      </w:r>
    </w:p>
    <w:p w:rsidR="00B61198" w:rsidRDefault="00B61198" w:rsidP="00F641B7">
      <w:pPr>
        <w:rPr>
          <w:rFonts w:ascii="Times New Roman" w:hAnsi="Times New Roman"/>
          <w:b/>
          <w:color w:val="0070C0"/>
          <w:sz w:val="32"/>
          <w:szCs w:val="32"/>
        </w:rPr>
      </w:pPr>
    </w:p>
    <w:p w:rsidR="00791D9B" w:rsidRDefault="00F641B7" w:rsidP="00F641B7">
      <w:r w:rsidRPr="00B61198">
        <w:rPr>
          <w:rFonts w:ascii="Times New Roman" w:hAnsi="Times New Roman"/>
          <w:sz w:val="32"/>
          <w:szCs w:val="32"/>
        </w:rPr>
        <w:br w:type="column"/>
      </w:r>
    </w:p>
    <w:sectPr w:rsidR="0079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schSans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5B"/>
    <w:multiLevelType w:val="hybridMultilevel"/>
    <w:tmpl w:val="E52668F8"/>
    <w:lvl w:ilvl="0" w:tplc="18D049F0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CD4"/>
    <w:multiLevelType w:val="hybridMultilevel"/>
    <w:tmpl w:val="47528FD6"/>
    <w:lvl w:ilvl="0" w:tplc="6BA63E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084"/>
    <w:multiLevelType w:val="hybridMultilevel"/>
    <w:tmpl w:val="963014D2"/>
    <w:lvl w:ilvl="0" w:tplc="F3F20C8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1C37C6"/>
    <w:multiLevelType w:val="hybridMultilevel"/>
    <w:tmpl w:val="2C7AB112"/>
    <w:lvl w:ilvl="0" w:tplc="ABB496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128"/>
    <w:multiLevelType w:val="hybridMultilevel"/>
    <w:tmpl w:val="F9B437E0"/>
    <w:lvl w:ilvl="0" w:tplc="6BE0ED22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2525"/>
    <w:multiLevelType w:val="hybridMultilevel"/>
    <w:tmpl w:val="70083C8C"/>
    <w:lvl w:ilvl="0" w:tplc="4020716A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6A6"/>
    <w:multiLevelType w:val="hybridMultilevel"/>
    <w:tmpl w:val="E7E857C6"/>
    <w:lvl w:ilvl="0" w:tplc="403EEBFC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7D66"/>
    <w:multiLevelType w:val="hybridMultilevel"/>
    <w:tmpl w:val="4D0666AA"/>
    <w:lvl w:ilvl="0" w:tplc="75BE7D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4F71"/>
    <w:multiLevelType w:val="hybridMultilevel"/>
    <w:tmpl w:val="BF0E1C7C"/>
    <w:lvl w:ilvl="0" w:tplc="E8D48E4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B65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08"/>
    <w:multiLevelType w:val="hybridMultilevel"/>
    <w:tmpl w:val="9A3C8CC6"/>
    <w:lvl w:ilvl="0" w:tplc="1828FA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759AC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4F0"/>
    <w:multiLevelType w:val="hybridMultilevel"/>
    <w:tmpl w:val="E034E0EA"/>
    <w:lvl w:ilvl="0" w:tplc="C1567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1F9F"/>
    <w:multiLevelType w:val="hybridMultilevel"/>
    <w:tmpl w:val="57107B46"/>
    <w:lvl w:ilvl="0" w:tplc="E6200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6401"/>
    <w:multiLevelType w:val="hybridMultilevel"/>
    <w:tmpl w:val="F7622D7C"/>
    <w:lvl w:ilvl="0" w:tplc="6B806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2624"/>
    <w:multiLevelType w:val="hybridMultilevel"/>
    <w:tmpl w:val="ED7412CC"/>
    <w:lvl w:ilvl="0" w:tplc="CFF80CA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6148"/>
    <w:multiLevelType w:val="hybridMultilevel"/>
    <w:tmpl w:val="76B0AA46"/>
    <w:lvl w:ilvl="0" w:tplc="F7540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2EF8"/>
    <w:multiLevelType w:val="hybridMultilevel"/>
    <w:tmpl w:val="81B4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64E6C"/>
    <w:multiLevelType w:val="hybridMultilevel"/>
    <w:tmpl w:val="FA5A1596"/>
    <w:lvl w:ilvl="0" w:tplc="55AE533E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7CE8"/>
    <w:multiLevelType w:val="hybridMultilevel"/>
    <w:tmpl w:val="1340E3D4"/>
    <w:lvl w:ilvl="0" w:tplc="DFFAF8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67910"/>
    <w:multiLevelType w:val="hybridMultilevel"/>
    <w:tmpl w:val="1E703424"/>
    <w:lvl w:ilvl="0" w:tplc="C1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85364"/>
    <w:multiLevelType w:val="hybridMultilevel"/>
    <w:tmpl w:val="7706BDCC"/>
    <w:lvl w:ilvl="0" w:tplc="35B4BD30">
      <w:start w:val="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7EC"/>
    <w:multiLevelType w:val="hybridMultilevel"/>
    <w:tmpl w:val="E244CE90"/>
    <w:lvl w:ilvl="0" w:tplc="C34CE3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C767F"/>
    <w:multiLevelType w:val="hybridMultilevel"/>
    <w:tmpl w:val="B0F8CFB8"/>
    <w:lvl w:ilvl="0" w:tplc="06C0420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03EE"/>
    <w:multiLevelType w:val="hybridMultilevel"/>
    <w:tmpl w:val="D0143A9A"/>
    <w:lvl w:ilvl="0" w:tplc="ED662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003B6"/>
    <w:multiLevelType w:val="hybridMultilevel"/>
    <w:tmpl w:val="12640830"/>
    <w:lvl w:ilvl="0" w:tplc="CB006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3027D"/>
    <w:multiLevelType w:val="hybridMultilevel"/>
    <w:tmpl w:val="BE3699D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160"/>
    <w:multiLevelType w:val="hybridMultilevel"/>
    <w:tmpl w:val="4B1A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3D4A"/>
    <w:multiLevelType w:val="hybridMultilevel"/>
    <w:tmpl w:val="6EBED32A"/>
    <w:lvl w:ilvl="0" w:tplc="D3AE5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F36AA"/>
    <w:multiLevelType w:val="hybridMultilevel"/>
    <w:tmpl w:val="8698041A"/>
    <w:lvl w:ilvl="0" w:tplc="AD1A2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605CB"/>
    <w:multiLevelType w:val="hybridMultilevel"/>
    <w:tmpl w:val="3E409DD0"/>
    <w:lvl w:ilvl="0" w:tplc="C81EA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1764C"/>
    <w:multiLevelType w:val="hybridMultilevel"/>
    <w:tmpl w:val="9A74E4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612C"/>
    <w:multiLevelType w:val="hybridMultilevel"/>
    <w:tmpl w:val="5C94F12C"/>
    <w:lvl w:ilvl="0" w:tplc="E460FC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3"/>
  </w:num>
  <w:num w:numId="5">
    <w:abstractNumId w:val="8"/>
  </w:num>
  <w:num w:numId="6">
    <w:abstractNumId w:val="7"/>
  </w:num>
  <w:num w:numId="7">
    <w:abstractNumId w:val="29"/>
  </w:num>
  <w:num w:numId="8">
    <w:abstractNumId w:val="28"/>
  </w:num>
  <w:num w:numId="9">
    <w:abstractNumId w:val="15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25"/>
  </w:num>
  <w:num w:numId="16">
    <w:abstractNumId w:val="16"/>
  </w:num>
  <w:num w:numId="17">
    <w:abstractNumId w:val="14"/>
  </w:num>
  <w:num w:numId="18">
    <w:abstractNumId w:val="2"/>
  </w:num>
  <w:num w:numId="19">
    <w:abstractNumId w:val="31"/>
  </w:num>
  <w:num w:numId="20">
    <w:abstractNumId w:val="13"/>
  </w:num>
  <w:num w:numId="21">
    <w:abstractNumId w:val="5"/>
  </w:num>
  <w:num w:numId="22">
    <w:abstractNumId w:val="19"/>
  </w:num>
  <w:num w:numId="23">
    <w:abstractNumId w:val="24"/>
  </w:num>
  <w:num w:numId="24">
    <w:abstractNumId w:val="30"/>
  </w:num>
  <w:num w:numId="25">
    <w:abstractNumId w:val="3"/>
  </w:num>
  <w:num w:numId="26">
    <w:abstractNumId w:val="10"/>
  </w:num>
  <w:num w:numId="27">
    <w:abstractNumId w:val="32"/>
  </w:num>
  <w:num w:numId="28">
    <w:abstractNumId w:val="26"/>
  </w:num>
  <w:num w:numId="29">
    <w:abstractNumId w:val="1"/>
  </w:num>
  <w:num w:numId="30">
    <w:abstractNumId w:val="22"/>
  </w:num>
  <w:num w:numId="31">
    <w:abstractNumId w:val="4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B7"/>
    <w:rsid w:val="00504FC8"/>
    <w:rsid w:val="00791D9B"/>
    <w:rsid w:val="00B61198"/>
    <w:rsid w:val="00EC7C5B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9956"/>
  <w15:chartTrackingRefBased/>
  <w15:docId w15:val="{3A979E25-EDBA-4D79-9EAE-78E2D4C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1B7"/>
    <w:pPr>
      <w:ind w:left="720"/>
      <w:contextualSpacing/>
    </w:pPr>
  </w:style>
  <w:style w:type="paragraph" w:styleId="Bezodstpw">
    <w:name w:val="No Spacing"/>
    <w:uiPriority w:val="1"/>
    <w:qFormat/>
    <w:rsid w:val="00F641B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F641B7"/>
  </w:style>
  <w:style w:type="table" w:styleId="Tabela-Siatka">
    <w:name w:val="Table Grid"/>
    <w:basedOn w:val="Standardowy"/>
    <w:uiPriority w:val="59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41B7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F641B7"/>
  </w:style>
  <w:style w:type="paragraph" w:styleId="Nagwek">
    <w:name w:val="header"/>
    <w:basedOn w:val="Normalny"/>
    <w:link w:val="Nagwek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B7"/>
  </w:style>
  <w:style w:type="paragraph" w:styleId="Stopka">
    <w:name w:val="footer"/>
    <w:basedOn w:val="Normalny"/>
    <w:link w:val="Stopka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B7"/>
  </w:style>
  <w:style w:type="character" w:styleId="Odwoaniedokomentarza">
    <w:name w:val="annotation reference"/>
    <w:basedOn w:val="Domylnaczcionkaakapitu"/>
    <w:uiPriority w:val="99"/>
    <w:semiHidden/>
    <w:unhideWhenUsed/>
    <w:rsid w:val="00F64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B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F641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uiPriority w:val="34"/>
    <w:locked/>
    <w:rsid w:val="00F64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3</cp:revision>
  <dcterms:created xsi:type="dcterms:W3CDTF">2022-01-13T08:19:00Z</dcterms:created>
  <dcterms:modified xsi:type="dcterms:W3CDTF">2022-01-13T08:24:00Z</dcterms:modified>
</cp:coreProperties>
</file>