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F92F9B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B42E8E" w:rsidRPr="00B42E8E">
        <w:rPr>
          <w:rFonts w:cstheme="minorHAnsi"/>
          <w:b/>
          <w:szCs w:val="24"/>
        </w:rPr>
        <w:t>Modernizacja oświetlenia ulicznego w ciągu obwodnicy Ropczyc</w:t>
      </w:r>
      <w:bookmarkStart w:id="0" w:name="_GoBack"/>
      <w:bookmarkEnd w:id="0"/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B42E8E">
        <w:rPr>
          <w:rFonts w:asciiTheme="minorHAnsi" w:eastAsia="HG Mincho Light J" w:hAnsiTheme="minorHAnsi" w:cstheme="minorHAnsi"/>
          <w:b/>
          <w:iCs/>
          <w:sz w:val="22"/>
          <w:szCs w:val="22"/>
        </w:rPr>
        <w:t>20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79AE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42E8E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Łukasz Zapał</cp:lastModifiedBy>
  <cp:revision>60</cp:revision>
  <dcterms:created xsi:type="dcterms:W3CDTF">2016-09-28T09:24:00Z</dcterms:created>
  <dcterms:modified xsi:type="dcterms:W3CDTF">2024-08-01T07:05:00Z</dcterms:modified>
</cp:coreProperties>
</file>