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72" w:rsidRDefault="00405672" w:rsidP="00405672">
      <w:pPr>
        <w:shd w:val="clear" w:color="auto" w:fill="FFFFFF"/>
        <w:spacing w:after="60" w:line="240" w:lineRule="auto"/>
        <w:ind w:left="426"/>
        <w:jc w:val="both"/>
        <w:rPr>
          <w:rFonts w:ascii="Arial" w:eastAsia="Times New Roman" w:hAnsi="Arial" w:cs="Arial"/>
          <w:b/>
          <w:sz w:val="24"/>
          <w:szCs w:val="24"/>
        </w:rPr>
      </w:pPr>
      <w:r w:rsidRPr="00C419A9">
        <w:rPr>
          <w:rFonts w:ascii="Arial" w:eastAsia="Times New Roman" w:hAnsi="Arial" w:cs="Arial"/>
          <w:b/>
          <w:sz w:val="24"/>
          <w:szCs w:val="24"/>
        </w:rPr>
        <w:t xml:space="preserve">                                                                       </w:t>
      </w:r>
      <w:r w:rsidR="00C419A9" w:rsidRPr="00C419A9">
        <w:rPr>
          <w:rFonts w:ascii="Arial" w:eastAsia="Times New Roman" w:hAnsi="Arial" w:cs="Arial"/>
          <w:b/>
          <w:sz w:val="24"/>
          <w:szCs w:val="24"/>
        </w:rPr>
        <w:t xml:space="preserve">          </w:t>
      </w:r>
      <w:r w:rsidR="00A17886">
        <w:rPr>
          <w:rFonts w:ascii="Arial" w:eastAsia="Times New Roman" w:hAnsi="Arial" w:cs="Arial"/>
          <w:b/>
          <w:sz w:val="24"/>
          <w:szCs w:val="24"/>
        </w:rPr>
        <w:t xml:space="preserve">  </w:t>
      </w:r>
      <w:r w:rsidR="00513465">
        <w:rPr>
          <w:rFonts w:ascii="Arial" w:eastAsia="Times New Roman" w:hAnsi="Arial" w:cs="Arial"/>
          <w:b/>
          <w:sz w:val="24"/>
          <w:szCs w:val="24"/>
        </w:rPr>
        <w:t xml:space="preserve">        </w:t>
      </w:r>
      <w:bookmarkStart w:id="0" w:name="_GoBack"/>
      <w:bookmarkEnd w:id="0"/>
      <w:r w:rsidR="00A17886">
        <w:rPr>
          <w:rFonts w:ascii="Arial" w:eastAsia="Times New Roman" w:hAnsi="Arial" w:cs="Arial"/>
          <w:b/>
          <w:sz w:val="24"/>
          <w:szCs w:val="24"/>
        </w:rPr>
        <w:t xml:space="preserve">Załącznik Nr </w:t>
      </w:r>
      <w:r w:rsidR="006C4D2B">
        <w:rPr>
          <w:rFonts w:ascii="Arial" w:eastAsia="Times New Roman" w:hAnsi="Arial" w:cs="Arial"/>
          <w:b/>
          <w:sz w:val="24"/>
          <w:szCs w:val="24"/>
        </w:rPr>
        <w:t>5</w:t>
      </w:r>
      <w:r w:rsidR="00A17886">
        <w:rPr>
          <w:rFonts w:ascii="Arial" w:eastAsia="Times New Roman" w:hAnsi="Arial" w:cs="Arial"/>
          <w:b/>
          <w:sz w:val="24"/>
          <w:szCs w:val="24"/>
        </w:rPr>
        <w:t xml:space="preserve"> </w:t>
      </w:r>
      <w:r w:rsidR="00513465">
        <w:rPr>
          <w:rFonts w:ascii="Arial" w:eastAsia="Times New Roman" w:hAnsi="Arial" w:cs="Arial"/>
          <w:b/>
          <w:sz w:val="24"/>
          <w:szCs w:val="24"/>
        </w:rPr>
        <w:t>do SWZ</w:t>
      </w:r>
    </w:p>
    <w:p w:rsidR="00C419A9" w:rsidRPr="00C419A9" w:rsidRDefault="00C419A9" w:rsidP="00405672">
      <w:pPr>
        <w:shd w:val="clear" w:color="auto" w:fill="FFFFFF"/>
        <w:spacing w:after="60" w:line="240" w:lineRule="auto"/>
        <w:ind w:left="426"/>
        <w:jc w:val="both"/>
        <w:rPr>
          <w:rFonts w:ascii="Arial" w:eastAsia="Times New Roman" w:hAnsi="Arial" w:cs="Arial"/>
          <w:b/>
          <w:sz w:val="24"/>
          <w:szCs w:val="24"/>
        </w:rPr>
      </w:pPr>
    </w:p>
    <w:p w:rsidR="00405672" w:rsidRPr="00405672" w:rsidRDefault="00405672" w:rsidP="00405672">
      <w:pPr>
        <w:shd w:val="clear" w:color="auto" w:fill="FFFFFF"/>
        <w:spacing w:after="60" w:line="240" w:lineRule="auto"/>
        <w:ind w:left="426"/>
        <w:jc w:val="both"/>
        <w:rPr>
          <w:rFonts w:ascii="Arial" w:eastAsia="Times New Roman" w:hAnsi="Arial" w:cs="Arial"/>
          <w:sz w:val="24"/>
          <w:szCs w:val="24"/>
        </w:rPr>
      </w:pPr>
    </w:p>
    <w:p w:rsidR="00612A91" w:rsidRDefault="00612A91" w:rsidP="00405672">
      <w:pPr>
        <w:shd w:val="clear" w:color="auto" w:fill="FFFFFF"/>
        <w:spacing w:after="60" w:line="240" w:lineRule="auto"/>
        <w:ind w:left="426"/>
        <w:jc w:val="both"/>
        <w:rPr>
          <w:rFonts w:ascii="Arial" w:eastAsia="Times New Roman" w:hAnsi="Arial" w:cs="Arial"/>
          <w:b/>
          <w:sz w:val="24"/>
          <w:szCs w:val="24"/>
        </w:rPr>
      </w:pPr>
      <w:r w:rsidRPr="000C64DC">
        <w:rPr>
          <w:rFonts w:ascii="Arial" w:eastAsia="Times New Roman" w:hAnsi="Arial" w:cs="Arial"/>
          <w:b/>
          <w:sz w:val="24"/>
          <w:szCs w:val="24"/>
        </w:rPr>
        <w:t>Opis przedmiotu zamówienia:</w:t>
      </w:r>
    </w:p>
    <w:p w:rsidR="00612A91" w:rsidRPr="000C64DC" w:rsidRDefault="00612A91" w:rsidP="00612A91">
      <w:pPr>
        <w:shd w:val="clear" w:color="auto" w:fill="FFFFFF"/>
        <w:spacing w:after="60" w:line="240" w:lineRule="auto"/>
        <w:ind w:left="426"/>
        <w:jc w:val="both"/>
        <w:rPr>
          <w:rFonts w:ascii="Arial" w:eastAsia="Times New Roman" w:hAnsi="Arial" w:cs="Arial"/>
          <w:b/>
          <w:sz w:val="24"/>
          <w:szCs w:val="24"/>
        </w:rPr>
      </w:pPr>
    </w:p>
    <w:p w:rsidR="00612A91" w:rsidRPr="00FB1DA4" w:rsidRDefault="00612A91" w:rsidP="003747F8">
      <w:pPr>
        <w:numPr>
          <w:ilvl w:val="0"/>
          <w:numId w:val="2"/>
        </w:numPr>
        <w:spacing w:after="0" w:line="360" w:lineRule="auto"/>
        <w:ind w:left="567" w:hanging="425"/>
        <w:jc w:val="both"/>
        <w:rPr>
          <w:rFonts w:ascii="Arial" w:eastAsia="Times New Roman" w:hAnsi="Arial" w:cs="Arial"/>
          <w:sz w:val="24"/>
          <w:szCs w:val="24"/>
        </w:rPr>
      </w:pPr>
      <w:r w:rsidRPr="00FB1DA4">
        <w:rPr>
          <w:rFonts w:ascii="Arial" w:eastAsia="Times New Roman" w:hAnsi="Arial" w:cs="Arial"/>
          <w:sz w:val="24"/>
          <w:szCs w:val="24"/>
        </w:rPr>
        <w:t xml:space="preserve">Przedmiotem zamówienia jest </w:t>
      </w:r>
      <w:r w:rsidRPr="00FB1DA4">
        <w:rPr>
          <w:rFonts w:ascii="Arial" w:eastAsia="Times New Roman" w:hAnsi="Arial" w:cs="Arial"/>
          <w:b/>
          <w:sz w:val="24"/>
          <w:szCs w:val="24"/>
        </w:rPr>
        <w:t>dostawa tonerów, cartridge, taśm i b</w:t>
      </w:r>
      <w:r>
        <w:rPr>
          <w:rFonts w:ascii="Arial" w:eastAsia="Times New Roman" w:hAnsi="Arial" w:cs="Arial"/>
          <w:b/>
          <w:sz w:val="24"/>
          <w:szCs w:val="24"/>
        </w:rPr>
        <w:t xml:space="preserve">ębnów </w:t>
      </w:r>
      <w:r w:rsidR="00D70F11">
        <w:rPr>
          <w:rFonts w:ascii="Arial" w:eastAsia="Times New Roman" w:hAnsi="Arial" w:cs="Arial"/>
          <w:b/>
          <w:sz w:val="24"/>
          <w:szCs w:val="24"/>
        </w:rPr>
        <w:t xml:space="preserve">             </w:t>
      </w:r>
      <w:r>
        <w:rPr>
          <w:rFonts w:ascii="Arial" w:eastAsia="Times New Roman" w:hAnsi="Arial" w:cs="Arial"/>
          <w:b/>
          <w:sz w:val="24"/>
          <w:szCs w:val="24"/>
        </w:rPr>
        <w:t>do urządzeń drukujących</w:t>
      </w:r>
      <w:r w:rsidRPr="00FB1DA4">
        <w:rPr>
          <w:rFonts w:ascii="Arial" w:eastAsia="Times New Roman" w:hAnsi="Arial" w:cs="Arial"/>
          <w:b/>
          <w:sz w:val="24"/>
          <w:szCs w:val="24"/>
        </w:rPr>
        <w:t xml:space="preserve">. </w:t>
      </w:r>
      <w:r w:rsidRPr="00FB1DA4">
        <w:rPr>
          <w:rFonts w:ascii="Arial" w:eastAsia="Times New Roman" w:hAnsi="Arial" w:cs="Arial"/>
          <w:bCs/>
          <w:sz w:val="24"/>
          <w:szCs w:val="24"/>
        </w:rPr>
        <w:t xml:space="preserve">Rodzaj materiałów oraz ich ilość została określona </w:t>
      </w:r>
      <w:r w:rsidR="00405672">
        <w:rPr>
          <w:rFonts w:ascii="Arial" w:eastAsia="Times New Roman" w:hAnsi="Arial" w:cs="Arial"/>
          <w:bCs/>
          <w:sz w:val="24"/>
          <w:szCs w:val="24"/>
        </w:rPr>
        <w:t xml:space="preserve">                     </w:t>
      </w:r>
      <w:r w:rsidRPr="00FB1DA4">
        <w:rPr>
          <w:rFonts w:ascii="Arial" w:eastAsia="Times New Roman" w:hAnsi="Arial" w:cs="Arial"/>
          <w:bCs/>
          <w:sz w:val="24"/>
          <w:szCs w:val="24"/>
        </w:rPr>
        <w:t xml:space="preserve">w </w:t>
      </w:r>
      <w:r>
        <w:rPr>
          <w:rFonts w:ascii="Arial" w:eastAsia="Times New Roman" w:hAnsi="Arial" w:cs="Arial"/>
          <w:b/>
          <w:i/>
          <w:iCs/>
          <w:sz w:val="24"/>
          <w:szCs w:val="24"/>
        </w:rPr>
        <w:t>załączniku nr 3</w:t>
      </w:r>
      <w:r>
        <w:rPr>
          <w:rFonts w:ascii="Arial" w:eastAsia="Times New Roman" w:hAnsi="Arial" w:cs="Arial"/>
          <w:bCs/>
          <w:i/>
          <w:iCs/>
          <w:sz w:val="24"/>
          <w:szCs w:val="24"/>
        </w:rPr>
        <w:t xml:space="preserve"> </w:t>
      </w:r>
      <w:r w:rsidRPr="00FB1DA4">
        <w:rPr>
          <w:rFonts w:ascii="Arial" w:eastAsia="Times New Roman" w:hAnsi="Arial" w:cs="Arial"/>
          <w:bCs/>
          <w:sz w:val="24"/>
          <w:szCs w:val="24"/>
        </w:rPr>
        <w:t xml:space="preserve"> – </w:t>
      </w:r>
      <w:r w:rsidRPr="00FB1DA4">
        <w:rPr>
          <w:rFonts w:ascii="Arial" w:eastAsia="Times New Roman" w:hAnsi="Arial" w:cs="Arial"/>
          <w:b/>
          <w:bCs/>
          <w:i/>
          <w:sz w:val="24"/>
          <w:szCs w:val="24"/>
        </w:rPr>
        <w:t>Formularz cenowy.</w:t>
      </w:r>
    </w:p>
    <w:p w:rsidR="00612A91" w:rsidRPr="00B4753B" w:rsidRDefault="00612A91" w:rsidP="003747F8">
      <w:pPr>
        <w:numPr>
          <w:ilvl w:val="0"/>
          <w:numId w:val="2"/>
        </w:numPr>
        <w:spacing w:after="0" w:line="360" w:lineRule="auto"/>
        <w:ind w:left="567" w:hanging="425"/>
        <w:jc w:val="both"/>
        <w:rPr>
          <w:rFonts w:ascii="Arial" w:eastAsia="Times New Roman" w:hAnsi="Arial" w:cs="Arial"/>
          <w:sz w:val="24"/>
          <w:szCs w:val="24"/>
        </w:rPr>
      </w:pPr>
      <w:r w:rsidRPr="00B4753B">
        <w:rPr>
          <w:rFonts w:ascii="Arial" w:eastAsia="Times New Roman" w:hAnsi="Arial" w:cs="Arial"/>
          <w:bCs/>
          <w:sz w:val="24"/>
          <w:szCs w:val="24"/>
        </w:rPr>
        <w:t>Zamawiający nie dopuszcza oferowania produktów posiadających pojemności tzw. Startowe</w:t>
      </w:r>
      <w:r>
        <w:rPr>
          <w:rFonts w:ascii="Arial" w:eastAsia="Times New Roman" w:hAnsi="Arial" w:cs="Arial"/>
          <w:bCs/>
          <w:sz w:val="24"/>
          <w:szCs w:val="24"/>
        </w:rPr>
        <w:t>.</w:t>
      </w:r>
    </w:p>
    <w:p w:rsidR="00612A91" w:rsidRPr="00B4753B" w:rsidRDefault="00612A91" w:rsidP="003747F8">
      <w:pPr>
        <w:numPr>
          <w:ilvl w:val="0"/>
          <w:numId w:val="2"/>
        </w:numPr>
        <w:spacing w:after="0" w:line="360" w:lineRule="auto"/>
        <w:ind w:left="567" w:hanging="425"/>
        <w:jc w:val="both"/>
        <w:rPr>
          <w:rFonts w:ascii="Arial" w:eastAsia="Times New Roman" w:hAnsi="Arial" w:cs="Arial"/>
          <w:sz w:val="24"/>
          <w:szCs w:val="24"/>
        </w:rPr>
      </w:pPr>
      <w:r w:rsidRPr="00B4753B">
        <w:rPr>
          <w:rFonts w:ascii="Arial" w:eastAsia="Times New Roman" w:hAnsi="Arial" w:cs="Arial"/>
          <w:bCs/>
          <w:sz w:val="24"/>
          <w:szCs w:val="24"/>
        </w:rPr>
        <w:t>Zamawiający wymaga wskazania w formularzu cenowym wydajności oferowanych materiałów</w:t>
      </w:r>
      <w:r w:rsidR="006C4D2B">
        <w:rPr>
          <w:rFonts w:ascii="Arial" w:eastAsia="Times New Roman" w:hAnsi="Arial" w:cs="Arial"/>
          <w:bCs/>
          <w:sz w:val="24"/>
          <w:szCs w:val="24"/>
        </w:rPr>
        <w:t>. Wydajność każdego tonera winn</w:t>
      </w:r>
      <w:r w:rsidRPr="00B4753B">
        <w:rPr>
          <w:rFonts w:ascii="Arial" w:eastAsia="Times New Roman" w:hAnsi="Arial" w:cs="Arial"/>
          <w:bCs/>
          <w:sz w:val="24"/>
          <w:szCs w:val="24"/>
        </w:rPr>
        <w:t>a być podana przy 5% pokryciu strony formatu A4.</w:t>
      </w:r>
    </w:p>
    <w:p w:rsidR="00612A91" w:rsidRPr="00BC6681" w:rsidRDefault="00612A91" w:rsidP="003747F8">
      <w:pPr>
        <w:numPr>
          <w:ilvl w:val="0"/>
          <w:numId w:val="2"/>
        </w:numPr>
        <w:spacing w:after="0" w:line="360" w:lineRule="auto"/>
        <w:ind w:left="567" w:hanging="425"/>
        <w:jc w:val="both"/>
        <w:rPr>
          <w:rFonts w:ascii="Arial" w:eastAsia="Times New Roman" w:hAnsi="Arial" w:cs="Arial"/>
          <w:sz w:val="24"/>
          <w:szCs w:val="24"/>
        </w:rPr>
      </w:pPr>
      <w:r w:rsidRPr="00BC6681">
        <w:rPr>
          <w:rFonts w:ascii="Arial" w:eastAsia="Times New Roman" w:hAnsi="Arial" w:cs="Arial"/>
          <w:sz w:val="24"/>
          <w:szCs w:val="24"/>
        </w:rPr>
        <w:t xml:space="preserve">Warunki realizacji zamówienia określono w </w:t>
      </w:r>
      <w:r w:rsidRPr="00BC6681">
        <w:rPr>
          <w:rFonts w:ascii="Arial" w:eastAsia="Times New Roman" w:hAnsi="Arial" w:cs="Arial"/>
          <w:b/>
          <w:i/>
          <w:sz w:val="24"/>
          <w:szCs w:val="24"/>
        </w:rPr>
        <w:t xml:space="preserve">załączniku nr </w:t>
      </w:r>
      <w:r w:rsidR="00CA226C">
        <w:rPr>
          <w:rFonts w:ascii="Arial" w:eastAsia="Times New Roman" w:hAnsi="Arial" w:cs="Arial"/>
          <w:b/>
          <w:i/>
          <w:sz w:val="24"/>
          <w:szCs w:val="24"/>
        </w:rPr>
        <w:t>4</w:t>
      </w:r>
      <w:r>
        <w:rPr>
          <w:rFonts w:ascii="Arial" w:eastAsia="Times New Roman" w:hAnsi="Arial" w:cs="Arial"/>
          <w:i/>
          <w:sz w:val="24"/>
          <w:szCs w:val="24"/>
        </w:rPr>
        <w:t xml:space="preserve"> </w:t>
      </w:r>
      <w:r w:rsidRPr="00BC6681">
        <w:rPr>
          <w:rFonts w:ascii="Arial" w:eastAsia="Times New Roman" w:hAnsi="Arial" w:cs="Arial"/>
          <w:sz w:val="24"/>
          <w:szCs w:val="24"/>
        </w:rPr>
        <w:t xml:space="preserve"> –  Projekt</w:t>
      </w:r>
      <w:r w:rsidR="00CA226C">
        <w:rPr>
          <w:rFonts w:ascii="Arial" w:eastAsia="Times New Roman" w:hAnsi="Arial" w:cs="Arial"/>
          <w:sz w:val="24"/>
          <w:szCs w:val="24"/>
        </w:rPr>
        <w:t>owane postanowienia</w:t>
      </w:r>
      <w:r w:rsidRPr="00BC6681">
        <w:rPr>
          <w:rFonts w:ascii="Arial" w:eastAsia="Times New Roman" w:hAnsi="Arial" w:cs="Arial"/>
          <w:sz w:val="24"/>
          <w:szCs w:val="24"/>
        </w:rPr>
        <w:t xml:space="preserve"> umowy.</w:t>
      </w:r>
    </w:p>
    <w:p w:rsidR="00612A91" w:rsidRDefault="00612A91" w:rsidP="003747F8">
      <w:pPr>
        <w:numPr>
          <w:ilvl w:val="0"/>
          <w:numId w:val="2"/>
        </w:numPr>
        <w:spacing w:after="0" w:line="360" w:lineRule="auto"/>
        <w:ind w:left="567" w:hanging="425"/>
        <w:jc w:val="both"/>
        <w:rPr>
          <w:rFonts w:ascii="Arial" w:eastAsia="Times New Roman" w:hAnsi="Arial" w:cs="Arial"/>
          <w:sz w:val="24"/>
          <w:szCs w:val="24"/>
        </w:rPr>
      </w:pPr>
      <w:r w:rsidRPr="00FB1DA4">
        <w:rPr>
          <w:rFonts w:ascii="Arial" w:eastAsia="Times New Roman" w:hAnsi="Arial" w:cs="Arial"/>
          <w:sz w:val="24"/>
          <w:szCs w:val="24"/>
        </w:rPr>
        <w:t>Zamawiający nie przewiduje skorzystania z prawa opcji.</w:t>
      </w:r>
    </w:p>
    <w:p w:rsidR="00612A91" w:rsidRPr="00C6326B" w:rsidRDefault="003747F8" w:rsidP="00612A91">
      <w:pPr>
        <w:pStyle w:val="Default"/>
        <w:spacing w:after="140" w:line="360" w:lineRule="auto"/>
        <w:ind w:left="567" w:hanging="567"/>
        <w:jc w:val="both"/>
        <w:rPr>
          <w:color w:val="auto"/>
        </w:rPr>
      </w:pPr>
      <w:r>
        <w:rPr>
          <w:color w:val="auto"/>
          <w:sz w:val="23"/>
          <w:szCs w:val="23"/>
        </w:rPr>
        <w:t xml:space="preserve">  </w:t>
      </w:r>
      <w:r w:rsidR="00885D88">
        <w:rPr>
          <w:color w:val="auto"/>
          <w:sz w:val="23"/>
          <w:szCs w:val="23"/>
        </w:rPr>
        <w:t>6</w:t>
      </w:r>
      <w:r w:rsidR="00612A91">
        <w:rPr>
          <w:color w:val="auto"/>
          <w:sz w:val="23"/>
          <w:szCs w:val="23"/>
        </w:rPr>
        <w:t xml:space="preserve">. </w:t>
      </w:r>
      <w:r>
        <w:rPr>
          <w:color w:val="auto"/>
          <w:sz w:val="23"/>
          <w:szCs w:val="23"/>
        </w:rPr>
        <w:t xml:space="preserve">  </w:t>
      </w:r>
      <w:r w:rsidR="00885D88">
        <w:rPr>
          <w:color w:val="auto"/>
          <w:sz w:val="23"/>
          <w:szCs w:val="23"/>
        </w:rPr>
        <w:t xml:space="preserve"> </w:t>
      </w:r>
      <w:r w:rsidR="00612A91" w:rsidRPr="00C6326B">
        <w:rPr>
          <w:color w:val="auto"/>
        </w:rPr>
        <w:t xml:space="preserve">Dostarczone materiały eksploatacyjne muszą być oryginalne, tj. wyprodukowane przez producenta urządzenia lub równoważne  oryginalnym. Przez pojęcie „równoważne“ Zamawiający rozumie produkt kompatybilny ze sprzętem (urządzeniem), do którego jest zamówiony. Równoważne materiały eksploatacyjne nie mogą powodować ograniczeń funkcji i możliwości sprzętu oraz jakości wydruku opisanych w warunkach technicznych producenta sprzętu. Produkty równoważne powinny zapewniać pełną kompatybilność </w:t>
      </w:r>
      <w:r w:rsidR="00D70F11">
        <w:rPr>
          <w:color w:val="auto"/>
        </w:rPr>
        <w:t xml:space="preserve">                                         </w:t>
      </w:r>
      <w:r w:rsidR="00612A91" w:rsidRPr="00C6326B">
        <w:rPr>
          <w:color w:val="auto"/>
        </w:rPr>
        <w:t xml:space="preserve">z oprogramowaniem urządzeń drukujących, przede wszystkim produkty równoważne, po zainstalowaniu w urządzeniu, powinny umożliwiać uzyskanie poprawnych informacji drukowanych na stronie stanu materiału lub informacji </w:t>
      </w:r>
      <w:r w:rsidR="00D70F11">
        <w:rPr>
          <w:color w:val="auto"/>
        </w:rPr>
        <w:t xml:space="preserve">                 </w:t>
      </w:r>
      <w:r w:rsidR="00612A91" w:rsidRPr="00C6326B">
        <w:rPr>
          <w:color w:val="auto"/>
        </w:rPr>
        <w:t>o kasecie drukującej tj. inf</w:t>
      </w:r>
      <w:r w:rsidR="00D70F11">
        <w:rPr>
          <w:color w:val="auto"/>
        </w:rPr>
        <w:t xml:space="preserve">ormacji o liczbie wydrukowanych </w:t>
      </w:r>
      <w:r w:rsidR="00612A91" w:rsidRPr="00C6326B">
        <w:rPr>
          <w:color w:val="auto"/>
        </w:rPr>
        <w:t xml:space="preserve">stron </w:t>
      </w:r>
      <w:r w:rsidR="00D70F11">
        <w:rPr>
          <w:color w:val="auto"/>
        </w:rPr>
        <w:t xml:space="preserve">                                           </w:t>
      </w:r>
      <w:r w:rsidR="00612A91" w:rsidRPr="00C6326B">
        <w:rPr>
          <w:color w:val="auto"/>
        </w:rPr>
        <w:t xml:space="preserve">na zainstalowanym tonerze oraz poziomie zużycia tonera – o ile umożliwia </w:t>
      </w:r>
      <w:r w:rsidR="00D70F11">
        <w:rPr>
          <w:color w:val="auto"/>
        </w:rPr>
        <w:t xml:space="preserve">                           </w:t>
      </w:r>
      <w:r w:rsidR="00612A91" w:rsidRPr="00C6326B">
        <w:rPr>
          <w:color w:val="auto"/>
        </w:rPr>
        <w:t>to funkcjonalność urządzenia. W przypadku oferowania tonerów równoważnych,  Wykonawca obowiązany jest do wykazania,</w:t>
      </w:r>
      <w:r w:rsidR="00D70F11">
        <w:rPr>
          <w:color w:val="auto"/>
        </w:rPr>
        <w:t xml:space="preserve"> </w:t>
      </w:r>
      <w:r w:rsidR="00612A91" w:rsidRPr="00C6326B">
        <w:rPr>
          <w:color w:val="auto"/>
        </w:rPr>
        <w:t xml:space="preserve">że oferowane przez niego tonery spełniają wymagania określone przez Zamawiającego. </w:t>
      </w:r>
    </w:p>
    <w:p w:rsidR="00612A91" w:rsidRPr="00C6326B" w:rsidRDefault="003747F8" w:rsidP="00405672">
      <w:pPr>
        <w:pStyle w:val="Default"/>
        <w:spacing w:after="140" w:line="360" w:lineRule="auto"/>
        <w:ind w:left="567" w:hanging="567"/>
        <w:jc w:val="both"/>
        <w:rPr>
          <w:color w:val="auto"/>
        </w:rPr>
      </w:pPr>
      <w:r>
        <w:rPr>
          <w:color w:val="auto"/>
          <w:sz w:val="23"/>
          <w:szCs w:val="23"/>
        </w:rPr>
        <w:t xml:space="preserve">  7. </w:t>
      </w:r>
      <w:r w:rsidR="00612A91" w:rsidRPr="00C6326B">
        <w:rPr>
          <w:color w:val="auto"/>
        </w:rPr>
        <w:t xml:space="preserve">Materiały eksploatacyjne muszą być wysokiej jakości, fabrycznie nowe, </w:t>
      </w:r>
      <w:r w:rsidR="00D70F11">
        <w:rPr>
          <w:color w:val="auto"/>
        </w:rPr>
        <w:t xml:space="preserve">                           </w:t>
      </w:r>
      <w:r w:rsidR="00612A91" w:rsidRPr="00C6326B">
        <w:rPr>
          <w:color w:val="auto"/>
        </w:rPr>
        <w:t xml:space="preserve">nie noszące śladów uszkodzeń zewnętrznych </w:t>
      </w:r>
      <w:r w:rsidR="00612A91">
        <w:rPr>
          <w:color w:val="auto"/>
        </w:rPr>
        <w:t xml:space="preserve"> </w:t>
      </w:r>
      <w:r w:rsidR="00612A91" w:rsidRPr="00C6326B">
        <w:rPr>
          <w:color w:val="auto"/>
        </w:rPr>
        <w:t xml:space="preserve">oraz uprzedniego używania. </w:t>
      </w:r>
      <w:r w:rsidR="00405672">
        <w:rPr>
          <w:color w:val="auto"/>
        </w:rPr>
        <w:t xml:space="preserve">                           </w:t>
      </w:r>
      <w:r w:rsidR="00612A91" w:rsidRPr="00C6326B">
        <w:rPr>
          <w:color w:val="auto"/>
        </w:rPr>
        <w:t>Za fabrycznie nowy nie uznaje się wyrobu, w którym pojem</w:t>
      </w:r>
      <w:r w:rsidR="00405672">
        <w:rPr>
          <w:color w:val="auto"/>
        </w:rPr>
        <w:t>nik został jedynie wyczyszczony</w:t>
      </w:r>
      <w:r w:rsidR="00612A91">
        <w:rPr>
          <w:color w:val="auto"/>
        </w:rPr>
        <w:t xml:space="preserve"> </w:t>
      </w:r>
      <w:r w:rsidR="00612A91" w:rsidRPr="00C6326B">
        <w:rPr>
          <w:color w:val="auto"/>
        </w:rPr>
        <w:t xml:space="preserve">i ponownie napełniony, tzw. regenerowany. </w:t>
      </w:r>
    </w:p>
    <w:p w:rsidR="00612A91" w:rsidRDefault="00812B8C" w:rsidP="00F47C45">
      <w:pPr>
        <w:pStyle w:val="Default"/>
        <w:spacing w:after="140" w:line="360" w:lineRule="auto"/>
        <w:ind w:left="567" w:hanging="567"/>
        <w:jc w:val="both"/>
        <w:rPr>
          <w:color w:val="auto"/>
          <w:sz w:val="23"/>
          <w:szCs w:val="23"/>
        </w:rPr>
      </w:pPr>
      <w:r>
        <w:rPr>
          <w:color w:val="auto"/>
          <w:sz w:val="23"/>
          <w:szCs w:val="23"/>
        </w:rPr>
        <w:lastRenderedPageBreak/>
        <w:t xml:space="preserve">  </w:t>
      </w:r>
      <w:r w:rsidR="00885D88">
        <w:rPr>
          <w:color w:val="auto"/>
          <w:sz w:val="23"/>
          <w:szCs w:val="23"/>
        </w:rPr>
        <w:t>8</w:t>
      </w:r>
      <w:r w:rsidR="00F47C45">
        <w:rPr>
          <w:color w:val="auto"/>
          <w:sz w:val="23"/>
          <w:szCs w:val="23"/>
        </w:rPr>
        <w:t xml:space="preserve">.  </w:t>
      </w:r>
      <w:r w:rsidR="00612A91" w:rsidRPr="00731397">
        <w:rPr>
          <w:color w:val="auto"/>
          <w:sz w:val="23"/>
          <w:szCs w:val="23"/>
        </w:rPr>
        <w:t xml:space="preserve">Materiały eksploatacyjne muszą posiadać </w:t>
      </w:r>
      <w:r w:rsidR="00612A91">
        <w:rPr>
          <w:color w:val="auto"/>
          <w:sz w:val="23"/>
          <w:szCs w:val="23"/>
        </w:rPr>
        <w:t>na opakowaniu unikalny kod kreskowy umożliw</w:t>
      </w:r>
      <w:r w:rsidR="00CC498F">
        <w:rPr>
          <w:color w:val="auto"/>
          <w:sz w:val="23"/>
          <w:szCs w:val="23"/>
        </w:rPr>
        <w:t>iający identyfikację producenta</w:t>
      </w:r>
      <w:r w:rsidR="00612A91">
        <w:rPr>
          <w:color w:val="auto"/>
          <w:sz w:val="23"/>
          <w:szCs w:val="23"/>
        </w:rPr>
        <w:t xml:space="preserve"> w międzynarodowej organizacji GS1 </w:t>
      </w:r>
      <w:r w:rsidR="00F47C45">
        <w:rPr>
          <w:color w:val="auto"/>
          <w:sz w:val="23"/>
          <w:szCs w:val="23"/>
        </w:rPr>
        <w:t xml:space="preserve">                  </w:t>
      </w:r>
      <w:r w:rsidR="00612A91">
        <w:rPr>
          <w:color w:val="auto"/>
          <w:sz w:val="23"/>
          <w:szCs w:val="23"/>
        </w:rPr>
        <w:t xml:space="preserve">po numerze GNIN (Globalny Numer Jednostki Handlowej). </w:t>
      </w:r>
    </w:p>
    <w:p w:rsidR="00612A91" w:rsidRDefault="00885D88" w:rsidP="00612A91">
      <w:pPr>
        <w:pStyle w:val="Default"/>
        <w:spacing w:after="138" w:line="360" w:lineRule="auto"/>
        <w:ind w:left="567" w:hanging="567"/>
        <w:jc w:val="both"/>
        <w:rPr>
          <w:color w:val="auto"/>
          <w:sz w:val="23"/>
          <w:szCs w:val="23"/>
        </w:rPr>
      </w:pPr>
      <w:r>
        <w:rPr>
          <w:color w:val="auto"/>
          <w:sz w:val="23"/>
          <w:szCs w:val="23"/>
        </w:rPr>
        <w:t xml:space="preserve">  9</w:t>
      </w:r>
      <w:r w:rsidR="00CC498F">
        <w:rPr>
          <w:color w:val="auto"/>
          <w:sz w:val="23"/>
          <w:szCs w:val="23"/>
        </w:rPr>
        <w:t xml:space="preserve">. </w:t>
      </w:r>
      <w:r w:rsidR="00612A91">
        <w:rPr>
          <w:color w:val="auto"/>
          <w:sz w:val="23"/>
          <w:szCs w:val="23"/>
        </w:rPr>
        <w:t xml:space="preserve">Zamawiający wymaga, aby dostarczone materiały eksploatacyjne objęte były </w:t>
      </w:r>
      <w:r w:rsidR="00CC498F">
        <w:rPr>
          <w:color w:val="auto"/>
          <w:sz w:val="23"/>
          <w:szCs w:val="23"/>
        </w:rPr>
        <w:t xml:space="preserve">                     </w:t>
      </w:r>
      <w:r w:rsidR="00612A91">
        <w:rPr>
          <w:color w:val="auto"/>
          <w:sz w:val="23"/>
          <w:szCs w:val="23"/>
        </w:rPr>
        <w:t xml:space="preserve">24 miesięczną gwarancją liczoną od dnia podpisania Umowy. </w:t>
      </w:r>
    </w:p>
    <w:p w:rsidR="00612A91" w:rsidRDefault="00812B8C" w:rsidP="00CC498F">
      <w:pPr>
        <w:pStyle w:val="Default"/>
        <w:spacing w:after="138" w:line="360" w:lineRule="auto"/>
        <w:ind w:left="567" w:hanging="567"/>
        <w:jc w:val="both"/>
        <w:rPr>
          <w:color w:val="auto"/>
          <w:sz w:val="23"/>
          <w:szCs w:val="23"/>
        </w:rPr>
      </w:pPr>
      <w:r>
        <w:rPr>
          <w:color w:val="auto"/>
          <w:sz w:val="23"/>
          <w:szCs w:val="23"/>
        </w:rPr>
        <w:t xml:space="preserve"> </w:t>
      </w:r>
      <w:r w:rsidR="00885D88">
        <w:rPr>
          <w:color w:val="auto"/>
          <w:sz w:val="23"/>
          <w:szCs w:val="23"/>
        </w:rPr>
        <w:t>10</w:t>
      </w:r>
      <w:r w:rsidR="00612A91">
        <w:rPr>
          <w:color w:val="auto"/>
          <w:sz w:val="23"/>
          <w:szCs w:val="23"/>
        </w:rPr>
        <w:t>.</w:t>
      </w:r>
      <w:r w:rsidR="00CC498F">
        <w:rPr>
          <w:color w:val="auto"/>
          <w:sz w:val="23"/>
          <w:szCs w:val="23"/>
        </w:rPr>
        <w:t xml:space="preserve"> </w:t>
      </w:r>
      <w:r w:rsidR="00612A91">
        <w:rPr>
          <w:color w:val="auto"/>
          <w:sz w:val="23"/>
          <w:szCs w:val="23"/>
        </w:rPr>
        <w:t xml:space="preserve">Stosowanie materiałów równoważnych nie może naruszać warunków gwarancji </w:t>
      </w:r>
      <w:r w:rsidR="00CC498F">
        <w:rPr>
          <w:color w:val="auto"/>
          <w:sz w:val="23"/>
          <w:szCs w:val="23"/>
        </w:rPr>
        <w:t xml:space="preserve"> </w:t>
      </w:r>
      <w:r w:rsidR="00612A91">
        <w:rPr>
          <w:color w:val="auto"/>
          <w:sz w:val="23"/>
          <w:szCs w:val="23"/>
        </w:rPr>
        <w:t xml:space="preserve">urządzeń. </w:t>
      </w:r>
    </w:p>
    <w:p w:rsidR="00612A91" w:rsidRDefault="00812B8C" w:rsidP="00612A91">
      <w:pPr>
        <w:pStyle w:val="Default"/>
        <w:spacing w:after="138" w:line="360" w:lineRule="auto"/>
        <w:ind w:left="567" w:hanging="567"/>
        <w:jc w:val="both"/>
        <w:rPr>
          <w:color w:val="auto"/>
          <w:sz w:val="23"/>
          <w:szCs w:val="23"/>
        </w:rPr>
      </w:pPr>
      <w:r>
        <w:rPr>
          <w:color w:val="auto"/>
          <w:sz w:val="23"/>
          <w:szCs w:val="23"/>
        </w:rPr>
        <w:t xml:space="preserve"> </w:t>
      </w:r>
      <w:r w:rsidR="00885D88">
        <w:rPr>
          <w:color w:val="auto"/>
          <w:sz w:val="23"/>
          <w:szCs w:val="23"/>
        </w:rPr>
        <w:t>11</w:t>
      </w:r>
      <w:r w:rsidR="00612A91">
        <w:rPr>
          <w:color w:val="auto"/>
          <w:sz w:val="23"/>
          <w:szCs w:val="23"/>
        </w:rPr>
        <w:t>.  Wykonawca bierze na siebie pełną odpowiedzialność za u</w:t>
      </w:r>
      <w:r w:rsidR="00CC498F">
        <w:rPr>
          <w:color w:val="auto"/>
          <w:sz w:val="23"/>
          <w:szCs w:val="23"/>
        </w:rPr>
        <w:t xml:space="preserve">szkodzenie urządzeń drukujących spowodowane używaniem zaoferowanych </w:t>
      </w:r>
      <w:r w:rsidR="00612A91">
        <w:rPr>
          <w:color w:val="auto"/>
          <w:sz w:val="23"/>
          <w:szCs w:val="23"/>
        </w:rPr>
        <w:t xml:space="preserve">materiałów eksploatacyjnych. </w:t>
      </w:r>
    </w:p>
    <w:p w:rsidR="00612A91" w:rsidRDefault="00812B8C" w:rsidP="00612A91">
      <w:pPr>
        <w:pStyle w:val="Default"/>
        <w:spacing w:after="138" w:line="360" w:lineRule="auto"/>
        <w:ind w:left="567" w:hanging="567"/>
        <w:jc w:val="both"/>
        <w:rPr>
          <w:color w:val="auto"/>
          <w:sz w:val="23"/>
          <w:szCs w:val="23"/>
        </w:rPr>
      </w:pPr>
      <w:r>
        <w:rPr>
          <w:color w:val="auto"/>
          <w:sz w:val="23"/>
          <w:szCs w:val="23"/>
        </w:rPr>
        <w:t xml:space="preserve"> </w:t>
      </w:r>
      <w:r w:rsidR="00885D88">
        <w:rPr>
          <w:color w:val="auto"/>
          <w:sz w:val="23"/>
          <w:szCs w:val="23"/>
        </w:rPr>
        <w:t>12</w:t>
      </w:r>
      <w:r w:rsidR="00612A91">
        <w:rPr>
          <w:color w:val="auto"/>
          <w:sz w:val="23"/>
          <w:szCs w:val="23"/>
        </w:rPr>
        <w:t xml:space="preserve">.  W przypadku dostarczenia materiałów eksploatacyjnych, których użycie spowoduje uszkodzenie urządzenia drukującego, potwierdzone przez przedstawiciela autoryzowanego serwisu producenta urządzeń, Wykonawca zobowiązany będzie </w:t>
      </w:r>
      <w:r w:rsidR="00D70F11">
        <w:rPr>
          <w:color w:val="auto"/>
          <w:sz w:val="23"/>
          <w:szCs w:val="23"/>
        </w:rPr>
        <w:t xml:space="preserve">   </w:t>
      </w:r>
      <w:r w:rsidR="00612A91">
        <w:rPr>
          <w:color w:val="auto"/>
          <w:sz w:val="23"/>
          <w:szCs w:val="23"/>
        </w:rPr>
        <w:t xml:space="preserve">do usunięcia tych uszkodzeń w autoryzowanym serwisie producenta urządzeń </w:t>
      </w:r>
      <w:r w:rsidR="00D70F11">
        <w:rPr>
          <w:color w:val="auto"/>
          <w:sz w:val="23"/>
          <w:szCs w:val="23"/>
        </w:rPr>
        <w:t xml:space="preserve">                   </w:t>
      </w:r>
      <w:r w:rsidR="00612A91">
        <w:rPr>
          <w:color w:val="auto"/>
          <w:sz w:val="23"/>
          <w:szCs w:val="23"/>
        </w:rPr>
        <w:t xml:space="preserve">na swój koszt, w terminie do 7 dni kalendarzowych liczonych od daty zgłoszenia (pocztą elektroniczną) uszkodzenia przez Zamawiającego oraz do zwrotu kosztów związanych z wydaniem opinii/ekspertyzy. </w:t>
      </w:r>
    </w:p>
    <w:p w:rsidR="00612A91" w:rsidRDefault="00812B8C" w:rsidP="00812B8C">
      <w:pPr>
        <w:pStyle w:val="Default"/>
        <w:spacing w:after="138" w:line="360" w:lineRule="auto"/>
        <w:ind w:left="567" w:hanging="567"/>
        <w:jc w:val="both"/>
        <w:rPr>
          <w:color w:val="auto"/>
          <w:sz w:val="23"/>
          <w:szCs w:val="23"/>
        </w:rPr>
      </w:pPr>
      <w:r>
        <w:rPr>
          <w:color w:val="auto"/>
          <w:sz w:val="23"/>
          <w:szCs w:val="23"/>
        </w:rPr>
        <w:t xml:space="preserve"> 13</w:t>
      </w:r>
      <w:r w:rsidR="00612A91">
        <w:rPr>
          <w:color w:val="auto"/>
          <w:sz w:val="23"/>
          <w:szCs w:val="23"/>
        </w:rPr>
        <w:t>.  W przypadku dostarczenia materiałów eksploatacyjnych, których użycie spowoduje kon</w:t>
      </w:r>
      <w:r w:rsidR="00CC498F">
        <w:rPr>
          <w:color w:val="auto"/>
          <w:sz w:val="23"/>
          <w:szCs w:val="23"/>
        </w:rPr>
        <w:t xml:space="preserve">ieczność konserwacji urządzenia </w:t>
      </w:r>
      <w:r w:rsidR="00885D88">
        <w:rPr>
          <w:color w:val="auto"/>
          <w:sz w:val="23"/>
          <w:szCs w:val="23"/>
        </w:rPr>
        <w:t xml:space="preserve">(np.: </w:t>
      </w:r>
      <w:r w:rsidR="00612A91">
        <w:rPr>
          <w:color w:val="auto"/>
          <w:sz w:val="23"/>
          <w:szCs w:val="23"/>
        </w:rPr>
        <w:t xml:space="preserve">czyszczenie wnętrza urządzenia drukującego spowodowane wysypywaniem się tonera, wymianę elementów eksploatacyjnych, tj. rolek, wałków, fuserów itp.), Wykonawca zobowiązany będzie do wykonania konserwacji urządzenia na własny koszt w całym okresie używania dostarczonych materiałów eksploatacyjnych. Zobowiązanie, o którym mowa powyżej powinno być wykonane w czasie nie dłuższym niż </w:t>
      </w:r>
      <w:r w:rsidR="00CA226C">
        <w:rPr>
          <w:color w:val="auto"/>
          <w:sz w:val="23"/>
          <w:szCs w:val="23"/>
        </w:rPr>
        <w:t xml:space="preserve">36 </w:t>
      </w:r>
      <w:r w:rsidR="00612A91">
        <w:rPr>
          <w:color w:val="auto"/>
          <w:sz w:val="23"/>
          <w:szCs w:val="23"/>
        </w:rPr>
        <w:t xml:space="preserve">godzin liczonych od momentu zgłoszenia przez Zamawiającego konieczności przeprowadzenia konserwacji urządzenia. Zgłoszenia dokonywane będą pocztą elektroniczną, w dni pracujące dla Zamawiającego (od poniedziałku do piątku) w godzinach od 7:00 do 15:00. </w:t>
      </w:r>
      <w:r w:rsidR="00F47C45">
        <w:rPr>
          <w:color w:val="auto"/>
          <w:sz w:val="23"/>
          <w:szCs w:val="23"/>
        </w:rPr>
        <w:t xml:space="preserve">                     </w:t>
      </w:r>
      <w:r w:rsidR="00612A91">
        <w:rPr>
          <w:color w:val="auto"/>
          <w:sz w:val="23"/>
          <w:szCs w:val="23"/>
        </w:rPr>
        <w:t xml:space="preserve">Czas wykonania konserwacji urządzenia liczony będzie w godzinach od 7:00 </w:t>
      </w:r>
      <w:r w:rsidR="00F47C45">
        <w:rPr>
          <w:color w:val="auto"/>
          <w:sz w:val="23"/>
          <w:szCs w:val="23"/>
        </w:rPr>
        <w:t xml:space="preserve">                        </w:t>
      </w:r>
      <w:r w:rsidR="00612A91">
        <w:rPr>
          <w:color w:val="auto"/>
          <w:sz w:val="23"/>
          <w:szCs w:val="23"/>
        </w:rPr>
        <w:t xml:space="preserve">do 15:00 w dni pracujące dla Zamawiającego. </w:t>
      </w:r>
    </w:p>
    <w:p w:rsidR="00612A91" w:rsidRDefault="00612A91" w:rsidP="00612A91">
      <w:pPr>
        <w:pStyle w:val="Default"/>
        <w:spacing w:line="360" w:lineRule="auto"/>
        <w:ind w:left="567" w:hanging="567"/>
        <w:jc w:val="both"/>
        <w:rPr>
          <w:b/>
          <w:bCs/>
          <w:color w:val="auto"/>
          <w:sz w:val="23"/>
          <w:szCs w:val="23"/>
        </w:rPr>
      </w:pPr>
      <w:r>
        <w:rPr>
          <w:b/>
          <w:bCs/>
          <w:color w:val="auto"/>
          <w:sz w:val="23"/>
          <w:szCs w:val="23"/>
        </w:rPr>
        <w:t xml:space="preserve">         W związku z tym, że czas wykonania konserwacji, o której mowa powyżej stanowi k</w:t>
      </w:r>
      <w:r w:rsidR="00CC498F">
        <w:rPr>
          <w:b/>
          <w:bCs/>
          <w:color w:val="auto"/>
          <w:sz w:val="23"/>
          <w:szCs w:val="23"/>
        </w:rPr>
        <w:t>ryterium oceny ofert, określona</w:t>
      </w:r>
      <w:r>
        <w:rPr>
          <w:b/>
          <w:bCs/>
          <w:color w:val="auto"/>
          <w:sz w:val="23"/>
          <w:szCs w:val="23"/>
        </w:rPr>
        <w:t xml:space="preserve"> w umowie maksymalna liczba godzin na wykonanie konserwacji urządzenia odpowiadać będzie liczbie godzin wskazanej przez Wykonawcę w złożonej ofercie. </w:t>
      </w:r>
    </w:p>
    <w:p w:rsidR="000B6220" w:rsidRDefault="000B6220" w:rsidP="000B6220">
      <w:pPr>
        <w:pStyle w:val="Default"/>
        <w:spacing w:line="360" w:lineRule="auto"/>
        <w:ind w:left="567" w:hanging="567"/>
        <w:jc w:val="both"/>
        <w:rPr>
          <w:b/>
          <w:bCs/>
          <w:color w:val="auto"/>
          <w:sz w:val="23"/>
          <w:szCs w:val="23"/>
        </w:rPr>
      </w:pPr>
      <w:r>
        <w:rPr>
          <w:b/>
          <w:bCs/>
          <w:color w:val="auto"/>
          <w:sz w:val="23"/>
          <w:szCs w:val="23"/>
        </w:rPr>
        <w:t xml:space="preserve">         Konserwacja urządzeń dotyczy tylko tych</w:t>
      </w:r>
      <w:r w:rsidR="004013E0">
        <w:rPr>
          <w:b/>
          <w:bCs/>
          <w:color w:val="auto"/>
          <w:sz w:val="23"/>
          <w:szCs w:val="23"/>
        </w:rPr>
        <w:t xml:space="preserve"> pozycji na które zostały zaoferowane</w:t>
      </w:r>
      <w:r>
        <w:rPr>
          <w:b/>
          <w:bCs/>
          <w:color w:val="auto"/>
          <w:sz w:val="23"/>
          <w:szCs w:val="23"/>
        </w:rPr>
        <w:t xml:space="preserve"> materiały równoważne, nie dotyczy urządzeń do których zostały zaoferowane materiały oryginalne producentów urządzeń drukujących.</w:t>
      </w:r>
    </w:p>
    <w:p w:rsidR="000B6220" w:rsidRDefault="000B6220" w:rsidP="00612A91">
      <w:pPr>
        <w:pStyle w:val="Default"/>
        <w:spacing w:line="360" w:lineRule="auto"/>
        <w:ind w:left="567" w:hanging="567"/>
        <w:jc w:val="both"/>
        <w:rPr>
          <w:color w:val="auto"/>
          <w:sz w:val="23"/>
          <w:szCs w:val="23"/>
        </w:rPr>
      </w:pPr>
    </w:p>
    <w:p w:rsidR="00612A91" w:rsidRDefault="00612A91" w:rsidP="00612A91">
      <w:pPr>
        <w:pStyle w:val="Default"/>
        <w:spacing w:line="360" w:lineRule="auto"/>
        <w:ind w:left="567" w:hanging="567"/>
        <w:jc w:val="both"/>
        <w:rPr>
          <w:color w:val="auto"/>
          <w:sz w:val="23"/>
          <w:szCs w:val="23"/>
        </w:rPr>
      </w:pPr>
      <w:r>
        <w:rPr>
          <w:color w:val="auto"/>
          <w:sz w:val="23"/>
          <w:szCs w:val="23"/>
        </w:rPr>
        <w:t xml:space="preserve">         Zamawiającemu przysługuje prawo do przeprowadzenia konserwacji urządzeń wraz z wymianą elementów eksploatacyjnych na koszt Wykonawcy w przypadku przekroczenia podanego przez Wykonawcę czasu wykonania konserwacji </w:t>
      </w:r>
      <w:r w:rsidR="00885D88">
        <w:rPr>
          <w:color w:val="auto"/>
          <w:sz w:val="23"/>
          <w:szCs w:val="23"/>
        </w:rPr>
        <w:t xml:space="preserve">                   </w:t>
      </w:r>
      <w:r>
        <w:rPr>
          <w:color w:val="auto"/>
          <w:sz w:val="23"/>
          <w:szCs w:val="23"/>
        </w:rPr>
        <w:t>o 12 godzin. Skorzystanie przez Zamawiającego z tego prawa wstrzymuje naliczanie kar umownych z tytułu nieprzeprowadzenia skutecznej konserwacji urządzenia.</w:t>
      </w:r>
    </w:p>
    <w:p w:rsidR="00612A91" w:rsidRDefault="00812B8C" w:rsidP="00612A91">
      <w:pPr>
        <w:pStyle w:val="Default"/>
        <w:spacing w:after="138" w:line="360" w:lineRule="auto"/>
        <w:ind w:left="567" w:hanging="567"/>
        <w:jc w:val="both"/>
        <w:rPr>
          <w:color w:val="auto"/>
          <w:sz w:val="23"/>
          <w:szCs w:val="23"/>
        </w:rPr>
      </w:pPr>
      <w:r>
        <w:rPr>
          <w:color w:val="auto"/>
          <w:sz w:val="23"/>
          <w:szCs w:val="23"/>
        </w:rPr>
        <w:t xml:space="preserve"> 14</w:t>
      </w:r>
      <w:r w:rsidR="00E2353B">
        <w:rPr>
          <w:color w:val="auto"/>
          <w:sz w:val="23"/>
          <w:szCs w:val="23"/>
        </w:rPr>
        <w:t xml:space="preserve">.  </w:t>
      </w:r>
      <w:r w:rsidR="00612A91">
        <w:rPr>
          <w:color w:val="auto"/>
          <w:sz w:val="23"/>
          <w:szCs w:val="23"/>
        </w:rPr>
        <w:t xml:space="preserve">Wykonawca zobowiązany będzie dostarczać materiały eksploatacyjne spełniające wymagania Zamawiającego. Ponadto powinny one być zgodne z tymi, </w:t>
      </w:r>
      <w:r w:rsidR="00D70F11">
        <w:rPr>
          <w:color w:val="auto"/>
          <w:sz w:val="23"/>
          <w:szCs w:val="23"/>
        </w:rPr>
        <w:t xml:space="preserve">                               </w:t>
      </w:r>
      <w:r w:rsidR="00612A91">
        <w:rPr>
          <w:color w:val="auto"/>
          <w:sz w:val="23"/>
          <w:szCs w:val="23"/>
        </w:rPr>
        <w:t xml:space="preserve">które Wykonawca zaoferował. </w:t>
      </w:r>
    </w:p>
    <w:p w:rsidR="00612A91" w:rsidRPr="00CA226C" w:rsidRDefault="00812B8C" w:rsidP="00CA226C">
      <w:pPr>
        <w:pStyle w:val="Default"/>
        <w:spacing w:after="138" w:line="360" w:lineRule="auto"/>
        <w:ind w:left="567" w:hanging="567"/>
        <w:jc w:val="both"/>
        <w:rPr>
          <w:color w:val="auto"/>
          <w:sz w:val="23"/>
          <w:szCs w:val="23"/>
        </w:rPr>
      </w:pPr>
      <w:r>
        <w:rPr>
          <w:color w:val="auto"/>
          <w:sz w:val="23"/>
          <w:szCs w:val="23"/>
        </w:rPr>
        <w:t xml:space="preserve"> 15</w:t>
      </w:r>
      <w:r w:rsidR="00D63BF3">
        <w:rPr>
          <w:color w:val="auto"/>
          <w:sz w:val="23"/>
          <w:szCs w:val="23"/>
        </w:rPr>
        <w:t xml:space="preserve">. </w:t>
      </w:r>
      <w:r w:rsidR="00612A91">
        <w:rPr>
          <w:color w:val="auto"/>
          <w:sz w:val="23"/>
          <w:szCs w:val="23"/>
        </w:rPr>
        <w:t xml:space="preserve">Dostarczane w ramach Umowy materiały eksploatacyjne muszą posiadać </w:t>
      </w:r>
      <w:r w:rsidR="00F47C45">
        <w:rPr>
          <w:color w:val="auto"/>
          <w:sz w:val="23"/>
          <w:szCs w:val="23"/>
        </w:rPr>
        <w:t xml:space="preserve">                           </w:t>
      </w:r>
      <w:r w:rsidR="00612A91">
        <w:rPr>
          <w:color w:val="auto"/>
          <w:sz w:val="23"/>
          <w:szCs w:val="23"/>
        </w:rPr>
        <w:t xml:space="preserve">na opakowaniach zewnętrznych: informację o producencie, nazwę (symbol) materiału eksploatacyjnego, opis zawartości, wskazanie urządzenia/urządzeń, </w:t>
      </w:r>
      <w:r w:rsidR="00885D88">
        <w:rPr>
          <w:color w:val="auto"/>
          <w:sz w:val="23"/>
          <w:szCs w:val="23"/>
        </w:rPr>
        <w:t xml:space="preserve">                                     </w:t>
      </w:r>
      <w:r w:rsidR="00612A91">
        <w:rPr>
          <w:color w:val="auto"/>
          <w:sz w:val="23"/>
          <w:szCs w:val="23"/>
        </w:rPr>
        <w:t xml:space="preserve">do jakiego/jakich dany materiał eksploatacyjny jest przeznaczony. </w:t>
      </w:r>
    </w:p>
    <w:p w:rsidR="00612A91" w:rsidRPr="00313602" w:rsidRDefault="00812B8C" w:rsidP="00612A91">
      <w:pPr>
        <w:spacing w:after="0" w:line="36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16</w:t>
      </w:r>
      <w:r w:rsidR="00612A91">
        <w:rPr>
          <w:rFonts w:ascii="Arial" w:eastAsia="Times New Roman" w:hAnsi="Arial" w:cs="Arial"/>
          <w:sz w:val="24"/>
          <w:szCs w:val="24"/>
        </w:rPr>
        <w:t xml:space="preserve">. </w:t>
      </w:r>
      <w:r>
        <w:rPr>
          <w:rFonts w:ascii="Arial" w:eastAsia="Times New Roman" w:hAnsi="Arial" w:cs="Arial"/>
          <w:sz w:val="24"/>
          <w:szCs w:val="24"/>
        </w:rPr>
        <w:t xml:space="preserve">  </w:t>
      </w:r>
      <w:r w:rsidR="00612A91" w:rsidRPr="00313602">
        <w:rPr>
          <w:rFonts w:ascii="Arial" w:eastAsia="Times New Roman" w:hAnsi="Arial" w:cs="Arial"/>
          <w:sz w:val="24"/>
          <w:szCs w:val="24"/>
        </w:rPr>
        <w:t xml:space="preserve">Pod pojęciem równoważnych materiałów eksploatacyjnych rozumie się materiały eksploatacyjne (produkty) fabrycznie nowe, kompatybilne z urządzeniem </w:t>
      </w:r>
      <w:r w:rsidR="00CC498F">
        <w:rPr>
          <w:rFonts w:ascii="Arial" w:eastAsia="Times New Roman" w:hAnsi="Arial" w:cs="Arial"/>
          <w:sz w:val="24"/>
          <w:szCs w:val="24"/>
        </w:rPr>
        <w:t xml:space="preserve">                       </w:t>
      </w:r>
      <w:r w:rsidR="00612A91" w:rsidRPr="00313602">
        <w:rPr>
          <w:rFonts w:ascii="Arial" w:eastAsia="Times New Roman" w:hAnsi="Arial" w:cs="Arial"/>
          <w:sz w:val="24"/>
          <w:szCs w:val="24"/>
        </w:rPr>
        <w:t xml:space="preserve">do którego są zamawiane, o parametrach takich samych lub lepszych (pojemność tuszu/tonera, wydajność i jakość wydruku) w stosunku do oryginału produkowanego przez producenta urządzenia. Oferowane materiały równoważne nie mogą powodować ograniczeń funkcji i możliwości urządzeń oraz zaniżać jakości wydruku oferowanych w warunkach technicznych producenta urządzenia (pełna kompatybilność z oprogramowaniem sprzętu: informowanie o liczbie wydrukowanych stron, poziomie zużycia tonera, tuszu, głowicy, itp.). Oferowane materiały eksploatacyjne mają być sprawne technicznie, bezpieczne, kompletne i gotowe do pracy. Przez materiał eksploatacyjny równoważny Zamawiający rozumie produkt o parametrach </w:t>
      </w:r>
      <w:r w:rsidR="00F47C45">
        <w:rPr>
          <w:rFonts w:ascii="Arial" w:eastAsia="Times New Roman" w:hAnsi="Arial" w:cs="Arial"/>
          <w:sz w:val="24"/>
          <w:szCs w:val="24"/>
        </w:rPr>
        <w:t xml:space="preserve">                    </w:t>
      </w:r>
      <w:r w:rsidR="00612A91" w:rsidRPr="00313602">
        <w:rPr>
          <w:rFonts w:ascii="Arial" w:eastAsia="Times New Roman" w:hAnsi="Arial" w:cs="Arial"/>
          <w:sz w:val="24"/>
          <w:szCs w:val="24"/>
        </w:rPr>
        <w:t xml:space="preserve">nie gorszych, niż opisane przez Zamawiającego oraz: </w:t>
      </w:r>
    </w:p>
    <w:p w:rsidR="00612A91" w:rsidRPr="00313602" w:rsidRDefault="00612A91" w:rsidP="00612A91">
      <w:pPr>
        <w:spacing w:after="0" w:line="36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a) nieregenerowany, pochodzący z bieżącej produkcji, wytworzony seryjnie </w:t>
      </w:r>
      <w:r w:rsidR="00F47C45">
        <w:rPr>
          <w:rFonts w:ascii="Arial" w:eastAsia="Times New Roman" w:hAnsi="Arial" w:cs="Arial"/>
          <w:sz w:val="24"/>
          <w:szCs w:val="24"/>
        </w:rPr>
        <w:t xml:space="preserve">                     </w:t>
      </w:r>
      <w:r w:rsidRPr="00313602">
        <w:rPr>
          <w:rFonts w:ascii="Arial" w:eastAsia="Times New Roman" w:hAnsi="Arial" w:cs="Arial"/>
          <w:sz w:val="24"/>
          <w:szCs w:val="24"/>
        </w:rPr>
        <w:t xml:space="preserve">w cyklu produkcyjnym zgodnym z normą: </w:t>
      </w:r>
    </w:p>
    <w:p w:rsidR="00612A91" w:rsidRPr="00313602" w:rsidRDefault="00612A91" w:rsidP="00612A91">
      <w:pPr>
        <w:spacing w:after="0" w:line="360" w:lineRule="auto"/>
        <w:ind w:left="993" w:hanging="993"/>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 ISO 9001:2000 lub równoważną, tj. dokumentem potwierdzającym odpowiednie stosowanie równoważnych środków </w:t>
      </w:r>
      <w:r>
        <w:rPr>
          <w:rFonts w:ascii="Arial" w:eastAsia="Times New Roman" w:hAnsi="Arial" w:cs="Arial"/>
          <w:sz w:val="24"/>
          <w:szCs w:val="24"/>
        </w:rPr>
        <w:t xml:space="preserve">   </w:t>
      </w:r>
      <w:r w:rsidRPr="00313602">
        <w:rPr>
          <w:rFonts w:ascii="Arial" w:eastAsia="Times New Roman" w:hAnsi="Arial" w:cs="Arial"/>
          <w:sz w:val="24"/>
          <w:szCs w:val="24"/>
        </w:rPr>
        <w:t xml:space="preserve">zapewnienia jakości, </w:t>
      </w:r>
      <w:r w:rsidR="00F47C45">
        <w:rPr>
          <w:rFonts w:ascii="Arial" w:eastAsia="Times New Roman" w:hAnsi="Arial" w:cs="Arial"/>
          <w:sz w:val="24"/>
          <w:szCs w:val="24"/>
        </w:rPr>
        <w:t xml:space="preserve">                  </w:t>
      </w:r>
      <w:r w:rsidRPr="00313602">
        <w:rPr>
          <w:rFonts w:ascii="Arial" w:eastAsia="Times New Roman" w:hAnsi="Arial" w:cs="Arial"/>
          <w:sz w:val="24"/>
          <w:szCs w:val="24"/>
        </w:rPr>
        <w:t xml:space="preserve">w zakresie co najmniej takim jak wymieniona norma ISO, </w:t>
      </w:r>
    </w:p>
    <w:p w:rsidR="00612A91" w:rsidRPr="00313602" w:rsidRDefault="00612A91" w:rsidP="00612A91">
      <w:pPr>
        <w:spacing w:after="0" w:line="360" w:lineRule="auto"/>
        <w:ind w:left="993" w:hanging="993"/>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 ISO 14001 lub równoważną, tj. dokumentem potwierdzającym odpowiednie stosowanie równoważnych środków </w:t>
      </w:r>
      <w:r>
        <w:rPr>
          <w:rFonts w:ascii="Arial" w:eastAsia="Times New Roman" w:hAnsi="Arial" w:cs="Arial"/>
          <w:sz w:val="24"/>
          <w:szCs w:val="24"/>
        </w:rPr>
        <w:t xml:space="preserve"> </w:t>
      </w:r>
      <w:r w:rsidRPr="00313602">
        <w:rPr>
          <w:rFonts w:ascii="Arial" w:eastAsia="Times New Roman" w:hAnsi="Arial" w:cs="Arial"/>
          <w:sz w:val="24"/>
          <w:szCs w:val="24"/>
        </w:rPr>
        <w:t xml:space="preserve">zarządzania środowiskiem, </w:t>
      </w:r>
    </w:p>
    <w:p w:rsidR="00612A91" w:rsidRPr="00313602" w:rsidRDefault="00612A91" w:rsidP="00612A91">
      <w:pPr>
        <w:spacing w:after="0" w:line="36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b) opakowany hermetycznie, nie noszący śladów uszkodzeń zewnętrznych oraz używania, </w:t>
      </w:r>
    </w:p>
    <w:p w:rsidR="00612A91" w:rsidRPr="00313602" w:rsidRDefault="00612A91" w:rsidP="00612A9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c) którego wydajność, zgodnie z normami: </w:t>
      </w:r>
    </w:p>
    <w:p w:rsidR="00612A91" w:rsidRPr="00313602" w:rsidRDefault="00612A91" w:rsidP="00612A91">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313602">
        <w:rPr>
          <w:rFonts w:ascii="Arial" w:eastAsia="Times New Roman" w:hAnsi="Arial" w:cs="Arial"/>
          <w:sz w:val="24"/>
          <w:szCs w:val="24"/>
        </w:rPr>
        <w:t xml:space="preserve">− ISO/IEC 19752 dla kaset z tonerem do drukarek monochromatycznych, </w:t>
      </w:r>
    </w:p>
    <w:p w:rsidR="00612A91" w:rsidRPr="00313602" w:rsidRDefault="00612A91" w:rsidP="00612A9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 ISO/IEC 24711 dla wkładów drukujących, </w:t>
      </w:r>
    </w:p>
    <w:p w:rsidR="00612A91" w:rsidRPr="00313602" w:rsidRDefault="00612A91" w:rsidP="00612A9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 ISO/IEC 24712 dla nabojów kolorowych do drukarek atramentowych, </w:t>
      </w:r>
    </w:p>
    <w:p w:rsidR="00612A91" w:rsidRPr="00FB1DA4" w:rsidRDefault="00612A91" w:rsidP="00CA226C">
      <w:pPr>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Pr="00313602">
        <w:rPr>
          <w:rFonts w:ascii="Arial" w:eastAsia="Times New Roman" w:hAnsi="Arial" w:cs="Arial"/>
          <w:sz w:val="24"/>
          <w:szCs w:val="24"/>
        </w:rPr>
        <w:t xml:space="preserve">lub równoważnymi jest co najmniej taka, jak podana przez Zamawiającego </w:t>
      </w:r>
      <w:r w:rsidR="00E2353B">
        <w:rPr>
          <w:rFonts w:ascii="Arial" w:eastAsia="Times New Roman" w:hAnsi="Arial" w:cs="Arial"/>
          <w:sz w:val="24"/>
          <w:szCs w:val="24"/>
        </w:rPr>
        <w:t xml:space="preserve">                    </w:t>
      </w:r>
      <w:r w:rsidRPr="00313602">
        <w:rPr>
          <w:rFonts w:ascii="Arial" w:eastAsia="Times New Roman" w:hAnsi="Arial" w:cs="Arial"/>
          <w:sz w:val="24"/>
          <w:szCs w:val="24"/>
        </w:rPr>
        <w:t xml:space="preserve">w formularzu cenowym tj. określona dla </w:t>
      </w:r>
      <w:r w:rsidR="00E2353B">
        <w:rPr>
          <w:rFonts w:ascii="Arial" w:eastAsia="Times New Roman" w:hAnsi="Arial" w:cs="Arial"/>
          <w:sz w:val="24"/>
          <w:szCs w:val="24"/>
        </w:rPr>
        <w:t xml:space="preserve"> </w:t>
      </w:r>
      <w:r>
        <w:rPr>
          <w:rFonts w:ascii="Arial" w:eastAsia="Times New Roman" w:hAnsi="Arial" w:cs="Arial"/>
          <w:sz w:val="24"/>
          <w:szCs w:val="24"/>
        </w:rPr>
        <w:t>produktu oryginalnego.</w:t>
      </w:r>
      <w:r w:rsidRPr="00313602">
        <w:rPr>
          <w:rFonts w:ascii="Arial" w:eastAsia="Times New Roman" w:hAnsi="Arial" w:cs="Arial"/>
          <w:sz w:val="24"/>
          <w:szCs w:val="24"/>
        </w:rPr>
        <w:t xml:space="preserve"> </w:t>
      </w:r>
    </w:p>
    <w:p w:rsidR="00612A91" w:rsidRPr="00FB1DA4" w:rsidRDefault="00612A91" w:rsidP="00812B8C">
      <w:pPr>
        <w:numPr>
          <w:ilvl w:val="0"/>
          <w:numId w:val="8"/>
        </w:numPr>
        <w:spacing w:after="0" w:line="360" w:lineRule="auto"/>
        <w:ind w:left="567" w:hanging="567"/>
        <w:jc w:val="both"/>
        <w:rPr>
          <w:rFonts w:ascii="Arial" w:eastAsia="Times New Roman" w:hAnsi="Arial" w:cs="Arial"/>
          <w:sz w:val="24"/>
          <w:szCs w:val="24"/>
        </w:rPr>
      </w:pPr>
      <w:r w:rsidRPr="00FB1DA4">
        <w:rPr>
          <w:rFonts w:ascii="Arial" w:eastAsia="Times New Roman" w:hAnsi="Arial" w:cs="Arial"/>
          <w:sz w:val="24"/>
          <w:szCs w:val="24"/>
        </w:rPr>
        <w:t xml:space="preserve">Ewentualne podane w opisach przedmiotów zamówienia nazwy własne mają </w:t>
      </w:r>
      <w:r w:rsidR="00F47C45">
        <w:rPr>
          <w:rFonts w:ascii="Arial" w:eastAsia="Times New Roman" w:hAnsi="Arial" w:cs="Arial"/>
          <w:sz w:val="24"/>
          <w:szCs w:val="24"/>
        </w:rPr>
        <w:t xml:space="preserve">               </w:t>
      </w:r>
      <w:r w:rsidRPr="00FB1DA4">
        <w:rPr>
          <w:rFonts w:ascii="Arial" w:eastAsia="Times New Roman" w:hAnsi="Arial" w:cs="Arial"/>
          <w:sz w:val="24"/>
          <w:szCs w:val="24"/>
        </w:rPr>
        <w:t>na celu jedynie sprecyzowanie oczekiwań jakościowych i technicznych Zamawiającego w zakresie poszczególnych części zamówienia. W przypadku użycia w opisie przedmiotu zamówienia symbolu katalogowego lub nazw własnych Zamawiaj</w:t>
      </w:r>
      <w:r w:rsidR="00DA19D7">
        <w:rPr>
          <w:rFonts w:ascii="Arial" w:eastAsia="Times New Roman" w:hAnsi="Arial" w:cs="Arial"/>
          <w:sz w:val="24"/>
          <w:szCs w:val="24"/>
        </w:rPr>
        <w:t>ący wprowadza zapis: „lub równo</w:t>
      </w:r>
      <w:r w:rsidRPr="00FB1DA4">
        <w:rPr>
          <w:rFonts w:ascii="Arial" w:eastAsia="Times New Roman" w:hAnsi="Arial" w:cs="Arial"/>
          <w:sz w:val="24"/>
          <w:szCs w:val="24"/>
        </w:rPr>
        <w:t xml:space="preserve">ważny”. </w:t>
      </w:r>
    </w:p>
    <w:p w:rsidR="00612A91" w:rsidRPr="00FB1DA4" w:rsidRDefault="00612A91" w:rsidP="00812B8C">
      <w:pPr>
        <w:numPr>
          <w:ilvl w:val="0"/>
          <w:numId w:val="8"/>
        </w:numPr>
        <w:spacing w:after="0" w:line="360" w:lineRule="auto"/>
        <w:ind w:left="567" w:hanging="567"/>
        <w:jc w:val="both"/>
        <w:rPr>
          <w:rFonts w:ascii="Arial" w:eastAsia="Times New Roman" w:hAnsi="Arial" w:cs="Arial"/>
          <w:sz w:val="24"/>
          <w:szCs w:val="24"/>
        </w:rPr>
      </w:pPr>
      <w:r w:rsidRPr="00FB1DA4">
        <w:rPr>
          <w:rFonts w:ascii="Arial" w:eastAsia="Times New Roman" w:hAnsi="Arial" w:cs="Arial"/>
          <w:sz w:val="24"/>
          <w:szCs w:val="24"/>
        </w:rPr>
        <w:t xml:space="preserve">Zamawiający dopuszcza możliwość dostarczenia produktu równoważnego. </w:t>
      </w:r>
      <w:r w:rsidR="00D70F11">
        <w:rPr>
          <w:rFonts w:ascii="Arial" w:eastAsia="Times New Roman" w:hAnsi="Arial" w:cs="Arial"/>
          <w:sz w:val="24"/>
          <w:szCs w:val="24"/>
        </w:rPr>
        <w:t xml:space="preserve">                    </w:t>
      </w:r>
      <w:r w:rsidRPr="00FB1DA4">
        <w:rPr>
          <w:rFonts w:ascii="Arial" w:eastAsia="Times New Roman" w:hAnsi="Arial" w:cs="Arial"/>
          <w:sz w:val="24"/>
          <w:szCs w:val="24"/>
        </w:rPr>
        <w:t xml:space="preserve">W przypadku oferowania produktów równoważnych Wykonawca w </w:t>
      </w:r>
      <w:r>
        <w:rPr>
          <w:rFonts w:ascii="Arial" w:eastAsia="Times New Roman" w:hAnsi="Arial" w:cs="Arial"/>
          <w:b/>
          <w:bCs/>
          <w:i/>
          <w:iCs/>
          <w:sz w:val="24"/>
          <w:szCs w:val="24"/>
        </w:rPr>
        <w:t>załączniku nr 3</w:t>
      </w:r>
      <w:r>
        <w:rPr>
          <w:rFonts w:ascii="Arial" w:eastAsia="Times New Roman" w:hAnsi="Arial" w:cs="Arial"/>
          <w:i/>
          <w:iCs/>
          <w:sz w:val="24"/>
          <w:szCs w:val="24"/>
        </w:rPr>
        <w:t xml:space="preserve"> </w:t>
      </w:r>
      <w:r w:rsidRPr="00FB1DA4">
        <w:rPr>
          <w:rFonts w:ascii="Arial" w:eastAsia="Times New Roman" w:hAnsi="Arial" w:cs="Arial"/>
          <w:i/>
          <w:iCs/>
          <w:sz w:val="24"/>
          <w:szCs w:val="24"/>
        </w:rPr>
        <w:t xml:space="preserve"> - </w:t>
      </w:r>
      <w:r w:rsidRPr="00FB1DA4">
        <w:rPr>
          <w:rFonts w:ascii="Arial" w:eastAsia="Times New Roman" w:hAnsi="Arial" w:cs="Arial"/>
          <w:sz w:val="24"/>
          <w:szCs w:val="24"/>
        </w:rPr>
        <w:t>Formularz cenowy wskazuje, iż oferuje produkt rów</w:t>
      </w:r>
      <w:r>
        <w:rPr>
          <w:rFonts w:ascii="Arial" w:eastAsia="Times New Roman" w:hAnsi="Arial" w:cs="Arial"/>
          <w:sz w:val="24"/>
          <w:szCs w:val="24"/>
        </w:rPr>
        <w:t>noważny (zamiennik) wraz </w:t>
      </w:r>
      <w:r w:rsidR="00F47C45">
        <w:rPr>
          <w:rFonts w:ascii="Arial" w:eastAsia="Times New Roman" w:hAnsi="Arial" w:cs="Arial"/>
          <w:sz w:val="24"/>
          <w:szCs w:val="24"/>
        </w:rPr>
        <w:t xml:space="preserve">  </w:t>
      </w:r>
      <w:r>
        <w:rPr>
          <w:rFonts w:ascii="Arial" w:eastAsia="Times New Roman" w:hAnsi="Arial" w:cs="Arial"/>
          <w:sz w:val="24"/>
          <w:szCs w:val="24"/>
        </w:rPr>
        <w:t>z poda</w:t>
      </w:r>
      <w:r w:rsidRPr="00FB1DA4">
        <w:rPr>
          <w:rFonts w:ascii="Arial" w:eastAsia="Times New Roman" w:hAnsi="Arial" w:cs="Arial"/>
          <w:sz w:val="24"/>
          <w:szCs w:val="24"/>
        </w:rPr>
        <w:t xml:space="preserve">niem producenta, nazwy oferowanego produktu równoważnego, </w:t>
      </w:r>
      <w:r w:rsidR="00F47C45">
        <w:rPr>
          <w:rFonts w:ascii="Arial" w:eastAsia="Times New Roman" w:hAnsi="Arial" w:cs="Arial"/>
          <w:sz w:val="24"/>
          <w:szCs w:val="24"/>
        </w:rPr>
        <w:t xml:space="preserve">                                </w:t>
      </w:r>
      <w:r w:rsidRPr="00FB1DA4">
        <w:rPr>
          <w:rFonts w:ascii="Arial" w:eastAsia="Times New Roman" w:hAnsi="Arial" w:cs="Arial"/>
          <w:sz w:val="24"/>
          <w:szCs w:val="24"/>
        </w:rPr>
        <w:t>nr katalogowego oraz opisu właściwości.</w:t>
      </w:r>
    </w:p>
    <w:p w:rsidR="00612A91" w:rsidRPr="00FB1DA4" w:rsidRDefault="00612A91" w:rsidP="00812B8C">
      <w:pPr>
        <w:numPr>
          <w:ilvl w:val="0"/>
          <w:numId w:val="8"/>
        </w:numPr>
        <w:spacing w:after="0" w:line="360" w:lineRule="auto"/>
        <w:ind w:left="567" w:hanging="567"/>
        <w:jc w:val="both"/>
        <w:rPr>
          <w:rFonts w:ascii="Arial" w:eastAsia="Times New Roman" w:hAnsi="Arial" w:cs="Arial"/>
          <w:sz w:val="24"/>
          <w:szCs w:val="24"/>
        </w:rPr>
      </w:pPr>
      <w:r w:rsidRPr="00FB1DA4">
        <w:rPr>
          <w:rFonts w:ascii="Arial" w:eastAsia="Times New Roman" w:hAnsi="Arial" w:cs="Arial"/>
          <w:sz w:val="24"/>
          <w:szCs w:val="24"/>
        </w:rPr>
        <w:t xml:space="preserve">W </w:t>
      </w:r>
      <w:r>
        <w:rPr>
          <w:rFonts w:ascii="Arial" w:eastAsia="Times New Roman" w:hAnsi="Arial" w:cs="Arial"/>
          <w:b/>
          <w:bCs/>
          <w:i/>
          <w:iCs/>
          <w:sz w:val="24"/>
          <w:szCs w:val="24"/>
        </w:rPr>
        <w:t>załączniku nr 3</w:t>
      </w:r>
      <w:r>
        <w:rPr>
          <w:rFonts w:ascii="Arial" w:eastAsia="Times New Roman" w:hAnsi="Arial" w:cs="Arial"/>
          <w:i/>
          <w:iCs/>
          <w:sz w:val="24"/>
          <w:szCs w:val="24"/>
        </w:rPr>
        <w:t xml:space="preserve"> </w:t>
      </w:r>
      <w:r w:rsidRPr="00FB1DA4">
        <w:rPr>
          <w:rFonts w:ascii="Arial" w:eastAsia="Times New Roman" w:hAnsi="Arial" w:cs="Arial"/>
          <w:sz w:val="24"/>
          <w:szCs w:val="24"/>
        </w:rPr>
        <w:t xml:space="preserve"> - Formularz cenowy - wykonawca musi podać dla każdej pozycji z osobna, czy oferowany materiał eksploatacyjny jest oryginalny </w:t>
      </w:r>
      <w:r w:rsidR="00CC498F">
        <w:rPr>
          <w:rFonts w:ascii="Arial" w:eastAsia="Times New Roman" w:hAnsi="Arial" w:cs="Arial"/>
          <w:sz w:val="24"/>
          <w:szCs w:val="24"/>
        </w:rPr>
        <w:t xml:space="preserve">                           </w:t>
      </w:r>
      <w:r w:rsidRPr="00FB1DA4">
        <w:rPr>
          <w:rFonts w:ascii="Arial" w:eastAsia="Times New Roman" w:hAnsi="Arial" w:cs="Arial"/>
          <w:sz w:val="24"/>
          <w:szCs w:val="24"/>
        </w:rPr>
        <w:t xml:space="preserve">(tj. wskazany  przez Zamawiającego lub producenta urządzenia wskazanego przez Zamawiającego), czy stanowi produkt równoważny. W tym celu </w:t>
      </w:r>
      <w:r w:rsidR="00E2353B">
        <w:rPr>
          <w:rFonts w:ascii="Arial" w:eastAsia="Times New Roman" w:hAnsi="Arial" w:cs="Arial"/>
          <w:sz w:val="24"/>
          <w:szCs w:val="24"/>
        </w:rPr>
        <w:t xml:space="preserve">                             </w:t>
      </w:r>
      <w:r w:rsidRPr="00FB1DA4">
        <w:rPr>
          <w:rFonts w:ascii="Arial" w:eastAsia="Times New Roman" w:hAnsi="Arial" w:cs="Arial"/>
          <w:sz w:val="24"/>
          <w:szCs w:val="24"/>
        </w:rPr>
        <w:t>w formularzu cenowym Wykonawca każdorazowo musi wpisać "oryginalny" lub "zamiennik". Brak umieszczenia takiej informacji skutkować będzie n</w:t>
      </w:r>
      <w:r w:rsidR="00CA226C">
        <w:rPr>
          <w:rFonts w:ascii="Arial" w:eastAsia="Times New Roman" w:hAnsi="Arial" w:cs="Arial"/>
          <w:sz w:val="24"/>
          <w:szCs w:val="24"/>
        </w:rPr>
        <w:t>iezgodnością treści oferty z warunkami zamówienia.</w:t>
      </w:r>
    </w:p>
    <w:p w:rsidR="00612A91" w:rsidRDefault="00612A91" w:rsidP="00812B8C">
      <w:pPr>
        <w:numPr>
          <w:ilvl w:val="0"/>
          <w:numId w:val="8"/>
        </w:numPr>
        <w:spacing w:after="0" w:line="360" w:lineRule="auto"/>
        <w:ind w:left="567" w:hanging="567"/>
        <w:jc w:val="both"/>
        <w:rPr>
          <w:rFonts w:ascii="Arial" w:eastAsia="Times New Roman" w:hAnsi="Arial" w:cs="Arial"/>
          <w:sz w:val="24"/>
          <w:szCs w:val="24"/>
        </w:rPr>
      </w:pPr>
      <w:r w:rsidRPr="00FB1DA4">
        <w:rPr>
          <w:rFonts w:ascii="Arial" w:eastAsia="Times New Roman" w:hAnsi="Arial" w:cs="Arial"/>
          <w:sz w:val="24"/>
          <w:szCs w:val="24"/>
        </w:rPr>
        <w:t xml:space="preserve">Zamawiający zastrzega, iż dostarczenie produktu równoważnego jest możliwe jedynie w przypadku spełnienia warunku </w:t>
      </w:r>
      <w:r>
        <w:rPr>
          <w:rFonts w:ascii="Arial" w:eastAsia="Times New Roman" w:hAnsi="Arial" w:cs="Arial"/>
          <w:sz w:val="24"/>
          <w:szCs w:val="24"/>
        </w:rPr>
        <w:t xml:space="preserve"> </w:t>
      </w:r>
      <w:r w:rsidRPr="00FB1DA4">
        <w:rPr>
          <w:rFonts w:ascii="Arial" w:eastAsia="Times New Roman" w:hAnsi="Arial" w:cs="Arial"/>
          <w:sz w:val="24"/>
          <w:szCs w:val="24"/>
        </w:rPr>
        <w:t xml:space="preserve">określonego w pkt. 6. </w:t>
      </w:r>
      <w:r w:rsidR="00CC498F">
        <w:rPr>
          <w:rFonts w:ascii="Arial" w:eastAsia="Times New Roman" w:hAnsi="Arial" w:cs="Arial"/>
          <w:sz w:val="24"/>
          <w:szCs w:val="24"/>
        </w:rPr>
        <w:t xml:space="preserve">                                         </w:t>
      </w:r>
      <w:r w:rsidRPr="00FB1DA4">
        <w:rPr>
          <w:rFonts w:ascii="Arial" w:eastAsia="Times New Roman" w:hAnsi="Arial" w:cs="Arial"/>
          <w:sz w:val="24"/>
          <w:szCs w:val="24"/>
        </w:rPr>
        <w:t xml:space="preserve">W szczególności nie ma możliwości dostarczenia produktu równoważnego </w:t>
      </w:r>
      <w:r w:rsidR="00E2353B">
        <w:rPr>
          <w:rFonts w:ascii="Arial" w:eastAsia="Times New Roman" w:hAnsi="Arial" w:cs="Arial"/>
          <w:sz w:val="24"/>
          <w:szCs w:val="24"/>
        </w:rPr>
        <w:t xml:space="preserve">                 </w:t>
      </w:r>
      <w:r w:rsidRPr="00FB1DA4">
        <w:rPr>
          <w:rFonts w:ascii="Arial" w:eastAsia="Times New Roman" w:hAnsi="Arial" w:cs="Arial"/>
          <w:sz w:val="24"/>
          <w:szCs w:val="24"/>
        </w:rPr>
        <w:t xml:space="preserve">w przypadku, gdy Wykonawca </w:t>
      </w:r>
      <w:r>
        <w:rPr>
          <w:rFonts w:ascii="Arial" w:eastAsia="Times New Roman" w:hAnsi="Arial" w:cs="Arial"/>
          <w:sz w:val="24"/>
          <w:szCs w:val="24"/>
        </w:rPr>
        <w:t>w druku oferta i załączniku nr 3</w:t>
      </w:r>
      <w:r w:rsidRPr="00FB1DA4">
        <w:rPr>
          <w:rFonts w:ascii="Arial" w:eastAsia="Times New Roman" w:hAnsi="Arial" w:cs="Arial"/>
          <w:sz w:val="24"/>
          <w:szCs w:val="24"/>
        </w:rPr>
        <w:t xml:space="preserve"> zaoferuje produkt oryginalny. </w:t>
      </w:r>
    </w:p>
    <w:p w:rsidR="00A17886" w:rsidRPr="00FB1DA4" w:rsidRDefault="00A17886" w:rsidP="00812B8C">
      <w:pPr>
        <w:numPr>
          <w:ilvl w:val="0"/>
          <w:numId w:val="8"/>
        </w:numPr>
        <w:spacing w:after="0" w:line="360" w:lineRule="auto"/>
        <w:ind w:left="567" w:hanging="567"/>
        <w:jc w:val="both"/>
        <w:rPr>
          <w:rFonts w:ascii="Arial" w:eastAsia="Times New Roman" w:hAnsi="Arial" w:cs="Arial"/>
          <w:sz w:val="24"/>
          <w:szCs w:val="24"/>
        </w:rPr>
      </w:pPr>
      <w:r>
        <w:rPr>
          <w:rFonts w:ascii="Arial" w:eastAsia="Times New Roman" w:hAnsi="Arial" w:cs="Arial"/>
          <w:sz w:val="24"/>
          <w:szCs w:val="24"/>
        </w:rPr>
        <w:t>Zamawiający wyklucza dostarczenie produktów regenerowanych lub refabrykowanych.</w:t>
      </w:r>
    </w:p>
    <w:p w:rsidR="00612A91" w:rsidRPr="00F9403E" w:rsidRDefault="00812B8C" w:rsidP="00B55516">
      <w:pPr>
        <w:widowControl w:val="0"/>
        <w:spacing w:afterLines="40" w:after="96" w:line="360" w:lineRule="auto"/>
        <w:ind w:left="567" w:hanging="567"/>
        <w:jc w:val="both"/>
        <w:rPr>
          <w:rFonts w:ascii="Arial" w:hAnsi="Arial" w:cs="Arial"/>
          <w:b/>
        </w:rPr>
      </w:pPr>
      <w:r>
        <w:rPr>
          <w:rFonts w:ascii="Arial" w:eastAsia="Times New Roman" w:hAnsi="Arial" w:cs="Arial"/>
          <w:sz w:val="24"/>
          <w:szCs w:val="24"/>
        </w:rPr>
        <w:t>21</w:t>
      </w:r>
      <w:r w:rsidR="00612A91">
        <w:rPr>
          <w:rFonts w:ascii="Arial" w:eastAsia="Times New Roman" w:hAnsi="Arial" w:cs="Arial"/>
          <w:sz w:val="24"/>
          <w:szCs w:val="24"/>
        </w:rPr>
        <w:t xml:space="preserve">. </w:t>
      </w:r>
      <w:r>
        <w:rPr>
          <w:rFonts w:ascii="Arial" w:eastAsia="Times New Roman" w:hAnsi="Arial" w:cs="Arial"/>
          <w:sz w:val="24"/>
          <w:szCs w:val="24"/>
        </w:rPr>
        <w:t xml:space="preserve"> </w:t>
      </w:r>
      <w:r w:rsidR="00612A91" w:rsidRPr="00CC3A28">
        <w:rPr>
          <w:rFonts w:ascii="Arial" w:eastAsia="Times New Roman" w:hAnsi="Arial" w:cs="Arial"/>
          <w:sz w:val="24"/>
          <w:szCs w:val="24"/>
        </w:rPr>
        <w:t>Materiały dla PWL Radom mają być dostarczone do Komendy Bazy 3 RBLog Kraków ul. Montelupich 3 (spakowane w jedną paczkę).</w:t>
      </w:r>
    </w:p>
    <w:sectPr w:rsidR="00612A91" w:rsidRPr="00F9403E" w:rsidSect="00A1788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13" w:rsidRDefault="00810213" w:rsidP="00612A91">
      <w:pPr>
        <w:spacing w:after="0" w:line="240" w:lineRule="auto"/>
      </w:pPr>
      <w:r>
        <w:separator/>
      </w:r>
    </w:p>
  </w:endnote>
  <w:endnote w:type="continuationSeparator" w:id="0">
    <w:p w:rsidR="00810213" w:rsidRDefault="00810213" w:rsidP="0061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13" w:rsidRDefault="00810213" w:rsidP="00612A91">
      <w:pPr>
        <w:spacing w:after="0" w:line="240" w:lineRule="auto"/>
      </w:pPr>
      <w:r>
        <w:separator/>
      </w:r>
    </w:p>
  </w:footnote>
  <w:footnote w:type="continuationSeparator" w:id="0">
    <w:p w:rsidR="00810213" w:rsidRDefault="00810213" w:rsidP="0061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149"/>
    <w:multiLevelType w:val="hybridMultilevel"/>
    <w:tmpl w:val="40709C5C"/>
    <w:lvl w:ilvl="0" w:tplc="B374D604">
      <w:start w:val="20"/>
      <w:numFmt w:val="decimal"/>
      <w:lvlText w:val="%1."/>
      <w:lvlJc w:val="left"/>
      <w:pPr>
        <w:ind w:left="360" w:hanging="360"/>
      </w:pPr>
      <w:rPr>
        <w:rFonts w:hint="default"/>
        <w:b w:val="0"/>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94C69"/>
    <w:multiLevelType w:val="hybridMultilevel"/>
    <w:tmpl w:val="2BB07B3E"/>
    <w:lvl w:ilvl="0" w:tplc="44222E74">
      <w:start w:val="17"/>
      <w:numFmt w:val="decimal"/>
      <w:lvlText w:val="%1."/>
      <w:lvlJc w:val="left"/>
      <w:pPr>
        <w:ind w:left="360" w:hanging="360"/>
      </w:pPr>
      <w:rPr>
        <w:rFonts w:hint="default"/>
        <w:b w:val="0"/>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453304"/>
    <w:multiLevelType w:val="hybridMultilevel"/>
    <w:tmpl w:val="B8C6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3E189F"/>
    <w:multiLevelType w:val="hybridMultilevel"/>
    <w:tmpl w:val="67DCC1B2"/>
    <w:lvl w:ilvl="0" w:tplc="0B5C4E86">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EA08E9"/>
    <w:multiLevelType w:val="hybridMultilevel"/>
    <w:tmpl w:val="81BEC8F4"/>
    <w:lvl w:ilvl="0" w:tplc="ED9E8EF4">
      <w:start w:val="1"/>
      <w:numFmt w:val="decimal"/>
      <w:lvlText w:val="%1."/>
      <w:lvlJc w:val="left"/>
      <w:pPr>
        <w:ind w:left="360" w:hanging="360"/>
      </w:pPr>
      <w:rPr>
        <w:b w:val="0"/>
        <w:bCs/>
        <w:i w:val="0"/>
        <w:iCs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03903F0"/>
    <w:multiLevelType w:val="hybridMultilevel"/>
    <w:tmpl w:val="54F837D8"/>
    <w:lvl w:ilvl="0" w:tplc="08562118">
      <w:start w:val="19"/>
      <w:numFmt w:val="decimal"/>
      <w:lvlText w:val="%1."/>
      <w:lvlJc w:val="left"/>
      <w:pPr>
        <w:ind w:left="360" w:hanging="360"/>
      </w:pPr>
      <w:rPr>
        <w:rFonts w:hint="default"/>
        <w:b w:val="0"/>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9C4C57"/>
    <w:multiLevelType w:val="hybridMultilevel"/>
    <w:tmpl w:val="C538827E"/>
    <w:lvl w:ilvl="0" w:tplc="9A58BFDC">
      <w:start w:val="18"/>
      <w:numFmt w:val="decimal"/>
      <w:lvlText w:val="%1."/>
      <w:lvlJc w:val="left"/>
      <w:pPr>
        <w:ind w:left="360" w:hanging="360"/>
      </w:pPr>
      <w:rPr>
        <w:rFonts w:hint="default"/>
        <w:b w:val="0"/>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0113EB"/>
    <w:multiLevelType w:val="hybridMultilevel"/>
    <w:tmpl w:val="DF22C134"/>
    <w:lvl w:ilvl="0" w:tplc="A49A3CA4">
      <w:start w:val="1"/>
      <w:numFmt w:val="decimal"/>
      <w:lvlText w:val="%1."/>
      <w:lvlJc w:val="left"/>
      <w:pPr>
        <w:tabs>
          <w:tab w:val="num" w:pos="5464"/>
        </w:tabs>
        <w:ind w:left="5464" w:hanging="360"/>
      </w:pPr>
      <w:rPr>
        <w:rFonts w:hint="default"/>
        <w:b w:val="0"/>
        <w:i w:val="0"/>
        <w:color w:val="000000"/>
      </w:rPr>
    </w:lvl>
    <w:lvl w:ilvl="1" w:tplc="D66C6C56">
      <w:start w:val="1"/>
      <w:numFmt w:val="decimal"/>
      <w:lvlText w:val="%2)"/>
      <w:lvlJc w:val="left"/>
      <w:pPr>
        <w:tabs>
          <w:tab w:val="num" w:pos="1440"/>
        </w:tabs>
        <w:ind w:left="1440" w:hanging="360"/>
      </w:pPr>
      <w:rPr>
        <w:rFonts w:hint="default"/>
        <w:b w:val="0"/>
        <w:i w:val="0"/>
      </w:rPr>
    </w:lvl>
    <w:lvl w:ilvl="2" w:tplc="53BCAE28">
      <w:start w:val="1"/>
      <w:numFmt w:val="bullet"/>
      <w:lvlText w:val=""/>
      <w:lvlJc w:val="left"/>
      <w:pPr>
        <w:tabs>
          <w:tab w:val="num" w:pos="2340"/>
        </w:tabs>
        <w:ind w:left="2340" w:hanging="360"/>
      </w:pPr>
      <w:rPr>
        <w:rFonts w:ascii="Symbol" w:hAnsi="Symbol" w:hint="default"/>
        <w:color w:val="auto"/>
      </w:rPr>
    </w:lvl>
    <w:lvl w:ilvl="3" w:tplc="7750B2F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8C"/>
    <w:rsid w:val="00074EBA"/>
    <w:rsid w:val="00095475"/>
    <w:rsid w:val="000B6220"/>
    <w:rsid w:val="002E5F45"/>
    <w:rsid w:val="0032164C"/>
    <w:rsid w:val="00325AB9"/>
    <w:rsid w:val="0037310F"/>
    <w:rsid w:val="00373E0E"/>
    <w:rsid w:val="003747F8"/>
    <w:rsid w:val="004013E0"/>
    <w:rsid w:val="00405672"/>
    <w:rsid w:val="00513465"/>
    <w:rsid w:val="005721D9"/>
    <w:rsid w:val="0058661C"/>
    <w:rsid w:val="00612A91"/>
    <w:rsid w:val="006C3103"/>
    <w:rsid w:val="006C4D2B"/>
    <w:rsid w:val="006F29EE"/>
    <w:rsid w:val="00740128"/>
    <w:rsid w:val="007474D7"/>
    <w:rsid w:val="007A1D57"/>
    <w:rsid w:val="007E2B9A"/>
    <w:rsid w:val="007E33B8"/>
    <w:rsid w:val="00810213"/>
    <w:rsid w:val="00812B8C"/>
    <w:rsid w:val="00831ED9"/>
    <w:rsid w:val="00885D88"/>
    <w:rsid w:val="009955AF"/>
    <w:rsid w:val="00A17886"/>
    <w:rsid w:val="00A5396C"/>
    <w:rsid w:val="00AA34F5"/>
    <w:rsid w:val="00B55516"/>
    <w:rsid w:val="00C419A9"/>
    <w:rsid w:val="00CA226C"/>
    <w:rsid w:val="00CC498F"/>
    <w:rsid w:val="00D63BF3"/>
    <w:rsid w:val="00D70F11"/>
    <w:rsid w:val="00DA19D7"/>
    <w:rsid w:val="00E2353B"/>
    <w:rsid w:val="00F06595"/>
    <w:rsid w:val="00F34CDA"/>
    <w:rsid w:val="00F47C45"/>
    <w:rsid w:val="00FD3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EC47"/>
  <w15:chartTrackingRefBased/>
  <w15:docId w15:val="{512D4FD1-C45B-4A69-98BD-3742A6A6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A9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2A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A91"/>
  </w:style>
  <w:style w:type="paragraph" w:styleId="Stopka">
    <w:name w:val="footer"/>
    <w:basedOn w:val="Normalny"/>
    <w:link w:val="StopkaZnak"/>
    <w:uiPriority w:val="99"/>
    <w:unhideWhenUsed/>
    <w:rsid w:val="00612A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A91"/>
  </w:style>
  <w:style w:type="paragraph" w:styleId="Tekstpodstawowy2">
    <w:name w:val="Body Text 2"/>
    <w:basedOn w:val="Normalny"/>
    <w:link w:val="Tekstpodstawowy2Znak"/>
    <w:uiPriority w:val="99"/>
    <w:unhideWhenUsed/>
    <w:rsid w:val="00612A91"/>
    <w:pPr>
      <w:spacing w:after="120" w:line="480" w:lineRule="auto"/>
    </w:pPr>
    <w:rPr>
      <w:rFonts w:ascii="Times New Roman" w:eastAsia="Times New Roman" w:hAnsi="Times New Roman" w:cs="Times New Roman"/>
      <w:sz w:val="24"/>
      <w:szCs w:val="24"/>
      <w:lang w:val="x-none"/>
    </w:rPr>
  </w:style>
  <w:style w:type="character" w:customStyle="1" w:styleId="Tekstpodstawowy2Znak">
    <w:name w:val="Tekst podstawowy 2 Znak"/>
    <w:basedOn w:val="Domylnaczcionkaakapitu"/>
    <w:link w:val="Tekstpodstawowy2"/>
    <w:uiPriority w:val="99"/>
    <w:rsid w:val="00612A91"/>
    <w:rPr>
      <w:rFonts w:ascii="Times New Roman" w:eastAsia="Times New Roman" w:hAnsi="Times New Roman" w:cs="Times New Roman"/>
      <w:sz w:val="24"/>
      <w:szCs w:val="24"/>
      <w:lang w:val="x-none" w:eastAsia="pl-PL"/>
    </w:rPr>
  </w:style>
  <w:style w:type="paragraph" w:customStyle="1" w:styleId="Default">
    <w:name w:val="Default"/>
    <w:rsid w:val="00612A91"/>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E23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53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FE0A281-CA9E-4F16-A155-8F8B6D5A00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Naumowicz Artur Maciej</dc:creator>
  <cp:keywords/>
  <dc:description/>
  <cp:lastModifiedBy>AUGUSTYN Roman</cp:lastModifiedBy>
  <cp:revision>6</cp:revision>
  <cp:lastPrinted>2021-12-28T06:40:00Z</cp:lastPrinted>
  <dcterms:created xsi:type="dcterms:W3CDTF">2022-02-01T05:31:00Z</dcterms:created>
  <dcterms:modified xsi:type="dcterms:W3CDTF">2022-02-01T05:53:00Z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617e155f-1039-4c21-a52d-33cbb6fc1e82</vt:lpwstr>
  </property>
  <property fmtid="{D5CDD505-2E9C-101B-9397-08002B2CF9AE}" pid="3" name="bjSaver">
    <vt:lpwstr>ZzINp1vV/DXH8y5jspQQGV6bKtMoLph/</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