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667E21" w14:textId="5E817B2E" w:rsidR="0013110C" w:rsidRDefault="0013110C" w:rsidP="00237F81">
      <w:pPr>
        <w:suppressAutoHyphens w:val="0"/>
        <w:jc w:val="center"/>
        <w:rPr>
          <w:rFonts w:ascii="Cambria" w:hAnsi="Cambria" w:cs="Arial"/>
          <w:b/>
          <w:sz w:val="22"/>
          <w:szCs w:val="22"/>
          <w:lang w:eastAsia="pl-PL"/>
        </w:rPr>
      </w:pPr>
      <w:r>
        <w:rPr>
          <w:rFonts w:ascii="Cambria" w:hAnsi="Cambria" w:cs="Arial"/>
          <w:b/>
          <w:sz w:val="22"/>
          <w:szCs w:val="22"/>
          <w:lang w:eastAsia="pl-PL"/>
        </w:rPr>
        <w:t>Umowa nr ______________________________________________</w:t>
      </w:r>
    </w:p>
    <w:p w14:paraId="285F81A2" w14:textId="05D6E396" w:rsidR="008E50E2" w:rsidRPr="008E50E2" w:rsidRDefault="008E50E2" w:rsidP="008E50E2">
      <w:pPr>
        <w:suppressAutoHyphens w:val="0"/>
        <w:spacing w:before="120"/>
        <w:jc w:val="center"/>
        <w:rPr>
          <w:rFonts w:ascii="Cambria" w:hAnsi="Cambria" w:cs="Arial"/>
          <w:b/>
          <w:bCs/>
          <w:sz w:val="22"/>
          <w:szCs w:val="22"/>
          <w:lang w:eastAsia="pl-PL"/>
        </w:rPr>
      </w:pPr>
      <w:r w:rsidRPr="008E50E2">
        <w:rPr>
          <w:rFonts w:ascii="Cambria" w:hAnsi="Cambria" w:cs="Arial"/>
          <w:b/>
          <w:bCs/>
          <w:sz w:val="22"/>
          <w:szCs w:val="22"/>
          <w:lang w:eastAsia="pl-PL"/>
        </w:rPr>
        <w:t>znak sprawy SA.270.</w:t>
      </w:r>
      <w:r w:rsidR="00EA04C8">
        <w:rPr>
          <w:rFonts w:ascii="Cambria" w:hAnsi="Cambria" w:cs="Arial"/>
          <w:b/>
          <w:bCs/>
          <w:sz w:val="22"/>
          <w:szCs w:val="22"/>
          <w:lang w:eastAsia="pl-PL"/>
        </w:rPr>
        <w:t>7</w:t>
      </w:r>
      <w:r w:rsidRPr="008E50E2">
        <w:rPr>
          <w:rFonts w:ascii="Cambria" w:hAnsi="Cambria" w:cs="Arial"/>
          <w:b/>
          <w:bCs/>
          <w:sz w:val="22"/>
          <w:szCs w:val="22"/>
          <w:lang w:eastAsia="pl-PL"/>
        </w:rPr>
        <w:t>.202</w:t>
      </w:r>
      <w:r w:rsidR="000B1C1F">
        <w:rPr>
          <w:rFonts w:ascii="Cambria" w:hAnsi="Cambria" w:cs="Arial"/>
          <w:b/>
          <w:bCs/>
          <w:sz w:val="22"/>
          <w:szCs w:val="22"/>
          <w:lang w:eastAsia="pl-PL"/>
        </w:rPr>
        <w:t>3</w:t>
      </w:r>
    </w:p>
    <w:p w14:paraId="2B4FC32C" w14:textId="77777777" w:rsidR="0013110C" w:rsidRPr="00237F81" w:rsidRDefault="0013110C" w:rsidP="00225ACD">
      <w:pPr>
        <w:suppressAutoHyphens w:val="0"/>
        <w:spacing w:before="120"/>
        <w:rPr>
          <w:rFonts w:ascii="Cambria" w:hAnsi="Cambria" w:cs="Arial"/>
          <w:sz w:val="28"/>
          <w:szCs w:val="28"/>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55ED869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450437E"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lastRenderedPageBreak/>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4DC41C18"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A53EADA" w14:textId="3C760E02" w:rsidR="00837C5A" w:rsidRDefault="0013110C" w:rsidP="00237F81">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237F81">
        <w:rPr>
          <w:rFonts w:ascii="Cambria" w:hAnsi="Cambria" w:cs="Arial"/>
          <w:sz w:val="22"/>
          <w:szCs w:val="22"/>
          <w:lang w:eastAsia="pl-PL"/>
        </w:rPr>
        <w:t>w</w:t>
      </w:r>
      <w:r w:rsidR="00237F81" w:rsidRPr="00237F81">
        <w:rPr>
          <w:rFonts w:ascii="Cambria" w:hAnsi="Cambria" w:cs="Arial"/>
          <w:sz w:val="22"/>
          <w:szCs w:val="22"/>
          <w:lang w:eastAsia="pl-PL"/>
        </w:rPr>
        <w:t>ykonywanie usług z zakresu gospodarki leśnej na terenie</w:t>
      </w:r>
      <w:r w:rsidR="00237F81">
        <w:rPr>
          <w:rFonts w:ascii="Cambria" w:hAnsi="Cambria" w:cs="Arial"/>
          <w:sz w:val="22"/>
          <w:szCs w:val="22"/>
          <w:lang w:eastAsia="pl-PL"/>
        </w:rPr>
        <w:t xml:space="preserve"> </w:t>
      </w:r>
      <w:r w:rsidR="00237F81" w:rsidRPr="00237F81">
        <w:rPr>
          <w:rFonts w:ascii="Cambria" w:hAnsi="Cambria" w:cs="Arial"/>
          <w:sz w:val="22"/>
          <w:szCs w:val="22"/>
          <w:lang w:eastAsia="pl-PL"/>
        </w:rPr>
        <w:t>Nadleśnictwa Olsztynek w roku 2023</w:t>
      </w:r>
      <w:r w:rsidR="00EA04C8">
        <w:rPr>
          <w:rFonts w:ascii="Cambria" w:hAnsi="Cambria" w:cs="Arial"/>
          <w:sz w:val="22"/>
          <w:szCs w:val="22"/>
          <w:lang w:eastAsia="pl-PL"/>
        </w:rPr>
        <w:t xml:space="preserve"> w ramach Pakietów nr 5 i 9</w:t>
      </w:r>
      <w:r w:rsidR="002A36A7">
        <w:rPr>
          <w:rFonts w:ascii="Cambria" w:hAnsi="Cambria" w:cs="Arial"/>
          <w:sz w:val="22"/>
          <w:szCs w:val="22"/>
          <w:lang w:eastAsia="pl-PL"/>
        </w:rPr>
        <w:t>,</w:t>
      </w:r>
      <w:r w:rsidR="00EA04C8">
        <w:rPr>
          <w:rFonts w:ascii="Cambria" w:hAnsi="Cambria" w:cs="Arial"/>
          <w:sz w:val="22"/>
          <w:szCs w:val="22"/>
          <w:lang w:eastAsia="pl-PL"/>
        </w:rPr>
        <w:br/>
      </w:r>
      <w:r>
        <w:rPr>
          <w:rFonts w:ascii="Cambria" w:hAnsi="Cambria" w:cs="Arial"/>
          <w:sz w:val="22"/>
          <w:szCs w:val="22"/>
          <w:lang w:eastAsia="pl-PL"/>
        </w:rPr>
        <w:t xml:space="preserve">nr </w:t>
      </w:r>
      <w:r w:rsidR="002A36A7" w:rsidRPr="002A36A7">
        <w:rPr>
          <w:rFonts w:ascii="Cambria" w:hAnsi="Cambria" w:cs="Arial"/>
          <w:sz w:val="22"/>
          <w:szCs w:val="22"/>
          <w:lang w:eastAsia="pl-PL"/>
        </w:rPr>
        <w:t>SA.270.</w:t>
      </w:r>
      <w:r w:rsidR="00EA04C8">
        <w:rPr>
          <w:rFonts w:ascii="Cambria" w:hAnsi="Cambria" w:cs="Arial"/>
          <w:sz w:val="22"/>
          <w:szCs w:val="22"/>
          <w:lang w:eastAsia="pl-PL"/>
        </w:rPr>
        <w:t>7</w:t>
      </w:r>
      <w:r w:rsidR="002A36A7" w:rsidRPr="002A36A7">
        <w:rPr>
          <w:rFonts w:ascii="Cambria" w:hAnsi="Cambria" w:cs="Arial"/>
          <w:sz w:val="22"/>
          <w:szCs w:val="22"/>
          <w:lang w:eastAsia="pl-PL"/>
        </w:rPr>
        <w:t>.202</w:t>
      </w:r>
      <w:r w:rsidR="000B1C1F">
        <w:rPr>
          <w:rFonts w:ascii="Cambria" w:hAnsi="Cambria" w:cs="Arial"/>
          <w:sz w:val="22"/>
          <w:szCs w:val="22"/>
          <w:lang w:eastAsia="pl-PL"/>
        </w:rPr>
        <w:t>3</w:t>
      </w:r>
      <w:r w:rsidR="002A36A7">
        <w:rPr>
          <w:rFonts w:ascii="Cambria" w:hAnsi="Cambria" w:cs="Arial"/>
          <w:sz w:val="22"/>
          <w:szCs w:val="22"/>
          <w:lang w:eastAsia="pl-PL"/>
        </w:rPr>
        <w:t>,</w:t>
      </w:r>
      <w:r>
        <w:rPr>
          <w:rFonts w:ascii="Cambria" w:hAnsi="Cambria" w:cs="Arial"/>
          <w:sz w:val="22"/>
          <w:szCs w:val="22"/>
          <w:lang w:eastAsia="pl-PL"/>
        </w:rPr>
        <w:t xml:space="preserve"> na Pakiet </w:t>
      </w:r>
      <w:r w:rsidR="002A36A7">
        <w:rPr>
          <w:rFonts w:ascii="Cambria" w:hAnsi="Cambria" w:cs="Arial"/>
          <w:sz w:val="22"/>
          <w:szCs w:val="22"/>
          <w:lang w:eastAsia="pl-PL"/>
        </w:rPr>
        <w:t xml:space="preserve">nr </w:t>
      </w:r>
      <w:r>
        <w:rPr>
          <w:rFonts w:ascii="Cambria" w:hAnsi="Cambria" w:cs="Arial"/>
          <w:sz w:val="22"/>
          <w:szCs w:val="22"/>
          <w:lang w:eastAsia="pl-PL"/>
        </w:rPr>
        <w:t>____</w:t>
      </w:r>
      <w:r w:rsidR="002A36A7">
        <w:rPr>
          <w:rFonts w:ascii="Cambria" w:hAnsi="Cambria" w:cs="Arial"/>
          <w:sz w:val="22"/>
          <w:szCs w:val="22"/>
          <w:lang w:eastAsia="pl-PL"/>
        </w:rPr>
        <w:t>,</w:t>
      </w:r>
      <w:r>
        <w:rPr>
          <w:rFonts w:ascii="Cambria" w:hAnsi="Cambria" w:cs="Arial"/>
          <w:sz w:val="22"/>
          <w:szCs w:val="22"/>
          <w:lang w:eastAsia="pl-PL"/>
        </w:rPr>
        <w:t xml:space="preserve"> przeprowadzonym w trybie </w:t>
      </w:r>
      <w:r w:rsidR="002A36A7">
        <w:rPr>
          <w:rFonts w:ascii="Cambria" w:hAnsi="Cambria" w:cs="Arial"/>
          <w:sz w:val="22"/>
          <w:szCs w:val="22"/>
          <w:lang w:eastAsia="pl-PL"/>
        </w:rPr>
        <w:t>przetargu nieograniczonym</w:t>
      </w:r>
      <w:r>
        <w:rPr>
          <w:rFonts w:ascii="Cambria" w:hAnsi="Cambria" w:cs="Arial"/>
          <w:sz w:val="22"/>
          <w:szCs w:val="22"/>
          <w:lang w:eastAsia="pl-PL"/>
        </w:rPr>
        <w:t xml:space="preserve"> („Postępowanie”) na podstawie przepisów ustawy z dnia </w:t>
      </w:r>
      <w:r>
        <w:rPr>
          <w:rFonts w:ascii="Cambria" w:hAnsi="Cambria" w:cs="Arial"/>
          <w:sz w:val="22"/>
          <w:szCs w:val="22"/>
          <w:lang w:val="en-US" w:eastAsia="pl-PL"/>
        </w:rPr>
        <w:t xml:space="preserve">11 </w:t>
      </w:r>
      <w:r w:rsidRPr="002A36A7">
        <w:rPr>
          <w:rFonts w:ascii="Cambria" w:hAnsi="Cambria" w:cs="Arial"/>
          <w:sz w:val="22"/>
          <w:szCs w:val="22"/>
          <w:lang w:eastAsia="pl-PL"/>
        </w:rPr>
        <w:t>września</w:t>
      </w:r>
      <w:r>
        <w:rPr>
          <w:rFonts w:ascii="Cambria" w:hAnsi="Cambria" w:cs="Arial"/>
          <w:sz w:val="22"/>
          <w:szCs w:val="22"/>
          <w:lang w:val="en-US" w:eastAsia="pl-PL"/>
        </w:rPr>
        <w:t xml:space="preserve"> 2019 r. </w:t>
      </w:r>
      <w:r>
        <w:rPr>
          <w:rFonts w:ascii="Cambria" w:hAnsi="Cambria" w:cs="Arial"/>
          <w:sz w:val="22"/>
          <w:szCs w:val="22"/>
          <w:lang w:eastAsia="pl-PL"/>
        </w:rPr>
        <w:t xml:space="preserve">Prawo zamówień publicznych </w:t>
      </w:r>
      <w:r>
        <w:rPr>
          <w:rFonts w:ascii="Cambria" w:hAnsi="Cambria" w:cs="Arial"/>
          <w:sz w:val="22"/>
          <w:szCs w:val="22"/>
          <w:lang w:val="en-US" w:eastAsia="pl-PL"/>
        </w:rPr>
        <w:t>(</w:t>
      </w:r>
      <w:r w:rsidR="0092759C" w:rsidRPr="0092759C">
        <w:rPr>
          <w:rFonts w:ascii="Cambria" w:hAnsi="Cambria" w:cs="Arial"/>
          <w:sz w:val="22"/>
          <w:szCs w:val="22"/>
          <w:lang w:eastAsia="pl-PL"/>
        </w:rPr>
        <w:t>tekst jedn.: Dz. U. z 202</w:t>
      </w:r>
      <w:r w:rsidR="002A36A7">
        <w:rPr>
          <w:rFonts w:ascii="Cambria" w:hAnsi="Cambria" w:cs="Arial"/>
          <w:sz w:val="22"/>
          <w:szCs w:val="22"/>
          <w:lang w:eastAsia="pl-PL"/>
        </w:rPr>
        <w:t>2</w:t>
      </w:r>
      <w:r w:rsidR="0092759C" w:rsidRPr="0092759C">
        <w:rPr>
          <w:rFonts w:ascii="Cambria" w:hAnsi="Cambria" w:cs="Arial"/>
          <w:sz w:val="22"/>
          <w:szCs w:val="22"/>
          <w:lang w:eastAsia="pl-PL"/>
        </w:rPr>
        <w:t xml:space="preserve"> r. poz. 1</w:t>
      </w:r>
      <w:r w:rsidR="002A36A7">
        <w:rPr>
          <w:rFonts w:ascii="Cambria" w:hAnsi="Cambria" w:cs="Arial"/>
          <w:sz w:val="22"/>
          <w:szCs w:val="22"/>
          <w:lang w:eastAsia="pl-PL"/>
        </w:rPr>
        <w:t>710</w:t>
      </w:r>
      <w:r w:rsidR="0092759C" w:rsidRPr="0092759C">
        <w:rPr>
          <w:rFonts w:ascii="Cambria" w:hAnsi="Cambria" w:cs="Arial"/>
          <w:sz w:val="22"/>
          <w:szCs w:val="22"/>
          <w:lang w:eastAsia="pl-PL"/>
        </w:rPr>
        <w:t xml:space="preserve"> z późn. </w:t>
      </w:r>
      <w:proofErr w:type="spellStart"/>
      <w:r w:rsidR="0092759C" w:rsidRPr="0092759C">
        <w:rPr>
          <w:rFonts w:ascii="Cambria" w:hAnsi="Cambria" w:cs="Arial"/>
          <w:sz w:val="22"/>
          <w:szCs w:val="22"/>
          <w:lang w:eastAsia="pl-PL"/>
        </w:rPr>
        <w:t>zm</w:t>
      </w:r>
      <w:proofErr w:type="spellEnd"/>
      <w:r>
        <w:rPr>
          <w:rFonts w:ascii="Cambria" w:hAnsi="Cambria" w:cs="Arial"/>
          <w:sz w:val="22"/>
          <w:szCs w:val="22"/>
          <w:lang w:val="en-US" w:eastAsia="pl-PL"/>
        </w:rPr>
        <w:t>.</w:t>
      </w:r>
      <w:r w:rsidR="0092759C">
        <w:rPr>
          <w:rFonts w:ascii="Cambria" w:hAnsi="Cambria" w:cs="Arial"/>
          <w:sz w:val="22"/>
          <w:szCs w:val="22"/>
          <w:lang w:val="en-US" w:eastAsia="pl-PL"/>
        </w:rPr>
        <w:t xml:space="preserve"> </w:t>
      </w:r>
      <w:r>
        <w:rPr>
          <w:rFonts w:ascii="Cambria" w:hAnsi="Cambria" w:cs="Arial"/>
          <w:sz w:val="22"/>
          <w:szCs w:val="22"/>
          <w:lang w:eastAsia="pl-PL"/>
        </w:rPr>
        <w:t>– „PZP”)</w:t>
      </w:r>
      <w:r w:rsidR="002A36A7">
        <w:rPr>
          <w:rFonts w:ascii="Cambria" w:hAnsi="Cambria" w:cs="Arial"/>
          <w:sz w:val="22"/>
          <w:szCs w:val="22"/>
          <w:lang w:eastAsia="pl-PL"/>
        </w:rPr>
        <w:t>,</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202BD44C" w14:textId="77777777" w:rsidR="00C243CF" w:rsidRDefault="00C243CF" w:rsidP="0055088B">
      <w:pPr>
        <w:suppressAutoHyphens w:val="0"/>
        <w:spacing w:before="120"/>
        <w:jc w:val="both"/>
        <w:rPr>
          <w:rFonts w:ascii="Cambria" w:hAnsi="Cambria" w:cs="Arial"/>
          <w:b/>
          <w:sz w:val="22"/>
          <w:szCs w:val="22"/>
          <w:lang w:eastAsia="pl-PL"/>
        </w:rPr>
      </w:pPr>
    </w:p>
    <w:p w14:paraId="510FDCFB" w14:textId="77777777" w:rsidR="0013110C" w:rsidRDefault="0013110C" w:rsidP="0055088B">
      <w:pPr>
        <w:suppressAutoHyphens w:val="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77777777"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14:paraId="53DE8C6C" w14:textId="13E15219"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r>
        <w:rPr>
          <w:rFonts w:ascii="Cambria" w:hAnsi="Cambria" w:cs="Arial"/>
          <w:sz w:val="22"/>
          <w:szCs w:val="22"/>
          <w:lang w:val="en-US" w:eastAsia="pl-PL"/>
        </w:rPr>
        <w:t xml:space="preserve"> </w:t>
      </w:r>
      <w:r>
        <w:rPr>
          <w:rFonts w:ascii="Cambria" w:hAnsi="Cambria" w:cs="Arial"/>
          <w:sz w:val="22"/>
          <w:szCs w:val="22"/>
          <w:lang w:eastAsia="pl-PL"/>
        </w:rPr>
        <w:t xml:space="preserve">warunków zamówienia dla Postępowania („SWZ”). SWZ stanowi Załącznik </w:t>
      </w:r>
      <w:r w:rsidR="002A36A7">
        <w:rPr>
          <w:rFonts w:ascii="Cambria" w:hAnsi="Cambria" w:cs="Arial"/>
          <w:sz w:val="22"/>
          <w:szCs w:val="22"/>
          <w:lang w:eastAsia="pl-PL"/>
        </w:rPr>
        <w:br/>
      </w:r>
      <w:r>
        <w:rPr>
          <w:rFonts w:ascii="Cambria" w:hAnsi="Cambria" w:cs="Arial"/>
          <w:sz w:val="22"/>
          <w:szCs w:val="22"/>
          <w:lang w:eastAsia="pl-PL"/>
        </w:rPr>
        <w:t>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A9C9FFF"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bookmarkStart w:id="1" w:name="_Hlk117787565"/>
      <w:r>
        <w:rPr>
          <w:rFonts w:ascii="Cambria" w:hAnsi="Cambria" w:cs="Arial"/>
          <w:sz w:val="22"/>
          <w:szCs w:val="22"/>
          <w:lang w:eastAsia="pl-PL"/>
        </w:rPr>
        <w:t xml:space="preserve">Wskazane w SWZ ilości prac </w:t>
      </w:r>
      <w:bookmarkStart w:id="2" w:name="_Hlk15288716"/>
      <w:r>
        <w:rPr>
          <w:rFonts w:ascii="Cambria" w:hAnsi="Cambria" w:cs="Arial"/>
          <w:sz w:val="22"/>
          <w:szCs w:val="22"/>
          <w:lang w:eastAsia="pl-PL"/>
        </w:rPr>
        <w:t>wchodzących w zakres Przedmiotu Umowy</w:t>
      </w:r>
      <w:bookmarkEnd w:id="2"/>
      <w:r>
        <w:rPr>
          <w:rFonts w:ascii="Cambria" w:hAnsi="Cambria" w:cs="Arial"/>
          <w:sz w:val="22"/>
          <w:szCs w:val="22"/>
          <w:lang w:eastAsia="pl-PL"/>
        </w:rPr>
        <w:t xml:space="preserve"> (a wycenione przez Wykonawcę w </w:t>
      </w:r>
      <w:r w:rsidR="00EE3522">
        <w:rPr>
          <w:rFonts w:ascii="Cambria" w:hAnsi="Cambria" w:cs="Arial"/>
          <w:sz w:val="22"/>
          <w:szCs w:val="22"/>
          <w:lang w:eastAsia="pl-PL"/>
        </w:rPr>
        <w:t>formularzu wyceny</w:t>
      </w:r>
      <w:r>
        <w:rPr>
          <w:rFonts w:ascii="Cambria" w:hAnsi="Cambria" w:cs="Arial"/>
          <w:sz w:val="22"/>
          <w:szCs w:val="22"/>
          <w:lang w:eastAsia="pl-PL"/>
        </w:rPr>
        <w:t xml:space="preserve">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w:t>
      </w:r>
      <w:bookmarkStart w:id="3" w:name="_Hlk117787511"/>
      <w:r>
        <w:rPr>
          <w:rFonts w:ascii="Cambria" w:hAnsi="Cambria" w:cs="Arial"/>
          <w:sz w:val="22"/>
          <w:szCs w:val="22"/>
          <w:lang w:eastAsia="pl-PL"/>
        </w:rPr>
        <w:t>Zamawiający może zlecić w trakcie realizacji Umowy zakres prac mniejszy niż wskazany w SWZ, jednakże nie mniej niż 70 % Wartości Przedmiotu Umowy</w:t>
      </w:r>
      <w:bookmarkEnd w:id="3"/>
      <w:r>
        <w:rPr>
          <w:rFonts w:ascii="Cambria" w:hAnsi="Cambria" w:cs="Arial"/>
          <w:sz w:val="22"/>
          <w:szCs w:val="22"/>
          <w:lang w:eastAsia="pl-PL"/>
        </w:rPr>
        <w:t xml:space="preserve"> </w:t>
      </w:r>
      <w:bookmarkEnd w:id="1"/>
      <w:r>
        <w:rPr>
          <w:rFonts w:ascii="Cambria" w:hAnsi="Cambria" w:cs="Arial"/>
          <w:sz w:val="22"/>
          <w:szCs w:val="22"/>
          <w:lang w:eastAsia="pl-PL"/>
        </w:rPr>
        <w:t xml:space="preserve">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4"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5" w:name="_Hlk15289075"/>
      <w:r>
        <w:rPr>
          <w:rFonts w:ascii="Cambria" w:hAnsi="Cambria" w:cs="Arial"/>
          <w:bCs/>
          <w:sz w:val="22"/>
          <w:szCs w:val="22"/>
          <w:lang w:eastAsia="en-US"/>
        </w:rPr>
        <w:t>lokalizacji (adresie leśnym) na Obszarze Realizacji Pakietu</w:t>
      </w:r>
      <w:bookmarkEnd w:id="5"/>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4"/>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Stewardship</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8926A8">
        <w:rPr>
          <w:rFonts w:ascii="Cambria" w:hAnsi="Cambria" w:cs="Arial"/>
          <w:i/>
          <w:iCs/>
          <w:sz w:val="22"/>
          <w:szCs w:val="22"/>
          <w:lang w:eastAsia="pl-PL"/>
        </w:rPr>
        <w:t>Programme</w:t>
      </w:r>
      <w:proofErr w:type="spellEnd"/>
      <w:r w:rsidRPr="008926A8">
        <w:rPr>
          <w:rFonts w:ascii="Cambria" w:hAnsi="Cambria" w:cs="Arial"/>
          <w:i/>
          <w:iCs/>
          <w:sz w:val="22"/>
          <w:szCs w:val="22"/>
          <w:lang w:eastAsia="pl-PL"/>
        </w:rPr>
        <w:t xml:space="preserve"> for the </w:t>
      </w:r>
      <w:proofErr w:type="spellStart"/>
      <w:r w:rsidRPr="008926A8">
        <w:rPr>
          <w:rFonts w:ascii="Cambria" w:hAnsi="Cambria" w:cs="Arial"/>
          <w:i/>
          <w:iCs/>
          <w:sz w:val="22"/>
          <w:szCs w:val="22"/>
          <w:lang w:eastAsia="pl-PL"/>
        </w:rPr>
        <w:t>Endorsement</w:t>
      </w:r>
      <w:proofErr w:type="spellEnd"/>
      <w:r w:rsidRPr="008926A8">
        <w:rPr>
          <w:rFonts w:ascii="Cambria" w:hAnsi="Cambria" w:cs="Arial"/>
          <w:i/>
          <w:iCs/>
          <w:sz w:val="22"/>
          <w:szCs w:val="22"/>
          <w:lang w:eastAsia="pl-PL"/>
        </w:rPr>
        <w:t xml:space="preserve"> of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Certification</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16D6DDE3"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ramach realizacji Umowy Zamawiający jest uprawniony zlecić Wykonawcy dodatkowy zakres rzeczowy w stosunku do łącznej ilości wszystkich czynności wycenionych w każdej z pozycji </w:t>
      </w:r>
      <w:r w:rsidR="00EE3522">
        <w:rPr>
          <w:rFonts w:ascii="Cambria" w:hAnsi="Cambria" w:cs="Arial"/>
          <w:sz w:val="22"/>
          <w:szCs w:val="22"/>
          <w:lang w:eastAsia="pl-PL"/>
        </w:rPr>
        <w:t>formularza wyceny</w:t>
      </w:r>
      <w:r>
        <w:rPr>
          <w:rFonts w:ascii="Cambria" w:hAnsi="Cambria" w:cs="Arial"/>
          <w:sz w:val="22"/>
          <w:szCs w:val="22"/>
          <w:lang w:eastAsia="pl-PL"/>
        </w:rPr>
        <w:t xml:space="preserve">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41977419" w14:textId="780D46DC"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bookmarkStart w:id="6" w:name="_Hlk107905762"/>
      <w:r w:rsidRPr="00FB6BA8">
        <w:rPr>
          <w:rFonts w:ascii="Cambria" w:hAnsi="Cambria" w:cs="Arial"/>
          <w:sz w:val="22"/>
          <w:szCs w:val="22"/>
        </w:rPr>
        <w:t xml:space="preserve">wystąpienia konieczności zwiększenia zakresu rzeczowego usług stanowiących przedmiot zamówienia w następstwie przyczyn przyrodniczych, klimatycznych, atmosferycznych bądź związanych z prawidłowym prowadzeniem gospodarki leśnej, </w:t>
      </w:r>
      <w:bookmarkEnd w:id="6"/>
    </w:p>
    <w:p w14:paraId="26EF3CDC" w14:textId="26FB860D"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r w:rsidRPr="00FB6BA8">
        <w:rPr>
          <w:rFonts w:ascii="Cambria" w:hAnsi="Cambria" w:cs="Arial"/>
          <w:sz w:val="22"/>
          <w:szCs w:val="22"/>
        </w:rPr>
        <w:t xml:space="preserve">zmian na rynku sprzedaży drewna lub powierzenia Zamawiającemu nowych zadań gospodarczych lub publicznych, </w:t>
      </w:r>
    </w:p>
    <w:p w14:paraId="4D676CCC" w14:textId="3332F0F4" w:rsidR="00FB6BA8" w:rsidRPr="00FB6BA8" w:rsidRDefault="00FB6BA8" w:rsidP="00746BFA">
      <w:pPr>
        <w:pStyle w:val="Akapitzlist"/>
        <w:suppressAutoHyphens w:val="0"/>
        <w:spacing w:before="120"/>
        <w:ind w:left="1134" w:hanging="567"/>
        <w:contextualSpacing w:val="0"/>
        <w:jc w:val="both"/>
        <w:rPr>
          <w:rFonts w:ascii="Cambria" w:hAnsi="Cambria" w:cs="Arial"/>
          <w:sz w:val="22"/>
          <w:szCs w:val="22"/>
        </w:rPr>
      </w:pPr>
      <w:r w:rsidRPr="00FB6BA8">
        <w:rPr>
          <w:rFonts w:ascii="Cambria" w:hAnsi="Cambria" w:cs="Arial"/>
          <w:sz w:val="22"/>
          <w:szCs w:val="22"/>
        </w:rPr>
        <w:t>3)</w:t>
      </w:r>
      <w:r w:rsidRPr="00FB6BA8">
        <w:rPr>
          <w:rFonts w:ascii="Cambria" w:hAnsi="Cambria" w:cs="Arial"/>
          <w:sz w:val="22"/>
          <w:szCs w:val="22"/>
        </w:rPr>
        <w:tab/>
        <w:t xml:space="preserve">braku możliwości wyłonienia z przyczyn obiektywnych wykonawców usług leśnych w ramach podstawowych trybów udzielania zamówień, celem zabezpieczenia niezbędnego wykonawstwa prac (na Obszarze Realizacji Pakietu), </w:t>
      </w:r>
    </w:p>
    <w:p w14:paraId="58F0FE4A" w14:textId="5A0E6D6D" w:rsidR="00FB6BA8" w:rsidRPr="00976918" w:rsidRDefault="00FB6BA8" w:rsidP="00746BFA">
      <w:pPr>
        <w:pStyle w:val="Akapitzlist"/>
        <w:spacing w:before="120"/>
        <w:ind w:left="1134" w:hanging="567"/>
        <w:contextualSpacing w:val="0"/>
        <w:rPr>
          <w:lang w:eastAsia="pl-PL"/>
        </w:rPr>
      </w:pPr>
      <w:r w:rsidRPr="00FB6BA8">
        <w:rPr>
          <w:rFonts w:ascii="Cambria" w:hAnsi="Cambria" w:cs="Arial"/>
          <w:sz w:val="22"/>
          <w:szCs w:val="22"/>
        </w:rPr>
        <w:t>4)</w:t>
      </w:r>
      <w:r w:rsidRPr="00FB6BA8">
        <w:rPr>
          <w:rFonts w:ascii="Cambria" w:hAnsi="Cambria" w:cs="Arial"/>
          <w:sz w:val="22"/>
          <w:szCs w:val="22"/>
        </w:rPr>
        <w:tab/>
        <w:t>powierzania Wykonawcy prac stanowiących wykonawstwo zastępcze w stosunku do prac realizowanych przez innego wykonawcę (na Obszarze Realizacji Pakietu).</w:t>
      </w:r>
    </w:p>
    <w:p w14:paraId="312CFCC0" w14:textId="4E416A57" w:rsidR="00AA728F" w:rsidRDefault="00AA728F" w:rsidP="00FB6BA8">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w:t>
      </w:r>
      <w:r w:rsidR="00EE3522">
        <w:rPr>
          <w:rFonts w:ascii="Cambria" w:hAnsi="Cambria" w:cs="Arial"/>
          <w:sz w:val="22"/>
          <w:szCs w:val="22"/>
          <w:lang w:eastAsia="pl-PL"/>
        </w:rPr>
        <w:t>formularza wyceny</w:t>
      </w:r>
      <w:r>
        <w:rPr>
          <w:rFonts w:ascii="Cambria" w:hAnsi="Cambria" w:cs="Arial"/>
          <w:sz w:val="22"/>
          <w:szCs w:val="22"/>
          <w:lang w:eastAsia="pl-PL"/>
        </w:rPr>
        <w:t xml:space="preserve"> stanowiącego część Oferty. W ramach Opcji, wedle wyboru Zamawiającego, mogą zostać zlecone wszystkie, niektóre lub tylko jedna z prac wskazanych w SWZ i wycenionych przez Wykonawcę w </w:t>
      </w:r>
      <w:r w:rsidR="00EE3522">
        <w:rPr>
          <w:rFonts w:ascii="Cambria" w:hAnsi="Cambria" w:cs="Arial"/>
          <w:sz w:val="22"/>
          <w:szCs w:val="22"/>
          <w:lang w:eastAsia="pl-PL"/>
        </w:rPr>
        <w:t>formularzu wyceny</w:t>
      </w:r>
      <w:r>
        <w:rPr>
          <w:rFonts w:ascii="Cambria" w:hAnsi="Cambria" w:cs="Arial"/>
          <w:sz w:val="22"/>
          <w:szCs w:val="22"/>
          <w:lang w:eastAsia="pl-PL"/>
        </w:rPr>
        <w:t xml:space="preserve"> stanowiącym część Oferty. </w:t>
      </w:r>
    </w:p>
    <w:p w14:paraId="25E90D8B" w14:textId="78F1C98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w:t>
      </w:r>
      <w:r w:rsidR="00EE3522">
        <w:rPr>
          <w:rFonts w:ascii="Cambria" w:hAnsi="Cambria" w:cs="Arial"/>
          <w:sz w:val="22"/>
          <w:szCs w:val="22"/>
          <w:lang w:eastAsia="pl-PL"/>
        </w:rPr>
        <w:t>formularzu wyceny</w:t>
      </w:r>
      <w:r w:rsidRPr="00BD70D5">
        <w:rPr>
          <w:rFonts w:ascii="Cambria" w:hAnsi="Cambria" w:cs="Arial"/>
          <w:sz w:val="22"/>
          <w:szCs w:val="22"/>
          <w:lang w:eastAsia="pl-PL"/>
        </w:rPr>
        <w:t xml:space="preserve">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7777777" w:rsidR="00CE0976" w:rsidRPr="008636FA" w:rsidRDefault="00CE0976" w:rsidP="00F96EE3">
      <w:pPr>
        <w:suppressAutoHyphens w:val="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77A3CC2F"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61DD2D45"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Pr="00CD0792"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w:t>
      </w:r>
      <w:r w:rsidRPr="00CD0792">
        <w:rPr>
          <w:rFonts w:ascii="Cambria" w:hAnsi="Cambria" w:cs="Arial"/>
          <w:sz w:val="22"/>
          <w:szCs w:val="22"/>
          <w:lang w:eastAsia="pl-PL"/>
        </w:rPr>
        <w:t xml:space="preserve">zastrzeżeniem ust. </w:t>
      </w:r>
      <w:r w:rsidR="007F1AB3" w:rsidRPr="00CD0792">
        <w:rPr>
          <w:rFonts w:ascii="Cambria" w:hAnsi="Cambria" w:cs="Arial"/>
          <w:sz w:val="22"/>
          <w:szCs w:val="22"/>
          <w:lang w:eastAsia="pl-PL"/>
        </w:rPr>
        <w:t>10</w:t>
      </w:r>
      <w:r w:rsidRPr="00CD0792">
        <w:rPr>
          <w:rFonts w:ascii="Cambria" w:hAnsi="Cambria" w:cs="Arial"/>
          <w:sz w:val="22"/>
          <w:szCs w:val="22"/>
          <w:lang w:eastAsia="pl-PL"/>
        </w:rPr>
        <w:t xml:space="preserve">. </w:t>
      </w:r>
    </w:p>
    <w:p w14:paraId="3657C9FE" w14:textId="4AA44E20" w:rsidR="006B6D06" w:rsidRPr="008F41CD" w:rsidRDefault="0013110C" w:rsidP="006B6D06">
      <w:pPr>
        <w:numPr>
          <w:ilvl w:val="0"/>
          <w:numId w:val="6"/>
        </w:numPr>
        <w:suppressAutoHyphens w:val="0"/>
        <w:spacing w:before="120"/>
        <w:ind w:left="567" w:hanging="567"/>
        <w:jc w:val="both"/>
        <w:rPr>
          <w:rFonts w:ascii="Cambria" w:hAnsi="Cambria"/>
          <w:strike/>
          <w:sz w:val="22"/>
          <w:szCs w:val="22"/>
          <w:lang w:eastAsia="pl-PL"/>
        </w:rPr>
      </w:pPr>
      <w:r w:rsidRPr="00CD0792">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sidRPr="00CD0792">
        <w:rPr>
          <w:rFonts w:ascii="Cambria" w:hAnsi="Cambria"/>
          <w:sz w:val="22"/>
          <w:szCs w:val="22"/>
          <w:lang w:eastAsia="pl-PL"/>
        </w:rPr>
        <w:t xml:space="preserve">6 </w:t>
      </w:r>
      <w:r w:rsidRPr="00CD0792">
        <w:rPr>
          <w:rFonts w:ascii="Cambria" w:hAnsi="Cambria"/>
          <w:sz w:val="22"/>
          <w:szCs w:val="22"/>
          <w:lang w:eastAsia="pl-PL"/>
        </w:rPr>
        <w:t>pkt 2</w:t>
      </w:r>
      <w:r w:rsidR="00066459" w:rsidRPr="00CD0792">
        <w:rPr>
          <w:rFonts w:ascii="Cambria" w:hAnsi="Cambria"/>
          <w:sz w:val="22"/>
          <w:szCs w:val="22"/>
          <w:lang w:eastAsia="pl-PL"/>
        </w:rPr>
        <w:t>.</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CD0792">
        <w:rPr>
          <w:rFonts w:ascii="Cambria" w:hAnsi="Cambria" w:cs="Arial"/>
          <w:sz w:val="22"/>
          <w:szCs w:val="22"/>
          <w:lang w:eastAsia="pl-PL"/>
        </w:rPr>
        <w:t>Wykonawca niezwłocznie po przyjęciu Zlecenia obowiązany jest informować pisemnie Zamawiającego o wszelkich znanych</w:t>
      </w:r>
      <w:r>
        <w:rPr>
          <w:rFonts w:ascii="Cambria" w:hAnsi="Cambria" w:cs="Arial"/>
          <w:sz w:val="22"/>
          <w:szCs w:val="22"/>
          <w:lang w:eastAsia="pl-PL"/>
        </w:rPr>
        <w:t xml:space="preserve">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F96EE3">
      <w:pPr>
        <w:suppressAutoHyphens w:val="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752491EB"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F96EE3">
      <w:pPr>
        <w:suppressAutoHyphens w:val="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p>
    <w:p w14:paraId="651BBBD3" w14:textId="77777777" w:rsidR="0013110C" w:rsidRPr="00F96EE3" w:rsidRDefault="0013110C" w:rsidP="00F96EE3">
      <w:pPr>
        <w:suppressAutoHyphens w:val="0"/>
        <w:jc w:val="center"/>
        <w:rPr>
          <w:rFonts w:ascii="Cambria" w:hAnsi="Cambria" w:cs="Arial"/>
          <w:bCs/>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19BA576F" w14:textId="77777777" w:rsidR="0009497D" w:rsidRDefault="0009497D" w:rsidP="00F96EE3">
      <w:pPr>
        <w:suppressAutoHyphens w:val="0"/>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3796EBEB" w14:textId="77777777" w:rsidR="0009497D" w:rsidRDefault="0009497D" w:rsidP="00F96EE3">
      <w:pPr>
        <w:suppressAutoHyphens w:val="0"/>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7188A92F"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w:t>
      </w:r>
      <w:r w:rsidR="009330A2">
        <w:rPr>
          <w:rFonts w:ascii="Cambria" w:hAnsi="Cambria" w:cs="Arial"/>
          <w:sz w:val="22"/>
          <w:szCs w:val="22"/>
          <w:lang w:val="en-US" w:eastAsia="pl-PL"/>
        </w:rPr>
        <w:t>2</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w:t>
      </w:r>
      <w:r w:rsidR="009330A2">
        <w:rPr>
          <w:rFonts w:ascii="Cambria" w:hAnsi="Cambria" w:cs="Arial"/>
          <w:sz w:val="22"/>
          <w:szCs w:val="22"/>
          <w:lang w:val="en-US" w:eastAsia="pl-PL"/>
        </w:rPr>
        <w:t>51</w:t>
      </w:r>
      <w:r>
        <w:rPr>
          <w:rFonts w:ascii="Cambria" w:hAnsi="Cambria" w:cs="Arial"/>
          <w:sz w:val="22"/>
          <w:szCs w:val="22"/>
          <w:lang w:val="en-US" w:eastAsia="pl-PL"/>
        </w:rPr>
        <w:t>0</w:t>
      </w:r>
      <w:r>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dokument potwierdzający zgłoszenie pracownika przez pracodawcę do ubezpieczeń lub opłacenie przez pracodawcę ubezpieczeń pracownika, zanonimizowany w sposób zapewniający ochronę danych osobowych pracowników. Imię i nazwisko pracownika nie podlega anonimizacji</w:t>
      </w:r>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2BB37DD9"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561D398A"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F96EE3">
      <w:pPr>
        <w:suppressAutoHyphens w:val="0"/>
        <w:autoSpaceDE w:val="0"/>
        <w:autoSpaceDN w:val="0"/>
        <w:adjustRightInd w:val="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1FEFC7F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4CD762A3"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Odbiór zostanie wyznaczony przez Przedstawiciela Zamawiającego na termin nie późniejszy niż 5 dni roboczych od otrzymania Zgłoszenia Gotowości do Odbioru. O wyznaczonym terminie odbioru Przedstawiciel Zamawiającego poinformuje Wykonawcę w formie pisemnej</w:t>
      </w:r>
      <w:r w:rsidR="00957377">
        <w:rPr>
          <w:rFonts w:ascii="Cambria" w:hAnsi="Cambria" w:cs="Arial"/>
          <w:sz w:val="22"/>
          <w:szCs w:val="22"/>
          <w:lang w:eastAsia="pl-PL"/>
        </w:rPr>
        <w:t xml:space="preserve"> </w:t>
      </w:r>
      <w:r>
        <w:rPr>
          <w:rFonts w:ascii="Cambria" w:hAnsi="Cambria" w:cs="Arial"/>
          <w:sz w:val="22"/>
          <w:szCs w:val="22"/>
          <w:lang w:eastAsia="pl-PL"/>
        </w:rPr>
        <w:t xml:space="preserve">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7" w:name="_Hlk16114577"/>
      <w:r>
        <w:rPr>
          <w:rFonts w:ascii="Cambria" w:hAnsi="Cambria" w:cs="Arial"/>
          <w:sz w:val="22"/>
          <w:szCs w:val="22"/>
          <w:lang w:eastAsia="pl-PL"/>
        </w:rPr>
        <w:t>W przypadku, gdy przedmiotem Zlecenia będą prace z zakresu</w:t>
      </w:r>
      <w:r>
        <w:t xml:space="preserve"> </w:t>
      </w:r>
      <w:bookmarkStart w:id="8" w:name="_Hlk15294375"/>
      <w:r>
        <w:rPr>
          <w:rFonts w:ascii="Cambria" w:hAnsi="Cambria" w:cs="Arial"/>
          <w:sz w:val="22"/>
          <w:szCs w:val="22"/>
          <w:lang w:eastAsia="pl-PL"/>
        </w:rPr>
        <w:t>pozyskania i zrywki drewna</w:t>
      </w:r>
      <w:bookmarkEnd w:id="8"/>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7"/>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4C89A913"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5E8EB548" w14:textId="4D3D814E" w:rsidR="00E149A6" w:rsidRPr="00E149A6" w:rsidRDefault="00E149A6" w:rsidP="0094057D">
      <w:pPr>
        <w:numPr>
          <w:ilvl w:val="0"/>
          <w:numId w:val="16"/>
        </w:numPr>
        <w:suppressAutoHyphens w:val="0"/>
        <w:spacing w:before="120"/>
        <w:ind w:left="567" w:hanging="567"/>
        <w:jc w:val="both"/>
        <w:rPr>
          <w:rFonts w:ascii="Cambria" w:hAnsi="Cambria" w:cs="Arial"/>
          <w:sz w:val="22"/>
          <w:szCs w:val="22"/>
          <w:lang w:eastAsia="pl-PL"/>
        </w:rPr>
      </w:pPr>
      <w:r w:rsidRPr="00E149A6">
        <w:rPr>
          <w:rFonts w:ascii="Cambria" w:hAnsi="Cambria" w:cs="Arial"/>
          <w:sz w:val="22"/>
          <w:szCs w:val="22"/>
          <w:lang w:eastAsia="pl-PL"/>
        </w:rPr>
        <w:t xml:space="preserve">W przypadku, gdy przedmiotem Zlecenia będą prace z zakresu pozyskania i zrywki drewna postęp rzeczowy realizacji prac wchodzących w skład Przedmiotu Zlecenia będzie ewidencjonowany u Zamawiającego: </w:t>
      </w:r>
    </w:p>
    <w:p w14:paraId="23CD787B" w14:textId="4A3DE7BB" w:rsidR="00E149A6" w:rsidRDefault="00E149A6" w:rsidP="0094057D">
      <w:pPr>
        <w:pStyle w:val="Akapitzlist"/>
        <w:numPr>
          <w:ilvl w:val="0"/>
          <w:numId w:val="37"/>
        </w:numPr>
        <w:suppressAutoHyphens w:val="0"/>
        <w:autoSpaceDE w:val="0"/>
        <w:autoSpaceDN w:val="0"/>
        <w:adjustRightInd w:val="0"/>
        <w:spacing w:before="120"/>
        <w:ind w:left="1134" w:hanging="567"/>
        <w:jc w:val="both"/>
        <w:rPr>
          <w:rFonts w:ascii="Cambria" w:hAnsi="Cambria" w:cs="Cambria"/>
          <w:color w:val="000000"/>
          <w:sz w:val="22"/>
          <w:szCs w:val="22"/>
          <w:lang w:eastAsia="pl-PL"/>
        </w:rPr>
      </w:pPr>
      <w:r w:rsidRPr="0094057D">
        <w:rPr>
          <w:rFonts w:ascii="Cambria" w:hAnsi="Cambria" w:cs="Cambria"/>
          <w:color w:val="000000"/>
          <w:sz w:val="22"/>
          <w:szCs w:val="22"/>
          <w:lang w:eastAsia="pl-PL"/>
        </w:rPr>
        <w:t>w przypadku prac z zakresu pozyskania drewna – Rejestrem Odebranego Drewna;</w:t>
      </w:r>
    </w:p>
    <w:p w14:paraId="1C9ADA6D" w14:textId="234912DE" w:rsidR="0094057D" w:rsidRPr="0094057D" w:rsidRDefault="0094057D" w:rsidP="0094057D">
      <w:pPr>
        <w:pStyle w:val="Akapitzlist"/>
        <w:numPr>
          <w:ilvl w:val="0"/>
          <w:numId w:val="37"/>
        </w:numPr>
        <w:suppressAutoHyphens w:val="0"/>
        <w:autoSpaceDE w:val="0"/>
        <w:autoSpaceDN w:val="0"/>
        <w:adjustRightInd w:val="0"/>
        <w:spacing w:before="120"/>
        <w:ind w:left="1134" w:hanging="567"/>
        <w:contextualSpacing w:val="0"/>
        <w:jc w:val="both"/>
        <w:rPr>
          <w:rFonts w:ascii="Cambria" w:hAnsi="Cambria" w:cs="Cambria"/>
          <w:color w:val="000000"/>
          <w:sz w:val="22"/>
          <w:szCs w:val="22"/>
          <w:lang w:eastAsia="pl-PL"/>
        </w:rPr>
      </w:pPr>
      <w:r w:rsidRPr="0094057D">
        <w:rPr>
          <w:rFonts w:ascii="Cambria" w:hAnsi="Cambria" w:cs="Cambria"/>
          <w:color w:val="000000"/>
          <w:sz w:val="22"/>
          <w:szCs w:val="22"/>
          <w:lang w:eastAsia="pl-PL"/>
        </w:rPr>
        <w:t>w przypadku prac z zakresu zrywki drewna –</w:t>
      </w:r>
      <w:r w:rsidR="000B1C1F">
        <w:rPr>
          <w:rFonts w:ascii="Cambria" w:hAnsi="Cambria" w:cs="Cambria"/>
          <w:color w:val="000000"/>
          <w:sz w:val="22"/>
          <w:szCs w:val="22"/>
          <w:lang w:eastAsia="pl-PL"/>
        </w:rPr>
        <w:t xml:space="preserve"> </w:t>
      </w:r>
      <w:r w:rsidRPr="0094057D">
        <w:rPr>
          <w:rFonts w:ascii="Cambria" w:hAnsi="Cambria" w:cs="Cambria"/>
          <w:color w:val="000000"/>
          <w:sz w:val="22"/>
          <w:szCs w:val="22"/>
          <w:lang w:eastAsia="pl-PL"/>
        </w:rPr>
        <w:t xml:space="preserve">Kwitem Zrywkowym, a w przypadku podwozu - Kwitem </w:t>
      </w:r>
      <w:proofErr w:type="spellStart"/>
      <w:r w:rsidRPr="0094057D">
        <w:rPr>
          <w:rFonts w:ascii="Cambria" w:hAnsi="Cambria" w:cs="Cambria"/>
          <w:color w:val="000000"/>
          <w:sz w:val="22"/>
          <w:szCs w:val="22"/>
          <w:lang w:eastAsia="pl-PL"/>
        </w:rPr>
        <w:t>Podwozowym</w:t>
      </w:r>
      <w:proofErr w:type="spellEnd"/>
      <w:r w:rsidRPr="0094057D">
        <w:rPr>
          <w:rFonts w:ascii="Cambria" w:hAnsi="Cambria" w:cs="Cambria"/>
          <w:color w:val="000000"/>
          <w:sz w:val="22"/>
          <w:szCs w:val="22"/>
          <w:lang w:eastAsia="pl-PL"/>
        </w:rPr>
        <w:t xml:space="preserve">; </w:t>
      </w:r>
    </w:p>
    <w:p w14:paraId="54AD27CB" w14:textId="648519BD" w:rsidR="0094057D" w:rsidRPr="0094057D" w:rsidRDefault="0094057D" w:rsidP="0094057D">
      <w:pPr>
        <w:suppressAutoHyphens w:val="0"/>
        <w:autoSpaceDE w:val="0"/>
        <w:autoSpaceDN w:val="0"/>
        <w:adjustRightInd w:val="0"/>
        <w:spacing w:before="120"/>
        <w:ind w:left="567"/>
        <w:rPr>
          <w:rFonts w:ascii="Cambria" w:hAnsi="Cambria" w:cs="Cambria"/>
          <w:color w:val="000000"/>
          <w:sz w:val="22"/>
          <w:szCs w:val="22"/>
          <w:lang w:eastAsia="pl-PL"/>
        </w:rPr>
      </w:pPr>
      <w:r w:rsidRPr="0094057D">
        <w:rPr>
          <w:rFonts w:ascii="Cambria" w:hAnsi="Cambria" w:cs="Cambria"/>
          <w:color w:val="000000"/>
          <w:sz w:val="22"/>
          <w:szCs w:val="22"/>
          <w:lang w:eastAsia="pl-PL"/>
        </w:rPr>
        <w:t>- będącymi podstawą do sporządzenia Protokołu Odbioru Robót.</w:t>
      </w:r>
    </w:p>
    <w:p w14:paraId="54F98FB8" w14:textId="77777777" w:rsidR="0013110C" w:rsidRDefault="0013110C" w:rsidP="00F96EE3">
      <w:pPr>
        <w:suppressAutoHyphens w:val="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754C5D8E"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 wykonanie Przedmiotu Umowy zgodnie z Umową, Wykonawca otrzyma wynagrodzenie ustalone zgodnie z ust. 3</w:t>
      </w:r>
      <w:r w:rsidR="009079C3">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2B069CC0" w14:textId="77D81B63"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9079C3">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9079C3">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AC5BE2">
        <w:rPr>
          <w:rFonts w:ascii="Cambria" w:hAnsi="Cambria" w:cs="Arial"/>
          <w:bCs/>
          <w:sz w:val="22"/>
          <w:szCs w:val="22"/>
          <w:lang w:eastAsia="pl-PL"/>
        </w:rPr>
        <w:t xml:space="preserve"> oraz ew. wzrostu wynagrodzenia w następstwie zastosowania wskaźników zwiększających, o których mowa w ust. 7.</w:t>
      </w:r>
    </w:p>
    <w:p w14:paraId="37B84ED0" w14:textId="165DD00F"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w:t>
      </w:r>
      <w:r w:rsidR="00EE3522">
        <w:rPr>
          <w:rFonts w:ascii="Cambria" w:hAnsi="Cambria" w:cs="Arial"/>
          <w:sz w:val="22"/>
          <w:szCs w:val="22"/>
          <w:lang w:eastAsia="pl-PL"/>
        </w:rPr>
        <w:t>formularzu wyceny</w:t>
      </w:r>
      <w:r>
        <w:rPr>
          <w:rFonts w:ascii="Cambria" w:hAnsi="Cambria" w:cs="Arial"/>
          <w:sz w:val="22"/>
          <w:szCs w:val="22"/>
          <w:lang w:eastAsia="pl-PL"/>
        </w:rPr>
        <w:t xml:space="preserve"> zawartym w Ofercie</w:t>
      </w:r>
      <w:r w:rsidR="005F7333">
        <w:rPr>
          <w:rFonts w:ascii="Cambria" w:hAnsi="Cambria" w:cs="Arial"/>
          <w:sz w:val="22"/>
          <w:szCs w:val="22"/>
          <w:lang w:eastAsia="pl-PL"/>
        </w:rPr>
        <w:t>, z zastrzeżeniem postanowień ust. 7.</w:t>
      </w:r>
    </w:p>
    <w:p w14:paraId="34B44BF8" w14:textId="6DBCD2DA"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w:t>
      </w:r>
      <w:r w:rsidR="009E4481">
        <w:rPr>
          <w:rFonts w:ascii="Cambria" w:hAnsi="Cambria" w:cs="Arial"/>
          <w:sz w:val="22"/>
          <w:szCs w:val="22"/>
          <w:lang w:eastAsia="pl-PL"/>
        </w:rPr>
        <w:t xml:space="preserve">. </w:t>
      </w:r>
      <w:r>
        <w:rPr>
          <w:rFonts w:ascii="Cambria" w:hAnsi="Cambria" w:cs="Arial"/>
          <w:sz w:val="22"/>
          <w:szCs w:val="22"/>
          <w:lang w:eastAsia="pl-PL"/>
        </w:rPr>
        <w:t xml:space="preserve">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59D1EB78" w:rsidR="0013110C" w:rsidRPr="008F41CD"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354C12B7" w14:textId="3A9028AD" w:rsidR="00CE03E5" w:rsidRPr="008F41CD" w:rsidRDefault="00CE03E5" w:rsidP="008F41CD">
      <w:pPr>
        <w:pStyle w:val="Akapitzlist"/>
        <w:numPr>
          <w:ilvl w:val="0"/>
          <w:numId w:val="20"/>
        </w:numPr>
        <w:suppressAutoHyphens w:val="0"/>
        <w:spacing w:before="120"/>
        <w:ind w:left="567" w:hanging="567"/>
        <w:jc w:val="both"/>
        <w:rPr>
          <w:rFonts w:ascii="Cambria" w:hAnsi="Cambria" w:cs="Arial"/>
          <w:bCs/>
          <w:sz w:val="22"/>
          <w:szCs w:val="22"/>
          <w:lang w:eastAsia="pl-PL"/>
        </w:rPr>
      </w:pPr>
      <w:bookmarkStart w:id="9" w:name="_Hlk107733386"/>
      <w:bookmarkStart w:id="10" w:name="_Hlk107950888"/>
      <w:r w:rsidRPr="008F41CD">
        <w:rPr>
          <w:rFonts w:ascii="Cambria" w:hAnsi="Cambria" w:cs="Arial"/>
          <w:bCs/>
          <w:sz w:val="22"/>
          <w:szCs w:val="22"/>
          <w:lang w:eastAsia="pl-PL"/>
        </w:rPr>
        <w:t xml:space="preserve">W przypadkach wskazanych w Opisie standardu technologii wykonawstwa prac leśnych (stanowiącym Załącznik nr 3.1. do SWZ), Dziale I – Pozyskanie drewna w pkt pt. „Dopłata do pozyskania drewna w drzewostanach, w których wystąpiły szkody od śniegu lub wiatru”, ceny jednostkowe podane w </w:t>
      </w:r>
      <w:r w:rsidR="00EE3522">
        <w:rPr>
          <w:rFonts w:ascii="Cambria" w:hAnsi="Cambria" w:cs="Arial"/>
          <w:bCs/>
          <w:sz w:val="22"/>
          <w:szCs w:val="22"/>
          <w:lang w:eastAsia="pl-PL"/>
        </w:rPr>
        <w:t>formularzu wyceny</w:t>
      </w:r>
      <w:r w:rsidRPr="008F41CD">
        <w:rPr>
          <w:rFonts w:ascii="Cambria" w:hAnsi="Cambria" w:cs="Arial"/>
          <w:bCs/>
          <w:sz w:val="22"/>
          <w:szCs w:val="22"/>
          <w:lang w:eastAsia="pl-PL"/>
        </w:rPr>
        <w:t xml:space="preserve"> zawartym w Ofercie dla następujących czynności:</w:t>
      </w:r>
    </w:p>
    <w:p w14:paraId="4276D710"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t>całkowity wyrób drewna technologią dowolną - cięcia zupełne (rębnie I) – kod czynności dla rozliczenia (CWD-P, CWD-D),</w:t>
      </w:r>
    </w:p>
    <w:p w14:paraId="64255FD2"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t>całkowity wyrób drewna technologią dowolną – pozostałe cięcia rębne– kod czynności dla rozliczenia (CWD-P, CWD-D),</w:t>
      </w:r>
    </w:p>
    <w:p w14:paraId="08D9E16C"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t>całkowity wyrób drewna technologią dowolną - trzebieże późne i cięcia sanitarno-selekcyjne– kod czynności dla rozliczenia (CWD-P, CWD-D),</w:t>
      </w:r>
    </w:p>
    <w:p w14:paraId="29A98F74"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t>całkowity wyrób drewna technologią dowolną - trzebieże wczesne i czyszczenia późne z pozyskaniem masy– kod czynności dla rozliczenia (CWD-P, CWD-D),</w:t>
      </w:r>
    </w:p>
    <w:p w14:paraId="68F116DA" w14:textId="49C3D9F6" w:rsidR="00CE03E5" w:rsidRDefault="00CE03E5" w:rsidP="00CE03E5">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będą mogły być przemnażane przez podane tam współczynniki zwiększające</w:t>
      </w:r>
      <w:bookmarkEnd w:id="9"/>
      <w:r>
        <w:rPr>
          <w:rFonts w:ascii="Cambria" w:hAnsi="Cambria" w:cs="Arial"/>
          <w:bCs/>
          <w:sz w:val="22"/>
          <w:szCs w:val="22"/>
          <w:lang w:eastAsia="pl-PL"/>
        </w:rPr>
        <w:t xml:space="preserve">. W takich sytuacjach wynagrodzenie należne Wykonawcy za wykonanie prac stanowiących przedmiot udzielonych Zleceń obliczane będzie na podstawie ilości odebranych prac, według cen jednostkowych podanych w </w:t>
      </w:r>
      <w:r w:rsidR="00EE3522">
        <w:rPr>
          <w:rFonts w:ascii="Cambria" w:hAnsi="Cambria" w:cs="Arial"/>
          <w:bCs/>
          <w:sz w:val="22"/>
          <w:szCs w:val="22"/>
          <w:lang w:eastAsia="pl-PL"/>
        </w:rPr>
        <w:t>formularzu wyceny</w:t>
      </w:r>
      <w:r>
        <w:rPr>
          <w:rFonts w:ascii="Cambria" w:hAnsi="Cambria" w:cs="Arial"/>
          <w:bCs/>
          <w:sz w:val="22"/>
          <w:szCs w:val="22"/>
          <w:lang w:eastAsia="pl-PL"/>
        </w:rPr>
        <w:t xml:space="preserve"> zawartym w Ofercie i przemnożonych przez właściwy współczynnik wskazany w Opisie standardu technologii wykonawstwa prac leśnych (stanowiącym Załącznik nr 3.1. do SWZ. </w:t>
      </w:r>
    </w:p>
    <w:p w14:paraId="04068E81" w14:textId="77777777" w:rsidR="00CE03E5" w:rsidRDefault="00CE03E5" w:rsidP="00CE03E5">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8.</w:t>
      </w:r>
      <w:r>
        <w:rPr>
          <w:rFonts w:ascii="Cambria" w:hAnsi="Cambria" w:cs="Arial"/>
          <w:bCs/>
          <w:sz w:val="22"/>
          <w:szCs w:val="22"/>
          <w:lang w:eastAsia="pl-PL"/>
        </w:rPr>
        <w:tab/>
        <w:t xml:space="preserve">Wzrost wynagrodzenia w następstwie zastosowania wskaźników zwiększających jest niezależny od wzrostu wynagrodzenia w następstwie zastosowania Opcji. </w:t>
      </w:r>
      <w:bookmarkEnd w:id="10"/>
    </w:p>
    <w:p w14:paraId="4797F2D8" w14:textId="77777777" w:rsidR="0013110C" w:rsidRDefault="0013110C" w:rsidP="00F96EE3">
      <w:pPr>
        <w:suppressAutoHyphens w:val="0"/>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47EB8CDC"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w:t>
      </w:r>
      <w:r w:rsidR="00EE3522">
        <w:rPr>
          <w:rFonts w:ascii="Cambria" w:hAnsi="Cambria" w:cs="Arial"/>
          <w:sz w:val="22"/>
          <w:szCs w:val="22"/>
          <w:lang w:eastAsia="pl-PL"/>
        </w:rPr>
        <w:t>formularzu wyceny</w:t>
      </w:r>
      <w:r>
        <w:rPr>
          <w:rFonts w:ascii="Cambria" w:hAnsi="Cambria" w:cs="Arial"/>
          <w:sz w:val="22"/>
          <w:szCs w:val="22"/>
          <w:lang w:eastAsia="pl-PL"/>
        </w:rPr>
        <w:t xml:space="preserve"> zawartym w Ofercie cen jednostkowych za poszczególne prace oraz ilości wykonanych prac. </w:t>
      </w:r>
    </w:p>
    <w:p w14:paraId="20D34FB3" w14:textId="56E13778"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będzie płatne w terminie do </w:t>
      </w:r>
      <w:r w:rsidR="00222086">
        <w:rPr>
          <w:rFonts w:ascii="Cambria" w:hAnsi="Cambria" w:cs="Arial"/>
          <w:sz w:val="22"/>
          <w:szCs w:val="22"/>
          <w:lang w:eastAsia="pl-PL"/>
        </w:rPr>
        <w:t>14</w:t>
      </w:r>
      <w:r>
        <w:rPr>
          <w:rFonts w:ascii="Cambria" w:hAnsi="Cambria" w:cs="Arial"/>
          <w:sz w:val="22"/>
          <w:szCs w:val="22"/>
          <w:lang w:eastAsia="pl-PL"/>
        </w:rPr>
        <w:t xml:space="preserve">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6F76264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11"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z późn. zm.</w:t>
      </w:r>
      <w:bookmarkEnd w:id="11"/>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5EE7416E"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r w:rsidR="00A91969" w:rsidRPr="00A91969">
        <w:rPr>
          <w:rFonts w:ascii="Cambria" w:hAnsi="Cambria" w:cs="Arial"/>
          <w:sz w:val="22"/>
          <w:szCs w:val="22"/>
          <w:lang w:eastAsia="pl-PL"/>
        </w:rPr>
        <w:t xml:space="preserve">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7176AA1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42489E4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F96EE3">
      <w:pPr>
        <w:suppressAutoHyphens w:val="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0266AFDF"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DE49F4">
        <w:rPr>
          <w:rFonts w:ascii="Cambria" w:hAnsi="Cambria" w:cs="Arial"/>
          <w:sz w:val="22"/>
          <w:szCs w:val="22"/>
          <w:lang w:eastAsia="pl-PL"/>
        </w:rPr>
        <w:t>2</w:t>
      </w:r>
      <w:r w:rsidR="004C0F42">
        <w:rPr>
          <w:rFonts w:ascii="Cambria" w:hAnsi="Cambria" w:cs="Arial"/>
          <w:sz w:val="22"/>
          <w:szCs w:val="22"/>
          <w:lang w:eastAsia="pl-PL"/>
        </w:rPr>
        <w:t xml:space="preserve">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F96EE3">
      <w:pPr>
        <w:suppressAutoHyphens w:val="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12" w:name="_Toc68356757"/>
      <w:r>
        <w:rPr>
          <w:rFonts w:ascii="Cambria" w:hAnsi="Cambria" w:cs="Arial"/>
          <w:b/>
          <w:bCs/>
          <w:kern w:val="32"/>
          <w:sz w:val="22"/>
          <w:szCs w:val="22"/>
          <w:lang w:eastAsia="pl-PL"/>
        </w:rPr>
        <w:br/>
        <w:t>Kary umowne</w:t>
      </w:r>
      <w:bookmarkEnd w:id="12"/>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4F542E4A"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na danej pozycji objętej Zleceniem, w stosunku do których 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3"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4"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3"/>
    <w:bookmarkEnd w:id="14"/>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5" w:name="_Hlk81415788"/>
      <w:r>
        <w:rPr>
          <w:rFonts w:ascii="Cambria" w:hAnsi="Cambria" w:cs="Arial"/>
          <w:sz w:val="22"/>
          <w:szCs w:val="22"/>
          <w:lang w:eastAsia="pl-PL"/>
        </w:rPr>
        <w:t xml:space="preserve">każdy przypadek braku środków ochrony indywidualnej </w:t>
      </w:r>
      <w:bookmarkEnd w:id="15"/>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6"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6"/>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3F9A6F20"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08788055" w14:textId="77777777" w:rsidR="000C69B9" w:rsidRDefault="000C69B9" w:rsidP="00F96EE3">
      <w:pPr>
        <w:suppressAutoHyphens w:val="0"/>
        <w:autoSpaceDE w:val="0"/>
        <w:autoSpaceDN w:val="0"/>
        <w:adjustRightInd w:val="0"/>
        <w:ind w:left="567" w:hanging="567"/>
        <w:jc w:val="both"/>
        <w:rPr>
          <w:rFonts w:ascii="Cambria" w:hAnsi="Cambria" w:cs="Arial"/>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7" w:name="_Toc68356761"/>
      <w:r>
        <w:rPr>
          <w:rFonts w:ascii="Cambria" w:hAnsi="Cambria" w:cs="Arial"/>
          <w:b/>
          <w:sz w:val="22"/>
          <w:szCs w:val="22"/>
          <w:lang w:eastAsia="pl-PL"/>
        </w:rPr>
        <w:br/>
        <w:t>Ubezpieczenia</w:t>
      </w:r>
      <w:bookmarkEnd w:id="17"/>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F96EE3">
      <w:pPr>
        <w:tabs>
          <w:tab w:val="left" w:pos="1134"/>
        </w:tabs>
        <w:suppressAutoHyphens w:val="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22A5E416"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F96EE3">
      <w:pPr>
        <w:tabs>
          <w:tab w:val="left" w:pos="720"/>
          <w:tab w:val="left" w:pos="851"/>
        </w:tabs>
        <w:suppressAutoHyphens w:val="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E4D9D7B" w14:textId="4CCA2F19" w:rsidR="003D50B6" w:rsidRDefault="0013110C" w:rsidP="003D50B6">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r>
      <w:r w:rsidR="003D50B6" w:rsidRPr="003D50B6">
        <w:rPr>
          <w:rFonts w:ascii="Cambria" w:hAnsi="Cambria" w:cs="Arial"/>
          <w:sz w:val="22"/>
          <w:szCs w:val="22"/>
          <w:lang w:eastAsia="pl-PL"/>
        </w:rPr>
        <w:t>Zamawiający dopuszcza możliwość dokonania zmian postanowień Umowy w stosunku do treści  oferty  Wykonawcy,  które  nie są  zmianami  istotnymi w rozumieniu art. 454 ust. 2</w:t>
      </w:r>
      <w:r w:rsidR="003D50B6">
        <w:rPr>
          <w:rFonts w:ascii="Cambria" w:hAnsi="Cambria" w:cs="Arial"/>
          <w:sz w:val="22"/>
          <w:szCs w:val="22"/>
          <w:lang w:eastAsia="pl-PL"/>
        </w:rPr>
        <w:t xml:space="preserve"> PZP.</w:t>
      </w:r>
    </w:p>
    <w:p w14:paraId="7D29360F" w14:textId="5ECDF92D" w:rsidR="0013110C" w:rsidRDefault="003D50B6"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r>
      <w:r w:rsidR="0013110C">
        <w:rPr>
          <w:rFonts w:ascii="Cambria" w:hAnsi="Cambria" w:cs="Arial"/>
          <w:sz w:val="22"/>
          <w:szCs w:val="22"/>
          <w:lang w:eastAsia="pl-PL"/>
        </w:rPr>
        <w:t>Zamawiający</w:t>
      </w:r>
      <w:r w:rsidR="000E746E">
        <w:rPr>
          <w:rFonts w:ascii="Cambria" w:hAnsi="Cambria" w:cs="Arial"/>
          <w:sz w:val="22"/>
          <w:szCs w:val="22"/>
          <w:lang w:eastAsia="pl-PL"/>
        </w:rPr>
        <w:t>, na podstawie art. 455 ust. 1 pkt 1 PZP,</w:t>
      </w:r>
      <w:r w:rsidR="0013110C">
        <w:rPr>
          <w:rFonts w:ascii="Cambria" w:hAnsi="Cambria" w:cs="Arial"/>
          <w:sz w:val="22"/>
          <w:szCs w:val="22"/>
          <w:lang w:eastAsia="pl-PL"/>
        </w:rPr>
        <w:t xml:space="preserve"> przewiduje możliwość </w:t>
      </w:r>
      <w:r>
        <w:rPr>
          <w:rFonts w:ascii="Cambria" w:hAnsi="Cambria" w:cs="Arial"/>
          <w:sz w:val="22"/>
          <w:szCs w:val="22"/>
          <w:lang w:eastAsia="pl-PL"/>
        </w:rPr>
        <w:t xml:space="preserve">istotnych </w:t>
      </w:r>
      <w:r w:rsidR="0013110C">
        <w:rPr>
          <w:rFonts w:ascii="Cambria" w:hAnsi="Cambria" w:cs="Arial"/>
          <w:sz w:val="22"/>
          <w:szCs w:val="22"/>
          <w:lang w:eastAsia="pl-PL"/>
        </w:rPr>
        <w:t>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320343CD"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r w:rsidR="003D0AD2">
        <w:rPr>
          <w:rFonts w:ascii="Cambria" w:hAnsi="Cambria" w:cs="Arial"/>
          <w:sz w:val="22"/>
          <w:szCs w:val="22"/>
          <w:lang w:eastAsia="pl-PL"/>
        </w:rPr>
        <w:t>Umowy;</w:t>
      </w:r>
    </w:p>
    <w:p w14:paraId="3D65BFDE" w14:textId="512BE214"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1B8CFB0D"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0A87D6C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1BFB6F99"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 xml:space="preserve">Żadna ze zmian wskazanych w lit. a – </w:t>
      </w:r>
      <w:r w:rsidR="003D0AD2">
        <w:rPr>
          <w:rFonts w:ascii="Cambria" w:hAnsi="Cambria" w:cs="Arial"/>
          <w:color w:val="000000"/>
          <w:sz w:val="22"/>
          <w:szCs w:val="22"/>
          <w:lang w:eastAsia="pl-PL"/>
        </w:rPr>
        <w:t>d</w:t>
      </w:r>
      <w:r>
        <w:rPr>
          <w:rFonts w:ascii="Cambria" w:hAnsi="Cambria" w:cs="Arial"/>
          <w:color w:val="000000"/>
          <w:sz w:val="22"/>
          <w:szCs w:val="22"/>
          <w:lang w:eastAsia="pl-PL"/>
        </w:rPr>
        <w:t xml:space="preserve">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8" w:name="_Hlk43745153"/>
      <w:r>
        <w:rPr>
          <w:rFonts w:ascii="Cambria" w:hAnsi="Cambria" w:cs="Arial"/>
          <w:sz w:val="22"/>
          <w:szCs w:val="22"/>
          <w:lang w:eastAsia="pl-PL"/>
        </w:rPr>
        <w:t>Zmiana nie może pociągnąć za sobą zwiększenia wynagrodzenia należnego Wykonawcy</w:t>
      </w:r>
      <w:bookmarkEnd w:id="18"/>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5A47A5B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w:t>
      </w:r>
    </w:p>
    <w:p w14:paraId="091C2A7F" w14:textId="5E1BFE83" w:rsidR="0013110C" w:rsidRPr="0055088B" w:rsidRDefault="0013110C" w:rsidP="0055088B">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55088B">
        <w:rPr>
          <w:rFonts w:ascii="Cambria" w:hAnsi="Cambria" w:cs="Calibri"/>
          <w:bCs/>
          <w:sz w:val="22"/>
          <w:szCs w:val="22"/>
          <w:lang w:eastAsia="pl-PL"/>
        </w:rPr>
        <w:t>Ponadto Zamawiający dopuszcza wprowadzenie zmian w przypadku:</w:t>
      </w:r>
    </w:p>
    <w:p w14:paraId="18970AE1" w14:textId="489F5DE8" w:rsidR="0013110C" w:rsidRDefault="0013110C" w:rsidP="00526100">
      <w:pPr>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018299CA"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 xml:space="preserve">W takim przypadku może zostać zmniejszony zakres Przedmiotu Umowy, a wynagrodzenie przysługujące Wykonawcy zostanie pomniejszone w oparciu ceny jednostkowe wskazane w </w:t>
      </w:r>
      <w:r w:rsidR="00EE3522">
        <w:rPr>
          <w:rFonts w:ascii="Cambria" w:hAnsi="Cambria" w:cs="Calibri"/>
          <w:sz w:val="22"/>
          <w:szCs w:val="22"/>
          <w:lang w:eastAsia="pl-PL"/>
        </w:rPr>
        <w:t>formularzu wyceny</w:t>
      </w:r>
      <w:r>
        <w:rPr>
          <w:rFonts w:ascii="Cambria" w:hAnsi="Cambria" w:cs="Calibri"/>
          <w:sz w:val="22"/>
          <w:szCs w:val="22"/>
          <w:lang w:eastAsia="pl-PL"/>
        </w:rPr>
        <w:t xml:space="preserve"> stanowiącym cześć Oferty, przy czym Zamawiający zapłaci wynagrodzenie za wszystkie odebrane świadczenia.</w:t>
      </w:r>
    </w:p>
    <w:p w14:paraId="736D4BB4" w14:textId="07FB935D" w:rsidR="0013110C" w:rsidRDefault="0013110C" w:rsidP="003D50B6">
      <w:pPr>
        <w:numPr>
          <w:ilvl w:val="0"/>
          <w:numId w:val="38"/>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Wystąpienie którejkolwiek z okoliczności wskazanych w ust. </w:t>
      </w:r>
      <w:r w:rsidR="00E1489F">
        <w:rPr>
          <w:rFonts w:ascii="Cambria" w:hAnsi="Cambria" w:cs="Arial"/>
          <w:sz w:val="22"/>
          <w:szCs w:val="22"/>
          <w:lang w:eastAsia="pl-PL"/>
        </w:rPr>
        <w:t>2</w:t>
      </w:r>
      <w:r>
        <w:rPr>
          <w:rFonts w:ascii="Cambria" w:hAnsi="Cambria" w:cs="Arial"/>
          <w:sz w:val="22"/>
          <w:szCs w:val="22"/>
          <w:lang w:eastAsia="pl-PL"/>
        </w:rPr>
        <w:t xml:space="preserve"> nie stanowi zobowiązania Stron do wprowadzenia zmiany.</w:t>
      </w:r>
    </w:p>
    <w:p w14:paraId="42FE2EED" w14:textId="7E13C4D3" w:rsidR="0013110C" w:rsidRDefault="0013110C" w:rsidP="00225ACD">
      <w:pPr>
        <w:suppressAutoHyphens w:val="0"/>
        <w:spacing w:before="120"/>
        <w:jc w:val="center"/>
        <w:rPr>
          <w:rFonts w:ascii="Cambria" w:hAnsi="Cambria" w:cs="Arial"/>
          <w:b/>
          <w:sz w:val="22"/>
          <w:szCs w:val="22"/>
          <w:lang w:eastAsia="pl-PL"/>
        </w:rPr>
      </w:pPr>
    </w:p>
    <w:p w14:paraId="6D06F6BF" w14:textId="77777777" w:rsidR="0055088B" w:rsidRPr="000E1989" w:rsidRDefault="0055088B" w:rsidP="0055088B">
      <w:pPr>
        <w:keepNext/>
        <w:suppressAutoHyphens w:val="0"/>
        <w:jc w:val="center"/>
        <w:outlineLvl w:val="0"/>
        <w:rPr>
          <w:rFonts w:ascii="Cambria" w:hAnsi="Cambria" w:cs="Arial"/>
          <w:bCs/>
          <w:kern w:val="32"/>
          <w:sz w:val="22"/>
          <w:szCs w:val="22"/>
          <w:lang w:eastAsia="pl-PL"/>
        </w:rPr>
      </w:pPr>
      <w:r w:rsidRPr="000E1989">
        <w:rPr>
          <w:rFonts w:ascii="Cambria" w:hAnsi="Cambria" w:cs="Arial"/>
          <w:b/>
          <w:bCs/>
          <w:kern w:val="32"/>
          <w:sz w:val="22"/>
          <w:szCs w:val="22"/>
          <w:lang w:eastAsia="pl-PL"/>
        </w:rPr>
        <w:t>§ 16a</w:t>
      </w:r>
      <w:r w:rsidRPr="000E1989">
        <w:rPr>
          <w:rFonts w:ascii="Cambria" w:hAnsi="Cambria" w:cs="Arial"/>
          <w:b/>
          <w:kern w:val="32"/>
          <w:sz w:val="22"/>
          <w:szCs w:val="22"/>
          <w:lang w:eastAsia="pl-PL"/>
        </w:rPr>
        <w:br/>
        <w:t>Waloryzacja</w:t>
      </w:r>
    </w:p>
    <w:p w14:paraId="3F34EC6E" w14:textId="77777777" w:rsidR="0055088B" w:rsidRPr="000E1989" w:rsidRDefault="0055088B" w:rsidP="0055088B">
      <w:pPr>
        <w:suppressAutoHyphens w:val="0"/>
        <w:spacing w:before="120" w:after="240"/>
        <w:ind w:left="567" w:hanging="567"/>
        <w:jc w:val="both"/>
        <w:rPr>
          <w:rFonts w:ascii="Cambria" w:hAnsi="Cambria" w:cs="Arial"/>
          <w:sz w:val="22"/>
          <w:szCs w:val="22"/>
          <w:lang w:eastAsia="pl-PL"/>
        </w:rPr>
      </w:pPr>
      <w:r w:rsidRPr="000E1989">
        <w:rPr>
          <w:rFonts w:ascii="Cambria" w:hAnsi="Cambria" w:cs="Arial"/>
          <w:sz w:val="22"/>
          <w:szCs w:val="22"/>
          <w:lang w:eastAsia="pl-PL"/>
        </w:rPr>
        <w:t>1.</w:t>
      </w:r>
      <w:r w:rsidRPr="000E1989">
        <w:rPr>
          <w:rFonts w:ascii="Cambria" w:hAnsi="Cambria" w:cs="Arial"/>
          <w:sz w:val="22"/>
          <w:szCs w:val="22"/>
          <w:lang w:eastAsia="pl-PL"/>
        </w:rPr>
        <w:tab/>
        <w:t>Na zasadach opisanych w niniejszym paragrafie</w:t>
      </w:r>
      <w:r w:rsidRPr="000E1989" w:rsidDel="00292242">
        <w:rPr>
          <w:rFonts w:ascii="Cambria" w:hAnsi="Cambria" w:cs="Arial"/>
          <w:sz w:val="22"/>
          <w:szCs w:val="22"/>
          <w:lang w:eastAsia="pl-PL"/>
        </w:rPr>
        <w:t xml:space="preserve"> </w:t>
      </w:r>
      <w:r w:rsidRPr="000E1989">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14:paraId="6C5F194A" w14:textId="77777777" w:rsidR="0055088B" w:rsidRPr="00D036B5" w:rsidRDefault="0055088B" w:rsidP="0055088B">
      <w:pPr>
        <w:suppressAutoHyphens w:val="0"/>
        <w:spacing w:before="240" w:after="240"/>
        <w:ind w:left="567" w:hanging="567"/>
        <w:jc w:val="both"/>
        <w:rPr>
          <w:rFonts w:ascii="Cambria" w:eastAsia="Calibri" w:hAnsi="Cambria" w:cs="Calibri Light"/>
          <w:sz w:val="22"/>
          <w:szCs w:val="22"/>
          <w:lang w:eastAsia="en-US"/>
        </w:rPr>
      </w:pPr>
      <w:r w:rsidRPr="00D036B5">
        <w:rPr>
          <w:rFonts w:ascii="Cambria" w:hAnsi="Cambria" w:cs="Arial"/>
          <w:sz w:val="22"/>
          <w:szCs w:val="22"/>
          <w:lang w:eastAsia="pl-PL"/>
        </w:rPr>
        <w:t>2.</w:t>
      </w:r>
      <w:r w:rsidRPr="00D036B5">
        <w:rPr>
          <w:rFonts w:ascii="Cambria" w:hAnsi="Cambria" w:cs="Arial"/>
          <w:sz w:val="22"/>
          <w:szCs w:val="22"/>
          <w:lang w:eastAsia="pl-PL"/>
        </w:rPr>
        <w:tab/>
        <w:t xml:space="preserve">Waloryzacja zostanie dokonana w oparciu o </w:t>
      </w:r>
      <w:r w:rsidRPr="00D036B5">
        <w:rPr>
          <w:rFonts w:ascii="Cambria" w:eastAsia="Calibri" w:hAnsi="Cambria" w:cs="Calibri Light"/>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późn. zm.). Do obliczenia Waloryzacji zostanie przyjęty: </w:t>
      </w:r>
    </w:p>
    <w:p w14:paraId="175A2A37" w14:textId="77777777" w:rsidR="0055088B" w:rsidRPr="006972BA" w:rsidRDefault="0055088B" w:rsidP="0055088B">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1)</w:t>
      </w:r>
      <w:r w:rsidRPr="006972BA">
        <w:rPr>
          <w:rFonts w:ascii="Cambria" w:eastAsia="Calibri" w:hAnsi="Cambria" w:cs="Calibri Light"/>
          <w:sz w:val="22"/>
          <w:szCs w:val="22"/>
          <w:lang w:eastAsia="en-US"/>
        </w:rPr>
        <w:tab/>
        <w:t xml:space="preserve">Wskaźnik GUS za pierwszy kwartał roku 2023, z zastrzeżeniem, że jeżeli Umowa została zawarta po </w:t>
      </w:r>
      <w:bookmarkStart w:id="19" w:name="_Hlk116975612"/>
      <w:r w:rsidRPr="006972BA">
        <w:rPr>
          <w:rFonts w:ascii="Cambria" w:eastAsia="Calibri" w:hAnsi="Cambria" w:cs="Calibri Light"/>
          <w:sz w:val="22"/>
          <w:szCs w:val="22"/>
          <w:lang w:eastAsia="en-US"/>
        </w:rPr>
        <w:t xml:space="preserve">ogłoszeniu komunikatu Prezesa Głównego Urzędu Statystycznego podającego Wskaźnik GUS za </w:t>
      </w:r>
      <w:bookmarkEnd w:id="19"/>
      <w:r w:rsidRPr="006972BA">
        <w:rPr>
          <w:rFonts w:ascii="Cambria" w:eastAsia="Calibri" w:hAnsi="Cambria" w:cs="Calibri Light"/>
          <w:sz w:val="22"/>
          <w:szCs w:val="22"/>
          <w:lang w:eastAsia="en-US"/>
        </w:rPr>
        <w:t xml:space="preserve">pierwszy kwartał roku 2023, to wówczas do obliczenia Waloryzacji zostanie przyjęty Wskaźnik GUS wynikający z pierwszego (licząc od początkowego dnia realizacji Umowy, o którym mowa w § 3 ust. 1) komunikatu </w:t>
      </w:r>
      <w:bookmarkStart w:id="20" w:name="_Hlk116975564"/>
      <w:r w:rsidRPr="006972BA">
        <w:rPr>
          <w:rFonts w:ascii="Cambria" w:eastAsia="Calibri" w:hAnsi="Cambria" w:cs="Calibri Light"/>
          <w:sz w:val="22"/>
          <w:szCs w:val="22"/>
          <w:lang w:eastAsia="en-US"/>
        </w:rPr>
        <w:t xml:space="preserve">Prezesa Głównego Urzędu Statystycznego podającego Wskaźnik GUS </w:t>
      </w:r>
      <w:bookmarkEnd w:id="20"/>
      <w:r w:rsidRPr="006972BA">
        <w:rPr>
          <w:rFonts w:ascii="Cambria" w:eastAsia="Calibri" w:hAnsi="Cambria" w:cs="Calibri Light"/>
          <w:sz w:val="22"/>
          <w:szCs w:val="22"/>
          <w:lang w:eastAsia="en-US"/>
        </w:rPr>
        <w:t>(„I Wskaźnik GUS”);</w:t>
      </w:r>
    </w:p>
    <w:p w14:paraId="79123D0B" w14:textId="77777777" w:rsidR="0055088B" w:rsidRDefault="0055088B" w:rsidP="0055088B">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2)</w:t>
      </w:r>
      <w:r w:rsidRPr="006972BA">
        <w:rPr>
          <w:rFonts w:ascii="Cambria" w:eastAsia="Calibri" w:hAnsi="Cambria" w:cs="Calibri Light"/>
          <w:sz w:val="22"/>
          <w:szCs w:val="22"/>
          <w:lang w:eastAsia="en-US"/>
        </w:rPr>
        <w:tab/>
        <w:t xml:space="preserve">Wskaźnik GUS za drugi kwartał roku 2023 z zastrzeżeniem, że jeżeli Umowa została zawarta po ogłoszeniu komunikatu Prezesa Głównego Urzędu Statystycznego podającego Wskaźnik GUS za pierwszy kwartał roku 2023, </w:t>
      </w:r>
      <w:bookmarkStart w:id="21" w:name="_Hlk116914429"/>
      <w:r w:rsidRPr="006972BA">
        <w:rPr>
          <w:rFonts w:ascii="Cambria" w:eastAsia="Calibri" w:hAnsi="Cambria" w:cs="Calibri Light"/>
          <w:sz w:val="22"/>
          <w:szCs w:val="22"/>
          <w:lang w:eastAsia="en-US"/>
        </w:rPr>
        <w:t>to wówczas do obliczenia Waloryzacji zostanie przyjęty Wskaźnik GUS wynikający z drugiego (licząc od początkowego dnia realizacji Umowy, o którym mowa w § 3 ust. 1) komunikatu Prezesa Głównego Urzędu Statystycznego podającego Wskaźnik GUS</w:t>
      </w:r>
      <w:bookmarkEnd w:id="21"/>
      <w:r w:rsidRPr="006972BA">
        <w:rPr>
          <w:rFonts w:ascii="Cambria" w:eastAsia="Calibri" w:hAnsi="Cambria" w:cs="Calibri Light"/>
          <w:sz w:val="22"/>
          <w:szCs w:val="22"/>
          <w:lang w:eastAsia="en-US"/>
        </w:rPr>
        <w:t xml:space="preserve"> („II Wskaźnik GUS”)</w:t>
      </w:r>
    </w:p>
    <w:p w14:paraId="4BBCD09F" w14:textId="77777777" w:rsidR="0055088B" w:rsidRPr="000E1989" w:rsidRDefault="0055088B" w:rsidP="0055088B">
      <w:pPr>
        <w:suppressAutoHyphens w:val="0"/>
        <w:spacing w:before="240" w:after="240"/>
        <w:ind w:left="567" w:hanging="567"/>
        <w:jc w:val="both"/>
        <w:rPr>
          <w:rFonts w:ascii="Cambria" w:hAnsi="Cambria" w:cs="Arial"/>
          <w:sz w:val="22"/>
          <w:szCs w:val="22"/>
          <w:lang w:eastAsia="pl-PL"/>
        </w:rPr>
      </w:pPr>
      <w:r w:rsidRPr="000E1989">
        <w:rPr>
          <w:rFonts w:ascii="Cambria" w:eastAsia="Calibri" w:hAnsi="Cambria" w:cs="Calibri Light"/>
          <w:sz w:val="22"/>
          <w:szCs w:val="22"/>
          <w:lang w:eastAsia="en-US"/>
        </w:rPr>
        <w:t>3.</w:t>
      </w:r>
      <w:r w:rsidRPr="000E1989">
        <w:rPr>
          <w:rFonts w:ascii="Cambria" w:eastAsia="Calibri" w:hAnsi="Cambria" w:cs="Calibri Light"/>
          <w:sz w:val="22"/>
          <w:szCs w:val="22"/>
          <w:lang w:eastAsia="en-US"/>
        </w:rPr>
        <w:tab/>
        <w:t>W trakcie okresu realizacji Umowy, o którym mowa w § 3 ust. 1, Waloryzacja zostanie dokonana jednorazowo w dniu opublikowania II Wskaźnika GUS („Dzień Dokonania Waloryzacji”).</w:t>
      </w:r>
    </w:p>
    <w:p w14:paraId="259C46E5" w14:textId="77777777" w:rsidR="0055088B" w:rsidRPr="000E1989" w:rsidRDefault="0055088B" w:rsidP="0055088B">
      <w:pPr>
        <w:suppressAutoHyphens w:val="0"/>
        <w:spacing w:before="240" w:after="240"/>
        <w:ind w:left="567" w:hanging="567"/>
        <w:jc w:val="both"/>
        <w:rPr>
          <w:rFonts w:ascii="Cambria" w:eastAsia="Calibri" w:hAnsi="Cambria" w:cs="Calibri Light"/>
          <w:sz w:val="22"/>
          <w:szCs w:val="22"/>
          <w:lang w:eastAsia="en-US"/>
        </w:rPr>
      </w:pPr>
      <w:r w:rsidRPr="000E1989">
        <w:rPr>
          <w:rFonts w:ascii="Cambria" w:hAnsi="Cambria" w:cs="Arial"/>
          <w:sz w:val="22"/>
          <w:szCs w:val="22"/>
          <w:lang w:eastAsia="pl-PL"/>
        </w:rPr>
        <w:t>4.</w:t>
      </w:r>
      <w:r w:rsidRPr="000E1989">
        <w:rPr>
          <w:rFonts w:ascii="Cambria" w:hAnsi="Cambria" w:cs="Arial"/>
          <w:sz w:val="22"/>
          <w:szCs w:val="22"/>
          <w:lang w:eastAsia="pl-PL"/>
        </w:rPr>
        <w:tab/>
        <w:t>Waloryzacja nie wymaga zawarcia aneksu do Umowy.</w:t>
      </w:r>
      <w:r w:rsidRPr="000E1989">
        <w:rPr>
          <w:rFonts w:ascii="Cambria" w:eastAsia="Calibri" w:hAnsi="Cambria" w:cs="Calibri Light"/>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14:paraId="77587E94" w14:textId="77777777" w:rsidR="0055088B" w:rsidRPr="000E1989" w:rsidRDefault="0055088B" w:rsidP="0055088B">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5.</w:t>
      </w:r>
      <w:r w:rsidRPr="000E1989">
        <w:rPr>
          <w:rFonts w:ascii="Cambria" w:eastAsia="Calibri" w:hAnsi="Cambria" w:cs="Calibri Light"/>
          <w:sz w:val="22"/>
          <w:szCs w:val="22"/>
          <w:lang w:eastAsia="en-US"/>
        </w:rPr>
        <w:tab/>
        <w:t xml:space="preserve">W ramach Waloryzacji nowa kwota każdej z cen jednostkowych zostanie ustalona w następujący sposób: </w:t>
      </w:r>
    </w:p>
    <w:p w14:paraId="18FCE73C" w14:textId="77777777" w:rsidR="0055088B" w:rsidRPr="000E1989" w:rsidRDefault="0055088B" w:rsidP="0055088B">
      <w:pPr>
        <w:suppressAutoHyphens w:val="0"/>
        <w:spacing w:before="240" w:after="240"/>
        <w:ind w:left="567"/>
        <w:jc w:val="both"/>
        <w:rPr>
          <w:rFonts w:ascii="Cambria" w:eastAsia="Calibri" w:hAnsi="Cambria" w:cs="Calibri Light"/>
          <w:sz w:val="22"/>
          <w:szCs w:val="22"/>
          <w:vertAlign w:val="subscript"/>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 0,5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 0,5</w:t>
      </w:r>
    </w:p>
    <w:p w14:paraId="393F98D4" w14:textId="77777777" w:rsidR="0055088B" w:rsidRPr="000E1989" w:rsidRDefault="0055088B" w:rsidP="0055088B">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gdzie: </w:t>
      </w:r>
    </w:p>
    <w:p w14:paraId="57D6C10D" w14:textId="77777777" w:rsidR="0055088B" w:rsidRPr="000E1989" w:rsidRDefault="0055088B" w:rsidP="0055088B">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nowej ceny jednostkowej po dokonaniu Waloryzacji (wyrażona w PLN);</w:t>
      </w:r>
    </w:p>
    <w:p w14:paraId="64B8E6DD" w14:textId="77777777" w:rsidR="0055088B" w:rsidRPr="000E1989" w:rsidRDefault="0055088B" w:rsidP="0055088B">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ceny jednostkowej pierwotnie podana w kosztorysie zawartym w Ofercie (wyrażona w PLN);</w:t>
      </w:r>
    </w:p>
    <w:p w14:paraId="247D8FA4" w14:textId="77777777" w:rsidR="0055088B" w:rsidRPr="000E1989" w:rsidRDefault="0055088B" w:rsidP="0055088B">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z I Wskaźnika GUS (wyrażona jako %);</w:t>
      </w:r>
    </w:p>
    <w:p w14:paraId="7FFC5ADE" w14:textId="77777777" w:rsidR="0055088B" w:rsidRPr="000E1989" w:rsidRDefault="0055088B" w:rsidP="0055088B">
      <w:pPr>
        <w:suppressAutoHyphens w:val="0"/>
        <w:spacing w:before="240" w:after="240"/>
        <w:ind w:left="2268" w:hanging="850"/>
        <w:jc w:val="both"/>
        <w:rPr>
          <w:rFonts w:ascii="Cambria" w:eastAsia="Calibri" w:hAnsi="Cambria" w:cs="Calibri Light"/>
          <w:sz w:val="22"/>
          <w:szCs w:val="22"/>
          <w:lang w:eastAsia="en-US"/>
        </w:rPr>
      </w:pPr>
      <w:bookmarkStart w:id="22" w:name="_Hlk116648587"/>
      <w:r w:rsidRPr="000E1989">
        <w:rPr>
          <w:rFonts w:ascii="Cambria" w:eastAsia="Calibri" w:hAnsi="Cambria" w:cs="Calibri Light"/>
          <w:sz w:val="22"/>
          <w:szCs w:val="22"/>
          <w:lang w:eastAsia="en-US"/>
        </w:rPr>
        <w:t xml:space="preserve">Z zastrzeżeniem, że w przypadku, gdy: </w:t>
      </w:r>
    </w:p>
    <w:p w14:paraId="0F37041E" w14:textId="77777777" w:rsidR="0055088B" w:rsidRPr="000E1989" w:rsidRDefault="0055088B" w:rsidP="0055088B">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4CA5A3FA" w14:textId="77777777" w:rsidR="0055088B" w:rsidRPr="000E1989" w:rsidRDefault="0055088B" w:rsidP="0055088B">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bookmarkEnd w:id="22"/>
    <w:p w14:paraId="099086B0" w14:textId="77777777" w:rsidR="0055088B" w:rsidRPr="000E1989" w:rsidRDefault="0055088B" w:rsidP="0055088B">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w II Wskaźnika GUS (wyrażona jako %);</w:t>
      </w:r>
    </w:p>
    <w:p w14:paraId="088BD1C0" w14:textId="77777777" w:rsidR="0055088B" w:rsidRPr="000E1989" w:rsidRDefault="0055088B" w:rsidP="0055088B">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Z zastrzeżeniem, że w przypadku, gdy: </w:t>
      </w:r>
      <w:r w:rsidRPr="000E1989">
        <w:rPr>
          <w:rFonts w:ascii="Cambria" w:eastAsia="Calibri" w:hAnsi="Cambria" w:cs="Calibri Light"/>
          <w:sz w:val="22"/>
          <w:szCs w:val="22"/>
          <w:lang w:eastAsia="en-US"/>
        </w:rPr>
        <w:tab/>
      </w:r>
    </w:p>
    <w:p w14:paraId="76FA74FC" w14:textId="77777777" w:rsidR="0055088B" w:rsidRPr="000E1989" w:rsidRDefault="0055088B" w:rsidP="0055088B">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0166D745" w14:textId="77777777" w:rsidR="0055088B" w:rsidRPr="000E1989" w:rsidRDefault="0055088B" w:rsidP="0055088B">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615D1EF2" w14:textId="77777777" w:rsidR="0055088B" w:rsidRPr="000E1989" w:rsidRDefault="0055088B" w:rsidP="0055088B">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W przypadku, gdy wartość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wynosić będzie 0 (zero) oraz wartość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wynosić będzie 0 (zero) to wówczas Waloryzacja nie będzie dokonywana. </w:t>
      </w:r>
    </w:p>
    <w:p w14:paraId="4C79228D" w14:textId="77777777" w:rsidR="0055088B" w:rsidRPr="000E1989" w:rsidRDefault="0055088B" w:rsidP="0055088B">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Wyniki mnożenia zostaną zaokrąglone zostaną do dwóch miejsc po przecinku. </w:t>
      </w:r>
    </w:p>
    <w:p w14:paraId="5E2F4B18" w14:textId="77777777" w:rsidR="0055088B" w:rsidRPr="000E1989" w:rsidRDefault="0055088B" w:rsidP="0055088B">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6.</w:t>
      </w:r>
      <w:r w:rsidRPr="000E1989">
        <w:rPr>
          <w:rFonts w:ascii="Cambria" w:eastAsia="Calibri" w:hAnsi="Cambria" w:cs="Calibri Light"/>
          <w:sz w:val="22"/>
          <w:szCs w:val="22"/>
          <w:lang w:eastAsia="en-US"/>
        </w:rPr>
        <w:tab/>
        <w:t xml:space="preserve">Nowe (zwaloryzowane) ceny jednostkowe będą dotyczyć zapłaty należnej Wykonawcy za czynności odebrane po Dniu Dokonania Waloryzacji, z zastrzeżeniem postanowień ust. 8. </w:t>
      </w:r>
    </w:p>
    <w:p w14:paraId="5760C9AF" w14:textId="77777777" w:rsidR="0055088B" w:rsidRPr="000E1989" w:rsidRDefault="0055088B" w:rsidP="0055088B">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7.</w:t>
      </w:r>
      <w:r w:rsidRPr="000E1989">
        <w:rPr>
          <w:rFonts w:ascii="Cambria" w:eastAsia="Calibri" w:hAnsi="Cambria" w:cs="Calibri Light"/>
          <w:sz w:val="22"/>
          <w:szCs w:val="22"/>
          <w:lang w:eastAsia="en-US"/>
        </w:rPr>
        <w:tab/>
        <w:t xml:space="preserve">Nowe (zwaloryzowane) ceny jednostkowe będą zastosowane do określenia: </w:t>
      </w:r>
    </w:p>
    <w:p w14:paraId="372622FB" w14:textId="77777777" w:rsidR="0055088B" w:rsidRPr="000E1989" w:rsidRDefault="0055088B" w:rsidP="0055088B">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1) </w:t>
      </w:r>
      <w:r w:rsidRPr="000E1989">
        <w:rPr>
          <w:rFonts w:ascii="Cambria" w:eastAsia="Calibri" w:hAnsi="Cambria" w:cs="Calibri Light"/>
          <w:sz w:val="22"/>
          <w:szCs w:val="22"/>
          <w:lang w:eastAsia="en-US"/>
        </w:rPr>
        <w:tab/>
        <w:t xml:space="preserve">wartości prac objętych Zleceniem jako podstawy wymiaru kary umownej, o której mowa w § 13 ust. 1 pkt 2 naliczanej w związku z czynnościami zleconymi po Dniu Dokonania Waloryzacji. </w:t>
      </w:r>
    </w:p>
    <w:p w14:paraId="4D18B9F2" w14:textId="77777777" w:rsidR="0055088B" w:rsidRPr="000E1989" w:rsidRDefault="0055088B" w:rsidP="0055088B">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2) </w:t>
      </w:r>
      <w:r w:rsidRPr="000E1989">
        <w:rPr>
          <w:rFonts w:ascii="Cambria" w:eastAsia="Calibri" w:hAnsi="Cambria" w:cs="Calibri Light"/>
          <w:sz w:val="22"/>
          <w:szCs w:val="22"/>
          <w:lang w:eastAsia="en-US"/>
        </w:rPr>
        <w:tab/>
        <w:t xml:space="preserve">Wartości Przedmiotu Umowy jako podstawy wymiaru kary umownej, o której mowa w § 13 ust. 3 naliczanej po Dniu Dokonania Waloryzacji. </w:t>
      </w:r>
    </w:p>
    <w:p w14:paraId="48A24CAF" w14:textId="77777777" w:rsidR="0055088B" w:rsidRPr="000E1989" w:rsidRDefault="0055088B" w:rsidP="0055088B">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8.</w:t>
      </w:r>
      <w:r w:rsidRPr="000E1989">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sidRPr="000E1989">
        <w:rPr>
          <w:rFonts w:ascii="Cambria" w:hAnsi="Cambria" w:cs="Arial"/>
          <w:sz w:val="22"/>
          <w:szCs w:val="22"/>
          <w:lang w:eastAsia="pl-PL"/>
        </w:rPr>
        <w:t xml:space="preserve"> </w:t>
      </w:r>
      <w:r w:rsidRPr="000E1989">
        <w:rPr>
          <w:rFonts w:ascii="Cambria" w:eastAsia="Calibri" w:hAnsi="Cambria" w:cs="Calibri Light"/>
          <w:sz w:val="22"/>
          <w:szCs w:val="22"/>
          <w:lang w:eastAsia="en-US"/>
        </w:rPr>
        <w:t xml:space="preserve">podanych w Kosztorysie Ofertowym zawartym w Ofercie. </w:t>
      </w:r>
    </w:p>
    <w:p w14:paraId="1564B243" w14:textId="77777777" w:rsidR="0055088B" w:rsidRPr="000E1989" w:rsidRDefault="0055088B" w:rsidP="0055088B">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9.</w:t>
      </w:r>
      <w:r w:rsidRPr="000E1989">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53178244" w14:textId="77777777" w:rsidR="0055088B" w:rsidRPr="000E1989" w:rsidRDefault="0055088B" w:rsidP="0055088B">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10.</w:t>
      </w:r>
      <w:r w:rsidRPr="000E1989">
        <w:rPr>
          <w:rFonts w:ascii="Cambria" w:eastAsia="Calibri" w:hAnsi="Cambria" w:cs="Calibri Light"/>
          <w:sz w:val="22"/>
          <w:szCs w:val="22"/>
          <w:lang w:eastAsia="en-US"/>
        </w:rPr>
        <w:tab/>
        <w:t xml:space="preserve">W związku z dokonaniem Waloryzacji Zabezpieczenie nie ulegnie zmianie. </w:t>
      </w:r>
    </w:p>
    <w:p w14:paraId="12E9A37D" w14:textId="028535E7" w:rsidR="0055088B" w:rsidRPr="0055088B" w:rsidRDefault="0055088B" w:rsidP="0055088B">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11.</w:t>
      </w:r>
      <w:r w:rsidRPr="000E1989">
        <w:rPr>
          <w:rFonts w:ascii="Cambria" w:eastAsia="Calibri" w:hAnsi="Cambria" w:cs="Calibri Light"/>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29BE2621"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9C3C15">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r w:rsidR="009C3C15">
        <w:rPr>
          <w:rFonts w:ascii="Cambria" w:hAnsi="Cambria" w:cs="Arial"/>
          <w:sz w:val="22"/>
          <w:szCs w:val="22"/>
          <w:lang w:eastAsia="en-US"/>
        </w:rPr>
        <w:t>.</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385171B" w14:textId="11F4E72E" w:rsidR="0013110C" w:rsidRDefault="0013110C" w:rsidP="009C3C15">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37D906F8"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9C3C15">
        <w:rPr>
          <w:rFonts w:ascii="Cambria" w:hAnsi="Cambria" w:cs="Arial"/>
          <w:sz w:val="22"/>
          <w:szCs w:val="22"/>
          <w:lang w:eastAsia="en-US"/>
        </w:rPr>
        <w:t xml:space="preserve"> lub</w:t>
      </w:r>
      <w:r>
        <w:rPr>
          <w:rFonts w:ascii="Cambria" w:hAnsi="Cambria" w:cs="Arial"/>
          <w:sz w:val="22"/>
          <w:szCs w:val="22"/>
          <w:lang w:eastAsia="en-US"/>
        </w:rPr>
        <w:t xml:space="preserve"> pocztą elektroniczną</w:t>
      </w:r>
      <w:r w:rsidR="009C3C15">
        <w:rPr>
          <w:rFonts w:ascii="Cambria" w:hAnsi="Cambria" w:cs="Arial"/>
          <w:sz w:val="22"/>
          <w:szCs w:val="22"/>
          <w:lang w:eastAsia="en-US"/>
        </w:rPr>
        <w:t>.</w:t>
      </w:r>
    </w:p>
    <w:p w14:paraId="677BA46A" w14:textId="1BED357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w:t>
      </w:r>
      <w:r w:rsidR="00A53A05">
        <w:rPr>
          <w:rFonts w:ascii="Cambria" w:hAnsi="Cambria" w:cs="Arial"/>
          <w:sz w:val="22"/>
          <w:szCs w:val="22"/>
          <w:lang w:eastAsia="en-US"/>
        </w:rPr>
        <w:t xml:space="preserve">. </w:t>
      </w:r>
      <w:r>
        <w:rPr>
          <w:rFonts w:ascii="Cambria" w:hAnsi="Cambria" w:cs="Arial"/>
          <w:sz w:val="22"/>
          <w:szCs w:val="22"/>
          <w:lang w:eastAsia="en-US"/>
        </w:rPr>
        <w:t xml:space="preserve">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0C2CA564"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74524D">
        <w:rPr>
          <w:rFonts w:ascii="Cambria" w:hAnsi="Cambria" w:cs="Arial"/>
          <w:sz w:val="22"/>
          <w:szCs w:val="22"/>
          <w:lang w:eastAsia="pl-PL"/>
        </w:rPr>
        <w:t xml:space="preserve"> lub </w:t>
      </w:r>
      <w:r>
        <w:rPr>
          <w:rFonts w:ascii="Cambria" w:hAnsi="Cambria" w:cs="Arial"/>
          <w:sz w:val="22"/>
          <w:szCs w:val="22"/>
          <w:lang w:eastAsia="pl-PL"/>
        </w:rPr>
        <w:t>pocztą elektroniczną</w:t>
      </w:r>
      <w:r w:rsidR="0074524D">
        <w:rPr>
          <w:rFonts w:ascii="Cambria" w:hAnsi="Cambria" w:cs="Arial"/>
          <w:sz w:val="22"/>
          <w:szCs w:val="22"/>
          <w:lang w:eastAsia="pl-PL"/>
        </w:rPr>
        <w:t>.</w:t>
      </w:r>
    </w:p>
    <w:p w14:paraId="21124489" w14:textId="30F8C62A"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Wykonawcy, Wykonawca powiadomi Zamawiającego o ustanowieniu nowego Przedstawiciela Wykonawcy. Powiadomienie nastąpi, wedle wyboru Wykonawcy, pisemnie</w:t>
      </w:r>
      <w:r w:rsidR="0074524D">
        <w:rPr>
          <w:rFonts w:ascii="Cambria" w:hAnsi="Cambria" w:cs="Arial"/>
          <w:sz w:val="22"/>
          <w:szCs w:val="22"/>
          <w:lang w:eastAsia="pl-PL"/>
        </w:rPr>
        <w:t xml:space="preserve"> lub</w:t>
      </w:r>
      <w:r>
        <w:rPr>
          <w:rFonts w:ascii="Cambria" w:hAnsi="Cambria" w:cs="Arial"/>
          <w:sz w:val="22"/>
          <w:szCs w:val="22"/>
          <w:lang w:eastAsia="pl-PL"/>
        </w:rPr>
        <w:t xml:space="preserve"> pocztą elektroniczną</w:t>
      </w:r>
      <w:r w:rsidR="0074524D">
        <w:rPr>
          <w:rFonts w:ascii="Cambria" w:hAnsi="Cambria" w:cs="Arial"/>
          <w:sz w:val="22"/>
          <w:szCs w:val="22"/>
          <w:lang w:eastAsia="pl-PL"/>
        </w:rPr>
        <w:t>.</w:t>
      </w:r>
    </w:p>
    <w:p w14:paraId="5CEE0E92" w14:textId="77777777" w:rsidR="000C69B9" w:rsidRDefault="000C69B9" w:rsidP="00F96EE3">
      <w:pPr>
        <w:suppressAutoHyphens w:val="0"/>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5C6A2B11"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70030DC7" w14:textId="77777777" w:rsidR="00F96EE3" w:rsidRDefault="00F96EE3" w:rsidP="00F96EE3">
      <w:pPr>
        <w:suppressAutoHyphens w:val="0"/>
        <w:ind w:left="567"/>
        <w:jc w:val="both"/>
        <w:rPr>
          <w:rFonts w:ascii="Cambria" w:hAnsi="Cambria" w:cs="Arial"/>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t xml:space="preserve">Załącznik nr 2 do Umowy  </w:t>
      </w:r>
    </w:p>
    <w:p w14:paraId="0BABBB82" w14:textId="77777777" w:rsidR="0013110C" w:rsidRPr="00D44841" w:rsidRDefault="0013110C" w:rsidP="00225ACD">
      <w:pPr>
        <w:tabs>
          <w:tab w:val="left" w:pos="1134"/>
        </w:tabs>
        <w:suppressAutoHyphens w:val="0"/>
        <w:spacing w:before="120"/>
        <w:jc w:val="center"/>
        <w:rPr>
          <w:rFonts w:ascii="Cambria" w:hAnsi="Cambria" w:cs="Arial"/>
          <w:b/>
          <w:color w:val="000000"/>
          <w:sz w:val="40"/>
          <w:szCs w:val="40"/>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50B0FBF3" w14:textId="30BE7C1C" w:rsidR="00D44841" w:rsidRDefault="00D44841" w:rsidP="00D44841">
      <w:pPr>
        <w:tabs>
          <w:tab w:val="left" w:pos="1134"/>
        </w:tabs>
        <w:suppressAutoHyphens w:val="0"/>
        <w:spacing w:before="120"/>
        <w:rPr>
          <w:rFonts w:ascii="Cambria" w:hAnsi="Cambria" w:cs="Arial"/>
          <w:color w:val="000000"/>
          <w:sz w:val="22"/>
          <w:szCs w:val="22"/>
          <w:lang w:eastAsia="pl-PL"/>
        </w:rPr>
      </w:pPr>
    </w:p>
    <w:p w14:paraId="16AC080E" w14:textId="60BDB84E" w:rsidR="00D44841" w:rsidRDefault="00D44841" w:rsidP="00225ACD">
      <w:pPr>
        <w:tabs>
          <w:tab w:val="left" w:pos="1134"/>
        </w:tabs>
        <w:suppressAutoHyphens w:val="0"/>
        <w:spacing w:before="120"/>
        <w:jc w:val="center"/>
        <w:rPr>
          <w:rFonts w:ascii="Cambria" w:hAnsi="Cambria" w:cs="Arial"/>
          <w:color w:val="000000"/>
          <w:sz w:val="22"/>
          <w:szCs w:val="22"/>
          <w:lang w:eastAsia="pl-PL"/>
        </w:rPr>
      </w:pPr>
    </w:p>
    <w:p w14:paraId="6A465078" w14:textId="77777777" w:rsidR="00D44841" w:rsidRPr="00D44841" w:rsidRDefault="00D44841" w:rsidP="00D44841">
      <w:pPr>
        <w:numPr>
          <w:ilvl w:val="0"/>
          <w:numId w:val="39"/>
        </w:numPr>
        <w:spacing w:line="340" w:lineRule="atLeast"/>
        <w:ind w:left="284" w:hanging="284"/>
        <w:jc w:val="both"/>
        <w:rPr>
          <w:rFonts w:ascii="Cambria" w:hAnsi="Cambria"/>
          <w:sz w:val="22"/>
          <w:szCs w:val="22"/>
        </w:rPr>
      </w:pPr>
      <w:r w:rsidRPr="00D44841">
        <w:rPr>
          <w:rFonts w:ascii="Cambria" w:hAnsi="Cambria"/>
          <w:sz w:val="22"/>
          <w:szCs w:val="22"/>
        </w:rPr>
        <w:t>Dzikie zwierzęta, które nie są oswojone i mogą być niebezpieczne (np. jadowita żmija zygzakowata, samica broniąca swoich młodych, zwierzę zarażone wścieklizną).</w:t>
      </w:r>
    </w:p>
    <w:p w14:paraId="2689EC8E" w14:textId="77777777" w:rsidR="00D44841" w:rsidRPr="00D44841" w:rsidRDefault="00D44841" w:rsidP="00D44841">
      <w:pPr>
        <w:numPr>
          <w:ilvl w:val="0"/>
          <w:numId w:val="39"/>
        </w:numPr>
        <w:spacing w:line="340" w:lineRule="atLeast"/>
        <w:ind w:left="284" w:hanging="284"/>
        <w:jc w:val="both"/>
        <w:rPr>
          <w:rFonts w:ascii="Cambria" w:hAnsi="Cambria"/>
          <w:sz w:val="22"/>
          <w:szCs w:val="22"/>
        </w:rPr>
      </w:pPr>
      <w:r w:rsidRPr="00D44841">
        <w:rPr>
          <w:rFonts w:ascii="Cambria" w:hAnsi="Cambria"/>
          <w:sz w:val="22"/>
          <w:szCs w:val="22"/>
        </w:rPr>
        <w:t>Owady takie jak kleszcze, komary i inne, mogą boleśnie ukąsić, a nawet zakazić chorobami, np. boreliozą.</w:t>
      </w:r>
    </w:p>
    <w:p w14:paraId="1444B8B7" w14:textId="77777777" w:rsidR="00D44841" w:rsidRPr="00D44841" w:rsidRDefault="00D44841" w:rsidP="00D44841">
      <w:pPr>
        <w:numPr>
          <w:ilvl w:val="0"/>
          <w:numId w:val="39"/>
        </w:numPr>
        <w:spacing w:line="340" w:lineRule="atLeast"/>
        <w:ind w:left="284" w:hanging="284"/>
        <w:jc w:val="both"/>
        <w:rPr>
          <w:rFonts w:ascii="Cambria" w:hAnsi="Cambria"/>
          <w:sz w:val="22"/>
          <w:szCs w:val="22"/>
        </w:rPr>
      </w:pPr>
      <w:r w:rsidRPr="00D44841">
        <w:rPr>
          <w:rFonts w:ascii="Cambria" w:hAnsi="Cambria"/>
          <w:sz w:val="22"/>
          <w:szCs w:val="22"/>
        </w:rPr>
        <w:t>Na sąsiadujących powierzchniach może być prowadzona wycinka drzew.</w:t>
      </w:r>
    </w:p>
    <w:p w14:paraId="2B6EEFA4" w14:textId="77777777" w:rsidR="00D44841" w:rsidRPr="00D44841" w:rsidRDefault="00D44841" w:rsidP="00D44841">
      <w:pPr>
        <w:numPr>
          <w:ilvl w:val="0"/>
          <w:numId w:val="39"/>
        </w:numPr>
        <w:spacing w:line="340" w:lineRule="atLeast"/>
        <w:ind w:left="284" w:hanging="284"/>
        <w:jc w:val="both"/>
        <w:rPr>
          <w:rFonts w:ascii="Cambria" w:hAnsi="Cambria"/>
          <w:sz w:val="22"/>
          <w:szCs w:val="22"/>
        </w:rPr>
      </w:pPr>
      <w:r w:rsidRPr="00D44841">
        <w:rPr>
          <w:rFonts w:ascii="Cambria" w:hAnsi="Cambria"/>
          <w:sz w:val="22"/>
          <w:szCs w:val="22"/>
        </w:rPr>
        <w:t>Wnyki, sidła i inne pułapki stosowane przez kłusowników.</w:t>
      </w:r>
    </w:p>
    <w:p w14:paraId="59EC3208" w14:textId="77777777" w:rsidR="00D44841" w:rsidRPr="00D44841" w:rsidRDefault="00D44841" w:rsidP="00D44841">
      <w:pPr>
        <w:numPr>
          <w:ilvl w:val="0"/>
          <w:numId w:val="39"/>
        </w:numPr>
        <w:spacing w:line="340" w:lineRule="atLeast"/>
        <w:ind w:left="284" w:hanging="284"/>
        <w:jc w:val="both"/>
        <w:rPr>
          <w:rFonts w:ascii="Cambria" w:hAnsi="Cambria"/>
          <w:sz w:val="22"/>
          <w:szCs w:val="22"/>
        </w:rPr>
      </w:pPr>
      <w:r w:rsidRPr="00D44841">
        <w:rPr>
          <w:rFonts w:ascii="Cambria" w:hAnsi="Cambria"/>
          <w:sz w:val="22"/>
          <w:szCs w:val="22"/>
        </w:rPr>
        <w:t>Pożary, podczas których grozi bezpośrednie niebezpieczeństwo.</w:t>
      </w:r>
    </w:p>
    <w:p w14:paraId="5548335F" w14:textId="77777777" w:rsidR="00D44841" w:rsidRPr="00D44841" w:rsidRDefault="00D44841" w:rsidP="00D44841">
      <w:pPr>
        <w:numPr>
          <w:ilvl w:val="0"/>
          <w:numId w:val="39"/>
        </w:numPr>
        <w:spacing w:line="340" w:lineRule="atLeast"/>
        <w:ind w:left="284" w:hanging="284"/>
        <w:jc w:val="both"/>
        <w:rPr>
          <w:rFonts w:ascii="Cambria" w:hAnsi="Cambria"/>
          <w:sz w:val="22"/>
          <w:szCs w:val="22"/>
        </w:rPr>
      </w:pPr>
      <w:r w:rsidRPr="00D44841">
        <w:rPr>
          <w:rFonts w:ascii="Cambria" w:hAnsi="Cambria"/>
          <w:sz w:val="22"/>
          <w:szCs w:val="22"/>
        </w:rPr>
        <w:t>W wyjątkowych sytuacjach w lasach mogą być prowadzone wielkopowierzchniowe lotnicze opryski chemiczne – nie należy wtedy przebywać w lesie.</w:t>
      </w:r>
    </w:p>
    <w:p w14:paraId="4DE7B4E1" w14:textId="77777777" w:rsidR="00D44841" w:rsidRPr="00D44841" w:rsidRDefault="00D44841" w:rsidP="00D44841">
      <w:pPr>
        <w:numPr>
          <w:ilvl w:val="0"/>
          <w:numId w:val="39"/>
        </w:numPr>
        <w:spacing w:line="340" w:lineRule="atLeast"/>
        <w:ind w:left="284" w:hanging="284"/>
        <w:jc w:val="both"/>
        <w:rPr>
          <w:rFonts w:ascii="Cambria" w:hAnsi="Cambria"/>
          <w:sz w:val="22"/>
          <w:szCs w:val="22"/>
        </w:rPr>
      </w:pPr>
      <w:r w:rsidRPr="00D44841">
        <w:rPr>
          <w:rFonts w:ascii="Cambria" w:hAnsi="Cambria"/>
          <w:sz w:val="22"/>
          <w:szCs w:val="22"/>
        </w:rPr>
        <w:t>Istnieje ryzyko natknięcia się na niewypały i niewybuchy na terenach, gdzie prowadzono działania wojenne.</w:t>
      </w:r>
    </w:p>
    <w:p w14:paraId="4D12EEC2" w14:textId="77777777" w:rsidR="00D44841" w:rsidRPr="00D44841" w:rsidRDefault="00D44841" w:rsidP="00D44841">
      <w:pPr>
        <w:numPr>
          <w:ilvl w:val="0"/>
          <w:numId w:val="39"/>
        </w:numPr>
        <w:spacing w:line="340" w:lineRule="atLeast"/>
        <w:ind w:left="284" w:hanging="284"/>
        <w:jc w:val="both"/>
        <w:rPr>
          <w:rFonts w:ascii="Cambria" w:hAnsi="Cambria"/>
          <w:sz w:val="22"/>
          <w:szCs w:val="22"/>
        </w:rPr>
      </w:pPr>
      <w:r w:rsidRPr="00D44841">
        <w:rPr>
          <w:rFonts w:ascii="Cambria" w:hAnsi="Cambria"/>
          <w:sz w:val="22"/>
          <w:szCs w:val="22"/>
        </w:rPr>
        <w:t>Polowania.</w:t>
      </w:r>
    </w:p>
    <w:p w14:paraId="6A5E6C34" w14:textId="77777777" w:rsidR="00D44841" w:rsidRPr="00D44841" w:rsidRDefault="00D44841" w:rsidP="00D44841">
      <w:pPr>
        <w:numPr>
          <w:ilvl w:val="0"/>
          <w:numId w:val="39"/>
        </w:numPr>
        <w:spacing w:line="340" w:lineRule="atLeast"/>
        <w:ind w:left="284" w:hanging="284"/>
        <w:jc w:val="both"/>
        <w:rPr>
          <w:rFonts w:ascii="Cambria" w:hAnsi="Cambria"/>
          <w:sz w:val="22"/>
          <w:szCs w:val="22"/>
        </w:rPr>
      </w:pPr>
      <w:r w:rsidRPr="00D44841">
        <w:rPr>
          <w:rFonts w:ascii="Cambria" w:hAnsi="Cambria"/>
          <w:sz w:val="22"/>
          <w:szCs w:val="22"/>
        </w:rPr>
        <w:t>Zagrożenie wynikające z uszkodzonych konarów drzew, które mogą się odłamać i spaść na osoby przechodzące pod drzewem.</w:t>
      </w:r>
    </w:p>
    <w:p w14:paraId="69548384" w14:textId="77777777" w:rsidR="00D44841" w:rsidRDefault="00D44841" w:rsidP="00D44841">
      <w:pPr>
        <w:tabs>
          <w:tab w:val="left" w:pos="1134"/>
        </w:tabs>
        <w:suppressAutoHyphens w:val="0"/>
        <w:spacing w:before="120"/>
        <w:jc w:val="both"/>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347C8E51"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296C9511" w14:textId="459F6645" w:rsidR="00D44841" w:rsidRDefault="00D44841" w:rsidP="00D44841">
      <w:pPr>
        <w:tabs>
          <w:tab w:val="left" w:pos="1134"/>
        </w:tabs>
        <w:suppressAutoHyphens w:val="0"/>
        <w:spacing w:before="120"/>
        <w:rPr>
          <w:rFonts w:ascii="Cambria" w:hAnsi="Cambria" w:cs="Arial"/>
          <w:b/>
          <w:color w:val="000000"/>
          <w:sz w:val="22"/>
          <w:szCs w:val="22"/>
          <w:lang w:eastAsia="pl-PL"/>
        </w:rPr>
      </w:pPr>
    </w:p>
    <w:p w14:paraId="0F234EA5" w14:textId="2719C84A" w:rsidR="00D44841" w:rsidRDefault="00D44841" w:rsidP="00F70834">
      <w:pPr>
        <w:tabs>
          <w:tab w:val="left" w:pos="1134"/>
        </w:tabs>
        <w:suppressAutoHyphens w:val="0"/>
        <w:spacing w:before="120"/>
        <w:jc w:val="center"/>
        <w:rPr>
          <w:rFonts w:ascii="Cambria" w:hAnsi="Cambria" w:cs="Arial"/>
          <w:b/>
          <w:color w:val="000000"/>
          <w:sz w:val="22"/>
          <w:szCs w:val="22"/>
          <w:lang w:eastAsia="pl-PL"/>
        </w:rPr>
      </w:pPr>
      <w:r>
        <w:rPr>
          <w:noProof/>
        </w:rPr>
        <w:drawing>
          <wp:inline distT="0" distB="0" distL="0" distR="0" wp14:anchorId="232595E0" wp14:editId="2B551E33">
            <wp:extent cx="6084000" cy="788040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84000" cy="7880400"/>
                    </a:xfrm>
                    <a:prstGeom prst="rect">
                      <a:avLst/>
                    </a:prstGeom>
                  </pic:spPr>
                </pic:pic>
              </a:graphicData>
            </a:graphic>
          </wp:inline>
        </w:drawing>
      </w:r>
    </w:p>
    <w:p w14:paraId="559D1AFA" w14:textId="6118F21B" w:rsidR="00D44841" w:rsidRDefault="00F70834" w:rsidP="00D44841">
      <w:pPr>
        <w:tabs>
          <w:tab w:val="left" w:pos="1134"/>
          <w:tab w:val="left" w:pos="7944"/>
        </w:tabs>
        <w:suppressAutoHyphens w:val="0"/>
        <w:spacing w:before="120"/>
        <w:rPr>
          <w:rFonts w:ascii="Cambria" w:hAnsi="Cambria" w:cs="Arial"/>
          <w:b/>
          <w:color w:val="000000"/>
          <w:sz w:val="22"/>
          <w:szCs w:val="22"/>
          <w:lang w:eastAsia="pl-PL"/>
        </w:rPr>
      </w:pPr>
      <w:r>
        <w:rPr>
          <w:noProof/>
        </w:rPr>
        <w:drawing>
          <wp:inline distT="0" distB="0" distL="0" distR="0" wp14:anchorId="150CECF3" wp14:editId="7B7457A0">
            <wp:extent cx="5983200" cy="78732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83200" cy="7873200"/>
                    </a:xfrm>
                    <a:prstGeom prst="rect">
                      <a:avLst/>
                    </a:prstGeom>
                  </pic:spPr>
                </pic:pic>
              </a:graphicData>
            </a:graphic>
          </wp:inline>
        </w:drawing>
      </w:r>
    </w:p>
    <w:p w14:paraId="04CE62BE" w14:textId="3EC58B91" w:rsidR="00F70834" w:rsidRDefault="00F70834" w:rsidP="00F70834">
      <w:pPr>
        <w:tabs>
          <w:tab w:val="left" w:pos="1134"/>
          <w:tab w:val="left" w:pos="1776"/>
        </w:tabs>
        <w:suppressAutoHyphens w:val="0"/>
        <w:spacing w:before="120"/>
        <w:rPr>
          <w:rFonts w:ascii="Cambria" w:hAnsi="Cambria" w:cs="Arial"/>
          <w:sz w:val="22"/>
          <w:szCs w:val="22"/>
          <w:lang w:eastAsia="pl-PL"/>
        </w:rPr>
      </w:pPr>
      <w:r>
        <w:rPr>
          <w:noProof/>
        </w:rPr>
        <w:drawing>
          <wp:inline distT="0" distB="0" distL="0" distR="0" wp14:anchorId="3B881DEE" wp14:editId="39529F72">
            <wp:extent cx="6008400" cy="23688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08400" cy="2368800"/>
                    </a:xfrm>
                    <a:prstGeom prst="rect">
                      <a:avLst/>
                    </a:prstGeom>
                  </pic:spPr>
                </pic:pic>
              </a:graphicData>
            </a:graphic>
          </wp:inline>
        </w:drawing>
      </w:r>
    </w:p>
    <w:p w14:paraId="4FB417B0" w14:textId="360BFBF9"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sidRPr="00F70834">
        <w:rPr>
          <w:rFonts w:ascii="Cambria" w:hAnsi="Cambria" w:cs="Arial"/>
          <w:sz w:val="22"/>
          <w:szCs w:val="22"/>
          <w:lang w:eastAsia="pl-PL"/>
        </w:rPr>
        <w:br w:type="page"/>
      </w:r>
      <w:r>
        <w:rPr>
          <w:rFonts w:ascii="Cambria" w:hAnsi="Cambria" w:cs="Arial"/>
          <w:b/>
          <w:color w:val="000000"/>
          <w:sz w:val="22"/>
          <w:szCs w:val="22"/>
          <w:lang w:eastAsia="pl-PL"/>
        </w:rPr>
        <w:t>Załącznik nr 5 do Umowy</w:t>
      </w:r>
    </w:p>
    <w:p w14:paraId="4AFDA7F5" w14:textId="3DE651CD"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0E27335" w14:textId="177AE566" w:rsidR="00DC18F1" w:rsidRDefault="00DC18F1" w:rsidP="00F70834">
      <w:pPr>
        <w:tabs>
          <w:tab w:val="left" w:pos="1134"/>
        </w:tabs>
        <w:suppressAutoHyphens w:val="0"/>
        <w:spacing w:before="120"/>
        <w:rPr>
          <w:rFonts w:ascii="Cambria" w:hAnsi="Cambria" w:cs="Arial"/>
          <w:b/>
          <w:color w:val="000000"/>
          <w:sz w:val="22"/>
          <w:szCs w:val="22"/>
          <w:lang w:eastAsia="pl-PL"/>
        </w:rPr>
      </w:pPr>
    </w:p>
    <w:p w14:paraId="60BF377F" w14:textId="77777777" w:rsidR="00F70834" w:rsidRDefault="00F70834" w:rsidP="00F70834">
      <w:pPr>
        <w:tabs>
          <w:tab w:val="left" w:pos="1134"/>
        </w:tabs>
        <w:suppressAutoHyphens w:val="0"/>
        <w:spacing w:before="120"/>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33FA6B93"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45504DCB" w14:textId="31BB97E1"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04BE66D0" w14:textId="77777777" w:rsidR="00F70834" w:rsidRDefault="00F70834" w:rsidP="00E963B8">
      <w:pPr>
        <w:tabs>
          <w:tab w:val="left" w:pos="1134"/>
        </w:tabs>
        <w:suppressAutoHyphens w:val="0"/>
        <w:spacing w:before="120"/>
        <w:jc w:val="both"/>
        <w:rPr>
          <w:rFonts w:ascii="Cambria" w:hAnsi="Cambria" w:cs="Arial"/>
          <w:color w:val="000000"/>
          <w:sz w:val="22"/>
          <w:szCs w:val="22"/>
          <w:lang w:eastAsia="pl-PL"/>
        </w:rPr>
      </w:pPr>
    </w:p>
    <w:p w14:paraId="34C550DE"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10BC329D" w14:textId="28FFCABD" w:rsidR="00E963B8" w:rsidRDefault="00E963B8" w:rsidP="00E963B8">
      <w:pPr>
        <w:tabs>
          <w:tab w:val="left" w:pos="1134"/>
        </w:tabs>
        <w:suppressAutoHyphens w:val="0"/>
        <w:spacing w:before="120"/>
        <w:jc w:val="both"/>
        <w:rPr>
          <w:rFonts w:ascii="Cambria" w:hAnsi="Cambria" w:cs="Arial"/>
          <w:color w:val="000000"/>
          <w:sz w:val="22"/>
          <w:szCs w:val="22"/>
          <w:lang w:eastAsia="pl-PL"/>
        </w:rPr>
      </w:pPr>
      <w:r>
        <w:rPr>
          <w:noProof/>
        </w:rPr>
        <w:drawing>
          <wp:inline distT="0" distB="0" distL="0" distR="0" wp14:anchorId="799FC3A5" wp14:editId="6DB73882">
            <wp:extent cx="5615305" cy="495236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5305" cy="4952365"/>
                    </a:xfrm>
                    <a:prstGeom prst="rect">
                      <a:avLst/>
                    </a:prstGeom>
                    <a:noFill/>
                    <a:ln>
                      <a:noFill/>
                    </a:ln>
                  </pic:spPr>
                </pic:pic>
              </a:graphicData>
            </a:graphic>
          </wp:inline>
        </w:drawing>
      </w:r>
    </w:p>
    <w:p w14:paraId="1EEE5BF9"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394B1601" w14:textId="77777777" w:rsidR="00E963B8" w:rsidRDefault="00E963B8" w:rsidP="00E963B8">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0980732"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3358D30B" w14:textId="67FC8340" w:rsidR="00E963B8" w:rsidRDefault="00E963B8" w:rsidP="00E963B8">
      <w:pPr>
        <w:tabs>
          <w:tab w:val="left" w:pos="1134"/>
        </w:tabs>
        <w:suppressAutoHyphens w:val="0"/>
        <w:spacing w:before="120"/>
        <w:rPr>
          <w:rFonts w:ascii="Cambria" w:hAnsi="Cambria" w:cs="Arial"/>
          <w:b/>
          <w:color w:val="000000"/>
          <w:sz w:val="22"/>
          <w:szCs w:val="22"/>
          <w:lang w:eastAsia="pl-PL"/>
        </w:rPr>
      </w:pPr>
      <w:r>
        <w:rPr>
          <w:noProof/>
        </w:rPr>
        <w:drawing>
          <wp:inline distT="0" distB="0" distL="0" distR="0" wp14:anchorId="01219AAA" wp14:editId="127685ED">
            <wp:extent cx="5615305" cy="49371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5305" cy="4937125"/>
                    </a:xfrm>
                    <a:prstGeom prst="rect">
                      <a:avLst/>
                    </a:prstGeom>
                    <a:noFill/>
                    <a:ln>
                      <a:noFill/>
                    </a:ln>
                  </pic:spPr>
                </pic:pic>
              </a:graphicData>
            </a:graphic>
          </wp:inline>
        </w:drawing>
      </w:r>
    </w:p>
    <w:p w14:paraId="71A52A94"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685F6AF2"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2F96B76F"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75478584" w14:textId="5820AF49"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8F15E2E" w14:textId="01CE709E"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67C30D47" w14:textId="5DF62AA6"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7CF1120" w14:textId="52D73741"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56F9766" w14:textId="388C495B"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8E6E965" w14:textId="28A6F953"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8B7A478" w14:textId="3EE5FD98"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183E7A7A" w14:textId="3BA2828D"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64774099" w14:textId="22DD735F"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49FC5FA" w14:textId="40B8DB60"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0EC4BF5B" w14:textId="24BEC074"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4E9E354" w14:textId="6D934207"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3D206EB4" w14:textId="59EAA29D"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D1DB614" w14:textId="196D4884" w:rsidR="0013110C" w:rsidRDefault="0014292B"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noProof/>
          <w:color w:val="000000"/>
          <w:sz w:val="22"/>
          <w:szCs w:val="22"/>
          <w:lang w:eastAsia="pl-PL"/>
        </w:rPr>
        <w:drawing>
          <wp:inline distT="0" distB="0" distL="0" distR="0" wp14:anchorId="5A64AC85" wp14:editId="5AF6E7A0">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rsidSect="00237F81">
      <w:headerReference w:type="default" r:id="rId14"/>
      <w:footerReference w:type="default" r:id="rId15"/>
      <w:pgSz w:w="11905" w:h="16837"/>
      <w:pgMar w:top="1417" w:right="1417" w:bottom="1417" w:left="1417" w:header="709" w:footer="5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29D3F" w14:textId="77777777" w:rsidR="00E77E33" w:rsidRDefault="00E77E33">
      <w:r>
        <w:separator/>
      </w:r>
    </w:p>
  </w:endnote>
  <w:endnote w:type="continuationSeparator" w:id="0">
    <w:p w14:paraId="27704615" w14:textId="77777777" w:rsidR="00E77E33" w:rsidRDefault="00E77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7CCF7F71" w14:textId="5D7E692C" w:rsidR="0013110C" w:rsidRPr="00237F81" w:rsidRDefault="0013110C" w:rsidP="00237F81">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Pr>
        <w:rFonts w:ascii="Cambria" w:hAnsi="Cambria"/>
        <w:lang w:eastAsia="pl-PL"/>
      </w:rPr>
      <w:t>24</w:t>
    </w:r>
    <w:r>
      <w:rPr>
        <w:rFonts w:ascii="Cambria" w:hAnsi="Cambria"/>
      </w:rPr>
      <w:fldChar w:fldCharType="end"/>
    </w:r>
    <w:r>
      <w:rPr>
        <w:rFonts w:ascii="Cambria" w:hAnsi="Cambria"/>
      </w:rPr>
      <w:t xml:space="preserve"> | </w:t>
    </w:r>
    <w:r>
      <w:rPr>
        <w:rFonts w:ascii="Cambria" w:hAnsi="Cambria"/>
        <w:color w:val="7F7F7F"/>
        <w:spacing w:val="6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4B548" w14:textId="77777777" w:rsidR="00E77E33" w:rsidRDefault="00E77E33">
      <w:r>
        <w:separator/>
      </w:r>
    </w:p>
  </w:footnote>
  <w:footnote w:type="continuationSeparator" w:id="0">
    <w:p w14:paraId="7273E622" w14:textId="77777777" w:rsidR="00E77E33" w:rsidRDefault="00E77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5887E" w14:textId="06798B61" w:rsidR="00237F81" w:rsidRPr="00037CFA" w:rsidRDefault="00037CFA" w:rsidP="00037CFA">
    <w:pPr>
      <w:pStyle w:val="Nagwek"/>
      <w:tabs>
        <w:tab w:val="clear" w:pos="4535"/>
        <w:tab w:val="clear" w:pos="9071"/>
      </w:tabs>
      <w:rPr>
        <w:rFonts w:ascii="Cambria" w:hAnsi="Cambria"/>
      </w:rPr>
    </w:pPr>
    <w:r w:rsidRPr="002B7DCB">
      <w:rPr>
        <w:rFonts w:ascii="Cambria" w:hAnsi="Cambria"/>
      </w:rPr>
      <w:t>SA.270.</w:t>
    </w:r>
    <w:r w:rsidR="00EA04C8">
      <w:rPr>
        <w:rFonts w:ascii="Cambria" w:hAnsi="Cambria"/>
      </w:rPr>
      <w:t>7</w:t>
    </w:r>
    <w:r w:rsidRPr="002B7DCB">
      <w:rPr>
        <w:rFonts w:ascii="Cambria" w:hAnsi="Cambria"/>
      </w:rPr>
      <w:t>.202</w:t>
    </w:r>
    <w:r w:rsidR="000B1C1F">
      <w:rPr>
        <w:rFonts w:ascii="Cambria" w:hAnsi="Cambria"/>
      </w:rPr>
      <w:t>3</w:t>
    </w:r>
    <w:r>
      <w:rPr>
        <w:rFonts w:ascii="Cambria" w:hAnsi="Cambria"/>
      </w:rPr>
      <w:t xml:space="preserve">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w:t>
    </w:r>
    <w:r w:rsidRPr="002B7DCB">
      <w:rPr>
        <w:rFonts w:ascii="Cambria" w:hAnsi="Cambria"/>
      </w:rPr>
      <w:t>Załącznik nr 1</w:t>
    </w:r>
    <w:r>
      <w:rPr>
        <w:rFonts w:ascii="Cambria" w:hAnsi="Cambria"/>
      </w:rPr>
      <w:t>0</w:t>
    </w:r>
    <w:r w:rsidRPr="002B7DCB">
      <w:rPr>
        <w:rFonts w:ascii="Cambria" w:hAnsi="Cambria"/>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8CC3A5A"/>
    <w:multiLevelType w:val="multilevel"/>
    <w:tmpl w:val="298A02B4"/>
    <w:lvl w:ilvl="0">
      <w:start w:val="3"/>
      <w:numFmt w:val="decimal"/>
      <w:lvlText w:val="%1."/>
      <w:lvlJc w:val="left"/>
      <w:pPr>
        <w:ind w:left="360" w:hanging="360"/>
      </w:pPr>
      <w:rPr>
        <w:rFonts w:ascii="Cambria" w:eastAsia="Times New Roman" w:hAnsi="Cambria" w:cs="Arial"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33A5EBB"/>
    <w:multiLevelType w:val="hybridMultilevel"/>
    <w:tmpl w:val="E1983E4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AA23405"/>
    <w:multiLevelType w:val="multilevel"/>
    <w:tmpl w:val="3C66746C"/>
    <w:lvl w:ilvl="0">
      <w:start w:val="1"/>
      <w:numFmt w:val="decimal"/>
      <w:lvlText w:val="%1."/>
      <w:lvlJc w:val="left"/>
      <w:pPr>
        <w:ind w:left="360" w:hanging="360"/>
      </w:pPr>
      <w:rPr>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D0E77A3"/>
    <w:multiLevelType w:val="hybridMultilevel"/>
    <w:tmpl w:val="02BC4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8"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19B6801"/>
    <w:multiLevelType w:val="hybridMultilevel"/>
    <w:tmpl w:val="7C763970"/>
    <w:lvl w:ilvl="0" w:tplc="877066A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3"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A314EDA"/>
    <w:multiLevelType w:val="hybridMultilevel"/>
    <w:tmpl w:val="836AD800"/>
    <w:lvl w:ilvl="0" w:tplc="F294DA20">
      <w:start w:val="1"/>
      <w:numFmt w:val="decimal"/>
      <w:lvlText w:val="%1)"/>
      <w:lvlJc w:val="left"/>
      <w:pPr>
        <w:ind w:left="1131" w:hanging="564"/>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7"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32"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A3700E0"/>
    <w:multiLevelType w:val="hybridMultilevel"/>
    <w:tmpl w:val="8912F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5"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6"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70416E7"/>
    <w:multiLevelType w:val="hybridMultilevel"/>
    <w:tmpl w:val="99328C82"/>
    <w:lvl w:ilvl="0" w:tplc="F6C0C648">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8"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D8E75D9"/>
    <w:multiLevelType w:val="hybridMultilevel"/>
    <w:tmpl w:val="D4A8B0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90267159">
    <w:abstractNumId w:val="31"/>
    <w:lvlOverride w:ilvl="0">
      <w:startOverride w:val="1"/>
    </w:lvlOverride>
  </w:num>
  <w:num w:numId="2" w16cid:durableId="2035575281">
    <w:abstractNumId w:val="26"/>
    <w:lvlOverride w:ilvl="0">
      <w:startOverride w:val="1"/>
    </w:lvlOverride>
  </w:num>
  <w:num w:numId="3" w16cid:durableId="20124411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8602872">
    <w:abstractNumId w:val="17"/>
    <w:lvlOverride w:ilvl="0">
      <w:startOverride w:val="1"/>
    </w:lvlOverride>
  </w:num>
  <w:num w:numId="5" w16cid:durableId="1794522278">
    <w:abstractNumId w:val="18"/>
  </w:num>
  <w:num w:numId="6" w16cid:durableId="1137601971">
    <w:abstractNumId w:val="10"/>
  </w:num>
  <w:num w:numId="7" w16cid:durableId="1312254863">
    <w:abstractNumId w:val="22"/>
  </w:num>
  <w:num w:numId="8" w16cid:durableId="938489232">
    <w:abstractNumId w:val="30"/>
  </w:num>
  <w:num w:numId="9" w16cid:durableId="970477443">
    <w:abstractNumId w:val="2"/>
  </w:num>
  <w:num w:numId="10" w16cid:durableId="627391932">
    <w:abstractNumId w:val="3"/>
  </w:num>
  <w:num w:numId="11" w16cid:durableId="180314490">
    <w:abstractNumId w:val="28"/>
  </w:num>
  <w:num w:numId="12" w16cid:durableId="100610207">
    <w:abstractNumId w:val="24"/>
  </w:num>
  <w:num w:numId="13" w16cid:durableId="1862815165">
    <w:abstractNumId w:val="8"/>
  </w:num>
  <w:num w:numId="14" w16cid:durableId="158622877">
    <w:abstractNumId w:val="27"/>
  </w:num>
  <w:num w:numId="15" w16cid:durableId="2028210496">
    <w:abstractNumId w:val="39"/>
  </w:num>
  <w:num w:numId="16" w16cid:durableId="1814906896">
    <w:abstractNumId w:val="15"/>
  </w:num>
  <w:num w:numId="17" w16cid:durableId="431555756">
    <w:abstractNumId w:val="14"/>
  </w:num>
  <w:num w:numId="18" w16cid:durableId="975379549">
    <w:abstractNumId w:val="19"/>
  </w:num>
  <w:num w:numId="19" w16cid:durableId="1411459857">
    <w:abstractNumId w:val="35"/>
  </w:num>
  <w:num w:numId="20" w16cid:durableId="1239176158">
    <w:abstractNumId w:val="13"/>
  </w:num>
  <w:num w:numId="21" w16cid:durableId="489949905">
    <w:abstractNumId w:val="20"/>
  </w:num>
  <w:num w:numId="22" w16cid:durableId="1866406991">
    <w:abstractNumId w:val="11"/>
  </w:num>
  <w:num w:numId="23" w16cid:durableId="2026712829">
    <w:abstractNumId w:val="23"/>
  </w:num>
  <w:num w:numId="24" w16cid:durableId="1014915020">
    <w:abstractNumId w:val="41"/>
  </w:num>
  <w:num w:numId="25" w16cid:durableId="765463795">
    <w:abstractNumId w:val="5"/>
  </w:num>
  <w:num w:numId="26" w16cid:durableId="1208759280">
    <w:abstractNumId w:val="32"/>
  </w:num>
  <w:num w:numId="27" w16cid:durableId="453988914">
    <w:abstractNumId w:val="36"/>
  </w:num>
  <w:num w:numId="28" w16cid:durableId="1266890703">
    <w:abstractNumId w:val="0"/>
  </w:num>
  <w:num w:numId="29" w16cid:durableId="213391453">
    <w:abstractNumId w:val="12"/>
  </w:num>
  <w:num w:numId="30" w16cid:durableId="1701978246">
    <w:abstractNumId w:val="1"/>
  </w:num>
  <w:num w:numId="31" w16cid:durableId="1791850330">
    <w:abstractNumId w:val="38"/>
  </w:num>
  <w:num w:numId="32" w16cid:durableId="2111970493">
    <w:abstractNumId w:val="29"/>
  </w:num>
  <w:num w:numId="33" w16cid:durableId="667753656">
    <w:abstractNumId w:val="7"/>
  </w:num>
  <w:num w:numId="34" w16cid:durableId="1699817479">
    <w:abstractNumId w:val="34"/>
  </w:num>
  <w:num w:numId="35" w16cid:durableId="455177843">
    <w:abstractNumId w:val="25"/>
  </w:num>
  <w:num w:numId="36" w16cid:durableId="8866417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53645342">
    <w:abstractNumId w:val="16"/>
  </w:num>
  <w:num w:numId="38" w16cid:durableId="156000529">
    <w:abstractNumId w:val="4"/>
  </w:num>
  <w:num w:numId="39" w16cid:durableId="1290164990">
    <w:abstractNumId w:val="33"/>
  </w:num>
  <w:num w:numId="40" w16cid:durableId="1049383977">
    <w:abstractNumId w:val="21"/>
  </w:num>
  <w:num w:numId="41" w16cid:durableId="1880895188">
    <w:abstractNumId w:val="40"/>
  </w:num>
  <w:num w:numId="42" w16cid:durableId="615409557">
    <w:abstractNumId w:val="6"/>
  </w:num>
  <w:num w:numId="43" w16cid:durableId="21078408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E68"/>
    <w:rsid w:val="00032F05"/>
    <w:rsid w:val="00037CFA"/>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6459"/>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135"/>
    <w:rsid w:val="00091245"/>
    <w:rsid w:val="00091AD2"/>
    <w:rsid w:val="0009497D"/>
    <w:rsid w:val="000956FA"/>
    <w:rsid w:val="00095983"/>
    <w:rsid w:val="000975F6"/>
    <w:rsid w:val="000A0E0B"/>
    <w:rsid w:val="000A42BA"/>
    <w:rsid w:val="000A4391"/>
    <w:rsid w:val="000A57AB"/>
    <w:rsid w:val="000A61E6"/>
    <w:rsid w:val="000A68E5"/>
    <w:rsid w:val="000B0B4B"/>
    <w:rsid w:val="000B1038"/>
    <w:rsid w:val="000B17D4"/>
    <w:rsid w:val="000B1C1F"/>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69B9"/>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9CE"/>
    <w:rsid w:val="00166C21"/>
    <w:rsid w:val="00166D5C"/>
    <w:rsid w:val="0016752E"/>
    <w:rsid w:val="00167EC2"/>
    <w:rsid w:val="00174E66"/>
    <w:rsid w:val="00174F7C"/>
    <w:rsid w:val="00175321"/>
    <w:rsid w:val="001760FC"/>
    <w:rsid w:val="00177500"/>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24C"/>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2086"/>
    <w:rsid w:val="002237F6"/>
    <w:rsid w:val="00223922"/>
    <w:rsid w:val="00223AF8"/>
    <w:rsid w:val="00223D59"/>
    <w:rsid w:val="00225ACD"/>
    <w:rsid w:val="00225AF8"/>
    <w:rsid w:val="00230609"/>
    <w:rsid w:val="00232661"/>
    <w:rsid w:val="00232662"/>
    <w:rsid w:val="002333A0"/>
    <w:rsid w:val="00234C12"/>
    <w:rsid w:val="00236C58"/>
    <w:rsid w:val="00237F81"/>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36A7"/>
    <w:rsid w:val="002A4539"/>
    <w:rsid w:val="002A5139"/>
    <w:rsid w:val="002A544F"/>
    <w:rsid w:val="002A604E"/>
    <w:rsid w:val="002A6D2F"/>
    <w:rsid w:val="002B0BE8"/>
    <w:rsid w:val="002B0E6E"/>
    <w:rsid w:val="002B1633"/>
    <w:rsid w:val="002B1E8F"/>
    <w:rsid w:val="002B2B7C"/>
    <w:rsid w:val="002B307E"/>
    <w:rsid w:val="002B377C"/>
    <w:rsid w:val="002B4415"/>
    <w:rsid w:val="002B4E7F"/>
    <w:rsid w:val="002B554E"/>
    <w:rsid w:val="002B7B51"/>
    <w:rsid w:val="002C3D39"/>
    <w:rsid w:val="002C409C"/>
    <w:rsid w:val="002C41F8"/>
    <w:rsid w:val="002C61DF"/>
    <w:rsid w:val="002C6F2D"/>
    <w:rsid w:val="002D4470"/>
    <w:rsid w:val="002D4E1B"/>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36F6D"/>
    <w:rsid w:val="00345AC5"/>
    <w:rsid w:val="00347082"/>
    <w:rsid w:val="0034743F"/>
    <w:rsid w:val="003502EC"/>
    <w:rsid w:val="003505ED"/>
    <w:rsid w:val="0035299D"/>
    <w:rsid w:val="003537CA"/>
    <w:rsid w:val="003537E3"/>
    <w:rsid w:val="00353BC1"/>
    <w:rsid w:val="00353CB4"/>
    <w:rsid w:val="003541DE"/>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0AD2"/>
    <w:rsid w:val="003D132E"/>
    <w:rsid w:val="003D141C"/>
    <w:rsid w:val="003D1E3B"/>
    <w:rsid w:val="003D2AE5"/>
    <w:rsid w:val="003D50B6"/>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AA6"/>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6E23"/>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6100"/>
    <w:rsid w:val="005271AF"/>
    <w:rsid w:val="00527F76"/>
    <w:rsid w:val="00530022"/>
    <w:rsid w:val="005303AF"/>
    <w:rsid w:val="005318C9"/>
    <w:rsid w:val="005326C1"/>
    <w:rsid w:val="00533623"/>
    <w:rsid w:val="00533D0D"/>
    <w:rsid w:val="005349F9"/>
    <w:rsid w:val="0053605A"/>
    <w:rsid w:val="00537139"/>
    <w:rsid w:val="00541162"/>
    <w:rsid w:val="00541166"/>
    <w:rsid w:val="00546655"/>
    <w:rsid w:val="005472D4"/>
    <w:rsid w:val="00547430"/>
    <w:rsid w:val="0055088B"/>
    <w:rsid w:val="00552F10"/>
    <w:rsid w:val="005534B7"/>
    <w:rsid w:val="005547FD"/>
    <w:rsid w:val="00554F11"/>
    <w:rsid w:val="00555363"/>
    <w:rsid w:val="00557B13"/>
    <w:rsid w:val="00560123"/>
    <w:rsid w:val="00561994"/>
    <w:rsid w:val="00561CF5"/>
    <w:rsid w:val="00565177"/>
    <w:rsid w:val="00566245"/>
    <w:rsid w:val="0056719D"/>
    <w:rsid w:val="005671C6"/>
    <w:rsid w:val="005678C4"/>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3216"/>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333"/>
    <w:rsid w:val="005F761B"/>
    <w:rsid w:val="005F7FB7"/>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3B8"/>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4524D"/>
    <w:rsid w:val="00746BFA"/>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2DEB"/>
    <w:rsid w:val="007731AD"/>
    <w:rsid w:val="007741B1"/>
    <w:rsid w:val="007757F6"/>
    <w:rsid w:val="00775EDD"/>
    <w:rsid w:val="00776763"/>
    <w:rsid w:val="007816DE"/>
    <w:rsid w:val="00782E08"/>
    <w:rsid w:val="00783B4E"/>
    <w:rsid w:val="00784104"/>
    <w:rsid w:val="00784147"/>
    <w:rsid w:val="00784A2F"/>
    <w:rsid w:val="00790955"/>
    <w:rsid w:val="00791C9F"/>
    <w:rsid w:val="007920E9"/>
    <w:rsid w:val="0079298C"/>
    <w:rsid w:val="00793529"/>
    <w:rsid w:val="00793686"/>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108F"/>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47E39"/>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32D2"/>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0E2"/>
    <w:rsid w:val="008E5456"/>
    <w:rsid w:val="008E6820"/>
    <w:rsid w:val="008E6D0D"/>
    <w:rsid w:val="008E7152"/>
    <w:rsid w:val="008E7DB7"/>
    <w:rsid w:val="008F0B20"/>
    <w:rsid w:val="008F1E0F"/>
    <w:rsid w:val="008F22B6"/>
    <w:rsid w:val="008F2C3C"/>
    <w:rsid w:val="008F41CD"/>
    <w:rsid w:val="009018D6"/>
    <w:rsid w:val="00903584"/>
    <w:rsid w:val="00904AAE"/>
    <w:rsid w:val="00906DC6"/>
    <w:rsid w:val="009079C3"/>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30A2"/>
    <w:rsid w:val="009341FF"/>
    <w:rsid w:val="00936D5C"/>
    <w:rsid w:val="00936F8D"/>
    <w:rsid w:val="00937991"/>
    <w:rsid w:val="0094057D"/>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377"/>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E7"/>
    <w:rsid w:val="009C0CCC"/>
    <w:rsid w:val="009C3C15"/>
    <w:rsid w:val="009C63FD"/>
    <w:rsid w:val="009C6CAD"/>
    <w:rsid w:val="009D18D5"/>
    <w:rsid w:val="009D25DD"/>
    <w:rsid w:val="009D39D0"/>
    <w:rsid w:val="009D3A68"/>
    <w:rsid w:val="009D3ED5"/>
    <w:rsid w:val="009D5680"/>
    <w:rsid w:val="009D5E96"/>
    <w:rsid w:val="009D5FE4"/>
    <w:rsid w:val="009D6B98"/>
    <w:rsid w:val="009D7FED"/>
    <w:rsid w:val="009E08E3"/>
    <w:rsid w:val="009E3FF2"/>
    <w:rsid w:val="009E4481"/>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2F5"/>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3A05"/>
    <w:rsid w:val="00A54999"/>
    <w:rsid w:val="00A55ADA"/>
    <w:rsid w:val="00A56430"/>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87009"/>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5BE2"/>
    <w:rsid w:val="00AC7E35"/>
    <w:rsid w:val="00AC7FEF"/>
    <w:rsid w:val="00AD1541"/>
    <w:rsid w:val="00AD1626"/>
    <w:rsid w:val="00AD19FC"/>
    <w:rsid w:val="00AD33AE"/>
    <w:rsid w:val="00AD44A9"/>
    <w:rsid w:val="00AD5724"/>
    <w:rsid w:val="00AD6583"/>
    <w:rsid w:val="00AD7731"/>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5209F"/>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5185"/>
    <w:rsid w:val="00B759DB"/>
    <w:rsid w:val="00B76BE6"/>
    <w:rsid w:val="00B77C3D"/>
    <w:rsid w:val="00B81E97"/>
    <w:rsid w:val="00B83303"/>
    <w:rsid w:val="00B84683"/>
    <w:rsid w:val="00B84A9F"/>
    <w:rsid w:val="00B85F1D"/>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0792"/>
    <w:rsid w:val="00CD1033"/>
    <w:rsid w:val="00CD1651"/>
    <w:rsid w:val="00CD1FB7"/>
    <w:rsid w:val="00CD3EDA"/>
    <w:rsid w:val="00CD46EE"/>
    <w:rsid w:val="00CD487F"/>
    <w:rsid w:val="00CD4B08"/>
    <w:rsid w:val="00CD4F21"/>
    <w:rsid w:val="00CD592B"/>
    <w:rsid w:val="00CD6AFF"/>
    <w:rsid w:val="00CD6E41"/>
    <w:rsid w:val="00CE0076"/>
    <w:rsid w:val="00CE03E5"/>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2810"/>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4841"/>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4E2"/>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181"/>
    <w:rsid w:val="00DB69A4"/>
    <w:rsid w:val="00DC1316"/>
    <w:rsid w:val="00DC18F1"/>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49F4"/>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489F"/>
    <w:rsid w:val="00E149A6"/>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855"/>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77E33"/>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3B8"/>
    <w:rsid w:val="00E965F0"/>
    <w:rsid w:val="00E9732C"/>
    <w:rsid w:val="00EA04C8"/>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522"/>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0834"/>
    <w:rsid w:val="00F73C73"/>
    <w:rsid w:val="00F75AF0"/>
    <w:rsid w:val="00F76DA3"/>
    <w:rsid w:val="00F774C4"/>
    <w:rsid w:val="00F80659"/>
    <w:rsid w:val="00F8361F"/>
    <w:rsid w:val="00F909FA"/>
    <w:rsid w:val="00F912DE"/>
    <w:rsid w:val="00F9430D"/>
    <w:rsid w:val="00F94525"/>
    <w:rsid w:val="00F95E2E"/>
    <w:rsid w:val="00F965F1"/>
    <w:rsid w:val="00F96EE3"/>
    <w:rsid w:val="00F97E6E"/>
    <w:rsid w:val="00FA107F"/>
    <w:rsid w:val="00FA2074"/>
    <w:rsid w:val="00FA4A24"/>
    <w:rsid w:val="00FA6ED7"/>
    <w:rsid w:val="00FB074B"/>
    <w:rsid w:val="00FB096C"/>
    <w:rsid w:val="00FB0F9A"/>
    <w:rsid w:val="00FB15E6"/>
    <w:rsid w:val="00FB16B8"/>
    <w:rsid w:val="00FB1E11"/>
    <w:rsid w:val="00FB28AF"/>
    <w:rsid w:val="00FB680D"/>
    <w:rsid w:val="00FB6BA8"/>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056655">
      <w:bodyDiv w:val="1"/>
      <w:marLeft w:val="0"/>
      <w:marRight w:val="0"/>
      <w:marTop w:val="0"/>
      <w:marBottom w:val="0"/>
      <w:divBdr>
        <w:top w:val="none" w:sz="0" w:space="0" w:color="auto"/>
        <w:left w:val="none" w:sz="0" w:space="0" w:color="auto"/>
        <w:bottom w:val="none" w:sz="0" w:space="0" w:color="auto"/>
        <w:right w:val="none" w:sz="0" w:space="0" w:color="auto"/>
      </w:divBdr>
    </w:div>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156278839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227D3-16ED-4C2C-A646-45FADA5F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33</Pages>
  <Words>10111</Words>
  <Characters>60667</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70637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Mirosław Koczwara</cp:lastModifiedBy>
  <cp:revision>27</cp:revision>
  <cp:lastPrinted>2017-05-23T11:32:00Z</cp:lastPrinted>
  <dcterms:created xsi:type="dcterms:W3CDTF">2022-06-26T13:01:00Z</dcterms:created>
  <dcterms:modified xsi:type="dcterms:W3CDTF">2023-04-13T07:28:00Z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