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D1CD" w14:textId="2BCE4DD5" w:rsidR="00696DA4" w:rsidRPr="006820AD" w:rsidRDefault="00696DA4" w:rsidP="00696DA4">
      <w:pPr>
        <w:spacing w:line="360" w:lineRule="auto"/>
        <w:rPr>
          <w:b/>
          <w:w w:val="120"/>
          <w:kern w:val="28"/>
        </w:rPr>
      </w:pPr>
      <w:r w:rsidRPr="006820AD">
        <w:rPr>
          <w:b/>
          <w:w w:val="120"/>
          <w:kern w:val="28"/>
        </w:rPr>
        <w:t xml:space="preserve">   IR.271.3.</w:t>
      </w:r>
      <w:r w:rsidR="00E95835" w:rsidRPr="006820AD">
        <w:rPr>
          <w:b/>
          <w:w w:val="120"/>
          <w:kern w:val="28"/>
        </w:rPr>
        <w:t>2</w:t>
      </w:r>
      <w:r w:rsidR="0052196E" w:rsidRPr="006820AD">
        <w:rPr>
          <w:b/>
          <w:w w:val="120"/>
          <w:kern w:val="28"/>
        </w:rPr>
        <w:t>7</w:t>
      </w:r>
      <w:r w:rsidRPr="006820AD">
        <w:rPr>
          <w:b/>
          <w:w w:val="120"/>
          <w:kern w:val="28"/>
        </w:rPr>
        <w:t>.2023</w:t>
      </w:r>
    </w:p>
    <w:p w14:paraId="44105B6C" w14:textId="77777777" w:rsidR="00696DA4" w:rsidRPr="006820AD" w:rsidRDefault="00696DA4" w:rsidP="00696DA4">
      <w:pPr>
        <w:spacing w:line="360" w:lineRule="auto"/>
        <w:rPr>
          <w:b/>
          <w:w w:val="120"/>
          <w:kern w:val="28"/>
        </w:rPr>
      </w:pPr>
    </w:p>
    <w:p w14:paraId="42900FAE" w14:textId="77777777" w:rsidR="00696DA4" w:rsidRPr="006820AD" w:rsidRDefault="00696DA4" w:rsidP="00696DA4">
      <w:pPr>
        <w:spacing w:line="360" w:lineRule="auto"/>
        <w:jc w:val="center"/>
        <w:rPr>
          <w:b/>
          <w:w w:val="120"/>
          <w:kern w:val="28"/>
          <w:sz w:val="26"/>
          <w:szCs w:val="26"/>
          <w:u w:val="single"/>
        </w:rPr>
      </w:pPr>
      <w:r w:rsidRPr="006820AD">
        <w:rPr>
          <w:b/>
          <w:w w:val="120"/>
          <w:kern w:val="28"/>
          <w:sz w:val="26"/>
          <w:szCs w:val="26"/>
          <w:u w:val="single"/>
        </w:rPr>
        <w:t xml:space="preserve">SPECYFIKACJA WARUNKÓW ZAMÓWIENIA </w:t>
      </w:r>
    </w:p>
    <w:p w14:paraId="2BB6710F" w14:textId="77777777" w:rsidR="00696DA4" w:rsidRPr="006820AD" w:rsidRDefault="00696DA4" w:rsidP="00696DA4">
      <w:pPr>
        <w:spacing w:line="360" w:lineRule="auto"/>
        <w:jc w:val="center"/>
        <w:rPr>
          <w:b/>
          <w:w w:val="120"/>
          <w:kern w:val="28"/>
          <w:sz w:val="26"/>
          <w:szCs w:val="26"/>
          <w:u w:val="single"/>
        </w:rPr>
      </w:pPr>
      <w:r w:rsidRPr="006820AD">
        <w:rPr>
          <w:b/>
          <w:w w:val="120"/>
          <w:kern w:val="28"/>
          <w:sz w:val="26"/>
          <w:szCs w:val="26"/>
        </w:rPr>
        <w:t>na</w:t>
      </w:r>
    </w:p>
    <w:p w14:paraId="111C270A" w14:textId="721E2345" w:rsidR="00696DA4" w:rsidRPr="006820AD" w:rsidRDefault="00696DA4" w:rsidP="00696DA4">
      <w:pPr>
        <w:spacing w:after="120"/>
        <w:ind w:left="-142"/>
        <w:jc w:val="center"/>
        <w:rPr>
          <w:b/>
          <w:i/>
          <w:kern w:val="28"/>
          <w:sz w:val="26"/>
          <w:szCs w:val="26"/>
        </w:rPr>
      </w:pPr>
      <w:r w:rsidRPr="006820AD">
        <w:rPr>
          <w:b/>
          <w:i/>
          <w:kern w:val="28"/>
          <w:sz w:val="26"/>
          <w:szCs w:val="26"/>
        </w:rPr>
        <w:t>„</w:t>
      </w:r>
      <w:r w:rsidR="0052196E" w:rsidRPr="006820AD">
        <w:rPr>
          <w:b/>
          <w:i/>
          <w:kern w:val="28"/>
          <w:sz w:val="26"/>
          <w:szCs w:val="26"/>
        </w:rPr>
        <w:t>Sukcesywne świadczenie usług pocztowych w zakresie przyjmowania i doręczania przesyłek w obrocie krajowym i zagranicznym na rok 2024 i 2025</w:t>
      </w:r>
      <w:r w:rsidRPr="006820AD">
        <w:rPr>
          <w:b/>
          <w:i/>
          <w:kern w:val="28"/>
          <w:sz w:val="26"/>
          <w:szCs w:val="26"/>
        </w:rPr>
        <w:t>”</w:t>
      </w:r>
    </w:p>
    <w:p w14:paraId="112858FE" w14:textId="77777777" w:rsidR="0049674D" w:rsidRPr="006820AD" w:rsidRDefault="0049674D" w:rsidP="00696DA4">
      <w:pPr>
        <w:spacing w:after="120"/>
        <w:ind w:left="-142"/>
        <w:jc w:val="center"/>
        <w:rPr>
          <w:b/>
          <w:i/>
          <w:kern w:val="28"/>
          <w:sz w:val="26"/>
          <w:szCs w:val="26"/>
        </w:rPr>
      </w:pPr>
    </w:p>
    <w:p w14:paraId="00127544"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Nazwa oraz adres Zamawiającego</w:t>
      </w:r>
    </w:p>
    <w:p w14:paraId="002D214B" w14:textId="77777777" w:rsidR="009A52AF" w:rsidRPr="006820AD" w:rsidRDefault="009A52AF" w:rsidP="009A52AF">
      <w:pPr>
        <w:numPr>
          <w:ilvl w:val="0"/>
          <w:numId w:val="10"/>
        </w:numPr>
        <w:spacing w:after="120"/>
        <w:ind w:left="0" w:firstLine="0"/>
        <w:rPr>
          <w:i/>
          <w:kern w:val="28"/>
          <w:sz w:val="26"/>
          <w:szCs w:val="26"/>
        </w:rPr>
      </w:pPr>
      <w:r w:rsidRPr="006820AD">
        <w:rPr>
          <w:kern w:val="28"/>
        </w:rPr>
        <w:t xml:space="preserve">GMINA WARKA, Pl. St. Czarnieckiego 1, 05-660 Warka, woj. mazowieckie, tel. (048) 665-12-00, adres poczty elektronicznej: </w:t>
      </w:r>
      <w:r w:rsidRPr="006820AD">
        <w:rPr>
          <w:rStyle w:val="Hipercze"/>
          <w:rFonts w:ascii="Times New Roman" w:hAnsi="Times New Roman" w:cs="Times New Roman"/>
          <w:color w:val="0000FF"/>
          <w:u w:val="single"/>
        </w:rPr>
        <w:t>um@warka.pl</w:t>
      </w:r>
      <w:r w:rsidRPr="006820AD">
        <w:rPr>
          <w:kern w:val="28"/>
        </w:rPr>
        <w:t xml:space="preserve">. </w:t>
      </w:r>
    </w:p>
    <w:p w14:paraId="5E62F91C" w14:textId="77777777" w:rsidR="009A52AF" w:rsidRPr="006820AD" w:rsidRDefault="009A52AF" w:rsidP="009A52AF">
      <w:pPr>
        <w:numPr>
          <w:ilvl w:val="0"/>
          <w:numId w:val="10"/>
        </w:numPr>
        <w:spacing w:after="120"/>
        <w:ind w:left="0" w:firstLine="0"/>
        <w:rPr>
          <w:kern w:val="28"/>
        </w:rPr>
      </w:pPr>
      <w:r w:rsidRPr="006820AD">
        <w:rPr>
          <w:kern w:val="28"/>
        </w:rPr>
        <w:t xml:space="preserve"> </w:t>
      </w:r>
      <w:r w:rsidRPr="006820AD">
        <w:rPr>
          <w:b/>
          <w:kern w:val="28"/>
          <w:u w:val="single"/>
        </w:rPr>
        <w:t>Adres strony internetowej</w:t>
      </w:r>
      <w:r w:rsidRPr="006820AD">
        <w:rPr>
          <w:kern w:val="28"/>
        </w:rPr>
        <w:t>, na której udostępniane będą zmiany i wyjaśnienia treści SWZ oraz inne dokumenty zamówienia bezpośrednio związane z postępowaniem o udzielenie zamówienia:</w:t>
      </w:r>
      <w:r w:rsidRPr="006820AD">
        <w:rPr>
          <w:rStyle w:val="Hipercze"/>
          <w:rFonts w:ascii="Times New Roman" w:hAnsi="Times New Roman" w:cs="Times New Roman"/>
          <w:kern w:val="28"/>
        </w:rPr>
        <w:t xml:space="preserve"> </w:t>
      </w:r>
      <w:hyperlink r:id="rId7" w:history="1">
        <w:r w:rsidRPr="006820AD">
          <w:rPr>
            <w:rStyle w:val="Hipercze"/>
            <w:rFonts w:ascii="Times New Roman" w:hAnsi="Times New Roman" w:cs="Times New Roman"/>
            <w:kern w:val="28"/>
          </w:rPr>
          <w:t>https://platformazakupowa.pl/pn/gmina_warka</w:t>
        </w:r>
      </w:hyperlink>
      <w:r w:rsidRPr="006820AD">
        <w:rPr>
          <w:kern w:val="28"/>
        </w:rPr>
        <w:t xml:space="preserve"> </w:t>
      </w:r>
    </w:p>
    <w:p w14:paraId="0C3FCE71" w14:textId="6527EDF7" w:rsidR="00696DA4" w:rsidRPr="006820AD" w:rsidRDefault="00696DA4" w:rsidP="0049674D">
      <w:pPr>
        <w:spacing w:after="120"/>
        <w:rPr>
          <w:kern w:val="28"/>
        </w:rPr>
      </w:pPr>
    </w:p>
    <w:p w14:paraId="06DF850B"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b/>
          <w:kern w:val="28"/>
          <w:sz w:val="26"/>
          <w:szCs w:val="26"/>
        </w:rPr>
        <w:t xml:space="preserve"> Tryb udzielenia zamówienia</w:t>
      </w:r>
    </w:p>
    <w:p w14:paraId="47FFAF1E" w14:textId="77C79859" w:rsidR="00696DA4" w:rsidRPr="006820AD" w:rsidRDefault="00696DA4" w:rsidP="00696DA4">
      <w:pPr>
        <w:jc w:val="both"/>
        <w:rPr>
          <w:kern w:val="28"/>
        </w:rPr>
      </w:pPr>
      <w:r w:rsidRPr="006820AD">
        <w:rPr>
          <w:kern w:val="28"/>
        </w:rPr>
        <w:t>Postępowanie o udzielenie zamówienia prowadzone jest w trybie podstawowym, na podstawie art. 275 pkt 2 ustawy z dnia 11 września 2019 r. Prawo zamówień publicznych (tj. Dz. U. z 202</w:t>
      </w:r>
      <w:r w:rsidR="00C04BD4" w:rsidRPr="006820AD">
        <w:rPr>
          <w:kern w:val="28"/>
        </w:rPr>
        <w:t>3</w:t>
      </w:r>
      <w:r w:rsidRPr="006820AD">
        <w:rPr>
          <w:kern w:val="28"/>
        </w:rPr>
        <w:t xml:space="preserve"> r. poz. 1</w:t>
      </w:r>
      <w:r w:rsidR="00C04BD4" w:rsidRPr="006820AD">
        <w:rPr>
          <w:kern w:val="28"/>
        </w:rPr>
        <w:t>605</w:t>
      </w:r>
      <w:r w:rsidR="0052196E" w:rsidRPr="006820AD">
        <w:rPr>
          <w:kern w:val="28"/>
        </w:rPr>
        <w:t xml:space="preserve"> ze zm.</w:t>
      </w:r>
      <w:r w:rsidRPr="006820AD">
        <w:rPr>
          <w:kern w:val="28"/>
        </w:rPr>
        <w:t>), zwanej dalej także „</w:t>
      </w:r>
      <w:proofErr w:type="spellStart"/>
      <w:r w:rsidRPr="006820AD">
        <w:rPr>
          <w:kern w:val="28"/>
        </w:rPr>
        <w:t>pzp</w:t>
      </w:r>
      <w:proofErr w:type="spellEnd"/>
      <w:r w:rsidRPr="006820AD">
        <w:rPr>
          <w:kern w:val="28"/>
        </w:rPr>
        <w:t>” oraz niniejszej Specyfikacji Warunków Zamówienia, zwaną dalej „SWZ’.</w:t>
      </w:r>
    </w:p>
    <w:p w14:paraId="333C1717" w14:textId="77777777" w:rsidR="0049674D" w:rsidRPr="006820AD" w:rsidRDefault="0049674D" w:rsidP="00696DA4">
      <w:pPr>
        <w:jc w:val="both"/>
        <w:rPr>
          <w:kern w:val="28"/>
        </w:rPr>
      </w:pPr>
    </w:p>
    <w:p w14:paraId="36EDED9D" w14:textId="77777777" w:rsidR="00696DA4" w:rsidRPr="006820AD" w:rsidRDefault="00696DA4" w:rsidP="00696DA4">
      <w:pPr>
        <w:jc w:val="both"/>
        <w:rPr>
          <w:b/>
          <w:kern w:val="28"/>
          <w:sz w:val="26"/>
          <w:szCs w:val="26"/>
        </w:rPr>
      </w:pPr>
    </w:p>
    <w:p w14:paraId="60C16019"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Informacja, czy Zamawiający przewiduje wybór najkorzystniejszej oferty z możliwością prowadzenia negocjacji</w:t>
      </w:r>
    </w:p>
    <w:p w14:paraId="75908488"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Zamawiający przewiduje wybór najkorzystniejszej oferty z możliwością prowadzenia negocjacji. </w:t>
      </w:r>
    </w:p>
    <w:p w14:paraId="4439535C"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Negocjacje treści ofert:  </w:t>
      </w:r>
    </w:p>
    <w:p w14:paraId="663FD74C" w14:textId="77777777" w:rsidR="00696DA4" w:rsidRPr="006820AD" w:rsidRDefault="00696DA4" w:rsidP="00696DA4">
      <w:pPr>
        <w:numPr>
          <w:ilvl w:val="0"/>
          <w:numId w:val="21"/>
        </w:numPr>
        <w:spacing w:after="120"/>
        <w:jc w:val="both"/>
        <w:rPr>
          <w:kern w:val="28"/>
        </w:rPr>
      </w:pPr>
      <w:r w:rsidRPr="006820AD">
        <w:rPr>
          <w:kern w:val="28"/>
        </w:rPr>
        <w:t xml:space="preserve"> nie mogą prowadzić do zmiany treści SWZ,  </w:t>
      </w:r>
    </w:p>
    <w:p w14:paraId="3A336782" w14:textId="77777777" w:rsidR="00696DA4" w:rsidRPr="006820AD" w:rsidRDefault="00696DA4" w:rsidP="00696DA4">
      <w:pPr>
        <w:numPr>
          <w:ilvl w:val="0"/>
          <w:numId w:val="21"/>
        </w:numPr>
        <w:spacing w:after="120"/>
        <w:ind w:left="426" w:hanging="66"/>
        <w:jc w:val="both"/>
        <w:rPr>
          <w:kern w:val="28"/>
        </w:rPr>
      </w:pPr>
      <w:r w:rsidRPr="006820AD">
        <w:rPr>
          <w:kern w:val="28"/>
        </w:rPr>
        <w:t xml:space="preserve"> dotyczą wyłącznie tych elementów treści ofert, które podlegają ocenie w ramach kryteriów oceny ofert,</w:t>
      </w:r>
    </w:p>
    <w:p w14:paraId="6116CB74" w14:textId="77777777" w:rsidR="00696DA4" w:rsidRPr="006820AD" w:rsidRDefault="00696DA4" w:rsidP="00696DA4">
      <w:pPr>
        <w:numPr>
          <w:ilvl w:val="0"/>
          <w:numId w:val="21"/>
        </w:numPr>
        <w:spacing w:after="120"/>
        <w:ind w:left="426" w:hanging="66"/>
        <w:jc w:val="both"/>
        <w:rPr>
          <w:kern w:val="28"/>
        </w:rPr>
      </w:pPr>
      <w:r w:rsidRPr="006820AD">
        <w:rPr>
          <w:kern w:val="28"/>
        </w:rPr>
        <w:t xml:space="preserve"> mają charakter poufny. </w:t>
      </w:r>
    </w:p>
    <w:p w14:paraId="42880A31"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W przypadku skorzystania przez Zamawiającego z możliwości prowadzenia negocjacji: </w:t>
      </w:r>
    </w:p>
    <w:p w14:paraId="77FBC699" w14:textId="77777777" w:rsidR="00696DA4" w:rsidRPr="006820AD" w:rsidRDefault="00696DA4" w:rsidP="00696DA4">
      <w:pPr>
        <w:numPr>
          <w:ilvl w:val="0"/>
          <w:numId w:val="22"/>
        </w:numPr>
        <w:spacing w:after="120"/>
        <w:jc w:val="both"/>
        <w:rPr>
          <w:kern w:val="28"/>
        </w:rPr>
      </w:pPr>
      <w:r w:rsidRPr="006820AD">
        <w:rPr>
          <w:kern w:val="28"/>
        </w:rPr>
        <w:t xml:space="preserve"> może on zaprosić jednocześnie Wykonawców do negocjacji ofert złożonych w odpowiedzi na ogłoszenie o zamówieniu, jeżeli nie podlegały one odrzuceniu (przy czym Wykonawcy nie mają obowiązku uczestniczenia w negocjacjach),</w:t>
      </w:r>
    </w:p>
    <w:p w14:paraId="10FEE2C2" w14:textId="77777777" w:rsidR="00696DA4" w:rsidRPr="006820AD" w:rsidRDefault="00696DA4" w:rsidP="00696DA4">
      <w:pPr>
        <w:numPr>
          <w:ilvl w:val="0"/>
          <w:numId w:val="22"/>
        </w:numPr>
        <w:spacing w:after="120"/>
        <w:jc w:val="both"/>
        <w:rPr>
          <w:kern w:val="28"/>
        </w:rPr>
      </w:pPr>
      <w:r w:rsidRPr="006820AD">
        <w:rPr>
          <w:kern w:val="28"/>
        </w:rPr>
        <w:t xml:space="preserve"> w zaproszeniu do negocjacji wskazuje miejsce, termin i sposób prowadzenia negocjacji, a także kryteria oceny ofert, w ramach których będą prowadzone negocjacje w celu ulepszenia treści ofert,</w:t>
      </w:r>
    </w:p>
    <w:p w14:paraId="1D4DD3AB" w14:textId="77777777" w:rsidR="00696DA4" w:rsidRPr="006820AD" w:rsidRDefault="00696DA4" w:rsidP="00696DA4">
      <w:pPr>
        <w:numPr>
          <w:ilvl w:val="0"/>
          <w:numId w:val="22"/>
        </w:numPr>
        <w:spacing w:after="120"/>
        <w:jc w:val="both"/>
        <w:rPr>
          <w:kern w:val="28"/>
        </w:rPr>
      </w:pPr>
      <w:r w:rsidRPr="006820AD">
        <w:rPr>
          <w:kern w:val="28"/>
        </w:rPr>
        <w:lastRenderedPageBreak/>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4DBDFA85"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Wykonawca może złożyć ofertę dodatkową, która zawiera nowe propozycje w zakresie treści oferty podlegających ocenie w ramach kryteriów oceny ofert wskazanych przez Zamawiającego w zaproszeniu do negocjacji.  </w:t>
      </w:r>
    </w:p>
    <w:p w14:paraId="0C40B163"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Oferta dodatkowa nie może być mniej korzystna w żadnym z kryteriów oceny ofert wskazanych w zaproszeniu do negocjacji niż oferta złożona w odpowiedzi na ogłoszenie o zamówieniu. </w:t>
      </w:r>
    </w:p>
    <w:p w14:paraId="28E1DA1D"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Oferta przestaje wiązać Wykonawcę w zakresie, w jakim złoży on ofertę dodatkową zawierającą korzystniejsze propozycje w ramach każdego z kryteriów oceny ofert wskazanych w zaproszeniu do negocjacji.  </w:t>
      </w:r>
    </w:p>
    <w:p w14:paraId="7B795862"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Oferta  dodatkowa,  która  jest  mniej  korzystna  w  którymkolwiek  z  kryteriów  oceny  ofert wskazanych w zaproszeniu do negocjacji niż oferta złożona w odpowiedzi na ogłoszenie o zamówieniu, podlega odrzuceniu.  </w:t>
      </w:r>
    </w:p>
    <w:p w14:paraId="79409D3C"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Zamawiający przewiduje możliwość ograniczenia liczby wykonawców, których zaprosi do negocjacji ofert stosując kryterium ceny. </w:t>
      </w:r>
    </w:p>
    <w:p w14:paraId="3EDD0DE5"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Zamawiający zaprosi do negocjacji, o ile będą prowadzone, co najwyżej trzech Wykonawców, których oferty nie będą podlegać odrzuceniu i zostaną ocenione najwyżej na podstawie kryterium ceny. Do negocjacji zostaną zaproszeni Wykonawcy, którzy zaoferują najniższe ceny.   </w:t>
      </w:r>
    </w:p>
    <w:p w14:paraId="416AD0D9"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Ofertę Wykonawcy niezaproszonego do negocjacji uznaje się za odrzuconą.</w:t>
      </w:r>
    </w:p>
    <w:p w14:paraId="39DAF9B0"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Jeżeli liczba Wykonawców, którzy w odpowiedzi na ogłoszenie o zamówieniu złożą oferty niepodlegające odrzuceniu, będzie mniejsza niż trzy, Zamawiający będzie kontynuował postępowanie.</w:t>
      </w:r>
    </w:p>
    <w:p w14:paraId="20A99B26"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Jeżeli Zamawiający uzna po otwarciu ofert, że nie będzie prowadził negocjacji, dokona wyboru najkorzystniejszej oferty spośród niepodlegających odrzuceniu ofert złożonych w odpowiedzi na ogłoszenie o zamówieniu. </w:t>
      </w:r>
    </w:p>
    <w:p w14:paraId="25B1BBDA" w14:textId="77777777" w:rsidR="00696DA4" w:rsidRPr="006820AD" w:rsidRDefault="00696DA4" w:rsidP="00696DA4">
      <w:pPr>
        <w:numPr>
          <w:ilvl w:val="0"/>
          <w:numId w:val="23"/>
        </w:numPr>
        <w:spacing w:after="120"/>
        <w:ind w:left="0" w:firstLine="0"/>
        <w:jc w:val="both"/>
        <w:rPr>
          <w:kern w:val="28"/>
        </w:rPr>
      </w:pPr>
      <w:r w:rsidRPr="006820AD">
        <w:rPr>
          <w:kern w:val="28"/>
        </w:rPr>
        <w:t xml:space="preserve"> Wymagania  dotyczące  sporządzania  i  przekazywania  oferty  określone  w  niniejszej  SWZ mają odpowiednie zastosowanie do oferty dodatkowej.</w:t>
      </w:r>
    </w:p>
    <w:p w14:paraId="2E8052C4" w14:textId="77777777" w:rsidR="00696DA4" w:rsidRPr="006820AD" w:rsidRDefault="00696DA4" w:rsidP="00696DA4">
      <w:pPr>
        <w:jc w:val="both"/>
        <w:rPr>
          <w:kern w:val="28"/>
        </w:rPr>
      </w:pPr>
    </w:p>
    <w:p w14:paraId="772841F2" w14:textId="77777777" w:rsidR="00522E4E" w:rsidRPr="006820AD" w:rsidRDefault="00522E4E" w:rsidP="00696DA4">
      <w:pPr>
        <w:jc w:val="both"/>
        <w:rPr>
          <w:kern w:val="28"/>
        </w:rPr>
      </w:pPr>
    </w:p>
    <w:p w14:paraId="1A31E932" w14:textId="77777777" w:rsidR="0049674D" w:rsidRPr="006820AD" w:rsidRDefault="0049674D" w:rsidP="00696DA4">
      <w:pPr>
        <w:jc w:val="both"/>
        <w:rPr>
          <w:kern w:val="28"/>
        </w:rPr>
      </w:pPr>
    </w:p>
    <w:p w14:paraId="4923FF52" w14:textId="77777777" w:rsidR="0049674D" w:rsidRPr="006820AD" w:rsidRDefault="0049674D" w:rsidP="00696DA4">
      <w:pPr>
        <w:jc w:val="both"/>
        <w:rPr>
          <w:kern w:val="28"/>
        </w:rPr>
      </w:pPr>
    </w:p>
    <w:p w14:paraId="0BF4085E"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b/>
          <w:kern w:val="28"/>
          <w:sz w:val="26"/>
          <w:szCs w:val="26"/>
        </w:rPr>
        <w:t xml:space="preserve"> Opis przedmiotu zamówienia</w:t>
      </w:r>
      <w:bookmarkStart w:id="0" w:name="_Toc50944289"/>
    </w:p>
    <w:p w14:paraId="0EFFCC70" w14:textId="2F3950CC" w:rsidR="0052196E" w:rsidRPr="006820AD" w:rsidRDefault="0052196E" w:rsidP="0052196E">
      <w:pPr>
        <w:jc w:val="both"/>
        <w:rPr>
          <w:color w:val="000000"/>
          <w:shd w:val="clear" w:color="auto" w:fill="FFFFFF"/>
        </w:rPr>
      </w:pPr>
      <w:r w:rsidRPr="006820AD">
        <w:rPr>
          <w:color w:val="000000"/>
          <w:shd w:val="clear" w:color="auto" w:fill="FFFFFF"/>
        </w:rPr>
        <w:t xml:space="preserve">1. Przedmiotem zamówienia jest sukcesywne świadczenie usług pocztowych w obrocie krajowym i zagranicznym w zakresie przyjmowania, przemieszczania i doręczania przesyłek pocztowych, paczek pocztowych oraz ich ewentualnych zwrotów na rzecz Urzędu Miejskiego w Warce na rok  </w:t>
      </w:r>
      <w:r w:rsidR="009774A6" w:rsidRPr="006820AD">
        <w:rPr>
          <w:color w:val="000000"/>
          <w:shd w:val="clear" w:color="auto" w:fill="FFFFFF"/>
        </w:rPr>
        <w:t>2024 i 2025</w:t>
      </w:r>
      <w:r w:rsidRPr="006820AD">
        <w:rPr>
          <w:color w:val="000000"/>
          <w:shd w:val="clear" w:color="auto" w:fill="FFFFFF"/>
        </w:rPr>
        <w:t xml:space="preserve">. </w:t>
      </w:r>
    </w:p>
    <w:p w14:paraId="0652A009" w14:textId="77777777" w:rsidR="0052196E" w:rsidRPr="006820AD" w:rsidRDefault="0052196E" w:rsidP="0052196E">
      <w:pPr>
        <w:jc w:val="both"/>
        <w:rPr>
          <w:color w:val="000000"/>
          <w:shd w:val="clear" w:color="auto" w:fill="FFFFFF"/>
        </w:rPr>
      </w:pPr>
      <w:r w:rsidRPr="006820AD">
        <w:rPr>
          <w:color w:val="000000"/>
          <w:shd w:val="clear" w:color="auto" w:fill="FFFFFF"/>
        </w:rPr>
        <w:t xml:space="preserve">2. Przez Wykonawcę – Operatora rozumie się przedsiębiorcę uprawnionego do wykonywania działalności pocztowej. </w:t>
      </w:r>
    </w:p>
    <w:p w14:paraId="2AD2275A" w14:textId="44BB6427" w:rsidR="0052196E" w:rsidRPr="006820AD" w:rsidRDefault="0052196E" w:rsidP="0052196E">
      <w:pPr>
        <w:jc w:val="both"/>
        <w:rPr>
          <w:color w:val="000000"/>
        </w:rPr>
      </w:pPr>
      <w:r w:rsidRPr="006820AD">
        <w:rPr>
          <w:color w:val="000000"/>
          <w:shd w:val="clear" w:color="auto" w:fill="FFFFFF"/>
        </w:rPr>
        <w:t xml:space="preserve">3. </w:t>
      </w:r>
      <w:r w:rsidRPr="006820AD">
        <w:rPr>
          <w:color w:val="000000"/>
        </w:rPr>
        <w:t xml:space="preserve">Przedmiotem zamówienia jest świadczenie usług pocztowych w obrocie krajowym i zagranicznym w zakresie przyjmowania, przemieszczania i doręczania przesyłek pocztowych, paczek pocztowych oraz ich ewentualnych zwrotów w rozumieniu ustawy Prawo pocztowe z dnia 23 listopad 2012 r. </w:t>
      </w:r>
      <w:r w:rsidRPr="006820AD">
        <w:rPr>
          <w:color w:val="000000"/>
        </w:rPr>
        <w:lastRenderedPageBreak/>
        <w:t>(</w:t>
      </w:r>
      <w:proofErr w:type="spellStart"/>
      <w:r w:rsidRPr="006820AD">
        <w:rPr>
          <w:color w:val="000000"/>
        </w:rPr>
        <w:t>t.j.Dz</w:t>
      </w:r>
      <w:proofErr w:type="spellEnd"/>
      <w:r w:rsidRPr="006820AD">
        <w:rPr>
          <w:color w:val="000000"/>
        </w:rPr>
        <w:t xml:space="preserve">. U. </w:t>
      </w:r>
      <w:r w:rsidR="009774A6" w:rsidRPr="006820AD">
        <w:rPr>
          <w:color w:val="000000"/>
        </w:rPr>
        <w:t>2023</w:t>
      </w:r>
      <w:r w:rsidRPr="006820AD">
        <w:rPr>
          <w:color w:val="000000"/>
        </w:rPr>
        <w:t xml:space="preserve"> poz. </w:t>
      </w:r>
      <w:r w:rsidR="009774A6" w:rsidRPr="006820AD">
        <w:rPr>
          <w:color w:val="000000"/>
        </w:rPr>
        <w:t>1640</w:t>
      </w:r>
      <w:r w:rsidRPr="006820AD">
        <w:rPr>
          <w:color w:val="000000"/>
        </w:rPr>
        <w:t>) na rzecz Zamawiającego – Urzędu Miejskiego w Warce, Plac Stefana Czarnieckiego 1, 05-660 Warka.</w:t>
      </w:r>
    </w:p>
    <w:p w14:paraId="5B3C765E" w14:textId="77777777" w:rsidR="0052196E" w:rsidRPr="006820AD" w:rsidRDefault="0052196E" w:rsidP="0052196E">
      <w:pPr>
        <w:numPr>
          <w:ilvl w:val="0"/>
          <w:numId w:val="44"/>
        </w:numPr>
        <w:contextualSpacing/>
        <w:jc w:val="both"/>
        <w:rPr>
          <w:rFonts w:eastAsia="Calibri"/>
          <w:color w:val="000000"/>
          <w:lang w:eastAsia="en-US"/>
        </w:rPr>
      </w:pPr>
      <w:r w:rsidRPr="006820AD">
        <w:rPr>
          <w:rFonts w:eastAsia="Calibri"/>
          <w:color w:val="000000"/>
          <w:lang w:eastAsia="en-US"/>
        </w:rPr>
        <w:t xml:space="preserve"> Wykonawca będzie realizował przedmiot zamówienia zgodnie z obowiązującymi w tym zakresie przepisami prawa, w szczególności:</w:t>
      </w:r>
    </w:p>
    <w:p w14:paraId="3995E9B6" w14:textId="711D424E"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Ustawy z dnia 29 sierpnia 1997 r. Ordynacji podatkowej (</w:t>
      </w:r>
      <w:proofErr w:type="spellStart"/>
      <w:r w:rsidRPr="006820AD">
        <w:rPr>
          <w:rFonts w:eastAsia="Calibri"/>
          <w:color w:val="000000"/>
          <w:lang w:eastAsia="en-US"/>
        </w:rPr>
        <w:t>t.j.Dz.U</w:t>
      </w:r>
      <w:proofErr w:type="spellEnd"/>
      <w:r w:rsidRPr="006820AD">
        <w:rPr>
          <w:rFonts w:eastAsia="Calibri"/>
          <w:color w:val="000000"/>
          <w:lang w:eastAsia="en-US"/>
        </w:rPr>
        <w:t>. 202</w:t>
      </w:r>
      <w:r w:rsidR="009774A6" w:rsidRPr="006820AD">
        <w:rPr>
          <w:rFonts w:eastAsia="Calibri"/>
          <w:color w:val="000000"/>
          <w:lang w:eastAsia="en-US"/>
        </w:rPr>
        <w:t>3</w:t>
      </w:r>
      <w:r w:rsidRPr="006820AD">
        <w:rPr>
          <w:rFonts w:eastAsia="Calibri"/>
          <w:color w:val="000000"/>
          <w:lang w:eastAsia="en-US"/>
        </w:rPr>
        <w:t xml:space="preserve"> poz. </w:t>
      </w:r>
      <w:r w:rsidR="009774A6" w:rsidRPr="006820AD">
        <w:rPr>
          <w:rFonts w:eastAsia="Calibri"/>
          <w:color w:val="000000"/>
          <w:lang w:eastAsia="en-US"/>
        </w:rPr>
        <w:t>2383</w:t>
      </w:r>
      <w:r w:rsidRPr="006820AD">
        <w:rPr>
          <w:rFonts w:eastAsia="Calibri"/>
          <w:color w:val="000000"/>
          <w:lang w:eastAsia="en-US"/>
        </w:rPr>
        <w:t>).</w:t>
      </w:r>
    </w:p>
    <w:p w14:paraId="4733C4BB" w14:textId="0CB47262"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Ustawy z dnia 14 czerwca 1960 r. Kodeksu postępowania administracyjnego (</w:t>
      </w:r>
      <w:proofErr w:type="spellStart"/>
      <w:r w:rsidRPr="006820AD">
        <w:rPr>
          <w:rFonts w:eastAsia="Calibri"/>
          <w:color w:val="000000"/>
          <w:lang w:eastAsia="en-US"/>
        </w:rPr>
        <w:t>t.j</w:t>
      </w:r>
      <w:proofErr w:type="spellEnd"/>
      <w:r w:rsidRPr="006820AD">
        <w:rPr>
          <w:rFonts w:eastAsia="Calibri"/>
          <w:color w:val="000000"/>
          <w:lang w:eastAsia="en-US"/>
        </w:rPr>
        <w:t>. Dz</w:t>
      </w:r>
      <w:r w:rsidR="009774A6" w:rsidRPr="006820AD">
        <w:rPr>
          <w:rFonts w:eastAsia="Calibri"/>
          <w:color w:val="000000"/>
          <w:lang w:eastAsia="en-US"/>
        </w:rPr>
        <w:t xml:space="preserve">. U. </w:t>
      </w:r>
      <w:r w:rsidRPr="006820AD">
        <w:rPr>
          <w:rFonts w:eastAsia="Calibri"/>
          <w:color w:val="000000"/>
          <w:lang w:eastAsia="en-US"/>
        </w:rPr>
        <w:t>) oraz obowiązujących przepisów wykonawczych.</w:t>
      </w:r>
    </w:p>
    <w:p w14:paraId="280F1D11" w14:textId="42F1D740"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Ustawy z dnia 23 kwietnia 1964 r. Kodeks cywilny (</w:t>
      </w:r>
      <w:proofErr w:type="spellStart"/>
      <w:r w:rsidRPr="006820AD">
        <w:rPr>
          <w:rFonts w:eastAsia="Calibri"/>
          <w:color w:val="000000"/>
          <w:lang w:eastAsia="en-US"/>
        </w:rPr>
        <w:t>t.j</w:t>
      </w:r>
      <w:proofErr w:type="spellEnd"/>
      <w:r w:rsidRPr="006820AD">
        <w:rPr>
          <w:rFonts w:eastAsia="Calibri"/>
          <w:color w:val="000000"/>
          <w:lang w:eastAsia="en-US"/>
        </w:rPr>
        <w:t xml:space="preserve">. Dz.U. </w:t>
      </w:r>
      <w:r w:rsidR="009774A6" w:rsidRPr="006820AD">
        <w:rPr>
          <w:rFonts w:eastAsia="Calibri"/>
          <w:color w:val="000000"/>
          <w:lang w:eastAsia="en-US"/>
        </w:rPr>
        <w:t>2023</w:t>
      </w:r>
      <w:r w:rsidRPr="006820AD">
        <w:rPr>
          <w:rFonts w:eastAsia="Calibri"/>
          <w:color w:val="000000"/>
          <w:lang w:eastAsia="en-US"/>
        </w:rPr>
        <w:t xml:space="preserve"> poz. 1</w:t>
      </w:r>
      <w:r w:rsidR="009774A6" w:rsidRPr="006820AD">
        <w:rPr>
          <w:rFonts w:eastAsia="Calibri"/>
          <w:color w:val="000000"/>
          <w:lang w:eastAsia="en-US"/>
        </w:rPr>
        <w:t>610</w:t>
      </w:r>
      <w:r w:rsidRPr="006820AD">
        <w:rPr>
          <w:rFonts w:eastAsia="Calibri"/>
          <w:color w:val="000000"/>
          <w:lang w:eastAsia="en-US"/>
        </w:rPr>
        <w:t xml:space="preserve"> ze zm.).</w:t>
      </w:r>
    </w:p>
    <w:p w14:paraId="66DAD490" w14:textId="149DA1FA"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Ustawy z dnia 17 listopada 1964 r. Kodeks postępowania cywilnego (</w:t>
      </w:r>
      <w:proofErr w:type="spellStart"/>
      <w:r w:rsidRPr="006820AD">
        <w:rPr>
          <w:rFonts w:eastAsia="Calibri"/>
          <w:color w:val="000000"/>
          <w:lang w:eastAsia="en-US"/>
        </w:rPr>
        <w:t>t.j</w:t>
      </w:r>
      <w:proofErr w:type="spellEnd"/>
      <w:r w:rsidRPr="006820AD">
        <w:rPr>
          <w:rFonts w:eastAsia="Calibri"/>
          <w:color w:val="000000"/>
          <w:lang w:eastAsia="en-US"/>
        </w:rPr>
        <w:t xml:space="preserve">. Dz.U. </w:t>
      </w:r>
      <w:r w:rsidR="009774A6" w:rsidRPr="006820AD">
        <w:rPr>
          <w:rFonts w:eastAsia="Calibri"/>
          <w:color w:val="000000"/>
          <w:lang w:eastAsia="en-US"/>
        </w:rPr>
        <w:t>2023 poz. 1550</w:t>
      </w:r>
      <w:r w:rsidRPr="006820AD">
        <w:rPr>
          <w:rFonts w:eastAsia="Calibri"/>
          <w:color w:val="000000"/>
          <w:lang w:eastAsia="en-US"/>
        </w:rPr>
        <w:t xml:space="preserve"> ze zm.).</w:t>
      </w:r>
    </w:p>
    <w:p w14:paraId="74198BC6" w14:textId="5B832DBE"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Ustawy Prawo pocztowe z dnia 23 listopad 2012 r.  (</w:t>
      </w:r>
      <w:proofErr w:type="spellStart"/>
      <w:r w:rsidRPr="006820AD">
        <w:rPr>
          <w:rFonts w:eastAsia="Calibri"/>
          <w:color w:val="000000"/>
          <w:lang w:eastAsia="en-US"/>
        </w:rPr>
        <w:t>t.j</w:t>
      </w:r>
      <w:proofErr w:type="spellEnd"/>
      <w:r w:rsidRPr="006820AD">
        <w:rPr>
          <w:rFonts w:eastAsia="Calibri"/>
          <w:color w:val="000000"/>
          <w:lang w:eastAsia="en-US"/>
        </w:rPr>
        <w:t>. Dz. U. 202</w:t>
      </w:r>
      <w:r w:rsidR="009774A6" w:rsidRPr="006820AD">
        <w:rPr>
          <w:rFonts w:eastAsia="Calibri"/>
          <w:color w:val="000000"/>
          <w:lang w:eastAsia="en-US"/>
        </w:rPr>
        <w:t xml:space="preserve">3 </w:t>
      </w:r>
      <w:r w:rsidRPr="006820AD">
        <w:rPr>
          <w:rFonts w:eastAsia="Calibri"/>
          <w:color w:val="000000"/>
          <w:lang w:eastAsia="en-US"/>
        </w:rPr>
        <w:t xml:space="preserve">poz. </w:t>
      </w:r>
      <w:r w:rsidR="009774A6" w:rsidRPr="006820AD">
        <w:rPr>
          <w:rFonts w:eastAsia="Calibri"/>
          <w:color w:val="000000"/>
          <w:lang w:eastAsia="en-US"/>
        </w:rPr>
        <w:t>1640</w:t>
      </w:r>
      <w:r w:rsidRPr="006820AD">
        <w:rPr>
          <w:rFonts w:eastAsia="Calibri"/>
          <w:color w:val="000000"/>
          <w:lang w:eastAsia="en-US"/>
        </w:rPr>
        <w:t>).</w:t>
      </w:r>
    </w:p>
    <w:p w14:paraId="1314279D" w14:textId="20D1836F"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Rozporządzenie Ministra Administracji i Cyfryzacji z dnia 26 listopada 2013 r. w sprawie reklamacji usługi pocztowej (Dz.U. z 2019 r., poz. 474</w:t>
      </w:r>
      <w:r w:rsidR="009774A6" w:rsidRPr="006820AD">
        <w:rPr>
          <w:rFonts w:eastAsia="Calibri"/>
          <w:color w:val="000000"/>
          <w:lang w:eastAsia="en-US"/>
        </w:rPr>
        <w:t>)</w:t>
      </w:r>
    </w:p>
    <w:p w14:paraId="07406F1B" w14:textId="77777777" w:rsidR="0052196E" w:rsidRPr="006820AD" w:rsidRDefault="0052196E" w:rsidP="0052196E">
      <w:pPr>
        <w:numPr>
          <w:ilvl w:val="0"/>
          <w:numId w:val="45"/>
        </w:numPr>
        <w:ind w:left="1134" w:hanging="283"/>
        <w:contextualSpacing/>
        <w:jc w:val="both"/>
        <w:rPr>
          <w:rFonts w:eastAsia="Calibri"/>
          <w:color w:val="000000"/>
          <w:lang w:eastAsia="en-US"/>
        </w:rPr>
      </w:pPr>
      <w:r w:rsidRPr="006820AD">
        <w:rPr>
          <w:rFonts w:eastAsia="Calibri"/>
          <w:color w:val="000000"/>
          <w:lang w:eastAsia="en-US"/>
        </w:rPr>
        <w:t xml:space="preserve"> Rozporządzenie Ministra Administracji i Cyfryzacji z dnia 29 kwietnia 2013 r. w sprawie warunków wykonywania powszechnych usług pocztowych przez operatora wyznaczonego (</w:t>
      </w:r>
      <w:proofErr w:type="spellStart"/>
      <w:r w:rsidRPr="006820AD">
        <w:rPr>
          <w:rFonts w:eastAsia="Calibri"/>
          <w:color w:val="000000"/>
          <w:lang w:eastAsia="en-US"/>
        </w:rPr>
        <w:t>t.j</w:t>
      </w:r>
      <w:proofErr w:type="spellEnd"/>
      <w:r w:rsidRPr="006820AD">
        <w:rPr>
          <w:rFonts w:eastAsia="Calibri"/>
          <w:color w:val="000000"/>
          <w:lang w:eastAsia="en-US"/>
        </w:rPr>
        <w:t>. Dz.U. z 2020 r., poz. 1026)</w:t>
      </w:r>
    </w:p>
    <w:p w14:paraId="4DF313B5" w14:textId="77777777" w:rsidR="0052196E" w:rsidRPr="006820AD" w:rsidRDefault="0052196E" w:rsidP="0052196E">
      <w:pPr>
        <w:numPr>
          <w:ilvl w:val="0"/>
          <w:numId w:val="44"/>
        </w:numPr>
        <w:autoSpaceDE w:val="0"/>
        <w:autoSpaceDN w:val="0"/>
        <w:adjustRightInd w:val="0"/>
        <w:contextualSpacing/>
        <w:jc w:val="both"/>
        <w:rPr>
          <w:rFonts w:eastAsia="Calibri"/>
          <w:color w:val="000000"/>
          <w:lang w:eastAsia="en-US"/>
        </w:rPr>
      </w:pPr>
      <w:r w:rsidRPr="006820AD">
        <w:rPr>
          <w:rFonts w:eastAsia="Calibri"/>
          <w:b/>
          <w:color w:val="000000"/>
          <w:lang w:eastAsia="en-US"/>
        </w:rPr>
        <w:t xml:space="preserve"> Przez przesyłki listowe</w:t>
      </w:r>
      <w:r w:rsidRPr="006820AD">
        <w:rPr>
          <w:rFonts w:eastAsia="Calibri"/>
          <w:color w:val="000000"/>
          <w:lang w:eastAsia="en-US"/>
        </w:rPr>
        <w:t>, będące przedmiotem zamówienia rozumie się przesyłki listowe:</w:t>
      </w:r>
    </w:p>
    <w:p w14:paraId="0147E9BD"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zwykłe ekonomiczne</w:t>
      </w:r>
      <w:r w:rsidRPr="006820AD">
        <w:rPr>
          <w:color w:val="000000"/>
        </w:rPr>
        <w:t xml:space="preserve"> – przesyłka nierejestrowana nie będąca przesyłką najszybszej kategorii w obrocie krajowym i zagranicznym,</w:t>
      </w:r>
    </w:p>
    <w:p w14:paraId="3EDEA91D"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zwykłe priorytetowe</w:t>
      </w:r>
      <w:r w:rsidRPr="006820AD">
        <w:rPr>
          <w:color w:val="000000"/>
        </w:rPr>
        <w:t xml:space="preserve"> – przesyłka nierejestrowana najszybszej kategorii w obrocie krajowym i zagranicznym,</w:t>
      </w:r>
    </w:p>
    <w:p w14:paraId="7F0A92E0"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polecone ekonomiczne</w:t>
      </w:r>
      <w:r w:rsidRPr="006820AD">
        <w:rPr>
          <w:color w:val="000000"/>
        </w:rPr>
        <w:t xml:space="preserve"> – przesyłka listowa rejestrowana nie będącą przesyłką najszybszej kategorii, przemieszczaną i doręczaną w sposób zabezpieczający ją przed utratą, ubytkiem zawartości lub uszkodzeniem w obrocie krajowym i zagranicznym,</w:t>
      </w:r>
    </w:p>
    <w:p w14:paraId="53B1A2C5"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polecone priorytetowe</w:t>
      </w:r>
      <w:r w:rsidRPr="006820AD">
        <w:rPr>
          <w:color w:val="000000"/>
        </w:rPr>
        <w:t xml:space="preserve"> – przesyłka listowa rejestrowana najszybszej kategorii, przemieszczaną i doręczaną w sposób zabezpieczający ją przed utratą, ubytkiem zawartości lub uszkodzeniem w obrocie krajowym i zagranicznym,</w:t>
      </w:r>
    </w:p>
    <w:p w14:paraId="60BE4218"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polecone ze zwrotnym poświadczeniem odbioru (ZPO)</w:t>
      </w:r>
      <w:r w:rsidRPr="006820AD">
        <w:rPr>
          <w:color w:val="000000"/>
        </w:rPr>
        <w:t xml:space="preserve"> – przesyłka listowa nie będącą przesyłką najszybszej kategorii przyjęta za potwierdzeniem nadania i doręczona za pokwitowaniem odbioru w obrocie krajowym i zagranicznym,</w:t>
      </w:r>
    </w:p>
    <w:p w14:paraId="7DFA8D73" w14:textId="77777777" w:rsidR="0052196E" w:rsidRPr="006820AD" w:rsidRDefault="0052196E" w:rsidP="0052196E">
      <w:pPr>
        <w:numPr>
          <w:ilvl w:val="0"/>
          <w:numId w:val="43"/>
        </w:numPr>
        <w:autoSpaceDE w:val="0"/>
        <w:autoSpaceDN w:val="0"/>
        <w:adjustRightInd w:val="0"/>
        <w:ind w:left="709" w:hanging="283"/>
        <w:jc w:val="both"/>
        <w:rPr>
          <w:color w:val="000000"/>
        </w:rPr>
      </w:pPr>
      <w:r w:rsidRPr="006820AD">
        <w:rPr>
          <w:b/>
          <w:color w:val="000000"/>
        </w:rPr>
        <w:t xml:space="preserve"> polecone priorytetowe ze zwrotnym poświadczeniem odbioru (ZPO)</w:t>
      </w:r>
      <w:r w:rsidRPr="006820AD">
        <w:rPr>
          <w:color w:val="000000"/>
        </w:rPr>
        <w:t xml:space="preserve"> – przesyłka listowa najszybszej kategorii przyjęta za potwierdzeniem nadania i doręczona za pokwitowaniem odbioru w obrocie krajowym i zagranicznym,</w:t>
      </w:r>
    </w:p>
    <w:p w14:paraId="101162DA" w14:textId="77777777" w:rsidR="0052196E" w:rsidRPr="006820AD" w:rsidRDefault="0052196E" w:rsidP="0052196E">
      <w:pPr>
        <w:autoSpaceDE w:val="0"/>
        <w:autoSpaceDN w:val="0"/>
        <w:adjustRightInd w:val="0"/>
        <w:ind w:left="426"/>
        <w:jc w:val="both"/>
        <w:rPr>
          <w:color w:val="000000"/>
        </w:rPr>
      </w:pPr>
      <w:r w:rsidRPr="006820AD">
        <w:rPr>
          <w:color w:val="000000"/>
        </w:rPr>
        <w:t>Wszystkie wymiary przyjmuje się z tolerancją +/- 2 mm</w:t>
      </w:r>
    </w:p>
    <w:p w14:paraId="0609F23B" w14:textId="77777777" w:rsidR="0052196E" w:rsidRPr="006820AD" w:rsidRDefault="0052196E" w:rsidP="0052196E">
      <w:pPr>
        <w:autoSpaceDE w:val="0"/>
        <w:autoSpaceDN w:val="0"/>
        <w:adjustRightInd w:val="0"/>
        <w:ind w:left="709"/>
        <w:jc w:val="both"/>
        <w:rPr>
          <w:color w:val="000000"/>
        </w:rPr>
      </w:pPr>
      <w:r w:rsidRPr="006820AD">
        <w:rPr>
          <w:color w:val="000000"/>
        </w:rPr>
        <w:t>PRZY CZYM:</w:t>
      </w:r>
    </w:p>
    <w:p w14:paraId="469E7B47" w14:textId="77777777" w:rsidR="0052196E" w:rsidRPr="006820AD" w:rsidRDefault="0052196E" w:rsidP="0052196E">
      <w:pPr>
        <w:autoSpaceDE w:val="0"/>
        <w:autoSpaceDN w:val="0"/>
        <w:adjustRightInd w:val="0"/>
        <w:ind w:left="709"/>
        <w:jc w:val="both"/>
        <w:rPr>
          <w:color w:val="000000"/>
        </w:rPr>
      </w:pPr>
      <w:r w:rsidRPr="006820AD">
        <w:rPr>
          <w:b/>
          <w:color w:val="000000"/>
        </w:rPr>
        <w:t>FORMAT S</w:t>
      </w:r>
      <w:r w:rsidRPr="006820AD">
        <w:rPr>
          <w:color w:val="000000"/>
        </w:rPr>
        <w:t xml:space="preserve"> to przesyłki o wymiarach:</w:t>
      </w:r>
    </w:p>
    <w:p w14:paraId="48EC3553" w14:textId="77777777" w:rsidR="0052196E" w:rsidRPr="006820AD" w:rsidRDefault="0052196E" w:rsidP="0052196E">
      <w:pPr>
        <w:autoSpaceDE w:val="0"/>
        <w:autoSpaceDN w:val="0"/>
        <w:adjustRightInd w:val="0"/>
        <w:ind w:left="709"/>
        <w:jc w:val="both"/>
        <w:rPr>
          <w:color w:val="000000"/>
        </w:rPr>
      </w:pPr>
      <w:r w:rsidRPr="006820AD">
        <w:rPr>
          <w:color w:val="000000"/>
        </w:rPr>
        <w:t>MINIMUM - wymiary strony adresowej nie mogą być mniejsze niż 90 x 140 mm</w:t>
      </w:r>
    </w:p>
    <w:p w14:paraId="28C68586" w14:textId="77777777" w:rsidR="0052196E" w:rsidRPr="006820AD" w:rsidRDefault="0052196E" w:rsidP="0052196E">
      <w:pPr>
        <w:autoSpaceDE w:val="0"/>
        <w:autoSpaceDN w:val="0"/>
        <w:adjustRightInd w:val="0"/>
        <w:ind w:left="709"/>
        <w:jc w:val="both"/>
        <w:rPr>
          <w:color w:val="000000"/>
        </w:rPr>
      </w:pPr>
      <w:r w:rsidRPr="006820AD">
        <w:rPr>
          <w:color w:val="000000"/>
        </w:rPr>
        <w:t>MAKSIMUM - żaden z wymiarów nie może przekroczyć: wysokość 20 mm, długość 230 mm, szerokość 160 mm</w:t>
      </w:r>
    </w:p>
    <w:p w14:paraId="62FD2D62" w14:textId="77777777" w:rsidR="0052196E" w:rsidRPr="006820AD" w:rsidRDefault="0052196E" w:rsidP="0052196E">
      <w:pPr>
        <w:autoSpaceDE w:val="0"/>
        <w:autoSpaceDN w:val="0"/>
        <w:adjustRightInd w:val="0"/>
        <w:ind w:left="709"/>
        <w:jc w:val="both"/>
        <w:rPr>
          <w:color w:val="000000"/>
        </w:rPr>
      </w:pPr>
      <w:r w:rsidRPr="006820AD">
        <w:rPr>
          <w:b/>
          <w:color w:val="000000"/>
        </w:rPr>
        <w:t>FORMAT M</w:t>
      </w:r>
      <w:r w:rsidRPr="006820AD">
        <w:rPr>
          <w:color w:val="000000"/>
        </w:rPr>
        <w:t xml:space="preserve"> to przesyłki o wymiarach:</w:t>
      </w:r>
    </w:p>
    <w:p w14:paraId="25C30249" w14:textId="77777777" w:rsidR="0052196E" w:rsidRPr="006820AD" w:rsidRDefault="0052196E" w:rsidP="0052196E">
      <w:pPr>
        <w:autoSpaceDE w:val="0"/>
        <w:autoSpaceDN w:val="0"/>
        <w:adjustRightInd w:val="0"/>
        <w:ind w:left="709"/>
        <w:jc w:val="both"/>
        <w:rPr>
          <w:color w:val="000000"/>
        </w:rPr>
      </w:pPr>
      <w:r w:rsidRPr="006820AD">
        <w:rPr>
          <w:color w:val="000000"/>
        </w:rPr>
        <w:t>MINIMUM wymiary strony adresowej nie mogą być mniejsze niż 90 x 140 mm</w:t>
      </w:r>
    </w:p>
    <w:p w14:paraId="453B83C2" w14:textId="77777777" w:rsidR="0052196E" w:rsidRPr="006820AD" w:rsidRDefault="0052196E" w:rsidP="0052196E">
      <w:pPr>
        <w:autoSpaceDE w:val="0"/>
        <w:autoSpaceDN w:val="0"/>
        <w:adjustRightInd w:val="0"/>
        <w:ind w:left="709"/>
        <w:jc w:val="both"/>
        <w:rPr>
          <w:color w:val="000000"/>
        </w:rPr>
      </w:pPr>
      <w:r w:rsidRPr="006820AD">
        <w:rPr>
          <w:color w:val="000000"/>
        </w:rPr>
        <w:t>MAKSIMUM - żaden z wymiarów nie może przekroczyć: wysokość 20 mm, długość 325 mm, szerokość 230 mm</w:t>
      </w:r>
    </w:p>
    <w:p w14:paraId="173A9022" w14:textId="77777777" w:rsidR="0052196E" w:rsidRPr="006820AD" w:rsidRDefault="0052196E" w:rsidP="0052196E">
      <w:pPr>
        <w:autoSpaceDE w:val="0"/>
        <w:autoSpaceDN w:val="0"/>
        <w:adjustRightInd w:val="0"/>
        <w:ind w:left="709"/>
        <w:jc w:val="both"/>
        <w:rPr>
          <w:color w:val="000000"/>
        </w:rPr>
      </w:pPr>
      <w:r w:rsidRPr="006820AD">
        <w:rPr>
          <w:b/>
          <w:color w:val="000000"/>
        </w:rPr>
        <w:t>FORMAT L</w:t>
      </w:r>
      <w:r w:rsidRPr="006820AD">
        <w:rPr>
          <w:color w:val="000000"/>
        </w:rPr>
        <w:t xml:space="preserve"> to przesyłki o wymiarach:</w:t>
      </w:r>
    </w:p>
    <w:p w14:paraId="3CB815FC" w14:textId="77777777" w:rsidR="0052196E" w:rsidRPr="006820AD" w:rsidRDefault="0052196E" w:rsidP="0052196E">
      <w:pPr>
        <w:autoSpaceDE w:val="0"/>
        <w:autoSpaceDN w:val="0"/>
        <w:adjustRightInd w:val="0"/>
        <w:ind w:left="709"/>
        <w:jc w:val="both"/>
        <w:rPr>
          <w:color w:val="000000"/>
        </w:rPr>
      </w:pPr>
      <w:r w:rsidRPr="006820AD">
        <w:rPr>
          <w:color w:val="000000"/>
        </w:rPr>
        <w:t>MINIMUM - wymiary strony adresowej nie mogą być mniejsze niż 90 x 140 mm</w:t>
      </w:r>
    </w:p>
    <w:p w14:paraId="7D302FC5" w14:textId="77777777" w:rsidR="0052196E" w:rsidRPr="006820AD" w:rsidRDefault="0052196E" w:rsidP="0052196E">
      <w:pPr>
        <w:autoSpaceDE w:val="0"/>
        <w:autoSpaceDN w:val="0"/>
        <w:adjustRightInd w:val="0"/>
        <w:ind w:left="709"/>
        <w:jc w:val="both"/>
        <w:rPr>
          <w:color w:val="000000"/>
        </w:rPr>
      </w:pPr>
      <w:r w:rsidRPr="006820AD">
        <w:rPr>
          <w:color w:val="000000"/>
        </w:rPr>
        <w:t>MAKSIMUM - suma długości, szerokości i wysokości 900 mm, przy czym największy z tych wymiarów (długość) nie może przekroczyć 600 mm</w:t>
      </w:r>
    </w:p>
    <w:p w14:paraId="3CA5A6DB" w14:textId="77777777" w:rsidR="0052196E" w:rsidRPr="006820AD" w:rsidRDefault="0052196E" w:rsidP="0052196E">
      <w:pPr>
        <w:numPr>
          <w:ilvl w:val="0"/>
          <w:numId w:val="44"/>
        </w:numPr>
        <w:autoSpaceDE w:val="0"/>
        <w:autoSpaceDN w:val="0"/>
        <w:adjustRightInd w:val="0"/>
        <w:contextualSpacing/>
        <w:jc w:val="both"/>
        <w:rPr>
          <w:rFonts w:eastAsia="Calibri"/>
          <w:color w:val="000000"/>
          <w:lang w:eastAsia="en-US"/>
        </w:rPr>
      </w:pPr>
      <w:r w:rsidRPr="006820AD">
        <w:rPr>
          <w:rFonts w:eastAsia="Calibri"/>
          <w:b/>
          <w:color w:val="000000"/>
          <w:lang w:eastAsia="en-US"/>
        </w:rPr>
        <w:lastRenderedPageBreak/>
        <w:t xml:space="preserve"> Przez paczki pocztowe,</w:t>
      </w:r>
      <w:r w:rsidRPr="006820AD">
        <w:rPr>
          <w:rFonts w:eastAsia="Calibri"/>
          <w:color w:val="000000"/>
          <w:lang w:eastAsia="en-US"/>
        </w:rPr>
        <w:t xml:space="preserve"> będące przedmiotem zamówienia rozumie się paczki pocztowe o wadze do 10.000 g (gabaryt A i B):</w:t>
      </w:r>
    </w:p>
    <w:p w14:paraId="39FEF700" w14:textId="77777777" w:rsidR="0052196E" w:rsidRPr="006820AD" w:rsidRDefault="0052196E" w:rsidP="0052196E">
      <w:pPr>
        <w:autoSpaceDE w:val="0"/>
        <w:autoSpaceDN w:val="0"/>
        <w:adjustRightInd w:val="0"/>
        <w:ind w:left="709"/>
        <w:jc w:val="both"/>
        <w:rPr>
          <w:color w:val="000000"/>
        </w:rPr>
      </w:pPr>
      <w:r w:rsidRPr="006820AD">
        <w:rPr>
          <w:b/>
          <w:color w:val="000000"/>
        </w:rPr>
        <w:t>a) ekonomiczne –</w:t>
      </w:r>
      <w:r w:rsidRPr="006820AD">
        <w:rPr>
          <w:color w:val="000000"/>
        </w:rPr>
        <w:t xml:space="preserve"> paczki rejestrowane nie będące paczkami najszybszej kategorii                            w obrocie krajowym i zagranicznym.,</w:t>
      </w:r>
    </w:p>
    <w:p w14:paraId="055693DE" w14:textId="77777777" w:rsidR="0052196E" w:rsidRPr="006820AD" w:rsidRDefault="0052196E" w:rsidP="0052196E">
      <w:pPr>
        <w:autoSpaceDE w:val="0"/>
        <w:autoSpaceDN w:val="0"/>
        <w:adjustRightInd w:val="0"/>
        <w:ind w:left="709"/>
        <w:jc w:val="both"/>
        <w:rPr>
          <w:color w:val="000000"/>
        </w:rPr>
      </w:pPr>
      <w:r w:rsidRPr="006820AD">
        <w:rPr>
          <w:b/>
          <w:color w:val="000000"/>
        </w:rPr>
        <w:t>b) priorytetowe</w:t>
      </w:r>
      <w:r w:rsidRPr="006820AD">
        <w:rPr>
          <w:color w:val="000000"/>
        </w:rPr>
        <w:t xml:space="preserve"> – paczki rejestrowane najszybszej kategorii w obrocie krajowym                                     i zagranicznym,</w:t>
      </w:r>
    </w:p>
    <w:p w14:paraId="65736F75" w14:textId="77777777" w:rsidR="0052196E" w:rsidRPr="006820AD" w:rsidRDefault="0052196E" w:rsidP="0052196E">
      <w:pPr>
        <w:autoSpaceDE w:val="0"/>
        <w:autoSpaceDN w:val="0"/>
        <w:adjustRightInd w:val="0"/>
        <w:ind w:left="709"/>
        <w:jc w:val="both"/>
        <w:rPr>
          <w:color w:val="000000"/>
        </w:rPr>
      </w:pPr>
      <w:r w:rsidRPr="006820AD">
        <w:rPr>
          <w:b/>
          <w:color w:val="000000"/>
        </w:rPr>
        <w:t>c) ze zwrotnym poświadczeniem odbioru</w:t>
      </w:r>
      <w:r w:rsidRPr="006820AD">
        <w:rPr>
          <w:color w:val="000000"/>
        </w:rPr>
        <w:t xml:space="preserve"> – paczki rejestrowane ekonomiczne                                  i priorytetowe przyjęte za potwierdzeniem nadania i doręczone za pokwitowaniem odbioru w obrocie krajowym i zagranicznym.</w:t>
      </w:r>
    </w:p>
    <w:p w14:paraId="1887C41B" w14:textId="77777777" w:rsidR="0052196E" w:rsidRPr="006820AD" w:rsidRDefault="0052196E" w:rsidP="0052196E">
      <w:pPr>
        <w:autoSpaceDE w:val="0"/>
        <w:autoSpaceDN w:val="0"/>
        <w:adjustRightInd w:val="0"/>
        <w:ind w:left="426"/>
        <w:jc w:val="both"/>
        <w:rPr>
          <w:color w:val="000000"/>
        </w:rPr>
      </w:pPr>
      <w:r w:rsidRPr="006820AD">
        <w:rPr>
          <w:color w:val="000000"/>
        </w:rPr>
        <w:t>Wymiary paczek pocztowych wynoszą:</w:t>
      </w:r>
    </w:p>
    <w:p w14:paraId="2B7B092A" w14:textId="77777777" w:rsidR="0052196E" w:rsidRPr="006820AD" w:rsidRDefault="0052196E" w:rsidP="0052196E">
      <w:pPr>
        <w:autoSpaceDE w:val="0"/>
        <w:autoSpaceDN w:val="0"/>
        <w:adjustRightInd w:val="0"/>
        <w:ind w:left="426"/>
        <w:jc w:val="both"/>
        <w:rPr>
          <w:color w:val="000000"/>
        </w:rPr>
      </w:pPr>
      <w:r w:rsidRPr="006820AD">
        <w:rPr>
          <w:color w:val="000000"/>
        </w:rPr>
        <w:t>MAKSIMUM: suma długości i największego obwodu mierzonego w innym kierunku niż długość – 3000 mm, przy czym największy wymiar nie może przekroczyć 1500 mm</w:t>
      </w:r>
    </w:p>
    <w:p w14:paraId="2A1B636E" w14:textId="77777777" w:rsidR="0052196E" w:rsidRPr="006820AD" w:rsidRDefault="0052196E" w:rsidP="0052196E">
      <w:pPr>
        <w:autoSpaceDE w:val="0"/>
        <w:autoSpaceDN w:val="0"/>
        <w:adjustRightInd w:val="0"/>
        <w:ind w:left="426"/>
        <w:jc w:val="both"/>
        <w:rPr>
          <w:color w:val="000000"/>
        </w:rPr>
      </w:pPr>
      <w:r w:rsidRPr="006820AD">
        <w:rPr>
          <w:color w:val="000000"/>
        </w:rPr>
        <w:t>MINIMUM: wymiary strony adresowej nie mogą być mniejsze niż 90 x 140 mm, z tolerancją +/- 2 mm</w:t>
      </w:r>
    </w:p>
    <w:p w14:paraId="77C23E43" w14:textId="77777777" w:rsidR="0052196E" w:rsidRPr="006820AD" w:rsidRDefault="0052196E" w:rsidP="0052196E">
      <w:pPr>
        <w:autoSpaceDE w:val="0"/>
        <w:autoSpaceDN w:val="0"/>
        <w:adjustRightInd w:val="0"/>
        <w:ind w:left="426"/>
        <w:jc w:val="both"/>
        <w:rPr>
          <w:color w:val="000000"/>
        </w:rPr>
      </w:pPr>
      <w:r w:rsidRPr="006820AD">
        <w:rPr>
          <w:color w:val="000000"/>
        </w:rPr>
        <w:t>PRZY CZYM:</w:t>
      </w:r>
    </w:p>
    <w:p w14:paraId="71DB7F3B" w14:textId="77777777" w:rsidR="0052196E" w:rsidRPr="006820AD" w:rsidRDefault="0052196E" w:rsidP="0052196E">
      <w:pPr>
        <w:autoSpaceDE w:val="0"/>
        <w:autoSpaceDN w:val="0"/>
        <w:adjustRightInd w:val="0"/>
        <w:ind w:left="426"/>
        <w:jc w:val="both"/>
        <w:rPr>
          <w:color w:val="000000"/>
        </w:rPr>
      </w:pPr>
      <w:r w:rsidRPr="006820AD">
        <w:rPr>
          <w:color w:val="000000"/>
        </w:rPr>
        <w:t>GABARYT A to paczki o wymiarach:</w:t>
      </w:r>
    </w:p>
    <w:p w14:paraId="0CACF40C" w14:textId="77777777" w:rsidR="0052196E" w:rsidRPr="006820AD" w:rsidRDefault="0052196E" w:rsidP="0052196E">
      <w:pPr>
        <w:autoSpaceDE w:val="0"/>
        <w:autoSpaceDN w:val="0"/>
        <w:adjustRightInd w:val="0"/>
        <w:ind w:left="426"/>
        <w:jc w:val="both"/>
        <w:rPr>
          <w:color w:val="000000"/>
        </w:rPr>
      </w:pPr>
      <w:r w:rsidRPr="006820AD">
        <w:rPr>
          <w:color w:val="000000"/>
        </w:rPr>
        <w:t>MINIMUM - wymiary strony adresowej nie mogą być mniejsze niż 90 x 140 mm</w:t>
      </w:r>
    </w:p>
    <w:p w14:paraId="621B1C57" w14:textId="77777777" w:rsidR="0052196E" w:rsidRPr="006820AD" w:rsidRDefault="0052196E" w:rsidP="0052196E">
      <w:pPr>
        <w:autoSpaceDE w:val="0"/>
        <w:autoSpaceDN w:val="0"/>
        <w:adjustRightInd w:val="0"/>
        <w:ind w:left="426"/>
        <w:jc w:val="both"/>
        <w:rPr>
          <w:color w:val="000000"/>
        </w:rPr>
      </w:pPr>
      <w:r w:rsidRPr="006820AD">
        <w:rPr>
          <w:color w:val="000000"/>
        </w:rPr>
        <w:t>MAKSIMUM - żaden z wymiarów nie może przekroczyć: długość 600 mm, szerokość 500 mm, wysokość 300 mm</w:t>
      </w:r>
    </w:p>
    <w:p w14:paraId="451B2759" w14:textId="77777777" w:rsidR="0052196E" w:rsidRPr="006820AD" w:rsidRDefault="0052196E" w:rsidP="0052196E">
      <w:pPr>
        <w:autoSpaceDE w:val="0"/>
        <w:autoSpaceDN w:val="0"/>
        <w:adjustRightInd w:val="0"/>
        <w:ind w:left="426"/>
        <w:jc w:val="both"/>
        <w:rPr>
          <w:color w:val="000000"/>
        </w:rPr>
      </w:pPr>
      <w:r w:rsidRPr="006820AD">
        <w:rPr>
          <w:color w:val="000000"/>
        </w:rPr>
        <w:t>GABARYT B to paczki o wymiarach:</w:t>
      </w:r>
    </w:p>
    <w:p w14:paraId="3DC150D5" w14:textId="77777777" w:rsidR="0052196E" w:rsidRPr="006820AD" w:rsidRDefault="0052196E" w:rsidP="0052196E">
      <w:pPr>
        <w:autoSpaceDE w:val="0"/>
        <w:autoSpaceDN w:val="0"/>
        <w:adjustRightInd w:val="0"/>
        <w:ind w:left="426"/>
        <w:jc w:val="both"/>
        <w:rPr>
          <w:color w:val="000000"/>
        </w:rPr>
      </w:pPr>
      <w:r w:rsidRPr="006820AD">
        <w:rPr>
          <w:color w:val="000000"/>
        </w:rPr>
        <w:t>MINIMUM - jeśli choć jeden z wymiarów przekracza długość 600 mm lub szerokość 500 mm lub wysokość 300 mm</w:t>
      </w:r>
    </w:p>
    <w:p w14:paraId="3C46CA81" w14:textId="77777777" w:rsidR="0052196E" w:rsidRPr="006820AD" w:rsidRDefault="0052196E" w:rsidP="0052196E">
      <w:pPr>
        <w:autoSpaceDE w:val="0"/>
        <w:autoSpaceDN w:val="0"/>
        <w:adjustRightInd w:val="0"/>
        <w:ind w:left="426"/>
        <w:jc w:val="both"/>
        <w:rPr>
          <w:color w:val="000000"/>
        </w:rPr>
      </w:pPr>
      <w:r w:rsidRPr="006820AD">
        <w:rPr>
          <w:color w:val="000000"/>
        </w:rPr>
        <w:t>MAKSIMUM - suma długości i największego obwodu mierzonego w innym kierunku niż długość – 3000 mm, przy czym największy wymiar nie może przekroczyć 1500 mm.</w:t>
      </w:r>
    </w:p>
    <w:p w14:paraId="02D38983"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4. Szacunkowa roczna ilość wysyłek została zawarta w formularzu ofertowym który stanowi Załącznik Nr 1 do SWZ. </w:t>
      </w:r>
    </w:p>
    <w:p w14:paraId="084F277B"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5.</w:t>
      </w:r>
      <w:r w:rsidRPr="006820AD">
        <w:rPr>
          <w:color w:val="000000"/>
        </w:rPr>
        <w:t xml:space="preserve"> Zamawiający przewiduje możliwość zlecenia innych usług pocztowych w zakresie przesyłek pocztowych nie wymienionych w formularzu ofertowym.</w:t>
      </w:r>
      <w:r w:rsidRPr="006820AD">
        <w:rPr>
          <w:color w:val="000000"/>
          <w:shd w:val="clear" w:color="auto" w:fill="FFFFFF"/>
        </w:rPr>
        <w:t xml:space="preserve"> W przypadku nadawania/zwrotu przez Zamawiającego przesyłek nieujętych w formularzu ofertowym podstawą rozliczeń będą ceny z aktualnego cennika Wykonawcy obowiązującego w dniu nadania/zwrotu przesyłki.</w:t>
      </w:r>
    </w:p>
    <w:p w14:paraId="5FAA58B3"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6. Zamawiający umieszcza na przesyłkach w sposób trwały i czytelny informacje jednoznacznie identyfikujące adresata i nadawcę, jednocześnie określając rodzaj przesyłki (zwykła, polecona, priorytetowa) na stronie adresowej przesyłki. Dane Zamawiającego będą umieszczane na przesyłce w miejscu nadawcy. Tym samym Zamawiający nie dopuszcza umieszczania danych innego podmiotu w miejscu nadawcy zarówno nad jak i pod danymi Zamawiającego. </w:t>
      </w:r>
    </w:p>
    <w:p w14:paraId="2519B2A5"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7. Z oznaczenia potwierdzającego wniesienie opłaty jednoznacznie wynika nazwa Wykonawcy, z którym Zamawiający zawarł umowę w postępowaniu. </w:t>
      </w:r>
    </w:p>
    <w:p w14:paraId="65E73683"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8. Opakowanie przesyłek listowych stanowi koperta Zamawiającego, odpowiednio zabezpieczona. Opakowanie paczki powinno stanowić zabezpieczenie przed dostępem do zawartości oraz aby uniemożliwiało uszkodzenie przesyłki w czasie przemieszczania. Zamawiający jest odpowiedzialny za nadawanie przesyłek listowych i paczek w stanie uniemożliwiającym Wykonawcy doręczenie bez ubytku i uszkodzenia do miejsca zgodnie z adresem przeznaczenia. </w:t>
      </w:r>
    </w:p>
    <w:p w14:paraId="72231FDF" w14:textId="77777777" w:rsidR="0052196E" w:rsidRPr="006820AD" w:rsidRDefault="0052196E" w:rsidP="0052196E">
      <w:pPr>
        <w:spacing w:before="120"/>
        <w:jc w:val="both"/>
        <w:rPr>
          <w:color w:val="000000"/>
        </w:rPr>
      </w:pPr>
      <w:r w:rsidRPr="006820AD">
        <w:rPr>
          <w:color w:val="000000"/>
          <w:shd w:val="clear" w:color="auto" w:fill="FFFFFF"/>
        </w:rPr>
        <w:t xml:space="preserve">9. Zamawiający będzie nadawał przesyłki w stanie uporządkowanym według kategorii rodzajowej i wagowej na podstawie wykazu ilościowego i wagowego nadanych przesyłek, w dwóch egzemplarzach, z których oryginał będzie przeznaczony dla Wykonawcy, a kopia dla Zamawiającego. Wykonawca potwierdza odbiór nadanych przesyłek pieczęcią, podpisem i datą na zestawieniu. </w:t>
      </w:r>
      <w:r w:rsidRPr="006820AD">
        <w:rPr>
          <w:color w:val="000000"/>
        </w:rPr>
        <w:lastRenderedPageBreak/>
        <w:t xml:space="preserve">Zamawiający wymaga, aby Wykonawca dysponował placówkami nadawczymi w miejscowości, w której znajduje się jednostka Zamawiającego oraz wymaga, aby punkty odbioru niedoręczonych pod adres przesyłek (awizowanych) znajdowały się na terenie gminy Warka. Zamawiający wymaga aby w czasie realizacji zawartej umowy w wyniku prowadzonego postępowania placówki pocztowe operatora – punkty odbioru niedoręczonych przesyłek (niedoręczonych – awizowanych ) były czynne  z wyjątkiem sobót przynajmniej 5 dni w tygodniu, a jeżeli w tygodniu przypada dzień wolny od pracy, liczba ta może być odpowiednio niższa. </w:t>
      </w:r>
    </w:p>
    <w:p w14:paraId="488A9783"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10. Zamawiający wymaga aby usługa dostarczania przesyłek świadczona była przez Wykonawcę do każdej wskazanej przez Zamawiającego miejscowości w Polsce i zagranicą. </w:t>
      </w:r>
    </w:p>
    <w:p w14:paraId="07E34CD7" w14:textId="57541CE9" w:rsidR="0052196E" w:rsidRPr="006820AD" w:rsidRDefault="0052196E" w:rsidP="0052196E">
      <w:pPr>
        <w:spacing w:before="120"/>
        <w:jc w:val="both"/>
        <w:rPr>
          <w:color w:val="000000"/>
          <w:shd w:val="clear" w:color="auto" w:fill="FFFFFF"/>
        </w:rPr>
      </w:pPr>
      <w:r w:rsidRPr="006820AD">
        <w:rPr>
          <w:color w:val="000000"/>
          <w:shd w:val="clear" w:color="auto" w:fill="FFFFFF"/>
        </w:rPr>
        <w:t>11. Terminy doręczenia przesyłek pocztowych: zgodnie z art. 47 ustawy z dnia 23 listopada 2012 r. Prawo Pocztowe (tj. Dz. U. 202</w:t>
      </w:r>
      <w:r w:rsidR="008D4AAD" w:rsidRPr="006820AD">
        <w:rPr>
          <w:color w:val="000000"/>
          <w:shd w:val="clear" w:color="auto" w:fill="FFFFFF"/>
        </w:rPr>
        <w:t>3</w:t>
      </w:r>
      <w:r w:rsidRPr="006820AD">
        <w:rPr>
          <w:color w:val="000000"/>
          <w:shd w:val="clear" w:color="auto" w:fill="FFFFFF"/>
        </w:rPr>
        <w:t xml:space="preserve"> poz. </w:t>
      </w:r>
      <w:r w:rsidR="008D4AAD" w:rsidRPr="006820AD">
        <w:rPr>
          <w:color w:val="000000"/>
          <w:shd w:val="clear" w:color="auto" w:fill="FFFFFF"/>
        </w:rPr>
        <w:t>1640)</w:t>
      </w:r>
      <w:r w:rsidRPr="006820AD">
        <w:rPr>
          <w:color w:val="000000"/>
          <w:shd w:val="clear" w:color="auto" w:fill="FFFFFF"/>
        </w:rPr>
        <w:t xml:space="preserve"> oraz rozporządzeniem Ministra Administracji i cyfryzacji z dnia 29 kwietnia 2013 r. w sprawie warunków wykonywania usług powszechnych przez operatora wyznaczonego (</w:t>
      </w:r>
      <w:proofErr w:type="spellStart"/>
      <w:r w:rsidRPr="006820AD">
        <w:rPr>
          <w:color w:val="000000"/>
          <w:shd w:val="clear" w:color="auto" w:fill="FFFFFF"/>
        </w:rPr>
        <w:t>t.j.Dz</w:t>
      </w:r>
      <w:proofErr w:type="spellEnd"/>
      <w:r w:rsidRPr="006820AD">
        <w:rPr>
          <w:color w:val="000000"/>
          <w:shd w:val="clear" w:color="auto" w:fill="FFFFFF"/>
        </w:rPr>
        <w:t xml:space="preserve">. U. 2020 r. poz. 1026). </w:t>
      </w:r>
    </w:p>
    <w:p w14:paraId="36079C30"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12. Wykonawca zobowiązany jest do dostarczania bezpłatnie Zamawiającemu druków zwrotnego potwierdzenia odbioru dla przesyłek krajowych i zagranicznych z zastrzeżeniem, że w odniesieniu do przesyłek nadawanych i doręczanych w trybie specjalnym (kpa, Ordynacja podatkowa itp.) Zamawiający będzie wykorzystywał własne druki zwrotnego potwierdzenia odbioru. </w:t>
      </w:r>
    </w:p>
    <w:p w14:paraId="5CFFAD3C"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13. Operator zobowiązuje się do przekazania wszelkich oznaczeń przesyłek rejestrowanych i priorytetowych. </w:t>
      </w:r>
    </w:p>
    <w:p w14:paraId="57A5C1CB"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14. Dla przesyłek rejestrowanych – poleconych, w 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w/w terminie, Wykonawca sporządza powtórne zawiadomienie o możliwości jej odbioru, w terminie kolejnych 7 dni. Po upływie terminu odbioru przesyłka niezwłocznie zwracana jest Zamawiającemu wraz z podaniem przyczyny nieodebrania przez adresata. </w:t>
      </w:r>
    </w:p>
    <w:p w14:paraId="0D087146"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15. 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(tj. Dz. U. z 2019 r. poz. 474 ze zm.). </w:t>
      </w:r>
    </w:p>
    <w:p w14:paraId="17EE4CD2"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16. Pokwitowane odbioru przesyłki Wykonawca będzie zwracał Zamawiającemu niezwłocznie po dokonaniu doręczenia przesyłki. </w:t>
      </w:r>
    </w:p>
    <w:p w14:paraId="2C05C538"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17. Zamawiający wymaga od Wykonawcy, aby miejsca wyznaczone na odbiór przesyłek awizowanych spełniały warunki umożliwiające swobodny, nieskrępowany odbiór przesyłek pocztowych. W tym celu wykonawca musi zapewnić, aby odbiór powyższych przesyłek odbywał się we wszystkie dni robocze, z wyjątkiem dni ustawowo wolnych od pracy. </w:t>
      </w:r>
    </w:p>
    <w:p w14:paraId="746BC045"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18. Wykonawca musi dysponować taką siecią swoich placówek, aby odbiór przesyłki przez adresata był możliwy najpóźniej w dniu kolejnym po dniu awizowania. Miejsce takie (pomieszczenie) musi być oznakowane w sposób widoczny szyldem z nazwą bądź logo Wykonawcy. Natomiast jeżeli znajduje się w pomieszczeniu, w którym prowadzona jest inna działalność gospodarcza, musi posiadać wyodrębnione stanowisko obsługi klientów w zakresie usług pocztowych i osobę do wydawania przesyłek. Prowadzona działalność gospodarcza nie może utrudniać dostępu do obsługi klienta w zakresie świadczenia usług pocztowych. Miejsce takie także musi być oznakowane jak powyżej. </w:t>
      </w:r>
    </w:p>
    <w:p w14:paraId="64BC097B"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lastRenderedPageBreak/>
        <w:t xml:space="preserve">19. Ilości wskazane w formularzu ofertowym, są wielkościami orientacyjnymi na co Wykonawca wyraża zgodę i nie będzie dochodził roszczeń z tytułu zmian ilościowych i rodzajowych w trakcie realizacji przedmiotu zamówienia. Wykonawcy, z którym Zamawiający podpisze umowę, nie przysługuje roszczenie o realizację usługi w wielkościach podanych w tabeli. Zmiana ta nie wymaga sporządzenia aneksu. </w:t>
      </w:r>
    </w:p>
    <w:p w14:paraId="1CC49B9D" w14:textId="43C4C796"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20. Umowa będzie obowiązywać przez </w:t>
      </w:r>
      <w:r w:rsidR="008D4AAD" w:rsidRPr="006820AD">
        <w:rPr>
          <w:color w:val="000000"/>
          <w:shd w:val="clear" w:color="auto" w:fill="FFFFFF"/>
        </w:rPr>
        <w:t>24</w:t>
      </w:r>
      <w:r w:rsidRPr="006820AD">
        <w:rPr>
          <w:color w:val="000000"/>
          <w:shd w:val="clear" w:color="auto" w:fill="FFFFFF"/>
        </w:rPr>
        <w:t xml:space="preserve"> miesi</w:t>
      </w:r>
      <w:r w:rsidR="008D4AAD" w:rsidRPr="006820AD">
        <w:rPr>
          <w:color w:val="000000"/>
          <w:shd w:val="clear" w:color="auto" w:fill="FFFFFF"/>
        </w:rPr>
        <w:t>ące</w:t>
      </w:r>
      <w:r w:rsidRPr="006820AD">
        <w:rPr>
          <w:color w:val="000000"/>
          <w:shd w:val="clear" w:color="auto" w:fill="FFFFFF"/>
        </w:rPr>
        <w:t>, tj. od 1 stycznia 202</w:t>
      </w:r>
      <w:r w:rsidR="008D4AAD" w:rsidRPr="006820AD">
        <w:rPr>
          <w:color w:val="000000"/>
          <w:shd w:val="clear" w:color="auto" w:fill="FFFFFF"/>
        </w:rPr>
        <w:t>4</w:t>
      </w:r>
      <w:r w:rsidRPr="006820AD">
        <w:rPr>
          <w:color w:val="000000"/>
          <w:shd w:val="clear" w:color="auto" w:fill="FFFFFF"/>
        </w:rPr>
        <w:t>r. do 31 grudnia 202</w:t>
      </w:r>
      <w:r w:rsidR="008D4AAD" w:rsidRPr="006820AD">
        <w:rPr>
          <w:color w:val="000000"/>
          <w:shd w:val="clear" w:color="auto" w:fill="FFFFFF"/>
        </w:rPr>
        <w:t>5</w:t>
      </w:r>
      <w:r w:rsidRPr="006820AD">
        <w:rPr>
          <w:color w:val="000000"/>
          <w:shd w:val="clear" w:color="auto" w:fill="FFFFFF"/>
        </w:rPr>
        <w:t xml:space="preserve">r. lub wcześniejszego wyczerpania kwoty maksymalnego wynagrodzenia przysługującego Wykonawcy z tytułu realizacji umowy. </w:t>
      </w:r>
    </w:p>
    <w:p w14:paraId="3D92870A"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21. W przypadku wygaśnięcia umowy lub jej rozwiązania, strony zobowiązują się do dokonania, w terminie 2 miesięcy od zakończenia obowiązywania umowy, rozliczenia liczby nadanych/zwróconych przesyłek, oraz zastosowanych opłat, a w razie potrzeby również do zwrotu kwot nienależnych wynikających z takiego rozliczenia na podstawie wystawionych przez wykonawcę faktur VAT. </w:t>
      </w:r>
    </w:p>
    <w:p w14:paraId="39535C88" w14:textId="77777777" w:rsidR="0052196E" w:rsidRPr="006820AD" w:rsidRDefault="0052196E" w:rsidP="0052196E">
      <w:pPr>
        <w:spacing w:before="120"/>
        <w:jc w:val="both"/>
        <w:rPr>
          <w:color w:val="000000"/>
        </w:rPr>
      </w:pPr>
      <w:r w:rsidRPr="006820AD">
        <w:rPr>
          <w:color w:val="000000"/>
          <w:shd w:val="clear" w:color="auto" w:fill="FFFFFF"/>
        </w:rPr>
        <w:t>22. Zamawiający będzie uiszczał opłaty za usługi pocztowe w formie opłaty z dołu. Świadczone usługi rozliczane będą w okresach miesięcznych na podstawie faktur wystawionych przez Wykonawcę. Za okres rozliczeniowy przyjmuje się jeden miesiąc kalendarzowy. Termin płatności faktury VAT wynosi 21 dni kalendarzowych licząc od dnia wystawienia faktury. Dodatkowo za dzień zapłaty strony przyjmują dzień wpływu środków na rachunek bankowy Wykonawcy.</w:t>
      </w:r>
      <w:r w:rsidRPr="006820AD">
        <w:rPr>
          <w:color w:val="000000"/>
        </w:rPr>
        <w:t xml:space="preserve"> Wykonawca wystawi fakturę na podstawie dokumentów nadanych i zwróconych przesyłek w terminie do 7-go dnia następnego po miesiącu rozliczeniowym. Wykonawca zobowiązuje się do dostarczenia Zamawiającemu faktury za wykonanie usługi niezwłocznie od daty jej wystawienia. </w:t>
      </w:r>
    </w:p>
    <w:p w14:paraId="4E119556"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23. Miesięczna należność za usługi realizowane w ramach umowy będzie uwzględniała wynagrodzenie Wykonawcy wynikające z ilości wyekspediowanych w danym miesiącu przesyłek. </w:t>
      </w:r>
    </w:p>
    <w:p w14:paraId="139AEC78"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24. Wykonawca za zwroty przesyłek rejestrowanych będzie pobierał opłaty od Zamawiającego. </w:t>
      </w:r>
    </w:p>
    <w:p w14:paraId="396E8479"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 xml:space="preserve">25. Zamawiający nie dopuszcza usługi pośrednictwa. </w:t>
      </w:r>
    </w:p>
    <w:p w14:paraId="5FDCD75E" w14:textId="77777777" w:rsidR="0052196E" w:rsidRPr="006820AD" w:rsidRDefault="0052196E" w:rsidP="0052196E">
      <w:pPr>
        <w:spacing w:before="120"/>
        <w:jc w:val="both"/>
        <w:rPr>
          <w:color w:val="000000"/>
          <w:shd w:val="clear" w:color="auto" w:fill="FFFFFF"/>
        </w:rPr>
      </w:pPr>
      <w:r w:rsidRPr="006820AD">
        <w:rPr>
          <w:color w:val="000000"/>
          <w:shd w:val="clear" w:color="auto" w:fill="FFFFFF"/>
        </w:rPr>
        <w:t>26. Zamawiający dopuszcza możliwość używania druków zwrotnego potwierdzenia odbioru przygotowanego przez Pocztę Polską.</w:t>
      </w:r>
    </w:p>
    <w:p w14:paraId="363F20F1" w14:textId="77777777" w:rsidR="0052196E" w:rsidRDefault="0052196E" w:rsidP="0052196E">
      <w:pPr>
        <w:spacing w:before="120"/>
        <w:jc w:val="both"/>
        <w:rPr>
          <w:color w:val="000000"/>
          <w:shd w:val="clear" w:color="auto" w:fill="FFFFFF"/>
        </w:rPr>
      </w:pPr>
    </w:p>
    <w:p w14:paraId="08442B12" w14:textId="77777777" w:rsidR="006820AD" w:rsidRPr="006820AD" w:rsidRDefault="006820AD" w:rsidP="0052196E">
      <w:pPr>
        <w:spacing w:before="120"/>
        <w:jc w:val="both"/>
        <w:rPr>
          <w:color w:val="000000"/>
          <w:shd w:val="clear" w:color="auto" w:fill="FFFFFF"/>
        </w:rPr>
      </w:pPr>
    </w:p>
    <w:p w14:paraId="2EDF97B1" w14:textId="77777777" w:rsidR="0052196E" w:rsidRPr="006820AD" w:rsidRDefault="0052196E" w:rsidP="0052196E">
      <w:pPr>
        <w:tabs>
          <w:tab w:val="left" w:pos="142"/>
        </w:tabs>
        <w:rPr>
          <w:color w:val="000000"/>
          <w:shd w:val="clear" w:color="auto" w:fill="FFFFFF"/>
        </w:rPr>
      </w:pPr>
      <w:r w:rsidRPr="006820AD">
        <w:rPr>
          <w:b/>
          <w:color w:val="000000"/>
          <w:kern w:val="28"/>
        </w:rPr>
        <w:t>Wspólny Słownik Zamówień (CPV):</w:t>
      </w:r>
    </w:p>
    <w:p w14:paraId="52CB287B" w14:textId="77777777" w:rsidR="0052196E" w:rsidRPr="006820AD" w:rsidRDefault="0052196E" w:rsidP="0052196E">
      <w:pPr>
        <w:ind w:left="-142"/>
        <w:jc w:val="both"/>
        <w:rPr>
          <w:b/>
          <w:color w:val="000000"/>
          <w:kern w:val="28"/>
        </w:rPr>
      </w:pPr>
      <w:r w:rsidRPr="006820AD">
        <w:rPr>
          <w:color w:val="000000"/>
          <w:kern w:val="28"/>
        </w:rPr>
        <w:t xml:space="preserve">  Główny przedmiot: 64110000-0 Usługi pocztowe</w:t>
      </w:r>
    </w:p>
    <w:p w14:paraId="56DCE5F3" w14:textId="4E2114C9" w:rsidR="0052196E" w:rsidRPr="006820AD" w:rsidRDefault="0052196E" w:rsidP="0052196E">
      <w:pPr>
        <w:tabs>
          <w:tab w:val="left" w:pos="3119"/>
        </w:tabs>
        <w:ind w:left="-142"/>
        <w:jc w:val="both"/>
        <w:rPr>
          <w:color w:val="000000"/>
          <w:kern w:val="28"/>
        </w:rPr>
      </w:pPr>
      <w:r w:rsidRPr="006820AD">
        <w:rPr>
          <w:b/>
          <w:color w:val="000000"/>
          <w:kern w:val="28"/>
        </w:rPr>
        <w:t xml:space="preserve">  </w:t>
      </w:r>
      <w:r w:rsidRPr="006820AD">
        <w:rPr>
          <w:color w:val="000000"/>
          <w:kern w:val="28"/>
        </w:rPr>
        <w:t>Dodatkowe:             64112000-4 Usługi pocztowe dotyczące listów</w:t>
      </w:r>
    </w:p>
    <w:p w14:paraId="736E915D" w14:textId="77777777" w:rsidR="0052196E" w:rsidRPr="006820AD" w:rsidRDefault="0052196E" w:rsidP="0052196E">
      <w:pPr>
        <w:ind w:left="1701"/>
        <w:rPr>
          <w:color w:val="000000"/>
          <w:kern w:val="28"/>
        </w:rPr>
      </w:pPr>
      <w:r w:rsidRPr="006820AD">
        <w:rPr>
          <w:color w:val="000000"/>
          <w:kern w:val="28"/>
        </w:rPr>
        <w:t xml:space="preserve">    64100000-7 Usługi pocztowe i kurierskie</w:t>
      </w:r>
    </w:p>
    <w:p w14:paraId="4E91C916" w14:textId="66273FA1" w:rsidR="0052196E" w:rsidRPr="006820AD" w:rsidRDefault="0052196E" w:rsidP="0052196E">
      <w:pPr>
        <w:jc w:val="both"/>
        <w:rPr>
          <w:color w:val="000000"/>
          <w:kern w:val="28"/>
        </w:rPr>
      </w:pPr>
      <w:r w:rsidRPr="006820AD">
        <w:rPr>
          <w:color w:val="000000"/>
          <w:kern w:val="28"/>
        </w:rPr>
        <w:t xml:space="preserve">                                64113000-1 Usługi pocztowe dotyczące paczek </w:t>
      </w:r>
    </w:p>
    <w:p w14:paraId="1DBD468E" w14:textId="77777777" w:rsidR="0052196E" w:rsidRDefault="0052196E" w:rsidP="0052196E">
      <w:pPr>
        <w:jc w:val="both"/>
        <w:rPr>
          <w:color w:val="000000"/>
          <w:kern w:val="28"/>
        </w:rPr>
      </w:pPr>
    </w:p>
    <w:p w14:paraId="26E30F91" w14:textId="77777777" w:rsidR="006820AD" w:rsidRDefault="006820AD" w:rsidP="0052196E">
      <w:pPr>
        <w:jc w:val="both"/>
        <w:rPr>
          <w:color w:val="000000"/>
          <w:kern w:val="28"/>
        </w:rPr>
      </w:pPr>
    </w:p>
    <w:p w14:paraId="6E98A2F5" w14:textId="77777777" w:rsidR="006820AD" w:rsidRDefault="006820AD" w:rsidP="0052196E">
      <w:pPr>
        <w:jc w:val="both"/>
        <w:rPr>
          <w:color w:val="000000"/>
          <w:kern w:val="28"/>
        </w:rPr>
      </w:pPr>
    </w:p>
    <w:p w14:paraId="5214DC10" w14:textId="4C7B0F1A" w:rsidR="00522E4E" w:rsidRPr="006820AD" w:rsidRDefault="0052196E" w:rsidP="0052196E">
      <w:pPr>
        <w:jc w:val="both"/>
      </w:pPr>
      <w:r w:rsidRPr="006820AD">
        <w:rPr>
          <w:color w:val="000000"/>
          <w:kern w:val="28"/>
        </w:rPr>
        <w:t xml:space="preserve">    </w:t>
      </w:r>
    </w:p>
    <w:p w14:paraId="2886E997" w14:textId="77777777" w:rsidR="00696DA4" w:rsidRPr="006820AD" w:rsidRDefault="00696DA4" w:rsidP="00696DA4">
      <w:pPr>
        <w:pStyle w:val="Akapitzlist"/>
        <w:numPr>
          <w:ilvl w:val="0"/>
          <w:numId w:val="11"/>
        </w:numPr>
        <w:jc w:val="both"/>
        <w:rPr>
          <w:rFonts w:ascii="Times New Roman" w:eastAsia="Times New Roman" w:hAnsi="Times New Roman" w:cs="Times New Roman"/>
          <w:bCs/>
          <w:vanish/>
          <w:lang w:eastAsia="pl-PL"/>
        </w:rPr>
      </w:pPr>
    </w:p>
    <w:p w14:paraId="5ABC06BE" w14:textId="77777777" w:rsidR="00696DA4" w:rsidRPr="006820AD" w:rsidRDefault="00696DA4" w:rsidP="00696DA4">
      <w:pPr>
        <w:pStyle w:val="Akapitzlist"/>
        <w:numPr>
          <w:ilvl w:val="0"/>
          <w:numId w:val="11"/>
        </w:numPr>
        <w:jc w:val="both"/>
        <w:rPr>
          <w:rFonts w:ascii="Times New Roman" w:eastAsia="Times New Roman" w:hAnsi="Times New Roman" w:cs="Times New Roman"/>
          <w:bCs/>
          <w:vanish/>
          <w:lang w:eastAsia="pl-PL"/>
        </w:rPr>
      </w:pPr>
    </w:p>
    <w:p w14:paraId="7A5B8C66" w14:textId="77777777" w:rsidR="00696DA4" w:rsidRPr="006820AD" w:rsidRDefault="00696DA4" w:rsidP="00696DA4">
      <w:pPr>
        <w:pStyle w:val="Akapitzlist"/>
        <w:numPr>
          <w:ilvl w:val="0"/>
          <w:numId w:val="11"/>
        </w:numPr>
        <w:jc w:val="both"/>
        <w:rPr>
          <w:rFonts w:ascii="Times New Roman" w:eastAsia="Times New Roman" w:hAnsi="Times New Roman" w:cs="Times New Roman"/>
          <w:bCs/>
          <w:vanish/>
          <w:lang w:eastAsia="pl-PL"/>
        </w:rPr>
      </w:pPr>
    </w:p>
    <w:p w14:paraId="25261C0B" w14:textId="77777777" w:rsidR="00696DA4" w:rsidRPr="006820AD" w:rsidRDefault="00696DA4" w:rsidP="00696DA4">
      <w:pPr>
        <w:pStyle w:val="Akapitzlist"/>
        <w:numPr>
          <w:ilvl w:val="0"/>
          <w:numId w:val="11"/>
        </w:numPr>
        <w:jc w:val="both"/>
        <w:rPr>
          <w:rFonts w:ascii="Times New Roman" w:eastAsia="Times New Roman" w:hAnsi="Times New Roman" w:cs="Times New Roman"/>
          <w:bCs/>
          <w:vanish/>
          <w:lang w:eastAsia="pl-PL"/>
        </w:rPr>
      </w:pPr>
    </w:p>
    <w:p w14:paraId="420E968E"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b/>
          <w:kern w:val="28"/>
          <w:sz w:val="26"/>
          <w:szCs w:val="26"/>
        </w:rPr>
        <w:t xml:space="preserve"> Wizja lokalna lub sprawdzenie dokumentów niezbędnych do realizacji zamówienia</w:t>
      </w:r>
    </w:p>
    <w:p w14:paraId="44B2A725" w14:textId="77777777" w:rsidR="00696DA4" w:rsidRPr="006820AD" w:rsidRDefault="00696DA4" w:rsidP="00696DA4">
      <w:pPr>
        <w:jc w:val="both"/>
        <w:rPr>
          <w:kern w:val="28"/>
        </w:rPr>
      </w:pPr>
      <w:r w:rsidRPr="006820AD">
        <w:rPr>
          <w:kern w:val="28"/>
        </w:rPr>
        <w:t>Zamawiający nie przewiduje przeprowadzenia wizji lokalnej ani sprawdzenia przez wykonawcę dokumentów niezbędnych do realizacji zamówienia dostępnych na miejscu u zamawiającego.</w:t>
      </w:r>
    </w:p>
    <w:p w14:paraId="14C2FCF4" w14:textId="77777777" w:rsidR="00696DA4" w:rsidRPr="006820AD" w:rsidRDefault="00696DA4" w:rsidP="00696DA4">
      <w:pPr>
        <w:jc w:val="both"/>
        <w:rPr>
          <w:bCs/>
          <w:sz w:val="22"/>
          <w:szCs w:val="22"/>
        </w:rPr>
      </w:pPr>
    </w:p>
    <w:p w14:paraId="325D3A3E" w14:textId="77777777" w:rsidR="00522E4E" w:rsidRPr="006820AD" w:rsidRDefault="00522E4E" w:rsidP="00696DA4">
      <w:pPr>
        <w:jc w:val="both"/>
        <w:rPr>
          <w:bCs/>
          <w:sz w:val="22"/>
          <w:szCs w:val="22"/>
        </w:rPr>
      </w:pPr>
    </w:p>
    <w:p w14:paraId="06DD26AE" w14:textId="77777777" w:rsidR="00522E4E" w:rsidRPr="006820AD" w:rsidRDefault="00522E4E" w:rsidP="00696DA4">
      <w:pPr>
        <w:jc w:val="both"/>
        <w:rPr>
          <w:bCs/>
          <w:sz w:val="22"/>
          <w:szCs w:val="22"/>
        </w:rPr>
      </w:pPr>
    </w:p>
    <w:p w14:paraId="176ECD32" w14:textId="77777777" w:rsidR="00696DA4" w:rsidRPr="006820AD" w:rsidRDefault="00696DA4" w:rsidP="00696DA4">
      <w:pPr>
        <w:pStyle w:val="Akapitzlist"/>
        <w:numPr>
          <w:ilvl w:val="0"/>
          <w:numId w:val="19"/>
        </w:numPr>
        <w:jc w:val="both"/>
        <w:rPr>
          <w:rFonts w:ascii="Times New Roman" w:eastAsia="Times New Roman" w:hAnsi="Times New Roman" w:cs="Times New Roman"/>
          <w:bCs/>
          <w:vanish/>
          <w:lang w:eastAsia="pl-PL"/>
        </w:rPr>
      </w:pPr>
    </w:p>
    <w:p w14:paraId="10C2C59E" w14:textId="77777777" w:rsidR="00696DA4" w:rsidRPr="006820AD" w:rsidRDefault="00696DA4" w:rsidP="00696DA4">
      <w:pPr>
        <w:pStyle w:val="Akapitzlist"/>
        <w:numPr>
          <w:ilvl w:val="0"/>
          <w:numId w:val="19"/>
        </w:numPr>
        <w:jc w:val="both"/>
        <w:rPr>
          <w:rFonts w:ascii="Times New Roman" w:eastAsia="Times New Roman" w:hAnsi="Times New Roman" w:cs="Times New Roman"/>
          <w:bCs/>
          <w:vanish/>
          <w:lang w:eastAsia="pl-PL"/>
        </w:rPr>
      </w:pPr>
    </w:p>
    <w:p w14:paraId="1B23F8B2" w14:textId="77777777" w:rsidR="00696DA4" w:rsidRPr="006820AD" w:rsidRDefault="00696DA4" w:rsidP="00696DA4">
      <w:pPr>
        <w:pStyle w:val="Akapitzlist"/>
        <w:numPr>
          <w:ilvl w:val="0"/>
          <w:numId w:val="19"/>
        </w:numPr>
        <w:jc w:val="both"/>
        <w:rPr>
          <w:rFonts w:ascii="Times New Roman" w:eastAsia="Times New Roman" w:hAnsi="Times New Roman" w:cs="Times New Roman"/>
          <w:bCs/>
          <w:vanish/>
          <w:lang w:eastAsia="pl-PL"/>
        </w:rPr>
      </w:pPr>
    </w:p>
    <w:p w14:paraId="4E088447" w14:textId="77777777" w:rsidR="00696DA4" w:rsidRPr="006820AD" w:rsidRDefault="00696DA4" w:rsidP="00696DA4">
      <w:pPr>
        <w:pStyle w:val="Akapitzlist"/>
        <w:numPr>
          <w:ilvl w:val="0"/>
          <w:numId w:val="19"/>
        </w:numPr>
        <w:jc w:val="both"/>
        <w:rPr>
          <w:rFonts w:ascii="Times New Roman" w:eastAsia="Times New Roman" w:hAnsi="Times New Roman" w:cs="Times New Roman"/>
          <w:bCs/>
          <w:vanish/>
          <w:lang w:eastAsia="pl-PL"/>
        </w:rPr>
      </w:pPr>
    </w:p>
    <w:p w14:paraId="37C779CD"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b/>
          <w:kern w:val="28"/>
          <w:sz w:val="26"/>
          <w:szCs w:val="26"/>
        </w:rPr>
        <w:t xml:space="preserve"> Termin wykonania zamówienia</w:t>
      </w:r>
    </w:p>
    <w:p w14:paraId="165AF8A6" w14:textId="7133FB7A" w:rsidR="0052196E" w:rsidRPr="006820AD" w:rsidRDefault="0052196E" w:rsidP="0052196E">
      <w:pPr>
        <w:jc w:val="both"/>
        <w:rPr>
          <w:b/>
          <w:kern w:val="28"/>
        </w:rPr>
      </w:pPr>
      <w:r w:rsidRPr="006820AD">
        <w:rPr>
          <w:kern w:val="28"/>
        </w:rPr>
        <w:t xml:space="preserve">Wykonawca zobowiązany jest do zrealizowania przedmiotu zamówienia w terminie </w:t>
      </w:r>
      <w:r w:rsidR="002373F1" w:rsidRPr="006820AD">
        <w:rPr>
          <w:kern w:val="28"/>
        </w:rPr>
        <w:t>24</w:t>
      </w:r>
      <w:r w:rsidRPr="006820AD">
        <w:rPr>
          <w:kern w:val="28"/>
        </w:rPr>
        <w:t xml:space="preserve"> miesięcy, tj. </w:t>
      </w:r>
      <w:r w:rsidRPr="006820AD">
        <w:rPr>
          <w:b/>
          <w:kern w:val="28"/>
        </w:rPr>
        <w:t>od 0</w:t>
      </w:r>
      <w:r w:rsidR="002D00AC" w:rsidRPr="006820AD">
        <w:rPr>
          <w:b/>
          <w:kern w:val="28"/>
        </w:rPr>
        <w:t>2</w:t>
      </w:r>
      <w:r w:rsidRPr="006820AD">
        <w:rPr>
          <w:b/>
          <w:kern w:val="28"/>
        </w:rPr>
        <w:t>.01.202</w:t>
      </w:r>
      <w:r w:rsidR="002373F1" w:rsidRPr="006820AD">
        <w:rPr>
          <w:b/>
          <w:kern w:val="28"/>
        </w:rPr>
        <w:t>4</w:t>
      </w:r>
      <w:r w:rsidRPr="006820AD">
        <w:rPr>
          <w:b/>
          <w:kern w:val="28"/>
        </w:rPr>
        <w:t>r. do 31.12.202</w:t>
      </w:r>
      <w:r w:rsidR="002373F1" w:rsidRPr="006820AD">
        <w:rPr>
          <w:b/>
          <w:kern w:val="28"/>
        </w:rPr>
        <w:t>5</w:t>
      </w:r>
      <w:r w:rsidRPr="006820AD">
        <w:rPr>
          <w:b/>
          <w:kern w:val="28"/>
        </w:rPr>
        <w:t>r.</w:t>
      </w:r>
    </w:p>
    <w:p w14:paraId="6E0A1748" w14:textId="77777777" w:rsidR="007B6B10" w:rsidRPr="006820AD" w:rsidRDefault="007B6B10" w:rsidP="00696DA4">
      <w:pPr>
        <w:jc w:val="both"/>
        <w:rPr>
          <w:kern w:val="28"/>
        </w:rPr>
      </w:pPr>
    </w:p>
    <w:p w14:paraId="462A7527" w14:textId="77777777" w:rsidR="00696DA4" w:rsidRPr="006820AD" w:rsidRDefault="00696DA4" w:rsidP="00696DA4">
      <w:pPr>
        <w:jc w:val="both"/>
        <w:rPr>
          <w:kern w:val="28"/>
        </w:rPr>
      </w:pPr>
    </w:p>
    <w:p w14:paraId="65DD2A03"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b/>
          <w:kern w:val="28"/>
          <w:sz w:val="26"/>
          <w:szCs w:val="26"/>
        </w:rPr>
        <w:t>Warunki udziału w postępowaniu</w:t>
      </w:r>
    </w:p>
    <w:p w14:paraId="70A1B4EA" w14:textId="77777777" w:rsidR="00696DA4" w:rsidRPr="006820AD" w:rsidRDefault="00696DA4" w:rsidP="00696DA4">
      <w:pPr>
        <w:numPr>
          <w:ilvl w:val="0"/>
          <w:numId w:val="12"/>
        </w:numPr>
        <w:spacing w:after="120"/>
        <w:ind w:left="0" w:firstLine="0"/>
        <w:jc w:val="both"/>
        <w:rPr>
          <w:kern w:val="28"/>
        </w:rPr>
      </w:pPr>
      <w:r w:rsidRPr="006820AD">
        <w:rPr>
          <w:kern w:val="28"/>
        </w:rPr>
        <w:t xml:space="preserve"> O udzielenie zamówienia mogą ubiegać się Wykonawcy, którzy nie podlegają wykluczeniu oraz spełniają warunki udziału w postępowaniu, w zakresie jakim zostały określone przez Zamawiającego i dotyczą:</w:t>
      </w:r>
    </w:p>
    <w:p w14:paraId="06A67092" w14:textId="16DE0E2A" w:rsidR="00696DA4" w:rsidRPr="006820AD" w:rsidRDefault="008D4AAD" w:rsidP="008D4AAD">
      <w:pPr>
        <w:spacing w:after="120"/>
        <w:rPr>
          <w:b/>
          <w:kern w:val="28"/>
        </w:rPr>
      </w:pPr>
      <w:r w:rsidRPr="006820AD">
        <w:rPr>
          <w:b/>
          <w:kern w:val="28"/>
        </w:rPr>
        <w:t>1.1</w:t>
      </w:r>
      <w:r w:rsidR="00696DA4" w:rsidRPr="006820AD">
        <w:rPr>
          <w:b/>
          <w:kern w:val="28"/>
        </w:rPr>
        <w:t xml:space="preserve"> Zdolności technicznej lub zawodowej </w:t>
      </w:r>
    </w:p>
    <w:p w14:paraId="6243C412" w14:textId="19A6D909" w:rsidR="002373F1" w:rsidRPr="006820AD" w:rsidRDefault="002373F1" w:rsidP="008D4AAD">
      <w:pPr>
        <w:spacing w:after="240"/>
        <w:jc w:val="both"/>
        <w:rPr>
          <w:color w:val="000000"/>
          <w:kern w:val="28"/>
        </w:rPr>
      </w:pPr>
      <w:r w:rsidRPr="006820AD">
        <w:rPr>
          <w:color w:val="000000"/>
          <w:kern w:val="28"/>
        </w:rPr>
        <w:t xml:space="preserve">Wykonawca spełni warunek, jeżeli wykaże, że w okresie ostatnich 3 lat przed upływem terminu składania ofert, a jeżeli okres prowadzenia działalności jest krótszy – w tym okresie wykonał lub wykonuje należycie co najmniej </w:t>
      </w:r>
      <w:r w:rsidR="008D4AAD" w:rsidRPr="006820AD">
        <w:rPr>
          <w:color w:val="000000"/>
          <w:kern w:val="28"/>
        </w:rPr>
        <w:t xml:space="preserve">dwie </w:t>
      </w:r>
      <w:r w:rsidRPr="006820AD">
        <w:rPr>
          <w:color w:val="000000"/>
          <w:kern w:val="28"/>
        </w:rPr>
        <w:t>usług</w:t>
      </w:r>
      <w:r w:rsidR="008D4AAD" w:rsidRPr="006820AD">
        <w:rPr>
          <w:color w:val="000000"/>
          <w:kern w:val="28"/>
        </w:rPr>
        <w:t>i</w:t>
      </w:r>
      <w:r w:rsidRPr="006820AD">
        <w:rPr>
          <w:color w:val="000000"/>
          <w:kern w:val="28"/>
        </w:rPr>
        <w:t xml:space="preserve"> polegając</w:t>
      </w:r>
      <w:r w:rsidR="008D4AAD" w:rsidRPr="006820AD">
        <w:rPr>
          <w:color w:val="000000"/>
          <w:kern w:val="28"/>
        </w:rPr>
        <w:t>e</w:t>
      </w:r>
      <w:r w:rsidRPr="006820AD">
        <w:rPr>
          <w:color w:val="000000"/>
          <w:kern w:val="28"/>
        </w:rPr>
        <w:t xml:space="preserve"> na świadczeniu usług pocztowych w obrocie krajowym i zagranicznym w zakresie przyjmowania i doręczania przesyłek o wartości co najmniej </w:t>
      </w:r>
      <w:r w:rsidR="008D4AAD" w:rsidRPr="006820AD">
        <w:rPr>
          <w:color w:val="000000"/>
          <w:kern w:val="28"/>
        </w:rPr>
        <w:t>10</w:t>
      </w:r>
      <w:r w:rsidRPr="006820AD">
        <w:rPr>
          <w:color w:val="000000"/>
          <w:kern w:val="28"/>
        </w:rPr>
        <w:t>0 000 zł brutto zgodnie z zapisami w SWZ.</w:t>
      </w:r>
    </w:p>
    <w:p w14:paraId="774B2A68" w14:textId="42DB8391" w:rsidR="008D4AAD" w:rsidRPr="006820AD" w:rsidRDefault="008D4AAD" w:rsidP="008D4AAD">
      <w:pPr>
        <w:spacing w:after="240"/>
        <w:jc w:val="both"/>
        <w:rPr>
          <w:b/>
          <w:bCs/>
          <w:kern w:val="28"/>
        </w:rPr>
      </w:pPr>
      <w:r w:rsidRPr="006820AD">
        <w:rPr>
          <w:b/>
          <w:bCs/>
          <w:kern w:val="28"/>
        </w:rPr>
        <w:t xml:space="preserve">1.2 Uprawnień do prowadzenia określonej działalności gospodarczej lub zawodowej, o ile wynika to z odrębnych przepisów </w:t>
      </w:r>
    </w:p>
    <w:p w14:paraId="5C5A914C" w14:textId="14BC8B6C" w:rsidR="002373F1" w:rsidRPr="006820AD" w:rsidRDefault="002373F1" w:rsidP="002373F1">
      <w:pPr>
        <w:spacing w:after="240"/>
        <w:jc w:val="both"/>
        <w:rPr>
          <w:color w:val="000000"/>
          <w:kern w:val="28"/>
        </w:rPr>
      </w:pPr>
      <w:r w:rsidRPr="006820AD">
        <w:rPr>
          <w:color w:val="000000"/>
          <w:kern w:val="28"/>
        </w:rPr>
        <w:t>Wykonawca musi posiadać uprawnienia do prowadzenia określonej działalności gospodarczej lub zawodowej, o ile wynika to z odrębnych przepisów, tj.: posiadać wpis do rejestru operatorów pocztowych prowadzonego przez Prezesa Urzędu Komunikacji Elektronicznej, zgodnie z art. 6 ustawy z dnia 23 listopada 2012r. Prawo pocztowe (</w:t>
      </w:r>
      <w:r w:rsidR="008D4AAD" w:rsidRPr="006820AD">
        <w:rPr>
          <w:color w:val="000000"/>
          <w:kern w:val="28"/>
        </w:rPr>
        <w:t>tj.</w:t>
      </w:r>
      <w:r w:rsidRPr="006820AD">
        <w:rPr>
          <w:color w:val="000000"/>
          <w:kern w:val="28"/>
        </w:rPr>
        <w:t xml:space="preserve"> Dz. U. </w:t>
      </w:r>
      <w:r w:rsidR="008D4AAD" w:rsidRPr="006820AD">
        <w:rPr>
          <w:color w:val="000000"/>
          <w:kern w:val="28"/>
        </w:rPr>
        <w:t>2023</w:t>
      </w:r>
      <w:r w:rsidRPr="006820AD">
        <w:rPr>
          <w:color w:val="000000"/>
          <w:kern w:val="28"/>
        </w:rPr>
        <w:t xml:space="preserve"> poz.</w:t>
      </w:r>
      <w:r w:rsidR="008D4AAD" w:rsidRPr="006820AD">
        <w:rPr>
          <w:color w:val="000000"/>
          <w:kern w:val="28"/>
        </w:rPr>
        <w:t xml:space="preserve"> 1640</w:t>
      </w:r>
      <w:r w:rsidRPr="006820AD">
        <w:rPr>
          <w:color w:val="000000"/>
          <w:kern w:val="28"/>
        </w:rPr>
        <w:t>).</w:t>
      </w:r>
    </w:p>
    <w:p w14:paraId="31B156B7" w14:textId="27FF26AC" w:rsidR="006820AD" w:rsidRDefault="00696DA4" w:rsidP="00696DA4">
      <w:pPr>
        <w:spacing w:after="240"/>
        <w:rPr>
          <w:b/>
          <w:kern w:val="28"/>
        </w:rPr>
      </w:pPr>
      <w:r w:rsidRPr="006820AD">
        <w:rPr>
          <w:b/>
          <w:kern w:val="28"/>
        </w:rPr>
        <w:t xml:space="preserve">Powyższe winno być udokumentowane przez Wykonawców zgodnie z Rozdziałem IX ust. 4 pkt c) </w:t>
      </w:r>
      <w:r w:rsidR="008D4AAD" w:rsidRPr="006820AD">
        <w:rPr>
          <w:b/>
          <w:kern w:val="28"/>
        </w:rPr>
        <w:t xml:space="preserve">i d) </w:t>
      </w:r>
      <w:r w:rsidRPr="006820AD">
        <w:rPr>
          <w:b/>
          <w:kern w:val="28"/>
        </w:rPr>
        <w:t>SWZ.</w:t>
      </w:r>
    </w:p>
    <w:p w14:paraId="5227D023" w14:textId="77777777" w:rsidR="006820AD" w:rsidRPr="006820AD" w:rsidRDefault="006820AD" w:rsidP="00696DA4">
      <w:pPr>
        <w:spacing w:after="240"/>
        <w:rPr>
          <w:b/>
          <w:kern w:val="28"/>
        </w:rPr>
      </w:pPr>
    </w:p>
    <w:p w14:paraId="4522F39B" w14:textId="08DF0A9F" w:rsidR="006820AD" w:rsidRPr="006820AD" w:rsidRDefault="006820AD" w:rsidP="006820AD">
      <w:pPr>
        <w:spacing w:after="240"/>
        <w:jc w:val="both"/>
        <w:rPr>
          <w:b/>
          <w:color w:val="000000"/>
          <w:kern w:val="28"/>
        </w:rPr>
      </w:pPr>
      <w:r w:rsidRPr="006820AD">
        <w:rPr>
          <w:b/>
          <w:color w:val="000000"/>
          <w:kern w:val="28"/>
        </w:rPr>
        <w:t xml:space="preserve">2.  </w:t>
      </w:r>
      <w:r w:rsidRPr="006820AD">
        <w:rPr>
          <w:b/>
          <w:color w:val="000000"/>
          <w:kern w:val="28"/>
        </w:rPr>
        <w:t>W przypadku Wykonawców wspólnie ubiegających się o udzielenie zamówienia:</w:t>
      </w:r>
    </w:p>
    <w:p w14:paraId="68E86AF5" w14:textId="7167E5DD" w:rsidR="006820AD" w:rsidRPr="006820AD" w:rsidRDefault="006820AD" w:rsidP="006820AD">
      <w:pPr>
        <w:spacing w:after="240"/>
        <w:jc w:val="both"/>
        <w:rPr>
          <w:color w:val="000000"/>
          <w:kern w:val="28"/>
        </w:rPr>
      </w:pPr>
      <w:r w:rsidRPr="006820AD">
        <w:rPr>
          <w:color w:val="000000"/>
          <w:kern w:val="28"/>
        </w:rPr>
        <w:t>2.1. Wykonawcy dołączają do oferty oświadczenie, z którego wynika, które dostawy lub usługi wykonają poszczególni Wykonawcy.</w:t>
      </w:r>
    </w:p>
    <w:p w14:paraId="375C22A7" w14:textId="6CFB1FF3" w:rsidR="006820AD" w:rsidRPr="006820AD" w:rsidRDefault="006820AD" w:rsidP="006820AD">
      <w:pPr>
        <w:spacing w:after="240"/>
        <w:jc w:val="both"/>
        <w:rPr>
          <w:color w:val="000000"/>
          <w:kern w:val="28"/>
        </w:rPr>
      </w:pPr>
      <w:r w:rsidRPr="006820AD">
        <w:rPr>
          <w:color w:val="000000"/>
          <w:kern w:val="28"/>
        </w:rPr>
        <w:t>2.2. Wykonawcy mogą polegać na zdolnościach tych Wykonawców, którzy wykonają usługi, do realizacji których te zdolności są wymagane.</w:t>
      </w:r>
    </w:p>
    <w:p w14:paraId="64AA3EDA" w14:textId="692DC164" w:rsidR="006820AD" w:rsidRPr="006820AD" w:rsidRDefault="006820AD" w:rsidP="006820AD">
      <w:pPr>
        <w:spacing w:after="240"/>
        <w:jc w:val="both"/>
        <w:rPr>
          <w:color w:val="000000"/>
          <w:kern w:val="28"/>
        </w:rPr>
      </w:pPr>
      <w:r w:rsidRPr="006820AD">
        <w:rPr>
          <w:color w:val="000000"/>
          <w:kern w:val="28"/>
        </w:rPr>
        <w:t xml:space="preserve">2.3. Zamawiający uzna, że warunek udziału w postepowaniu dotyczący zdolności technicznej lub zawodowej zostanie spełniony, jeżeli jeden z Wykonawców wykaże się doświadczeniem w pełnym zakresie określonym w warunku w pkt 1.1. </w:t>
      </w:r>
    </w:p>
    <w:p w14:paraId="723A1765" w14:textId="07CDF19A" w:rsidR="006820AD" w:rsidRPr="006820AD" w:rsidRDefault="006820AD" w:rsidP="006820AD">
      <w:pPr>
        <w:spacing w:after="240"/>
        <w:jc w:val="both"/>
        <w:rPr>
          <w:color w:val="000000"/>
          <w:kern w:val="28"/>
        </w:rPr>
      </w:pPr>
      <w:r w:rsidRPr="006820AD">
        <w:rPr>
          <w:color w:val="000000"/>
          <w:kern w:val="28"/>
        </w:rPr>
        <w:t>Zamawiający nie dopuszcza sumowania doświadczenia Wykonawców wspólnie ubiegających się o udzielenie zamówienia  dla potwierdzenia spełniania warunku udziału w postepowaniu określonego w pkt 1.1</w:t>
      </w:r>
      <w:r>
        <w:rPr>
          <w:color w:val="000000"/>
          <w:kern w:val="28"/>
        </w:rPr>
        <w:t>.</w:t>
      </w:r>
      <w:r w:rsidRPr="006820AD">
        <w:rPr>
          <w:color w:val="000000"/>
          <w:kern w:val="28"/>
        </w:rPr>
        <w:t>, to jest sumowania jednej usługi jednego Wykonawcy z jedną usługą drugiego Wykonawcy.</w:t>
      </w:r>
    </w:p>
    <w:p w14:paraId="39A0749A" w14:textId="2A1408DC" w:rsidR="006820AD" w:rsidRDefault="006820AD" w:rsidP="006820AD">
      <w:pPr>
        <w:spacing w:after="240"/>
        <w:jc w:val="both"/>
        <w:rPr>
          <w:color w:val="000000"/>
          <w:kern w:val="28"/>
        </w:rPr>
      </w:pPr>
      <w:r w:rsidRPr="006820AD">
        <w:rPr>
          <w:color w:val="000000"/>
          <w:kern w:val="28"/>
        </w:rPr>
        <w:t xml:space="preserve">2.4. Zamawiający uzna, że warunek udziału w postępowaniu dotyczący posiadania uprawnienia do prowadzenia określonej w pkt 1.2 powyżej, dotyczący działalności gospodarczej lub zawodowej </w:t>
      </w:r>
      <w:r w:rsidRPr="006820AD">
        <w:rPr>
          <w:color w:val="000000"/>
          <w:kern w:val="28"/>
        </w:rPr>
        <w:lastRenderedPageBreak/>
        <w:t>zostanie spełniony, jeżeli co najmniej jeden z Wykonawców posiada uprawnienia do prowadzenia określonej w pkt 1.2 działalności gospodarczej lub zawodowej i zrealizuje usługi, do których realizacji te uprawnienia są wymagane.</w:t>
      </w:r>
    </w:p>
    <w:p w14:paraId="622E7F1F" w14:textId="77777777" w:rsidR="003A512B" w:rsidRPr="006820AD" w:rsidRDefault="003A512B" w:rsidP="006820AD">
      <w:pPr>
        <w:spacing w:after="240"/>
        <w:jc w:val="both"/>
        <w:rPr>
          <w:color w:val="000000"/>
          <w:kern w:val="28"/>
        </w:rPr>
      </w:pPr>
    </w:p>
    <w:p w14:paraId="5BA61BF9" w14:textId="10C55E8E" w:rsidR="006820AD" w:rsidRPr="006820AD" w:rsidRDefault="006820AD" w:rsidP="006820AD">
      <w:pPr>
        <w:spacing w:after="240"/>
        <w:jc w:val="both"/>
        <w:rPr>
          <w:color w:val="000000"/>
          <w:kern w:val="28"/>
        </w:rPr>
      </w:pPr>
      <w:r w:rsidRPr="006820AD">
        <w:rPr>
          <w:b/>
          <w:bCs/>
          <w:color w:val="000000"/>
          <w:kern w:val="28"/>
        </w:rPr>
        <w:t>3.</w:t>
      </w:r>
      <w:r w:rsidRPr="006820AD">
        <w:rPr>
          <w:color w:val="000000"/>
          <w:kern w:val="28"/>
        </w:rPr>
        <w:t xml:space="preserve"> Wykonawca może w celu potwierdzenia spełnienia warunków udziału w postepowaniu polegać na zdolnościach technicznych lub zawodowych podmiotów udostepniających zasoby, niezależnie od charakteru prawnego łączących go z nim stosunków prawnych.</w:t>
      </w:r>
    </w:p>
    <w:p w14:paraId="0E8C0C1B" w14:textId="47738A1F" w:rsidR="006820AD" w:rsidRPr="006820AD" w:rsidRDefault="006820AD" w:rsidP="006820AD">
      <w:pPr>
        <w:spacing w:after="240"/>
        <w:jc w:val="both"/>
        <w:rPr>
          <w:color w:val="000000"/>
          <w:kern w:val="28"/>
        </w:rPr>
      </w:pPr>
      <w:r w:rsidRPr="006820AD">
        <w:rPr>
          <w:color w:val="000000"/>
          <w:kern w:val="28"/>
        </w:rPr>
        <w:t>3.1. W odniesieniu do warunków dotyczących wykształcenia, kwalifikacji zawodowych lub doświadczenia wykonawcy mogą polegać na zdolnościach podmiotów udostepniających zasoby, jeśli podmioty te wykonają usługi, do realizacji których te zdolności są wymagane.</w:t>
      </w:r>
    </w:p>
    <w:p w14:paraId="2DB929D2" w14:textId="68911514" w:rsidR="006820AD" w:rsidRPr="006820AD" w:rsidRDefault="006820AD" w:rsidP="006820AD">
      <w:pPr>
        <w:spacing w:after="240"/>
        <w:jc w:val="both"/>
        <w:rPr>
          <w:color w:val="000000"/>
          <w:kern w:val="28"/>
        </w:rPr>
      </w:pPr>
      <w:r w:rsidRPr="006820AD">
        <w:rPr>
          <w:color w:val="000000"/>
          <w:kern w:val="28"/>
        </w:rPr>
        <w:t>3.2. Wykonawca, który polega na zdolnościach podmiotów udostepniających zasoby, składa, wraz z ofertą, zobowiązanie podmiotu udostepniającego zasoby do oddania mu do dyspozycji niezbędnych zasobów na potrzeby realizacji zamówienia (sporządzone wg Załącznika nr 5) lub inny podmiotowy środek dowodowy potwierdzający, że Wykonawca realizując zamówienie, będzie dysponował niezbędnymi zasobami tych podmiotów.</w:t>
      </w:r>
    </w:p>
    <w:p w14:paraId="3386381A" w14:textId="6530208B" w:rsidR="006820AD" w:rsidRPr="006820AD" w:rsidRDefault="006820AD" w:rsidP="006820AD">
      <w:pPr>
        <w:spacing w:after="240"/>
        <w:jc w:val="both"/>
        <w:rPr>
          <w:color w:val="000000"/>
          <w:kern w:val="28"/>
        </w:rPr>
      </w:pPr>
      <w:r w:rsidRPr="006820AD">
        <w:rPr>
          <w:color w:val="000000"/>
          <w:kern w:val="28"/>
        </w:rPr>
        <w:t>3.3. Zobowiązanie podmiotu udostepniającego zasoby, o którym mowa w pkt 3.2. powyżej potwierdza, ze stosunek łączący Wykonawcę z podmiotami udostępniającymi zasoby gwarantuje rzeczywisty dostęp do tych zasobów oraz określa w szczególności:</w:t>
      </w:r>
    </w:p>
    <w:p w14:paraId="3F231CFB" w14:textId="77777777" w:rsidR="006820AD" w:rsidRPr="006820AD" w:rsidRDefault="006820AD" w:rsidP="006820AD">
      <w:pPr>
        <w:spacing w:after="240"/>
        <w:jc w:val="both"/>
        <w:rPr>
          <w:color w:val="000000"/>
          <w:kern w:val="28"/>
        </w:rPr>
      </w:pPr>
      <w:r w:rsidRPr="006820AD">
        <w:rPr>
          <w:color w:val="000000"/>
          <w:kern w:val="28"/>
        </w:rPr>
        <w:t>a) zakres dostępnych Wykonawcy zasobów podmiotu udostepniającego zasoby;</w:t>
      </w:r>
    </w:p>
    <w:p w14:paraId="411B935D" w14:textId="77777777" w:rsidR="006820AD" w:rsidRPr="006820AD" w:rsidRDefault="006820AD" w:rsidP="006820AD">
      <w:pPr>
        <w:spacing w:after="240"/>
        <w:jc w:val="both"/>
        <w:rPr>
          <w:color w:val="000000"/>
          <w:kern w:val="28"/>
        </w:rPr>
      </w:pPr>
      <w:r w:rsidRPr="006820AD">
        <w:rPr>
          <w:color w:val="000000"/>
          <w:kern w:val="28"/>
        </w:rPr>
        <w:t xml:space="preserve">b) sposób i okres udostępniania Wykonawcy i wykorzystania przez niego zasobów podmiotu udostępniającego te zasoby przy wykonywaniu zamówienia; </w:t>
      </w:r>
    </w:p>
    <w:p w14:paraId="59F129E1" w14:textId="77777777" w:rsidR="006820AD" w:rsidRPr="006820AD" w:rsidRDefault="006820AD" w:rsidP="006820AD">
      <w:pPr>
        <w:spacing w:after="240"/>
        <w:jc w:val="both"/>
        <w:rPr>
          <w:color w:val="000000"/>
          <w:kern w:val="28"/>
        </w:rPr>
      </w:pPr>
      <w:r w:rsidRPr="006820AD">
        <w:rPr>
          <w:color w:val="000000"/>
          <w:kern w:val="28"/>
        </w:rPr>
        <w:t xml:space="preserve">c) czy i w jakim zakresie podmiot udostepniający zasoby, na zdolnościach którego Wykonawca polega w odniesieniu do warunków udziału w postępowaniu dotyczących wykształcenia, kwalifikacji zawodowych lub doświadczenia, zrealizuje usługi, których wskazane zdolności dotyczą. </w:t>
      </w:r>
    </w:p>
    <w:p w14:paraId="014647B3" w14:textId="2FD8EB9F" w:rsidR="006C6B06" w:rsidRDefault="006820AD" w:rsidP="006820AD">
      <w:pPr>
        <w:spacing w:after="240"/>
        <w:jc w:val="both"/>
        <w:rPr>
          <w:color w:val="000000"/>
          <w:kern w:val="28"/>
        </w:rPr>
      </w:pPr>
      <w:r w:rsidRPr="006820AD">
        <w:rPr>
          <w:color w:val="000000"/>
          <w:kern w:val="28"/>
        </w:rPr>
        <w:t xml:space="preserve">3.4. Wykonawca może polegać na zdolnościach technicznych lub zawodowych podmiotów udostępniających zasoby na zasadach wskazanych w art. 118-123 ustawy </w:t>
      </w:r>
      <w:proofErr w:type="spellStart"/>
      <w:r w:rsidRPr="006820AD">
        <w:rPr>
          <w:color w:val="000000"/>
          <w:kern w:val="28"/>
        </w:rPr>
        <w:t>Pzp</w:t>
      </w:r>
      <w:proofErr w:type="spellEnd"/>
      <w:r w:rsidRPr="006820AD">
        <w:rPr>
          <w:color w:val="000000"/>
          <w:kern w:val="28"/>
        </w:rPr>
        <w:t>.</w:t>
      </w:r>
    </w:p>
    <w:p w14:paraId="74648815" w14:textId="77777777" w:rsidR="003A512B" w:rsidRPr="006820AD" w:rsidRDefault="003A512B" w:rsidP="006820AD">
      <w:pPr>
        <w:spacing w:after="240"/>
        <w:jc w:val="both"/>
        <w:rPr>
          <w:color w:val="000000"/>
          <w:kern w:val="28"/>
        </w:rPr>
      </w:pPr>
    </w:p>
    <w:p w14:paraId="484CB2F9"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rPr>
          <w:b/>
          <w:kern w:val="28"/>
          <w:sz w:val="26"/>
          <w:szCs w:val="26"/>
        </w:rPr>
      </w:pPr>
      <w:r w:rsidRPr="006820AD">
        <w:rPr>
          <w:kern w:val="28"/>
        </w:rPr>
        <w:t xml:space="preserve"> </w:t>
      </w:r>
      <w:r w:rsidRPr="006820AD">
        <w:rPr>
          <w:b/>
          <w:kern w:val="28"/>
          <w:sz w:val="26"/>
          <w:szCs w:val="26"/>
        </w:rPr>
        <w:t>Podstawy wykluczenia</w:t>
      </w:r>
    </w:p>
    <w:p w14:paraId="417AE11C" w14:textId="77777777" w:rsidR="00696DA4" w:rsidRPr="006820AD" w:rsidRDefault="00696DA4" w:rsidP="00696DA4">
      <w:pPr>
        <w:numPr>
          <w:ilvl w:val="0"/>
          <w:numId w:val="18"/>
        </w:numPr>
        <w:tabs>
          <w:tab w:val="left" w:pos="0"/>
        </w:tabs>
        <w:spacing w:after="160"/>
        <w:ind w:left="0" w:firstLine="0"/>
        <w:jc w:val="both"/>
        <w:rPr>
          <w:b/>
          <w:kern w:val="28"/>
          <w:sz w:val="26"/>
          <w:szCs w:val="26"/>
          <w:u w:val="single"/>
        </w:rPr>
      </w:pPr>
      <w:r w:rsidRPr="006820AD">
        <w:rPr>
          <w:kern w:val="28"/>
        </w:rPr>
        <w:t xml:space="preserve">Z postępowania o udzielenie zamówienia wyklucza się, z zastrzeżeniem art. 110 ust. 2 ustawy </w:t>
      </w:r>
      <w:proofErr w:type="spellStart"/>
      <w:r w:rsidRPr="006820AD">
        <w:rPr>
          <w:kern w:val="28"/>
        </w:rPr>
        <w:t>pzp</w:t>
      </w:r>
      <w:proofErr w:type="spellEnd"/>
      <w:r w:rsidRPr="006820AD">
        <w:rPr>
          <w:kern w:val="28"/>
        </w:rPr>
        <w:t>, Wykonawców, w stosunku do których zachodzi którakolwiek z okoliczności wskazanych:</w:t>
      </w:r>
    </w:p>
    <w:p w14:paraId="221AC32B" w14:textId="77777777" w:rsidR="00696DA4" w:rsidRPr="006820AD" w:rsidRDefault="00696DA4" w:rsidP="00696DA4">
      <w:pPr>
        <w:numPr>
          <w:ilvl w:val="1"/>
          <w:numId w:val="18"/>
        </w:numPr>
        <w:spacing w:after="160"/>
        <w:ind w:left="0" w:firstLine="0"/>
        <w:jc w:val="both"/>
        <w:rPr>
          <w:b/>
          <w:kern w:val="28"/>
          <w:sz w:val="26"/>
          <w:szCs w:val="26"/>
          <w:u w:val="single"/>
        </w:rPr>
      </w:pPr>
      <w:r w:rsidRPr="006820AD">
        <w:rPr>
          <w:kern w:val="28"/>
        </w:rPr>
        <w:t xml:space="preserve"> W art. 108 ust. 1 ustawy </w:t>
      </w:r>
      <w:proofErr w:type="spellStart"/>
      <w:r w:rsidRPr="006820AD">
        <w:rPr>
          <w:kern w:val="28"/>
        </w:rPr>
        <w:t>pzp</w:t>
      </w:r>
      <w:proofErr w:type="spellEnd"/>
      <w:r w:rsidRPr="006820AD">
        <w:rPr>
          <w:kern w:val="28"/>
        </w:rPr>
        <w:t xml:space="preserve">, tj. </w:t>
      </w:r>
    </w:p>
    <w:p w14:paraId="77BE13D9" w14:textId="77777777" w:rsidR="00696DA4" w:rsidRPr="006820AD" w:rsidRDefault="00696DA4" w:rsidP="00696DA4">
      <w:pPr>
        <w:numPr>
          <w:ilvl w:val="2"/>
          <w:numId w:val="12"/>
        </w:numPr>
        <w:spacing w:after="160"/>
        <w:ind w:left="0" w:firstLine="0"/>
        <w:jc w:val="both"/>
        <w:rPr>
          <w:b/>
          <w:kern w:val="28"/>
          <w:sz w:val="26"/>
          <w:szCs w:val="26"/>
          <w:u w:val="single"/>
        </w:rPr>
      </w:pPr>
      <w:r w:rsidRPr="006820AD">
        <w:rPr>
          <w:kern w:val="28"/>
        </w:rPr>
        <w:t xml:space="preserve">. będącego osobą fizyczną, którego prawomocnie skazano za przestępstwo: </w:t>
      </w:r>
    </w:p>
    <w:p w14:paraId="520C53C2" w14:textId="77777777" w:rsidR="00696DA4" w:rsidRPr="006820AD" w:rsidRDefault="00696DA4">
      <w:pPr>
        <w:numPr>
          <w:ilvl w:val="0"/>
          <w:numId w:val="34"/>
        </w:numPr>
        <w:spacing w:after="160"/>
        <w:ind w:left="142" w:hanging="142"/>
        <w:jc w:val="both"/>
        <w:rPr>
          <w:kern w:val="28"/>
        </w:rPr>
      </w:pPr>
      <w:r w:rsidRPr="006820AD">
        <w:rPr>
          <w:kern w:val="28"/>
        </w:rPr>
        <w:t xml:space="preserve"> udziału w zorganizowanej grupie przestępczej albo związku mającym na celu popełnienie przestępstwa lub przestępstwa skarbowego, o którym mowa w art. 258 Kodeksu karnego, </w:t>
      </w:r>
    </w:p>
    <w:p w14:paraId="3DF610EB" w14:textId="77777777" w:rsidR="00696DA4" w:rsidRPr="006820AD" w:rsidRDefault="00696DA4">
      <w:pPr>
        <w:numPr>
          <w:ilvl w:val="0"/>
          <w:numId w:val="34"/>
        </w:numPr>
        <w:spacing w:after="160"/>
        <w:ind w:left="142" w:hanging="142"/>
        <w:jc w:val="both"/>
        <w:rPr>
          <w:kern w:val="28"/>
        </w:rPr>
      </w:pPr>
      <w:r w:rsidRPr="006820AD">
        <w:rPr>
          <w:kern w:val="28"/>
        </w:rPr>
        <w:t xml:space="preserve"> handlu ludźmi, o którym mowa w art. 189a Kodeksu karnego, </w:t>
      </w:r>
    </w:p>
    <w:p w14:paraId="23F3E03D" w14:textId="77777777" w:rsidR="00696DA4" w:rsidRPr="006820AD" w:rsidRDefault="00696DA4">
      <w:pPr>
        <w:numPr>
          <w:ilvl w:val="0"/>
          <w:numId w:val="34"/>
        </w:numPr>
        <w:spacing w:after="160"/>
        <w:ind w:left="0" w:firstLine="0"/>
        <w:jc w:val="both"/>
        <w:rPr>
          <w:kern w:val="28"/>
        </w:rPr>
      </w:pPr>
      <w:r w:rsidRPr="006820AD">
        <w:rPr>
          <w:kern w:val="28"/>
        </w:rPr>
        <w:lastRenderedPageBreak/>
        <w:t xml:space="preserve"> </w:t>
      </w:r>
      <w:r w:rsidRPr="006820AD">
        <w:rPr>
          <w:kern w:val="1"/>
        </w:rPr>
        <w:t>o którym mowa w art. 228–230a, art. 250a Kodeksu karnego, w art. 46 - 48 ustawy z dnia 25 czerwca 2010 r. o sporcie (Dz. U. z 2020 r., poz. 1133 oraz z 2021r. poz. 2054) lub w art. 54 ust. 1-4 ustawy z dnia 12 maja 2011r. o refundacji leków, środków spożywczych specjalnego przeznaczenia żywieniowego oraz wyrobów medycznych (Dz. U. z 2021 r. poz. 523, 1292, 1559 i 2054).</w:t>
      </w:r>
    </w:p>
    <w:p w14:paraId="5DEE47F8" w14:textId="77777777" w:rsidR="00696DA4" w:rsidRPr="006820AD" w:rsidRDefault="00696DA4">
      <w:pPr>
        <w:numPr>
          <w:ilvl w:val="0"/>
          <w:numId w:val="34"/>
        </w:numPr>
        <w:spacing w:after="160"/>
        <w:ind w:left="0" w:firstLine="0"/>
        <w:jc w:val="both"/>
        <w:rPr>
          <w:kern w:val="28"/>
        </w:rPr>
      </w:pPr>
      <w:r w:rsidRPr="006820AD">
        <w:rPr>
          <w:kern w:val="28"/>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4BDDB2" w14:textId="77777777" w:rsidR="00696DA4" w:rsidRPr="006820AD" w:rsidRDefault="00696DA4">
      <w:pPr>
        <w:numPr>
          <w:ilvl w:val="0"/>
          <w:numId w:val="34"/>
        </w:numPr>
        <w:spacing w:after="160"/>
        <w:ind w:left="0" w:firstLine="0"/>
        <w:jc w:val="both"/>
        <w:rPr>
          <w:kern w:val="28"/>
        </w:rPr>
      </w:pPr>
      <w:r w:rsidRPr="006820AD">
        <w:rPr>
          <w:kern w:val="28"/>
        </w:rPr>
        <w:t xml:space="preserve"> o charakterze terrorystycznym, o którym mowa w art. 115 § 20 Kodeksu karnego, lub mające na celu popełnienie tego przestępstwa, </w:t>
      </w:r>
    </w:p>
    <w:p w14:paraId="0E84BF06" w14:textId="77777777" w:rsidR="00696DA4" w:rsidRPr="006820AD" w:rsidRDefault="00696DA4">
      <w:pPr>
        <w:numPr>
          <w:ilvl w:val="0"/>
          <w:numId w:val="34"/>
        </w:numPr>
        <w:spacing w:after="160"/>
        <w:ind w:left="0" w:firstLine="0"/>
        <w:jc w:val="both"/>
        <w:rPr>
          <w:kern w:val="28"/>
        </w:rPr>
      </w:pPr>
      <w:r w:rsidRPr="006820AD">
        <w:rPr>
          <w:kern w:val="28"/>
        </w:rPr>
        <w:t xml:space="preserve"> powierzania wykonywania pracy małoletniemu cudzoziemcowi, o którym mowa w art. 9 ust. 2 ustawy z dnia 15 czerwca 2012 r. o skutkach powierzania wykonywania pracy cudzoziemcom przebywającym wbrew przepisom na terytorium Rzeczypospolitej Polskiej (Dz. U. poz. 769), </w:t>
      </w:r>
    </w:p>
    <w:p w14:paraId="15A0F5FD" w14:textId="77777777" w:rsidR="00696DA4" w:rsidRPr="006820AD" w:rsidRDefault="00696DA4">
      <w:pPr>
        <w:numPr>
          <w:ilvl w:val="0"/>
          <w:numId w:val="34"/>
        </w:numPr>
        <w:spacing w:after="160"/>
        <w:ind w:left="0" w:firstLine="0"/>
        <w:jc w:val="both"/>
        <w:rPr>
          <w:kern w:val="28"/>
        </w:rPr>
      </w:pPr>
      <w:r w:rsidRPr="006820AD">
        <w:rPr>
          <w:kern w:val="28"/>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09B636" w14:textId="77777777" w:rsidR="00696DA4" w:rsidRPr="006820AD" w:rsidRDefault="00696DA4">
      <w:pPr>
        <w:numPr>
          <w:ilvl w:val="0"/>
          <w:numId w:val="34"/>
        </w:numPr>
        <w:spacing w:after="160"/>
        <w:ind w:left="0" w:firstLine="0"/>
        <w:jc w:val="both"/>
        <w:rPr>
          <w:kern w:val="28"/>
        </w:rPr>
      </w:pPr>
      <w:r w:rsidRPr="006820AD">
        <w:rPr>
          <w:kern w:val="28"/>
        </w:rPr>
        <w:t xml:space="preserve"> o którym mowa w art. 9 ust. 1 i 3 lub art. 10 ustawy z dnia 15 czerwca 2012 r. o skutkach powierzania wykonywania pracy cudzoziemcom przebywającym wbrew przepisom na terytorium Rzeczypospolitej Polskiej </w:t>
      </w:r>
    </w:p>
    <w:p w14:paraId="1EA02483" w14:textId="77777777" w:rsidR="00696DA4" w:rsidRPr="006820AD" w:rsidRDefault="00696DA4" w:rsidP="00696DA4">
      <w:pPr>
        <w:spacing w:after="160"/>
        <w:jc w:val="both"/>
        <w:rPr>
          <w:kern w:val="28"/>
        </w:rPr>
      </w:pPr>
      <w:r w:rsidRPr="006820AD">
        <w:rPr>
          <w:kern w:val="28"/>
        </w:rPr>
        <w:t xml:space="preserve">– lub za odpowiedni czyn zabroniony określony w przepisach prawa obcego; </w:t>
      </w:r>
    </w:p>
    <w:p w14:paraId="00A588D7" w14:textId="77777777" w:rsidR="00696DA4" w:rsidRPr="006820AD" w:rsidRDefault="00696DA4" w:rsidP="00696DA4">
      <w:pPr>
        <w:spacing w:after="160"/>
        <w:jc w:val="both"/>
        <w:rPr>
          <w:kern w:val="28"/>
        </w:rPr>
      </w:pPr>
      <w:r w:rsidRPr="006820AD">
        <w:rPr>
          <w:kern w:val="28"/>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1.1.1.; </w:t>
      </w:r>
    </w:p>
    <w:p w14:paraId="697F4C03" w14:textId="77777777" w:rsidR="00696DA4" w:rsidRPr="006820AD" w:rsidRDefault="00696DA4" w:rsidP="00696DA4">
      <w:pPr>
        <w:spacing w:after="160"/>
        <w:jc w:val="both"/>
        <w:rPr>
          <w:kern w:val="28"/>
        </w:rPr>
      </w:pPr>
      <w:r w:rsidRPr="006820AD">
        <w:rPr>
          <w:kern w:val="28"/>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393F9DD" w14:textId="77777777" w:rsidR="00696DA4" w:rsidRPr="006820AD" w:rsidRDefault="00696DA4" w:rsidP="00696DA4">
      <w:pPr>
        <w:spacing w:after="160"/>
        <w:jc w:val="both"/>
        <w:rPr>
          <w:kern w:val="28"/>
        </w:rPr>
      </w:pPr>
      <w:r w:rsidRPr="006820AD">
        <w:rPr>
          <w:kern w:val="28"/>
        </w:rPr>
        <w:t xml:space="preserve">1.1.4. wobec którego prawomocnie orzeczono zakaz ubiegania się o zamówienia publiczne; </w:t>
      </w:r>
    </w:p>
    <w:p w14:paraId="6EE5725E" w14:textId="77777777" w:rsidR="00696DA4" w:rsidRPr="006820AD" w:rsidRDefault="00696DA4" w:rsidP="00696DA4">
      <w:pPr>
        <w:spacing w:after="160"/>
        <w:jc w:val="both"/>
        <w:rPr>
          <w:kern w:val="28"/>
        </w:rPr>
      </w:pPr>
      <w:r w:rsidRPr="006820AD">
        <w:rPr>
          <w:kern w:val="28"/>
        </w:rPr>
        <w:t xml:space="preserve">1.1.5. jeżeli Zamawiający może stwierdzić, na podstawie wiarygodnych przesłanek, że Wykonawca zawarł z innymi Wykonawcami porozumienie mając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68A39C7" w14:textId="00395986" w:rsidR="0049674D" w:rsidRPr="006820AD" w:rsidRDefault="00696DA4" w:rsidP="00696DA4">
      <w:pPr>
        <w:spacing w:after="160"/>
        <w:jc w:val="both"/>
        <w:rPr>
          <w:kern w:val="28"/>
        </w:rPr>
      </w:pPr>
      <w:r w:rsidRPr="006820AD">
        <w:rPr>
          <w:kern w:val="28"/>
        </w:rPr>
        <w:t xml:space="preserve">1.1.6. jeżeli, w przypadkach, o których mowa w art. 85 ust. 1 </w:t>
      </w:r>
      <w:proofErr w:type="spellStart"/>
      <w:r w:rsidRPr="006820AD">
        <w:rPr>
          <w:kern w:val="28"/>
        </w:rPr>
        <w:t>pzp</w:t>
      </w:r>
      <w:proofErr w:type="spellEnd"/>
      <w:r w:rsidRPr="006820AD">
        <w:rPr>
          <w:kern w:val="2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BA8CF58" w14:textId="77777777" w:rsidR="00696DA4" w:rsidRPr="006820AD" w:rsidRDefault="00696DA4" w:rsidP="00696DA4">
      <w:pPr>
        <w:numPr>
          <w:ilvl w:val="1"/>
          <w:numId w:val="18"/>
        </w:numPr>
        <w:tabs>
          <w:tab w:val="left" w:pos="0"/>
        </w:tabs>
        <w:ind w:left="0" w:firstLine="0"/>
        <w:jc w:val="both"/>
        <w:rPr>
          <w:kern w:val="28"/>
        </w:rPr>
      </w:pPr>
      <w:r w:rsidRPr="006820AD">
        <w:rPr>
          <w:kern w:val="28"/>
        </w:rPr>
        <w:lastRenderedPageBreak/>
        <w:t xml:space="preserve"> W art. 109 ust. 1 pkt 4 ustawy </w:t>
      </w:r>
      <w:proofErr w:type="spellStart"/>
      <w:r w:rsidRPr="006820AD">
        <w:rPr>
          <w:kern w:val="28"/>
        </w:rPr>
        <w:t>pzp</w:t>
      </w:r>
      <w:proofErr w:type="spellEnd"/>
      <w:r w:rsidRPr="006820AD">
        <w:rPr>
          <w:kern w:val="28"/>
        </w:rPr>
        <w:t xml:space="preserve">, tj. </w:t>
      </w:r>
    </w:p>
    <w:p w14:paraId="16274B7F" w14:textId="77777777" w:rsidR="00696DA4" w:rsidRPr="006820AD" w:rsidRDefault="00696DA4" w:rsidP="00696DA4">
      <w:pPr>
        <w:numPr>
          <w:ilvl w:val="2"/>
          <w:numId w:val="18"/>
        </w:numPr>
        <w:tabs>
          <w:tab w:val="left" w:pos="0"/>
        </w:tabs>
        <w:spacing w:after="120"/>
        <w:ind w:left="0" w:firstLine="0"/>
        <w:jc w:val="both"/>
        <w:rPr>
          <w:kern w:val="28"/>
        </w:rPr>
      </w:pPr>
      <w:r w:rsidRPr="006820AD">
        <w:rPr>
          <w:kern w:val="28"/>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880998" w14:textId="77777777" w:rsidR="00696DA4" w:rsidRPr="006820AD" w:rsidRDefault="00696DA4" w:rsidP="00696DA4">
      <w:pPr>
        <w:numPr>
          <w:ilvl w:val="1"/>
          <w:numId w:val="18"/>
        </w:numPr>
        <w:spacing w:after="120"/>
        <w:ind w:left="0" w:firstLine="0"/>
        <w:jc w:val="both"/>
        <w:rPr>
          <w:kern w:val="28"/>
        </w:rPr>
      </w:pPr>
      <w:r w:rsidRPr="006820AD">
        <w:t xml:space="preserve">Dodatkowo z postępowania o udzielenie zamówienia wyklucza się Wykonawców na podstawie </w:t>
      </w:r>
      <w:r w:rsidRPr="006820AD">
        <w:br/>
        <w:t>art. 7 ust. 1 ustawy z dnia 13 kwietnia 2022 r. o szczególnych rozwiązaniach w zakresie przeciwdziałania wspieraniu agresji na Ukrainę oraz służących ochronie bezpieczeństwa narodowego (zwanej dalej „ustawa sankcyjna”), a mianowicie:</w:t>
      </w:r>
    </w:p>
    <w:p w14:paraId="09E510D8" w14:textId="77777777" w:rsidR="00696DA4" w:rsidRPr="006820AD" w:rsidRDefault="00696DA4" w:rsidP="00696DA4">
      <w:pPr>
        <w:pStyle w:val="Akapitzlist"/>
        <w:numPr>
          <w:ilvl w:val="2"/>
          <w:numId w:val="18"/>
        </w:numPr>
        <w:spacing w:line="276" w:lineRule="auto"/>
        <w:ind w:left="0" w:firstLine="0"/>
        <w:contextualSpacing/>
        <w:jc w:val="both"/>
        <w:rPr>
          <w:rFonts w:ascii="Times New Roman" w:hAnsi="Times New Roman" w:cs="Times New Roman"/>
          <w:sz w:val="24"/>
          <w:szCs w:val="24"/>
        </w:rPr>
      </w:pPr>
      <w:r w:rsidRPr="006820AD">
        <w:rPr>
          <w:rFonts w:ascii="Times New Roman" w:hAnsi="Times New Roman" w:cs="Times New Roman"/>
          <w:sz w:val="24"/>
          <w:szCs w:val="24"/>
        </w:rPr>
        <w:t xml:space="preserve"> Wykonawcę oraz uczestnika konkursu wymienionego w wykazach określonych </w:t>
      </w:r>
      <w:r w:rsidRPr="006820AD">
        <w:rPr>
          <w:rFonts w:ascii="Times New Roman" w:hAnsi="Times New Roman" w:cs="Times New Roman"/>
          <w:sz w:val="24"/>
          <w:szCs w:val="24"/>
        </w:rPr>
        <w:br/>
        <w:t xml:space="preserve">w rozporządzeniu 765/2006 i rozporządzeniu 269/2014 albo wpisanego na listę na podstawie decyzji w sprawie wpisu na listę rozstrzygającej o zastosowaniu środka, o którym mowa </w:t>
      </w:r>
      <w:r w:rsidRPr="006820AD">
        <w:rPr>
          <w:rFonts w:ascii="Times New Roman" w:hAnsi="Times New Roman" w:cs="Times New Roman"/>
          <w:sz w:val="24"/>
          <w:szCs w:val="24"/>
        </w:rPr>
        <w:br/>
        <w:t xml:space="preserve">w art. 1 pkt 3 ustawy sankcyjnej; </w:t>
      </w:r>
    </w:p>
    <w:p w14:paraId="33C3F56D" w14:textId="77777777" w:rsidR="00696DA4" w:rsidRPr="006820AD" w:rsidRDefault="00696DA4" w:rsidP="00696DA4">
      <w:pPr>
        <w:pStyle w:val="Akapitzlist"/>
        <w:numPr>
          <w:ilvl w:val="2"/>
          <w:numId w:val="18"/>
        </w:numPr>
        <w:spacing w:line="276" w:lineRule="auto"/>
        <w:ind w:left="0" w:firstLine="0"/>
        <w:contextualSpacing/>
        <w:jc w:val="both"/>
        <w:rPr>
          <w:rFonts w:ascii="Times New Roman" w:hAnsi="Times New Roman" w:cs="Times New Roman"/>
          <w:sz w:val="24"/>
          <w:szCs w:val="24"/>
        </w:rPr>
      </w:pPr>
      <w:r w:rsidRPr="006820AD">
        <w:rPr>
          <w:rFonts w:ascii="Times New Roman" w:hAnsi="Times New Roman" w:cs="Times New Roman"/>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t>
      </w:r>
      <w:r w:rsidRPr="006820AD">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w:t>
      </w:r>
      <w:r w:rsidRPr="006820AD">
        <w:rPr>
          <w:rFonts w:ascii="Times New Roman" w:hAnsi="Times New Roman" w:cs="Times New Roman"/>
          <w:sz w:val="24"/>
          <w:szCs w:val="24"/>
        </w:rPr>
        <w:br/>
        <w:t xml:space="preserve">na podstawie decyzji w sprawie wpisu na listę rozstrzygającej o zastosowaniu środka, o którym mowa w art. 1 pkt 3 ustawy sankcyjnej; </w:t>
      </w:r>
    </w:p>
    <w:p w14:paraId="7FAB30F5" w14:textId="77777777" w:rsidR="00696DA4" w:rsidRPr="006820AD" w:rsidRDefault="00696DA4" w:rsidP="00696DA4">
      <w:pPr>
        <w:pStyle w:val="Akapitzlist"/>
        <w:numPr>
          <w:ilvl w:val="2"/>
          <w:numId w:val="18"/>
        </w:numPr>
        <w:spacing w:line="276" w:lineRule="auto"/>
        <w:ind w:left="0" w:firstLine="0"/>
        <w:contextualSpacing/>
        <w:jc w:val="both"/>
        <w:rPr>
          <w:rFonts w:ascii="Times New Roman" w:hAnsi="Times New Roman" w:cs="Times New Roman"/>
          <w:sz w:val="24"/>
          <w:szCs w:val="24"/>
        </w:rPr>
      </w:pPr>
      <w:r w:rsidRPr="006820AD">
        <w:rPr>
          <w:rFonts w:ascii="Times New Roman" w:hAnsi="Times New Roman" w:cs="Times New Roman"/>
          <w:sz w:val="24"/>
          <w:szCs w:val="24"/>
        </w:rPr>
        <w:t xml:space="preserve"> Wykonawcę oraz uczestnika konkursu, którego jednostką dominującą w rozumieniu art. 3       ust. 1 pkt 37 ustawy z dnia 29 września 1994 r. o rachunkowości (Dz. U. z 2021 r. poz. 217, 2105 </w:t>
      </w:r>
      <w:r w:rsidRPr="006820AD">
        <w:rPr>
          <w:rFonts w:ascii="Times New Roman" w:hAnsi="Times New Roman" w:cs="Times New Roman"/>
          <w:sz w:val="24"/>
          <w:szCs w:val="24"/>
        </w:rPr>
        <w:br/>
        <w:t xml:space="preserve">i 2106), jest podmiot wymieniony w wykazach określonych w rozporządzeniu 765/2006 </w:t>
      </w:r>
      <w:r w:rsidRPr="006820AD">
        <w:rPr>
          <w:rFonts w:ascii="Times New Roman" w:hAnsi="Times New Roman" w:cs="Times New Roman"/>
          <w:sz w:val="24"/>
          <w:szCs w:val="24"/>
        </w:rPr>
        <w:br/>
        <w:t xml:space="preserve">i rozporządzeniu 269/2014 albo wpisany na listę lub będący taką jednostką dominującą </w:t>
      </w:r>
      <w:r w:rsidRPr="006820AD">
        <w:rPr>
          <w:rFonts w:ascii="Times New Roman" w:hAnsi="Times New Roman" w:cs="Times New Roman"/>
          <w:sz w:val="24"/>
          <w:szCs w:val="24"/>
        </w:rPr>
        <w:br/>
        <w:t>od dnia 24 lutego 2022 r., o ile został wpisany na listę na podstawie decyzji w sprawie wpisu na listę rozstrzygającej o zastosowaniu środka, o którym mowa w art. 1 pkt 3 ustawy sankcyjnej.</w:t>
      </w:r>
    </w:p>
    <w:p w14:paraId="65822974" w14:textId="77777777" w:rsidR="00696DA4" w:rsidRPr="006820AD" w:rsidRDefault="00696DA4" w:rsidP="00696DA4">
      <w:pPr>
        <w:pStyle w:val="Akapitzlist"/>
        <w:tabs>
          <w:tab w:val="left" w:pos="284"/>
        </w:tabs>
        <w:spacing w:after="120"/>
        <w:ind w:left="0"/>
        <w:jc w:val="both"/>
        <w:rPr>
          <w:rFonts w:ascii="Times New Roman" w:hAnsi="Times New Roman" w:cs="Times New Roman"/>
          <w:sz w:val="24"/>
          <w:szCs w:val="24"/>
        </w:rPr>
      </w:pPr>
      <w:r w:rsidRPr="006820AD">
        <w:rPr>
          <w:rFonts w:ascii="Times New Roman" w:hAnsi="Times New Roman" w:cs="Times New Roman"/>
          <w:sz w:val="24"/>
          <w:szCs w:val="24"/>
        </w:rPr>
        <w:t>Zamawiający odrzuca ofertę Wykonawcy wykluczonego na podstawie art. 7 ust. 1 ustawy sankcyjnej.</w:t>
      </w:r>
    </w:p>
    <w:p w14:paraId="4D7D2A1F" w14:textId="77777777" w:rsidR="00696DA4" w:rsidRPr="006820AD" w:rsidRDefault="00696DA4" w:rsidP="00696DA4">
      <w:pPr>
        <w:numPr>
          <w:ilvl w:val="0"/>
          <w:numId w:val="18"/>
        </w:numPr>
        <w:tabs>
          <w:tab w:val="left" w:pos="0"/>
        </w:tabs>
        <w:spacing w:after="240"/>
        <w:ind w:left="0" w:firstLine="0"/>
        <w:jc w:val="both"/>
        <w:rPr>
          <w:kern w:val="28"/>
        </w:rPr>
      </w:pPr>
      <w:r w:rsidRPr="006820AD">
        <w:rPr>
          <w:kern w:val="28"/>
        </w:rPr>
        <w:t xml:space="preserve"> Wykonawca może zostać wykluczony przez zamawiającego na każdym etapie postępowania o udzielenie zamówienia.</w:t>
      </w:r>
    </w:p>
    <w:p w14:paraId="701C12C7" w14:textId="77777777" w:rsidR="00522E4E" w:rsidRPr="006820AD" w:rsidRDefault="00522E4E" w:rsidP="00522E4E">
      <w:pPr>
        <w:tabs>
          <w:tab w:val="left" w:pos="0"/>
        </w:tabs>
        <w:spacing w:after="240"/>
        <w:jc w:val="both"/>
        <w:rPr>
          <w:kern w:val="28"/>
        </w:rPr>
      </w:pPr>
    </w:p>
    <w:p w14:paraId="55C5BF14"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ind w:left="0" w:firstLine="0"/>
        <w:jc w:val="both"/>
        <w:rPr>
          <w:b/>
          <w:kern w:val="28"/>
          <w:sz w:val="26"/>
          <w:szCs w:val="26"/>
        </w:rPr>
      </w:pPr>
      <w:r w:rsidRPr="006820AD">
        <w:rPr>
          <w:b/>
          <w:kern w:val="28"/>
          <w:sz w:val="26"/>
          <w:szCs w:val="26"/>
        </w:rPr>
        <w:t xml:space="preserve"> Oświadczenia i dokumenty, jakie zobowiązani są dostarczyć Wykonawcy w celu potwierdzenia spełnienia warunków udziału w postępowaniu oraz wykazania braku podstaw wykluczenia (Podmiotowe środki dowodowe)</w:t>
      </w:r>
    </w:p>
    <w:p w14:paraId="1E40379D" w14:textId="77777777" w:rsidR="00696DA4" w:rsidRPr="006820AD" w:rsidRDefault="00696DA4">
      <w:pPr>
        <w:numPr>
          <w:ilvl w:val="0"/>
          <w:numId w:val="24"/>
        </w:numPr>
        <w:spacing w:after="160"/>
        <w:ind w:left="0" w:firstLine="0"/>
        <w:jc w:val="both"/>
        <w:rPr>
          <w:b/>
          <w:kern w:val="28"/>
          <w:sz w:val="26"/>
          <w:szCs w:val="26"/>
          <w:u w:val="single"/>
        </w:rPr>
      </w:pPr>
      <w:r w:rsidRPr="006820AD">
        <w:rPr>
          <w:kern w:val="28"/>
        </w:rPr>
        <w:t xml:space="preserve"> Do oferty Wykonawca zobowiązany jest dołączyć aktualne na dzień składania ofert oświadczenie o spełnieniu warunków udziału w postępowaniu oraz o braku podstaw do wykluczenia z postępowania o którym mowa w art. 125 ust. 1 ustawy PZP (wg wzoru stanowiącego Załącznik Nr 2 do SWZ).</w:t>
      </w:r>
    </w:p>
    <w:p w14:paraId="20A2313E" w14:textId="77777777" w:rsidR="00696DA4" w:rsidRPr="006820AD" w:rsidRDefault="00696DA4">
      <w:pPr>
        <w:numPr>
          <w:ilvl w:val="0"/>
          <w:numId w:val="24"/>
        </w:numPr>
        <w:spacing w:after="160"/>
        <w:ind w:left="0" w:firstLine="0"/>
        <w:jc w:val="both"/>
        <w:rPr>
          <w:b/>
          <w:kern w:val="28"/>
          <w:sz w:val="26"/>
          <w:szCs w:val="26"/>
          <w:u w:val="single"/>
        </w:rPr>
      </w:pPr>
      <w:r w:rsidRPr="006820AD">
        <w:rPr>
          <w:b/>
          <w:kern w:val="28"/>
          <w:sz w:val="26"/>
          <w:szCs w:val="26"/>
        </w:rPr>
        <w:t xml:space="preserve"> </w:t>
      </w:r>
      <w:r w:rsidRPr="006820AD">
        <w:rPr>
          <w:kern w:val="28"/>
        </w:rPr>
        <w:t xml:space="preserve"> Informacje zawarte w oświadczeniu, o którym mowa w pkt 1 stanowią wstępne potwierdzenie, że Wykonawca nie podlega wykluczeniu oraz spełnia warunki udziału w postępowaniu. </w:t>
      </w:r>
      <w:r w:rsidRPr="006820AD">
        <w:rPr>
          <w:kern w:val="28"/>
          <w:highlight w:val="yellow"/>
        </w:rPr>
        <w:t xml:space="preserve"> </w:t>
      </w:r>
    </w:p>
    <w:p w14:paraId="584763D2" w14:textId="61D6AE35" w:rsidR="00522E4E" w:rsidRPr="006820AD" w:rsidRDefault="00696DA4" w:rsidP="00522E4E">
      <w:pPr>
        <w:numPr>
          <w:ilvl w:val="0"/>
          <w:numId w:val="24"/>
        </w:numPr>
        <w:spacing w:after="160"/>
        <w:ind w:left="0" w:firstLine="0"/>
        <w:jc w:val="both"/>
        <w:rPr>
          <w:kern w:val="28"/>
        </w:rPr>
      </w:pPr>
      <w:r w:rsidRPr="006820AD">
        <w:rPr>
          <w:kern w:val="28"/>
        </w:rPr>
        <w:lastRenderedPageBreak/>
        <w:t xml:space="preserve"> Zamawiający wezwie Wykonawcę, którego oferta została najwyżej oceniona, do złożenia w wyznaczonym terminie nie krótszym niż 5 dni od dnia wezwania, aktualnych na dzień złożenia podmiotowych środków dowodowych.</w:t>
      </w:r>
    </w:p>
    <w:p w14:paraId="24C1B3F7" w14:textId="77777777" w:rsidR="00696DA4" w:rsidRPr="006820AD" w:rsidRDefault="00696DA4">
      <w:pPr>
        <w:numPr>
          <w:ilvl w:val="0"/>
          <w:numId w:val="24"/>
        </w:numPr>
        <w:spacing w:after="160"/>
        <w:ind w:left="0" w:firstLine="0"/>
        <w:jc w:val="both"/>
        <w:rPr>
          <w:kern w:val="28"/>
        </w:rPr>
      </w:pPr>
      <w:r w:rsidRPr="006820AD">
        <w:rPr>
          <w:kern w:val="28"/>
        </w:rPr>
        <w:t xml:space="preserve"> Podmiotowe środki dowodowe wymagane od Wykonawcy obejmują:</w:t>
      </w:r>
    </w:p>
    <w:p w14:paraId="3621C39A" w14:textId="4D66724F" w:rsidR="00696DA4" w:rsidRPr="006820AD" w:rsidRDefault="00696DA4">
      <w:pPr>
        <w:numPr>
          <w:ilvl w:val="0"/>
          <w:numId w:val="25"/>
        </w:numPr>
        <w:spacing w:after="160"/>
        <w:ind w:left="284" w:hanging="284"/>
        <w:jc w:val="both"/>
        <w:rPr>
          <w:kern w:val="28"/>
        </w:rPr>
      </w:pPr>
      <w:r w:rsidRPr="006820AD">
        <w:rPr>
          <w:kern w:val="28"/>
        </w:rPr>
        <w:t xml:space="preserve"> Oświadczenie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wzoru stanowiącego Załącznik Nr </w:t>
      </w:r>
      <w:r w:rsidR="009760F6" w:rsidRPr="006820AD">
        <w:rPr>
          <w:kern w:val="28"/>
        </w:rPr>
        <w:t>6</w:t>
      </w:r>
      <w:r w:rsidRPr="006820AD">
        <w:rPr>
          <w:kern w:val="28"/>
        </w:rPr>
        <w:t xml:space="preserve"> do SWZ).</w:t>
      </w:r>
    </w:p>
    <w:p w14:paraId="4859BF9D" w14:textId="77777777" w:rsidR="00696DA4" w:rsidRPr="006820AD" w:rsidRDefault="00696DA4">
      <w:pPr>
        <w:numPr>
          <w:ilvl w:val="0"/>
          <w:numId w:val="25"/>
        </w:numPr>
        <w:spacing w:after="160"/>
        <w:ind w:left="284" w:hanging="284"/>
        <w:jc w:val="both"/>
        <w:rPr>
          <w:kern w:val="28"/>
        </w:rPr>
      </w:pPr>
      <w:r w:rsidRPr="006820AD">
        <w:rPr>
          <w:kern w:val="28"/>
        </w:rPr>
        <w:t xml:space="preserve"> 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618CD9E" w14:textId="1752D987" w:rsidR="00696DA4" w:rsidRPr="006820AD" w:rsidRDefault="00696DA4">
      <w:pPr>
        <w:numPr>
          <w:ilvl w:val="0"/>
          <w:numId w:val="25"/>
        </w:numPr>
        <w:spacing w:after="160"/>
        <w:ind w:left="284" w:hanging="284"/>
        <w:jc w:val="both"/>
        <w:rPr>
          <w:kern w:val="28"/>
        </w:rPr>
      </w:pPr>
      <w:r w:rsidRPr="006820AD">
        <w:rPr>
          <w:kern w:val="28"/>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(wg załącznika nr 4 do SWZ - Wykaz </w:t>
      </w:r>
      <w:r w:rsidR="006C6B06" w:rsidRPr="006820AD">
        <w:rPr>
          <w:kern w:val="28"/>
        </w:rPr>
        <w:t>usług</w:t>
      </w:r>
      <w:r w:rsidRPr="006820AD">
        <w:rPr>
          <w:kern w:val="28"/>
        </w:rPr>
        <w:t>).</w:t>
      </w:r>
    </w:p>
    <w:p w14:paraId="1D3D2312" w14:textId="47FE859D" w:rsidR="006C6B06" w:rsidRPr="006820AD" w:rsidRDefault="006C6B06">
      <w:pPr>
        <w:numPr>
          <w:ilvl w:val="0"/>
          <w:numId w:val="25"/>
        </w:numPr>
        <w:spacing w:after="160"/>
        <w:ind w:left="284" w:hanging="284"/>
        <w:jc w:val="both"/>
        <w:rPr>
          <w:kern w:val="28"/>
        </w:rPr>
      </w:pPr>
      <w:r w:rsidRPr="006820AD">
        <w:rPr>
          <w:kern w:val="28"/>
        </w:rPr>
        <w:t xml:space="preserve">Dokument potwierdzający, że Wykonawca jest wpisany do rejestru operatorów pocztowych, o którym mowa w art.. 6 ustawy Prawo pocztowe. </w:t>
      </w:r>
    </w:p>
    <w:p w14:paraId="2D2BC035" w14:textId="77777777" w:rsidR="0049674D" w:rsidRPr="006820AD" w:rsidRDefault="0049674D" w:rsidP="0049674D">
      <w:pPr>
        <w:spacing w:after="160"/>
        <w:ind w:left="284"/>
        <w:jc w:val="both"/>
        <w:rPr>
          <w:kern w:val="28"/>
        </w:rPr>
      </w:pPr>
    </w:p>
    <w:p w14:paraId="7094E93B" w14:textId="77777777" w:rsidR="00696DA4" w:rsidRPr="006820AD" w:rsidRDefault="00696DA4" w:rsidP="00696DA4">
      <w:pPr>
        <w:spacing w:after="160"/>
        <w:rPr>
          <w:b/>
          <w:kern w:val="28"/>
          <w:u w:val="single"/>
        </w:rPr>
      </w:pPr>
      <w:r w:rsidRPr="006820AD">
        <w:rPr>
          <w:b/>
          <w:kern w:val="28"/>
          <w:u w:val="single"/>
        </w:rPr>
        <w:t>UWAGA:</w:t>
      </w:r>
    </w:p>
    <w:p w14:paraId="1BC47D8A" w14:textId="77777777" w:rsidR="00696DA4" w:rsidRPr="006820AD" w:rsidRDefault="00696DA4">
      <w:pPr>
        <w:numPr>
          <w:ilvl w:val="0"/>
          <w:numId w:val="26"/>
        </w:numPr>
        <w:spacing w:after="160"/>
        <w:ind w:left="0" w:firstLine="0"/>
        <w:jc w:val="both"/>
        <w:rPr>
          <w:kern w:val="28"/>
        </w:rPr>
      </w:pPr>
      <w:r w:rsidRPr="006820AD">
        <w:rPr>
          <w:bCs/>
          <w:iCs/>
          <w:kern w:val="28"/>
        </w:rPr>
        <w:t xml:space="preserve"> </w:t>
      </w:r>
      <w:r w:rsidRPr="006820AD">
        <w:rPr>
          <w:kern w:val="28"/>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C10C969" w14:textId="77777777" w:rsidR="00696DA4" w:rsidRPr="006820AD" w:rsidRDefault="00696DA4">
      <w:pPr>
        <w:numPr>
          <w:ilvl w:val="0"/>
          <w:numId w:val="26"/>
        </w:numPr>
        <w:spacing w:after="160"/>
        <w:ind w:left="0" w:firstLine="0"/>
        <w:jc w:val="both"/>
        <w:rPr>
          <w:kern w:val="28"/>
        </w:rPr>
      </w:pPr>
      <w:r w:rsidRPr="006820AD">
        <w:rPr>
          <w:kern w:val="28"/>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B0B966B" w14:textId="77777777" w:rsidR="00696DA4" w:rsidRPr="006820AD" w:rsidRDefault="00696DA4">
      <w:pPr>
        <w:numPr>
          <w:ilvl w:val="0"/>
          <w:numId w:val="26"/>
        </w:numPr>
        <w:spacing w:after="160"/>
        <w:ind w:left="0" w:firstLine="0"/>
        <w:jc w:val="both"/>
        <w:rPr>
          <w:kern w:val="28"/>
        </w:rPr>
      </w:pPr>
      <w:r w:rsidRPr="006820AD">
        <w:rPr>
          <w:kern w:val="28"/>
        </w:rPr>
        <w:lastRenderedPageBreak/>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56962F1B" w14:textId="77777777" w:rsidR="00696DA4" w:rsidRPr="006820AD" w:rsidRDefault="00696DA4">
      <w:pPr>
        <w:numPr>
          <w:ilvl w:val="0"/>
          <w:numId w:val="26"/>
        </w:numPr>
        <w:spacing w:after="160"/>
        <w:ind w:left="0" w:firstLine="0"/>
        <w:jc w:val="both"/>
        <w:rPr>
          <w:kern w:val="28"/>
        </w:rPr>
      </w:pPr>
      <w:r w:rsidRPr="006820AD">
        <w:rPr>
          <w:kern w:val="28"/>
        </w:rPr>
        <w:t xml:space="preserve"> W przypadku wykonawcy mającego siedzibę lub miejsce zamieszkania poza terytorium Rzeczpospolitej Polskiej, zamiast dokumentów wymienionych wyżej, tj. w ust. 4 pkt b) składa dokument lub dokumenty wystawione w kraju, w którym ma miejsce zamieszkania lub siedzibę.</w:t>
      </w:r>
    </w:p>
    <w:p w14:paraId="5A9A0D67" w14:textId="77777777" w:rsidR="00696DA4" w:rsidRPr="006820AD" w:rsidRDefault="00696DA4">
      <w:pPr>
        <w:numPr>
          <w:ilvl w:val="0"/>
          <w:numId w:val="26"/>
        </w:numPr>
        <w:spacing w:after="160"/>
        <w:ind w:left="0" w:firstLine="0"/>
        <w:jc w:val="both"/>
        <w:rPr>
          <w:kern w:val="28"/>
        </w:rPr>
      </w:pPr>
      <w:r w:rsidRPr="006820AD">
        <w:rPr>
          <w:kern w:val="28"/>
        </w:rPr>
        <w:t xml:space="preserve"> Wykonawca nie jest zobowiązany do złożenia podmiotowych środków dowodowych, które Zamawiający posiada, jeżeli wykonawca wskaże te środki oraz potwierdzi ich prawidłowość i aktualność.</w:t>
      </w:r>
    </w:p>
    <w:p w14:paraId="63010627" w14:textId="77777777" w:rsidR="00696DA4" w:rsidRPr="006820AD" w:rsidRDefault="00696DA4">
      <w:pPr>
        <w:numPr>
          <w:ilvl w:val="0"/>
          <w:numId w:val="26"/>
        </w:numPr>
        <w:ind w:left="0" w:firstLine="0"/>
        <w:jc w:val="both"/>
        <w:rPr>
          <w:kern w:val="28"/>
        </w:rPr>
      </w:pPr>
      <w:r w:rsidRPr="006820AD">
        <w:rPr>
          <w:kern w:val="28"/>
        </w:rPr>
        <w:t xml:space="preserve"> W zakresie nieuregulowanym ustawą </w:t>
      </w:r>
      <w:proofErr w:type="spellStart"/>
      <w:r w:rsidRPr="006820AD">
        <w:rPr>
          <w:kern w:val="28"/>
        </w:rPr>
        <w:t>pzp</w:t>
      </w:r>
      <w:proofErr w:type="spellEnd"/>
      <w:r w:rsidRPr="006820AD">
        <w:rPr>
          <w:kern w:val="28"/>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55E8ED" w14:textId="77777777" w:rsidR="00696DA4" w:rsidRPr="006820AD" w:rsidRDefault="00696DA4" w:rsidP="00696DA4">
      <w:pPr>
        <w:rPr>
          <w:b/>
          <w:kern w:val="28"/>
          <w:sz w:val="26"/>
          <w:szCs w:val="26"/>
          <w:u w:val="single"/>
        </w:rPr>
      </w:pPr>
    </w:p>
    <w:p w14:paraId="2FD58F03" w14:textId="77777777" w:rsidR="00696DA4" w:rsidRPr="006820AD" w:rsidRDefault="00696DA4" w:rsidP="00696DA4">
      <w:pPr>
        <w:rPr>
          <w:b/>
          <w:kern w:val="28"/>
          <w:sz w:val="26"/>
          <w:szCs w:val="26"/>
          <w:u w:val="single"/>
        </w:rPr>
      </w:pPr>
    </w:p>
    <w:p w14:paraId="2EDC216F"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ind w:left="0" w:firstLine="0"/>
        <w:jc w:val="both"/>
        <w:rPr>
          <w:b/>
          <w:kern w:val="28"/>
          <w:sz w:val="26"/>
          <w:szCs w:val="26"/>
        </w:rPr>
      </w:pPr>
      <w:r w:rsidRPr="006820AD">
        <w:rPr>
          <w:b/>
          <w:kern w:val="28"/>
          <w:sz w:val="26"/>
          <w:szCs w:val="26"/>
        </w:rPr>
        <w:t xml:space="preserve"> Poleganie na zasobach innych podmiotów</w:t>
      </w:r>
    </w:p>
    <w:p w14:paraId="4DFB73C5" w14:textId="77777777" w:rsidR="00696DA4" w:rsidRPr="006820AD" w:rsidRDefault="00696DA4">
      <w:pPr>
        <w:numPr>
          <w:ilvl w:val="0"/>
          <w:numId w:val="27"/>
        </w:numPr>
        <w:spacing w:after="120"/>
        <w:ind w:left="0" w:firstLine="0"/>
        <w:jc w:val="both"/>
        <w:rPr>
          <w:kern w:val="28"/>
        </w:rPr>
      </w:pPr>
      <w:r w:rsidRPr="006820AD">
        <w:rPr>
          <w:kern w:val="28"/>
        </w:rPr>
        <w:t xml:space="preserve">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42951B3E" w14:textId="77777777" w:rsidR="00696DA4" w:rsidRPr="006820AD" w:rsidRDefault="00696DA4">
      <w:pPr>
        <w:numPr>
          <w:ilvl w:val="0"/>
          <w:numId w:val="27"/>
        </w:numPr>
        <w:spacing w:after="120"/>
        <w:ind w:left="0" w:firstLine="0"/>
        <w:jc w:val="both"/>
        <w:rPr>
          <w:kern w:val="28"/>
        </w:rPr>
      </w:pPr>
      <w:r w:rsidRPr="006820AD">
        <w:rPr>
          <w:kern w:val="28"/>
        </w:rPr>
        <w:t xml:space="preserve"> W odniesieniu do warunków dotyczących wykształcenia, kwalifikacji zawodowych lub doświadczenia, wykonawcy mogą polegać na zdolnościach podmiotów udostępniających zasoby, jeśli podmioty te wykonają prace zgodnie z przedmiotem niniejszego zamówienia, do realizacji których te zdolności są wymagane.</w:t>
      </w:r>
    </w:p>
    <w:p w14:paraId="6D42E8B8" w14:textId="09367E55" w:rsidR="00696DA4" w:rsidRPr="006820AD" w:rsidRDefault="00696DA4">
      <w:pPr>
        <w:numPr>
          <w:ilvl w:val="0"/>
          <w:numId w:val="27"/>
        </w:numPr>
        <w:spacing w:after="120"/>
        <w:ind w:left="0" w:firstLine="0"/>
        <w:jc w:val="both"/>
        <w:rPr>
          <w:kern w:val="28"/>
        </w:rPr>
      </w:pPr>
      <w:r w:rsidRPr="006820AD">
        <w:rPr>
          <w:kern w:val="28"/>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(wg wzoru stanowiącego Załącznik Nr </w:t>
      </w:r>
      <w:r w:rsidR="006C6B06" w:rsidRPr="006820AD">
        <w:rPr>
          <w:kern w:val="28"/>
        </w:rPr>
        <w:t>5</w:t>
      </w:r>
      <w:r w:rsidRPr="006820AD">
        <w:rPr>
          <w:kern w:val="28"/>
        </w:rPr>
        <w:t xml:space="preserve"> do SWZ).</w:t>
      </w:r>
    </w:p>
    <w:p w14:paraId="3AE6DAD2" w14:textId="77777777" w:rsidR="00696DA4" w:rsidRPr="006820AD" w:rsidRDefault="00696DA4">
      <w:pPr>
        <w:numPr>
          <w:ilvl w:val="0"/>
          <w:numId w:val="27"/>
        </w:numPr>
        <w:spacing w:after="120"/>
        <w:ind w:left="0" w:firstLine="0"/>
        <w:jc w:val="both"/>
        <w:rPr>
          <w:kern w:val="28"/>
        </w:rPr>
      </w:pPr>
      <w:r w:rsidRPr="006820AD">
        <w:rPr>
          <w:kern w:val="28"/>
        </w:rPr>
        <w:t xml:space="preserve"> 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45658D6B" w14:textId="77777777" w:rsidR="00696DA4" w:rsidRPr="006820AD" w:rsidRDefault="00696DA4">
      <w:pPr>
        <w:numPr>
          <w:ilvl w:val="0"/>
          <w:numId w:val="27"/>
        </w:numPr>
        <w:spacing w:after="120"/>
        <w:ind w:left="0" w:firstLine="0"/>
        <w:jc w:val="both"/>
        <w:rPr>
          <w:kern w:val="28"/>
        </w:rPr>
      </w:pPr>
      <w:r w:rsidRPr="006820AD">
        <w:rPr>
          <w:kern w:val="28"/>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6820AD">
        <w:rPr>
          <w:kern w:val="28"/>
        </w:rPr>
        <w:lastRenderedPageBreak/>
        <w:t>wykonawca w terminie określonym przez zamawiającego zastąpił ten podmiot innym podmiotem lub podmiotami albo wykazał, że samodzielnie spełnia warunki udziału w postępowaniu.</w:t>
      </w:r>
    </w:p>
    <w:p w14:paraId="63EF279F" w14:textId="77777777" w:rsidR="00696DA4" w:rsidRPr="006820AD" w:rsidRDefault="00696DA4">
      <w:pPr>
        <w:numPr>
          <w:ilvl w:val="0"/>
          <w:numId w:val="27"/>
        </w:numPr>
        <w:spacing w:after="120"/>
        <w:ind w:left="0" w:firstLine="0"/>
        <w:jc w:val="both"/>
        <w:rPr>
          <w:kern w:val="28"/>
        </w:rPr>
      </w:pPr>
      <w:r w:rsidRPr="006820AD">
        <w:rPr>
          <w:kern w:val="2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CFF239" w14:textId="77777777" w:rsidR="00696DA4" w:rsidRPr="006820AD" w:rsidRDefault="00696DA4">
      <w:pPr>
        <w:numPr>
          <w:ilvl w:val="0"/>
          <w:numId w:val="27"/>
        </w:numPr>
        <w:spacing w:after="120"/>
        <w:ind w:left="0" w:firstLine="0"/>
        <w:jc w:val="both"/>
        <w:rPr>
          <w:kern w:val="28"/>
        </w:rPr>
      </w:pPr>
      <w:r w:rsidRPr="006820AD">
        <w:rPr>
          <w:kern w:val="28"/>
        </w:rPr>
        <w:t xml:space="preserve"> 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(wg wzoru stanowiącego Załącznik Nr 2A do SWZ).</w:t>
      </w:r>
    </w:p>
    <w:p w14:paraId="7D387A77" w14:textId="77777777" w:rsidR="007B6B10" w:rsidRPr="006820AD" w:rsidRDefault="007B6B10" w:rsidP="007B6B10">
      <w:pPr>
        <w:spacing w:after="120"/>
        <w:jc w:val="both"/>
        <w:rPr>
          <w:kern w:val="28"/>
        </w:rPr>
      </w:pPr>
    </w:p>
    <w:p w14:paraId="0C8C7164" w14:textId="77777777" w:rsidR="00696DA4" w:rsidRPr="006820AD" w:rsidRDefault="00696DA4" w:rsidP="00696DA4">
      <w:pPr>
        <w:jc w:val="both"/>
        <w:rPr>
          <w:kern w:val="28"/>
        </w:rPr>
      </w:pPr>
    </w:p>
    <w:p w14:paraId="02E6C666"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Podwykonawstwo</w:t>
      </w:r>
    </w:p>
    <w:p w14:paraId="6A55EBF4" w14:textId="77777777" w:rsidR="00696DA4" w:rsidRPr="006820AD" w:rsidRDefault="00696DA4" w:rsidP="00696DA4">
      <w:pPr>
        <w:numPr>
          <w:ilvl w:val="0"/>
          <w:numId w:val="17"/>
        </w:numPr>
        <w:autoSpaceDE w:val="0"/>
        <w:autoSpaceDN w:val="0"/>
        <w:adjustRightInd w:val="0"/>
        <w:spacing w:after="120"/>
        <w:ind w:left="0" w:firstLine="0"/>
        <w:jc w:val="both"/>
        <w:rPr>
          <w:bCs/>
          <w:kern w:val="28"/>
        </w:rPr>
      </w:pPr>
      <w:r w:rsidRPr="006820AD">
        <w:rPr>
          <w:bCs/>
          <w:kern w:val="28"/>
        </w:rPr>
        <w:t xml:space="preserve"> Wykonawca może powierzyć wykonanie części zamówienia podwykonawcy (podwykonawcom).</w:t>
      </w:r>
    </w:p>
    <w:p w14:paraId="7D49D29F" w14:textId="77777777" w:rsidR="00696DA4" w:rsidRPr="006820AD" w:rsidRDefault="00696DA4" w:rsidP="00696DA4">
      <w:pPr>
        <w:numPr>
          <w:ilvl w:val="0"/>
          <w:numId w:val="17"/>
        </w:numPr>
        <w:autoSpaceDE w:val="0"/>
        <w:autoSpaceDN w:val="0"/>
        <w:adjustRightInd w:val="0"/>
        <w:spacing w:after="120"/>
        <w:ind w:left="0" w:firstLine="0"/>
        <w:jc w:val="both"/>
        <w:rPr>
          <w:bCs/>
          <w:kern w:val="28"/>
        </w:rPr>
      </w:pPr>
      <w:r w:rsidRPr="006820AD">
        <w:rPr>
          <w:bCs/>
          <w:kern w:val="28"/>
        </w:rPr>
        <w:t xml:space="preserve"> Zamawiający nie zastrzega obowiązku osobistego wykonania przez Wykonawcę kluczowych części zamówienia.</w:t>
      </w:r>
    </w:p>
    <w:p w14:paraId="14220C95" w14:textId="77777777" w:rsidR="00696DA4" w:rsidRPr="006820AD" w:rsidRDefault="00696DA4" w:rsidP="00696DA4">
      <w:pPr>
        <w:numPr>
          <w:ilvl w:val="0"/>
          <w:numId w:val="17"/>
        </w:numPr>
        <w:autoSpaceDE w:val="0"/>
        <w:autoSpaceDN w:val="0"/>
        <w:adjustRightInd w:val="0"/>
        <w:spacing w:after="240"/>
        <w:ind w:left="0" w:firstLine="0"/>
        <w:jc w:val="both"/>
        <w:rPr>
          <w:bCs/>
          <w:kern w:val="28"/>
        </w:rPr>
      </w:pPr>
      <w:r w:rsidRPr="006820AD">
        <w:rPr>
          <w:bCs/>
          <w:kern w:val="28"/>
        </w:rPr>
        <w:t xml:space="preserve"> Zamawiający żąda wskazania przez Wykonawcę, w ofercie, części zamówienia, których wykonanie zamierza powierzyć podwykonawcom oraz podanie przez wykonawcę firm podwykonawców (jeżeli są już znani na tym etapie). Wskazanie niniejszego nastąpi w oświadczeniu Wykonawcy znajdującym się w formularzu ofertowym (załącznik nr 1 do SWZ).</w:t>
      </w:r>
    </w:p>
    <w:p w14:paraId="724148B7" w14:textId="77777777" w:rsidR="00522E4E" w:rsidRPr="006820AD" w:rsidRDefault="00522E4E" w:rsidP="00522E4E">
      <w:pPr>
        <w:autoSpaceDE w:val="0"/>
        <w:autoSpaceDN w:val="0"/>
        <w:adjustRightInd w:val="0"/>
        <w:spacing w:after="240"/>
        <w:jc w:val="both"/>
        <w:rPr>
          <w:bCs/>
          <w:kern w:val="28"/>
        </w:rPr>
      </w:pPr>
    </w:p>
    <w:p w14:paraId="79497C7A"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Informacja dla Wykonawców wspólnie ubiegających się o udzielenie zamówienia </w:t>
      </w:r>
    </w:p>
    <w:p w14:paraId="1339580C" w14:textId="77777777" w:rsidR="00696DA4" w:rsidRPr="006820AD" w:rsidRDefault="00696DA4">
      <w:pPr>
        <w:numPr>
          <w:ilvl w:val="0"/>
          <w:numId w:val="38"/>
        </w:numPr>
        <w:tabs>
          <w:tab w:val="left" w:pos="0"/>
        </w:tabs>
        <w:autoSpaceDE w:val="0"/>
        <w:autoSpaceDN w:val="0"/>
        <w:adjustRightInd w:val="0"/>
        <w:spacing w:after="240"/>
        <w:ind w:left="0" w:firstLine="0"/>
        <w:jc w:val="both"/>
        <w:rPr>
          <w:bCs/>
          <w:kern w:val="28"/>
        </w:rPr>
      </w:pPr>
      <w:r w:rsidRPr="006820AD">
        <w:rPr>
          <w:bCs/>
          <w:kern w:val="28"/>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19F3846D" w14:textId="77777777" w:rsidR="00696DA4" w:rsidRPr="006820AD" w:rsidRDefault="00696DA4">
      <w:pPr>
        <w:numPr>
          <w:ilvl w:val="0"/>
          <w:numId w:val="38"/>
        </w:numPr>
        <w:tabs>
          <w:tab w:val="left" w:pos="0"/>
        </w:tabs>
        <w:autoSpaceDE w:val="0"/>
        <w:autoSpaceDN w:val="0"/>
        <w:adjustRightInd w:val="0"/>
        <w:spacing w:after="240"/>
        <w:ind w:left="0" w:firstLine="0"/>
        <w:jc w:val="both"/>
        <w:rPr>
          <w:bCs/>
          <w:kern w:val="28"/>
        </w:rPr>
      </w:pPr>
      <w:r w:rsidRPr="006820AD">
        <w:rPr>
          <w:bCs/>
          <w:kern w:val="28"/>
        </w:rPr>
        <w:t xml:space="preserve"> W przypadku Wykonawców wspólnie ubiegających się o udzielenie zamówienia, oświadczenie o których mowa w Rozdziale IX ust. 1 SWZ, składa każdy z Wykonawców. Oświadczenie to potwierdza brak podstaw wykluczenia oraz spełnienie warunków udziału w zakresie, w jakim każdy z Wykonawców wykazuje spełnienie warunków udziału w postępowaniu.</w:t>
      </w:r>
    </w:p>
    <w:p w14:paraId="2E2C08B0" w14:textId="09F758ED" w:rsidR="00696DA4" w:rsidRPr="006820AD" w:rsidRDefault="00696DA4">
      <w:pPr>
        <w:numPr>
          <w:ilvl w:val="0"/>
          <w:numId w:val="38"/>
        </w:numPr>
        <w:tabs>
          <w:tab w:val="left" w:pos="0"/>
        </w:tabs>
        <w:autoSpaceDE w:val="0"/>
        <w:autoSpaceDN w:val="0"/>
        <w:adjustRightInd w:val="0"/>
        <w:spacing w:after="240"/>
        <w:ind w:left="0" w:firstLine="0"/>
        <w:jc w:val="both"/>
        <w:rPr>
          <w:bCs/>
          <w:kern w:val="28"/>
        </w:rPr>
      </w:pPr>
      <w:r w:rsidRPr="006820AD">
        <w:rPr>
          <w:bCs/>
          <w:kern w:val="28"/>
        </w:rPr>
        <w:t xml:space="preserve"> Wykonawcy wspólnie ubiegający się o udzielenie zamówienia dołączają do oferty oświadczenie, z którego wynika, które </w:t>
      </w:r>
      <w:r w:rsidR="006C6B06" w:rsidRPr="006820AD">
        <w:rPr>
          <w:bCs/>
          <w:kern w:val="28"/>
        </w:rPr>
        <w:t>usługi</w:t>
      </w:r>
      <w:r w:rsidRPr="006820AD">
        <w:rPr>
          <w:bCs/>
          <w:kern w:val="28"/>
        </w:rPr>
        <w:t xml:space="preserve"> wykonają poszczególni Wykonawcy (załącznik nr </w:t>
      </w:r>
      <w:r w:rsidR="006C6B06" w:rsidRPr="006820AD">
        <w:rPr>
          <w:bCs/>
          <w:kern w:val="28"/>
        </w:rPr>
        <w:t>7</w:t>
      </w:r>
      <w:r w:rsidRPr="006820AD">
        <w:rPr>
          <w:bCs/>
          <w:kern w:val="28"/>
        </w:rPr>
        <w:t xml:space="preserve"> do SWZ).</w:t>
      </w:r>
    </w:p>
    <w:p w14:paraId="6A561F87" w14:textId="77777777" w:rsidR="00696DA4" w:rsidRPr="006820AD" w:rsidRDefault="00696DA4">
      <w:pPr>
        <w:numPr>
          <w:ilvl w:val="0"/>
          <w:numId w:val="38"/>
        </w:numPr>
        <w:tabs>
          <w:tab w:val="left" w:pos="0"/>
        </w:tabs>
        <w:autoSpaceDE w:val="0"/>
        <w:autoSpaceDN w:val="0"/>
        <w:adjustRightInd w:val="0"/>
        <w:spacing w:after="240"/>
        <w:ind w:left="0" w:firstLine="0"/>
        <w:jc w:val="both"/>
        <w:rPr>
          <w:bCs/>
          <w:kern w:val="28"/>
        </w:rPr>
      </w:pPr>
      <w:r w:rsidRPr="006820AD">
        <w:rPr>
          <w:bCs/>
          <w:kern w:val="28"/>
        </w:rPr>
        <w:t xml:space="preserve"> Jeżeli zostanie wybrana oferta Wykonawców wspólnie ubiegających się o udzielenie zamówienia, Zamawiający zażąda przed zawarciem umowy w sprawie zamówienia publicznego umowy regulującej współpracę tych Wykonawców.</w:t>
      </w:r>
    </w:p>
    <w:p w14:paraId="2E357273" w14:textId="77777777" w:rsidR="00522E4E" w:rsidRPr="006820AD" w:rsidRDefault="00522E4E" w:rsidP="00522E4E">
      <w:pPr>
        <w:tabs>
          <w:tab w:val="left" w:pos="0"/>
        </w:tabs>
        <w:autoSpaceDE w:val="0"/>
        <w:autoSpaceDN w:val="0"/>
        <w:adjustRightInd w:val="0"/>
        <w:spacing w:after="240"/>
        <w:jc w:val="both"/>
        <w:rPr>
          <w:bCs/>
          <w:kern w:val="28"/>
        </w:rPr>
      </w:pPr>
    </w:p>
    <w:p w14:paraId="050464D9"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240"/>
        <w:ind w:left="0" w:firstLine="0"/>
        <w:jc w:val="both"/>
        <w:rPr>
          <w:b/>
          <w:kern w:val="28"/>
          <w:sz w:val="26"/>
          <w:szCs w:val="26"/>
        </w:rPr>
      </w:pPr>
      <w:r w:rsidRPr="006820AD">
        <w:rPr>
          <w:b/>
          <w:kern w:val="28"/>
          <w:sz w:val="26"/>
          <w:szCs w:val="26"/>
        </w:rPr>
        <w:lastRenderedPageBreak/>
        <w:t xml:space="preserve"> Informacje o środkach komunikacji elektronicznej</w:t>
      </w:r>
    </w:p>
    <w:p w14:paraId="149D9467" w14:textId="77777777" w:rsidR="00696DA4" w:rsidRPr="006820AD" w:rsidRDefault="00696DA4" w:rsidP="00696DA4">
      <w:pPr>
        <w:numPr>
          <w:ilvl w:val="1"/>
          <w:numId w:val="1"/>
        </w:numPr>
        <w:tabs>
          <w:tab w:val="clear" w:pos="1234"/>
        </w:tabs>
        <w:spacing w:after="120"/>
        <w:ind w:left="0" w:firstLine="0"/>
        <w:contextualSpacing/>
        <w:jc w:val="both"/>
        <w:rPr>
          <w:rFonts w:eastAsia="Calibri"/>
          <w:u w:val="single"/>
          <w:lang w:eastAsia="en-US"/>
        </w:rPr>
      </w:pPr>
      <w:r w:rsidRPr="006820AD">
        <w:rPr>
          <w:color w:val="000000"/>
          <w:kern w:val="28"/>
        </w:rPr>
        <w:t xml:space="preserve"> </w:t>
      </w:r>
      <w:r w:rsidRPr="006820AD">
        <w:rPr>
          <w:rFonts w:eastAsia="Calibri"/>
        </w:rPr>
        <w:t xml:space="preserve">Postępowanie prowadzone jest w języku polskim za pośrednictwem </w:t>
      </w:r>
      <w:hyperlink r:id="rId8">
        <w:r w:rsidRPr="006820AD">
          <w:rPr>
            <w:rFonts w:eastAsia="Calibri"/>
            <w:color w:val="1155CC"/>
            <w:u w:val="single"/>
          </w:rPr>
          <w:t>platformazakupowa.pl</w:t>
        </w:r>
      </w:hyperlink>
      <w:r w:rsidRPr="006820AD">
        <w:rPr>
          <w:rFonts w:eastAsia="Calibri"/>
        </w:rPr>
        <w:t xml:space="preserve"> pod adresem: </w:t>
      </w:r>
      <w:hyperlink r:id="rId9" w:history="1">
        <w:r w:rsidRPr="006820AD">
          <w:rPr>
            <w:rStyle w:val="Hipercze"/>
            <w:rFonts w:ascii="Times New Roman" w:hAnsi="Times New Roman" w:cs="Times New Roman"/>
            <w:kern w:val="28"/>
          </w:rPr>
          <w:t>https://platformazakupowa.pl/pn/gmina_warka</w:t>
        </w:r>
      </w:hyperlink>
    </w:p>
    <w:p w14:paraId="7C52F667" w14:textId="77777777" w:rsidR="00696DA4" w:rsidRPr="006820AD" w:rsidRDefault="00696DA4" w:rsidP="00696DA4">
      <w:pPr>
        <w:numPr>
          <w:ilvl w:val="1"/>
          <w:numId w:val="1"/>
        </w:numPr>
        <w:tabs>
          <w:tab w:val="clear" w:pos="1234"/>
        </w:tabs>
        <w:spacing w:after="120"/>
        <w:ind w:left="0" w:firstLine="0"/>
        <w:contextualSpacing/>
        <w:jc w:val="both"/>
        <w:rPr>
          <w:rFonts w:eastAsia="Calibri"/>
          <w:u w:val="single"/>
          <w:lang w:eastAsia="en-US"/>
        </w:rPr>
      </w:pPr>
      <w:r w:rsidRPr="006820AD">
        <w:rPr>
          <w:rFonts w:eastAsia="Calibri"/>
          <w:lang w:eastAsia="en-US"/>
        </w:rPr>
        <w:t xml:space="preserve"> </w:t>
      </w:r>
      <w:r w:rsidRPr="006820AD">
        <w:rPr>
          <w:rFonts w:eastAsia="Calibri"/>
        </w:rPr>
        <w:t>W celu skrócenia czasu udzielenia odpowiedzi na pytania komunikacja między zamawiającym a wykonawcami w zakresie:</w:t>
      </w:r>
    </w:p>
    <w:p w14:paraId="15C3B618" w14:textId="77777777" w:rsidR="00696DA4" w:rsidRPr="006820AD" w:rsidRDefault="00696DA4" w:rsidP="00696DA4">
      <w:pPr>
        <w:ind w:left="284"/>
        <w:jc w:val="both"/>
        <w:rPr>
          <w:rFonts w:eastAsia="Calibri"/>
        </w:rPr>
      </w:pPr>
      <w:r w:rsidRPr="006820AD">
        <w:rPr>
          <w:rFonts w:eastAsia="Calibri"/>
        </w:rPr>
        <w:t>- przesyłania Zamawiającemu pytań do treści SWZ;</w:t>
      </w:r>
    </w:p>
    <w:p w14:paraId="102D871F" w14:textId="77777777" w:rsidR="00696DA4" w:rsidRPr="006820AD" w:rsidRDefault="00696DA4" w:rsidP="00696DA4">
      <w:pPr>
        <w:ind w:left="284"/>
        <w:jc w:val="both"/>
        <w:rPr>
          <w:rFonts w:eastAsia="Calibri"/>
        </w:rPr>
      </w:pPr>
      <w:r w:rsidRPr="006820AD">
        <w:rPr>
          <w:rFonts w:eastAsia="Calibri"/>
        </w:rPr>
        <w:t>- przesyłania odpowiedzi na wezwanie Zamawiającego do złożenia podmiotowych środków dowodowych;</w:t>
      </w:r>
    </w:p>
    <w:p w14:paraId="3DA55FEB" w14:textId="77777777" w:rsidR="00696DA4" w:rsidRPr="006820AD" w:rsidRDefault="00696DA4" w:rsidP="00696DA4">
      <w:pPr>
        <w:ind w:left="284"/>
        <w:jc w:val="both"/>
        <w:rPr>
          <w:rFonts w:eastAsia="Calibri"/>
        </w:rPr>
      </w:pPr>
      <w:r w:rsidRPr="006820AD">
        <w:rPr>
          <w:rFonts w:eastAsia="Calibri"/>
        </w:rPr>
        <w:t>- przesyłania odpowiedzi na wezwanie Zamawiającego do złożenia/poprawienia/uzupełnienia oświadczenia, o którym mowa w art. 125 ust. 1, podmiotowych środków dowodowych, innych dokumentów lub oświadczeń składanych w postępowaniu;</w:t>
      </w:r>
    </w:p>
    <w:p w14:paraId="0C5D81EE" w14:textId="77777777" w:rsidR="00696DA4" w:rsidRPr="006820AD" w:rsidRDefault="00696DA4" w:rsidP="00696DA4">
      <w:pPr>
        <w:ind w:left="284"/>
        <w:jc w:val="both"/>
        <w:rPr>
          <w:rFonts w:eastAsia="Calibri"/>
        </w:rPr>
      </w:pPr>
      <w:r w:rsidRPr="006820AD">
        <w:rPr>
          <w:rFonts w:eastAsia="Calibr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4E4CD7" w14:textId="77777777" w:rsidR="00696DA4" w:rsidRPr="006820AD" w:rsidRDefault="00696DA4" w:rsidP="00696DA4">
      <w:pPr>
        <w:ind w:left="284"/>
        <w:jc w:val="both"/>
        <w:rPr>
          <w:rFonts w:eastAsia="Calibri"/>
        </w:rPr>
      </w:pPr>
      <w:r w:rsidRPr="006820AD">
        <w:rPr>
          <w:rFonts w:eastAsia="Calibri"/>
        </w:rPr>
        <w:t>- przesłania odpowiedzi na inne wezwania Zamawiającego wynikające z ustawy - Prawo zamówień publicznych;</w:t>
      </w:r>
    </w:p>
    <w:p w14:paraId="28E6DBF4" w14:textId="77777777" w:rsidR="00696DA4" w:rsidRPr="006820AD" w:rsidRDefault="00696DA4" w:rsidP="00696DA4">
      <w:pPr>
        <w:ind w:left="284"/>
        <w:jc w:val="both"/>
        <w:rPr>
          <w:rFonts w:eastAsia="Calibri"/>
        </w:rPr>
      </w:pPr>
      <w:r w:rsidRPr="006820AD">
        <w:rPr>
          <w:rFonts w:eastAsia="Calibri"/>
        </w:rPr>
        <w:t>- przesyłania wniosków, informacji, oświadczeń Wykonawcy;</w:t>
      </w:r>
    </w:p>
    <w:p w14:paraId="3B90DF41" w14:textId="77777777" w:rsidR="00696DA4" w:rsidRPr="006820AD" w:rsidRDefault="00696DA4" w:rsidP="00696DA4">
      <w:pPr>
        <w:ind w:left="284"/>
        <w:jc w:val="both"/>
        <w:rPr>
          <w:rFonts w:eastAsia="Calibri"/>
        </w:rPr>
      </w:pPr>
      <w:r w:rsidRPr="006820AD">
        <w:rPr>
          <w:rFonts w:eastAsia="Calibri"/>
        </w:rPr>
        <w:t>- przesyłania odwołania/inne</w:t>
      </w:r>
    </w:p>
    <w:p w14:paraId="3FD1A29F" w14:textId="77777777" w:rsidR="00696DA4" w:rsidRPr="006820AD" w:rsidRDefault="00696DA4" w:rsidP="00696DA4">
      <w:pPr>
        <w:spacing w:line="320" w:lineRule="auto"/>
        <w:jc w:val="both"/>
        <w:rPr>
          <w:rFonts w:eastAsia="Calibri"/>
        </w:rPr>
      </w:pPr>
      <w:r w:rsidRPr="006820AD">
        <w:rPr>
          <w:rFonts w:eastAsia="Calibri"/>
        </w:rPr>
        <w:t xml:space="preserve">odbywa się za pośrednictwem </w:t>
      </w:r>
      <w:hyperlink r:id="rId10">
        <w:r w:rsidRPr="006820AD">
          <w:rPr>
            <w:rFonts w:eastAsia="Calibri"/>
            <w:color w:val="1155CC"/>
            <w:u w:val="single"/>
          </w:rPr>
          <w:t>platformazakupowa.pl</w:t>
        </w:r>
      </w:hyperlink>
      <w:r w:rsidRPr="006820AD">
        <w:rPr>
          <w:rFonts w:eastAsia="Calibri"/>
        </w:rPr>
        <w:t xml:space="preserve"> i formularza „Wyślij wiadomość do zamawiającego”. </w:t>
      </w:r>
    </w:p>
    <w:p w14:paraId="685877B7" w14:textId="77777777" w:rsidR="00696DA4" w:rsidRPr="006820AD" w:rsidRDefault="00696DA4" w:rsidP="00696DA4">
      <w:pPr>
        <w:spacing w:after="120"/>
        <w:jc w:val="both"/>
        <w:rPr>
          <w:rFonts w:eastAsia="Calibri"/>
        </w:rPr>
      </w:pPr>
      <w:r w:rsidRPr="006820AD">
        <w:rPr>
          <w:rFonts w:eastAsia="Calibri"/>
        </w:rPr>
        <w:t xml:space="preserve">Za datę przekazania (wpływu) oświadczeń, wniosków, zawiadomień oraz informacji przyjmuje się datę ich przesłania za pośrednictwem </w:t>
      </w:r>
      <w:hyperlink r:id="rId11">
        <w:r w:rsidRPr="006820AD">
          <w:rPr>
            <w:rFonts w:eastAsia="Calibri"/>
            <w:color w:val="1155CC"/>
            <w:u w:val="single"/>
          </w:rPr>
          <w:t>platformazakupowa.pl</w:t>
        </w:r>
      </w:hyperlink>
      <w:r w:rsidRPr="006820AD">
        <w:rPr>
          <w:rFonts w:eastAsia="Calibri"/>
        </w:rPr>
        <w:t xml:space="preserve"> poprzez kliknięcie przycisku „Wyślij wiadomość do zamawiającego” po których pojawi się komunikat, że wiadomość została wysłana do zamawiającego.</w:t>
      </w:r>
    </w:p>
    <w:p w14:paraId="24F58C09" w14:textId="77777777" w:rsidR="00696DA4" w:rsidRPr="006820AD" w:rsidRDefault="00696DA4" w:rsidP="00696DA4">
      <w:pPr>
        <w:numPr>
          <w:ilvl w:val="1"/>
          <w:numId w:val="1"/>
        </w:numPr>
        <w:tabs>
          <w:tab w:val="clear" w:pos="1234"/>
        </w:tabs>
        <w:spacing w:after="120"/>
        <w:ind w:left="0" w:firstLine="0"/>
        <w:jc w:val="both"/>
        <w:rPr>
          <w:rFonts w:eastAsia="Calibri"/>
        </w:rPr>
      </w:pPr>
      <w:r w:rsidRPr="006820AD">
        <w:rPr>
          <w:rFonts w:eastAsia="Calibri"/>
        </w:rPr>
        <w:t xml:space="preserve"> Zamawiający będzie przekazywał wykonawcom informacje za pośrednictwem </w:t>
      </w:r>
      <w:hyperlink r:id="rId12">
        <w:r w:rsidRPr="006820AD">
          <w:rPr>
            <w:rFonts w:eastAsia="Calibri"/>
            <w:color w:val="1155CC"/>
            <w:u w:val="single"/>
          </w:rPr>
          <w:t>platformazakupowa.pl</w:t>
        </w:r>
      </w:hyperlink>
      <w:r w:rsidRPr="006820AD">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6820AD">
          <w:rPr>
            <w:rFonts w:eastAsia="Calibri"/>
            <w:color w:val="1155CC"/>
            <w:u w:val="single"/>
          </w:rPr>
          <w:t>platformazakupowa.pl</w:t>
        </w:r>
      </w:hyperlink>
      <w:r w:rsidRPr="006820AD">
        <w:rPr>
          <w:rFonts w:eastAsia="Calibri"/>
        </w:rPr>
        <w:t xml:space="preserve"> do konkretnego wykonawcy.</w:t>
      </w:r>
    </w:p>
    <w:p w14:paraId="7B0A05F7" w14:textId="77777777" w:rsidR="00696DA4" w:rsidRPr="006820AD" w:rsidRDefault="00696DA4" w:rsidP="00696DA4">
      <w:pPr>
        <w:numPr>
          <w:ilvl w:val="1"/>
          <w:numId w:val="1"/>
        </w:numPr>
        <w:tabs>
          <w:tab w:val="clear" w:pos="1234"/>
        </w:tabs>
        <w:ind w:left="0" w:firstLine="0"/>
        <w:jc w:val="both"/>
        <w:rPr>
          <w:rFonts w:eastAsia="Calibri"/>
        </w:rPr>
      </w:pPr>
      <w:r w:rsidRPr="006820AD">
        <w:rPr>
          <w:rFonts w:eastAsia="Calibri"/>
        </w:rPr>
        <w:t xml:space="preserve"> Wykonawca jako podmiot profesjonalny ma obowiązek sprawdzania komunikatów i wiadomości bezpośrednio na </w:t>
      </w:r>
      <w:hyperlink r:id="rId14">
        <w:r w:rsidRPr="006820AD">
          <w:rPr>
            <w:rFonts w:eastAsia="Calibri"/>
            <w:color w:val="1155CC"/>
            <w:u w:val="single"/>
          </w:rPr>
          <w:t>platformazakupowa.pl</w:t>
        </w:r>
      </w:hyperlink>
      <w:r w:rsidRPr="006820AD">
        <w:rPr>
          <w:rFonts w:eastAsia="Calibri"/>
        </w:rPr>
        <w:t xml:space="preserve"> przesłanych przez zamawiającego, gdyż system powiadomień może ulec awarii lub powiadomienie może trafić do folderu SPAM.</w:t>
      </w:r>
    </w:p>
    <w:p w14:paraId="4A93C69F" w14:textId="77777777" w:rsidR="00696DA4" w:rsidRPr="006820AD" w:rsidRDefault="00696DA4" w:rsidP="00696DA4">
      <w:pPr>
        <w:numPr>
          <w:ilvl w:val="1"/>
          <w:numId w:val="1"/>
        </w:numPr>
        <w:tabs>
          <w:tab w:val="clear" w:pos="1234"/>
        </w:tabs>
        <w:spacing w:after="120"/>
        <w:ind w:left="0" w:firstLine="0"/>
        <w:jc w:val="both"/>
        <w:rPr>
          <w:rFonts w:eastAsia="Calibri"/>
        </w:rPr>
      </w:pPr>
      <w:r w:rsidRPr="006820AD">
        <w:rPr>
          <w:rFonts w:eastAsia="Calibri"/>
        </w:rPr>
        <w:t xml:space="preserve"> Zamawiający, zgodnie z Rozporządzeniem </w:t>
      </w:r>
      <w:r w:rsidRPr="006820AD">
        <w:rPr>
          <w:rFonts w:eastAsia="Roboto"/>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820AD">
        <w:rPr>
          <w:rFonts w:eastAsia="Calibri"/>
        </w:rPr>
        <w:t xml:space="preserve">, określa niezbędne wymagania sprzętowo - aplikacyjne umożliwiające pracę na </w:t>
      </w:r>
      <w:hyperlink r:id="rId15">
        <w:r w:rsidRPr="006820AD">
          <w:rPr>
            <w:rFonts w:eastAsia="Calibri"/>
            <w:color w:val="1155CC"/>
            <w:u w:val="single"/>
          </w:rPr>
          <w:t>platformazakupowa.pl</w:t>
        </w:r>
      </w:hyperlink>
      <w:r w:rsidRPr="006820AD">
        <w:rPr>
          <w:rFonts w:eastAsia="Calibri"/>
        </w:rPr>
        <w:t>, tj.:</w:t>
      </w:r>
    </w:p>
    <w:p w14:paraId="22379F33"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stały dostęp do sieci Internet o gwarantowanej przepustowości nie mniejszej niż 512 </w:t>
      </w:r>
      <w:proofErr w:type="spellStart"/>
      <w:r w:rsidRPr="006820AD">
        <w:rPr>
          <w:rFonts w:eastAsia="Calibri"/>
        </w:rPr>
        <w:t>kb</w:t>
      </w:r>
      <w:proofErr w:type="spellEnd"/>
      <w:r w:rsidRPr="006820AD">
        <w:rPr>
          <w:rFonts w:eastAsia="Calibri"/>
        </w:rPr>
        <w:t>/s,</w:t>
      </w:r>
    </w:p>
    <w:p w14:paraId="4AE32E69"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komputer klasy PC lub MAC o następującej konfiguracji: pamięć min. 2 GB Ram, procesor Intel IV 2 GHZ lub jego nowsza wersja, jeden z systemów operacyjnych - MS Windows 7, Mac Os x 10 4, Linux, lub ich nowsze wersje,</w:t>
      </w:r>
    </w:p>
    <w:p w14:paraId="0878458B"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lastRenderedPageBreak/>
        <w:t xml:space="preserve"> zainstalowana dowolna, inna przeglądarka internetowa niż Internet Explorer,</w:t>
      </w:r>
    </w:p>
    <w:p w14:paraId="09109F58"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włączona obsługa JavaScript,</w:t>
      </w:r>
    </w:p>
    <w:p w14:paraId="5DBDAF22"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zainstalowany program Adobe </w:t>
      </w:r>
      <w:proofErr w:type="spellStart"/>
      <w:r w:rsidRPr="006820AD">
        <w:rPr>
          <w:rFonts w:eastAsia="Calibri"/>
        </w:rPr>
        <w:t>Acrobat</w:t>
      </w:r>
      <w:proofErr w:type="spellEnd"/>
      <w:r w:rsidRPr="006820AD">
        <w:rPr>
          <w:rFonts w:eastAsia="Calibri"/>
        </w:rPr>
        <w:t xml:space="preserve"> Reader lub inny obsługujący format plików .pdf,</w:t>
      </w:r>
    </w:p>
    <w:p w14:paraId="50F4A615"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Szyfrowanie na </w:t>
      </w:r>
      <w:hyperlink r:id="rId16">
        <w:r w:rsidRPr="006820AD">
          <w:rPr>
            <w:rFonts w:eastAsia="Calibri"/>
            <w:color w:val="1155CC"/>
            <w:u w:val="single"/>
          </w:rPr>
          <w:t>platformazakupowa.pl</w:t>
        </w:r>
      </w:hyperlink>
      <w:r w:rsidRPr="006820AD">
        <w:rPr>
          <w:rFonts w:eastAsia="Calibri"/>
        </w:rPr>
        <w:t xml:space="preserve"> odbywa się za pomocą protokołu TLS 1.3.</w:t>
      </w:r>
    </w:p>
    <w:p w14:paraId="549461B3" w14:textId="77777777" w:rsidR="00696DA4" w:rsidRPr="006820AD" w:rsidRDefault="00696DA4">
      <w:pPr>
        <w:numPr>
          <w:ilvl w:val="1"/>
          <w:numId w:val="40"/>
        </w:numPr>
        <w:spacing w:line="320" w:lineRule="auto"/>
        <w:ind w:left="567" w:firstLine="0"/>
        <w:jc w:val="both"/>
        <w:rPr>
          <w:rFonts w:eastAsia="Calibri"/>
        </w:rPr>
      </w:pPr>
      <w:r w:rsidRPr="006820AD">
        <w:rPr>
          <w:rFonts w:eastAsia="Calibri"/>
        </w:rPr>
        <w:t xml:space="preserve"> Oznaczenie czasu odbioru danych przez platformę zakupową stanowi datę oraz dokładny czas (</w:t>
      </w:r>
      <w:proofErr w:type="spellStart"/>
      <w:r w:rsidRPr="006820AD">
        <w:rPr>
          <w:rFonts w:eastAsia="Calibri"/>
        </w:rPr>
        <w:t>hh:mm:ss</w:t>
      </w:r>
      <w:proofErr w:type="spellEnd"/>
      <w:r w:rsidRPr="006820AD">
        <w:rPr>
          <w:rFonts w:eastAsia="Calibri"/>
        </w:rPr>
        <w:t>) generowany wg. czasu lokalnego serwera synchronizowanego z zegarem Głównego Urzędu Miar.</w:t>
      </w:r>
    </w:p>
    <w:p w14:paraId="5B74E359"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Wykonawca, przystępując do niniejszego postępowania o udzielenie zamówienia publicznego:</w:t>
      </w:r>
    </w:p>
    <w:p w14:paraId="2E42A693" w14:textId="77777777" w:rsidR="00696DA4" w:rsidRPr="006820AD" w:rsidRDefault="00696DA4">
      <w:pPr>
        <w:numPr>
          <w:ilvl w:val="0"/>
          <w:numId w:val="41"/>
        </w:numPr>
        <w:spacing w:line="320" w:lineRule="auto"/>
        <w:ind w:hanging="153"/>
        <w:jc w:val="both"/>
        <w:rPr>
          <w:rFonts w:eastAsia="Calibri"/>
        </w:rPr>
      </w:pPr>
      <w:r w:rsidRPr="006820AD">
        <w:rPr>
          <w:rFonts w:eastAsia="Calibri"/>
        </w:rPr>
        <w:t xml:space="preserve"> akceptuje warunki korzystania z </w:t>
      </w:r>
      <w:hyperlink r:id="rId17">
        <w:r w:rsidRPr="006820AD">
          <w:rPr>
            <w:rFonts w:eastAsia="Calibri"/>
            <w:color w:val="1155CC"/>
            <w:u w:val="single"/>
          </w:rPr>
          <w:t>platformazakupowa.pl</w:t>
        </w:r>
      </w:hyperlink>
      <w:r w:rsidRPr="006820AD">
        <w:rPr>
          <w:rFonts w:eastAsia="Calibri"/>
        </w:rPr>
        <w:t xml:space="preserve"> określone w Regulaminie zamieszczonym na stronie internetowej </w:t>
      </w:r>
      <w:hyperlink r:id="rId18">
        <w:r w:rsidRPr="006820AD">
          <w:rPr>
            <w:rFonts w:eastAsia="Calibri"/>
          </w:rPr>
          <w:t>pod linkiem</w:t>
        </w:r>
      </w:hyperlink>
      <w:r w:rsidRPr="006820AD">
        <w:rPr>
          <w:rFonts w:eastAsia="Calibri"/>
        </w:rPr>
        <w:t xml:space="preserve">  w zakładce „Regulamin" oraz uznaje go za wiążący,</w:t>
      </w:r>
    </w:p>
    <w:p w14:paraId="4DFD15B1" w14:textId="77777777" w:rsidR="00696DA4" w:rsidRPr="006820AD" w:rsidRDefault="00696DA4">
      <w:pPr>
        <w:numPr>
          <w:ilvl w:val="0"/>
          <w:numId w:val="41"/>
        </w:numPr>
        <w:spacing w:after="120" w:line="319" w:lineRule="auto"/>
        <w:ind w:hanging="153"/>
        <w:jc w:val="both"/>
        <w:rPr>
          <w:rFonts w:eastAsia="Calibri"/>
        </w:rPr>
      </w:pPr>
      <w:r w:rsidRPr="006820AD">
        <w:rPr>
          <w:rFonts w:eastAsia="Calibri"/>
        </w:rPr>
        <w:t xml:space="preserve"> zapoznał i stosuje się do Instrukcji składania ofert/wniosków dostępnej </w:t>
      </w:r>
      <w:hyperlink r:id="rId19">
        <w:r w:rsidRPr="006820AD">
          <w:rPr>
            <w:rFonts w:eastAsia="Calibri"/>
            <w:color w:val="1155CC"/>
            <w:u w:val="single"/>
          </w:rPr>
          <w:t>pod linkiem</w:t>
        </w:r>
      </w:hyperlink>
      <w:r w:rsidRPr="006820AD">
        <w:rPr>
          <w:rFonts w:eastAsia="Calibri"/>
        </w:rPr>
        <w:t xml:space="preserve">. </w:t>
      </w:r>
    </w:p>
    <w:p w14:paraId="0135FB4D" w14:textId="77777777" w:rsidR="00696DA4" w:rsidRPr="006820AD" w:rsidRDefault="00696DA4" w:rsidP="00696DA4">
      <w:pPr>
        <w:numPr>
          <w:ilvl w:val="1"/>
          <w:numId w:val="1"/>
        </w:numPr>
        <w:tabs>
          <w:tab w:val="clear" w:pos="1234"/>
        </w:tabs>
        <w:spacing w:line="320" w:lineRule="auto"/>
        <w:ind w:left="0" w:firstLine="0"/>
        <w:rPr>
          <w:rFonts w:eastAsia="Calibri"/>
        </w:rPr>
      </w:pPr>
      <w:r w:rsidRPr="006820AD">
        <w:rPr>
          <w:rFonts w:eastAsia="Calibri"/>
          <w:b/>
        </w:rPr>
        <w:t xml:space="preserve"> </w:t>
      </w:r>
      <w:r w:rsidRPr="006820AD">
        <w:rPr>
          <w:rFonts w:eastAsia="Calibri"/>
        </w:rPr>
        <w:t xml:space="preserve">Zamawiający nie ponosi odpowiedzialności za złożenie oferty w sposób niezgodny z Instrukcją korzystania z </w:t>
      </w:r>
      <w:hyperlink r:id="rId20">
        <w:r w:rsidRPr="006820AD">
          <w:rPr>
            <w:rFonts w:eastAsia="Calibri"/>
            <w:b/>
            <w:color w:val="1155CC"/>
            <w:u w:val="single"/>
          </w:rPr>
          <w:t>platformazakupowa.pl</w:t>
        </w:r>
      </w:hyperlink>
      <w:r w:rsidRPr="006820AD">
        <w:rPr>
          <w:rFonts w:eastAsia="Calibri"/>
        </w:rPr>
        <w:t xml:space="preserve">, w szczególności za sytuację, gdy zamawiający zapozna się z treścią oferty przed upływem terminu składania ofert (np. złożenie oferty w zakładce „Wyślij wiadomość do zamawiającego”). </w:t>
      </w:r>
      <w:r w:rsidRPr="006820AD">
        <w:rPr>
          <w:rFonts w:eastAsia="Calibri"/>
        </w:rPr>
        <w:br/>
        <w:t>Taka oferta zostanie uznana przez Zamawiającego za ofertę handlową i nie będzie brana pod uwagę w przedmiotowym postępowaniu ponieważ nie został spełniony obowiązek narzucony w art. 221 Ustawy Prawo Zamówień Publicznych.</w:t>
      </w:r>
    </w:p>
    <w:p w14:paraId="0EF65DD7"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Zamawiający informuje, że instrukcje korzystania z </w:t>
      </w:r>
      <w:hyperlink r:id="rId21">
        <w:r w:rsidRPr="006820AD">
          <w:rPr>
            <w:rFonts w:eastAsia="Calibri"/>
            <w:color w:val="1155CC"/>
            <w:u w:val="single"/>
          </w:rPr>
          <w:t>platformazakupowa.pl</w:t>
        </w:r>
      </w:hyperlink>
      <w:r w:rsidRPr="006820AD">
        <w:rPr>
          <w:rFonts w:eastAsia="Calibri"/>
        </w:rPr>
        <w:t xml:space="preserve"> dotyczące w szczególności logowania, składania wniosków o wyjaśnienie treści SWZ, składania ofert oraz innych czynności podejmowanych w niniejszym postępowaniu przy użyciu </w:t>
      </w:r>
      <w:hyperlink r:id="rId22">
        <w:r w:rsidRPr="006820AD">
          <w:rPr>
            <w:rFonts w:eastAsia="Calibri"/>
            <w:color w:val="1155CC"/>
            <w:u w:val="single"/>
          </w:rPr>
          <w:t>platformazakupowa.pl</w:t>
        </w:r>
      </w:hyperlink>
      <w:r w:rsidRPr="006820AD">
        <w:rPr>
          <w:rFonts w:eastAsia="Calibri"/>
        </w:rPr>
        <w:t xml:space="preserve"> znajdują się w zakładce „Instrukcje dla Wykonawców" na stronie internetowej pod adresem: </w:t>
      </w:r>
      <w:hyperlink r:id="rId23">
        <w:r w:rsidRPr="006820AD">
          <w:rPr>
            <w:rFonts w:eastAsia="Calibri"/>
            <w:color w:val="1155CC"/>
            <w:u w:val="single"/>
          </w:rPr>
          <w:t>https://platformazakupowa.pl/strona/45-instrukcje</w:t>
        </w:r>
      </w:hyperlink>
    </w:p>
    <w:p w14:paraId="1C7AC2AC"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color w:val="1155CC"/>
        </w:rPr>
        <w:t xml:space="preserve"> </w:t>
      </w:r>
      <w:r w:rsidRPr="006820AD">
        <w:rPr>
          <w:rFonts w:eastAsia="Calibri"/>
        </w:rPr>
        <w:t>Zamawiający rekomenduje wykorzystanie formatów: .pdf .</w:t>
      </w:r>
      <w:proofErr w:type="spellStart"/>
      <w:r w:rsidRPr="006820AD">
        <w:rPr>
          <w:rFonts w:eastAsia="Calibri"/>
        </w:rPr>
        <w:t>doc</w:t>
      </w:r>
      <w:proofErr w:type="spellEnd"/>
      <w:r w:rsidRPr="006820AD">
        <w:rPr>
          <w:rFonts w:eastAsia="Calibri"/>
        </w:rPr>
        <w:t xml:space="preserve"> .xls .jpg (.</w:t>
      </w:r>
      <w:proofErr w:type="spellStart"/>
      <w:r w:rsidRPr="006820AD">
        <w:rPr>
          <w:rFonts w:eastAsia="Calibri"/>
        </w:rPr>
        <w:t>jpeg</w:t>
      </w:r>
      <w:proofErr w:type="spellEnd"/>
      <w:r w:rsidRPr="006820AD">
        <w:rPr>
          <w:rFonts w:eastAsia="Calibri"/>
        </w:rPr>
        <w:t>) ze szczególnym wskazaniem na .pdf</w:t>
      </w:r>
    </w:p>
    <w:p w14:paraId="2C8AFCFE"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W celu ewentualnej kompresji danych Zamawiający rekomenduje wykorzystanie jednego z formatów:</w:t>
      </w:r>
    </w:p>
    <w:p w14:paraId="6B185674" w14:textId="77777777" w:rsidR="00696DA4" w:rsidRPr="006820AD" w:rsidRDefault="00696DA4">
      <w:pPr>
        <w:numPr>
          <w:ilvl w:val="1"/>
          <w:numId w:val="42"/>
        </w:numPr>
        <w:spacing w:line="320" w:lineRule="auto"/>
        <w:ind w:hanging="731"/>
        <w:jc w:val="both"/>
        <w:rPr>
          <w:rFonts w:eastAsia="Calibri"/>
        </w:rPr>
      </w:pPr>
      <w:r w:rsidRPr="006820AD">
        <w:rPr>
          <w:rFonts w:eastAsia="Calibri"/>
        </w:rPr>
        <w:t xml:space="preserve">.zip </w:t>
      </w:r>
    </w:p>
    <w:p w14:paraId="1FB98ED9" w14:textId="77777777" w:rsidR="00696DA4" w:rsidRPr="006820AD" w:rsidRDefault="00696DA4">
      <w:pPr>
        <w:numPr>
          <w:ilvl w:val="1"/>
          <w:numId w:val="42"/>
        </w:numPr>
        <w:spacing w:line="320" w:lineRule="auto"/>
        <w:ind w:hanging="731"/>
        <w:jc w:val="both"/>
        <w:rPr>
          <w:rFonts w:eastAsia="Calibri"/>
        </w:rPr>
      </w:pPr>
      <w:r w:rsidRPr="006820AD">
        <w:rPr>
          <w:rFonts w:eastAsia="Calibri"/>
        </w:rPr>
        <w:t>.7Z</w:t>
      </w:r>
    </w:p>
    <w:p w14:paraId="2CA9EFE1"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Wśród formatów powszechnych a nie występujących</w:t>
      </w:r>
      <w:r w:rsidRPr="006820AD">
        <w:rPr>
          <w:rFonts w:eastAsia="Calibri"/>
          <w:i/>
        </w:rPr>
        <w:t xml:space="preserve"> w</w:t>
      </w:r>
      <w:r w:rsidRPr="006820AD">
        <w:rPr>
          <w:rFonts w:eastAsia="Calibri"/>
        </w:rPr>
        <w:t xml:space="preserve"> rozporządzeniu występują: .</w:t>
      </w:r>
      <w:proofErr w:type="spellStart"/>
      <w:r w:rsidRPr="006820AD">
        <w:rPr>
          <w:rFonts w:eastAsia="Calibri"/>
        </w:rPr>
        <w:t>rar</w:t>
      </w:r>
      <w:proofErr w:type="spellEnd"/>
      <w:r w:rsidRPr="006820AD">
        <w:rPr>
          <w:rFonts w:eastAsia="Calibri"/>
        </w:rPr>
        <w:t xml:space="preserve"> .gif .</w:t>
      </w:r>
      <w:proofErr w:type="spellStart"/>
      <w:r w:rsidRPr="006820AD">
        <w:rPr>
          <w:rFonts w:eastAsia="Calibri"/>
        </w:rPr>
        <w:t>bmp</w:t>
      </w:r>
      <w:proofErr w:type="spellEnd"/>
      <w:r w:rsidRPr="006820AD">
        <w:rPr>
          <w:rFonts w:eastAsia="Calibri"/>
        </w:rPr>
        <w:t xml:space="preserve"> .</w:t>
      </w:r>
      <w:proofErr w:type="spellStart"/>
      <w:r w:rsidRPr="006820AD">
        <w:rPr>
          <w:rFonts w:eastAsia="Calibri"/>
        </w:rPr>
        <w:t>numbers</w:t>
      </w:r>
      <w:proofErr w:type="spellEnd"/>
      <w:r w:rsidRPr="006820AD">
        <w:rPr>
          <w:rFonts w:eastAsia="Calibri"/>
        </w:rPr>
        <w:t xml:space="preserve"> .</w:t>
      </w:r>
      <w:proofErr w:type="spellStart"/>
      <w:r w:rsidRPr="006820AD">
        <w:rPr>
          <w:rFonts w:eastAsia="Calibri"/>
        </w:rPr>
        <w:t>pages</w:t>
      </w:r>
      <w:proofErr w:type="spellEnd"/>
      <w:r w:rsidRPr="006820AD">
        <w:rPr>
          <w:rFonts w:eastAsia="Calibri"/>
        </w:rPr>
        <w:t>. Dokumenty złożone w takich plikach zostaną uznane za złożone nieskutecznie.</w:t>
      </w:r>
    </w:p>
    <w:p w14:paraId="0E644470"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Zamawiający zwraca uwagę na ograniczenia wielkości plików podpisywanych profilem zaufanym, który wynosi max 10MB, oraz na ograniczenie wielkości plików podpisywanych w aplikacji </w:t>
      </w:r>
      <w:proofErr w:type="spellStart"/>
      <w:r w:rsidRPr="006820AD">
        <w:rPr>
          <w:rFonts w:eastAsia="Calibri"/>
        </w:rPr>
        <w:t>eDoApp</w:t>
      </w:r>
      <w:proofErr w:type="spellEnd"/>
      <w:r w:rsidRPr="006820AD">
        <w:rPr>
          <w:rFonts w:eastAsia="Calibri"/>
        </w:rPr>
        <w:t xml:space="preserve"> służącej do składania podpisu osobistego, który wynosi max 5MB.</w:t>
      </w:r>
    </w:p>
    <w:p w14:paraId="37A22AEB"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lastRenderedPageBreak/>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820AD">
        <w:rPr>
          <w:rFonts w:eastAsia="Calibri"/>
        </w:rPr>
        <w:t>PAdES</w:t>
      </w:r>
      <w:proofErr w:type="spellEnd"/>
      <w:r w:rsidRPr="006820AD">
        <w:rPr>
          <w:rFonts w:eastAsia="Calibri"/>
        </w:rPr>
        <w:t xml:space="preserve">. </w:t>
      </w:r>
    </w:p>
    <w:p w14:paraId="635555FB"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Pliki w innych formatach niż PDF zaleca się opatrzyć zewnętrznym podpisem </w:t>
      </w:r>
      <w:proofErr w:type="spellStart"/>
      <w:r w:rsidRPr="006820AD">
        <w:rPr>
          <w:rFonts w:eastAsia="Calibri"/>
        </w:rPr>
        <w:t>XAdES</w:t>
      </w:r>
      <w:proofErr w:type="spellEnd"/>
      <w:r w:rsidRPr="006820AD">
        <w:rPr>
          <w:rFonts w:eastAsia="Calibri"/>
        </w:rPr>
        <w:t>. Wykonawca powinien pamiętać, aby plik z podpisem przekazywać łącznie z dokumentem podpisywanym.</w:t>
      </w:r>
    </w:p>
    <w:p w14:paraId="5BD06B81"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65B90E3A"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Jeśli wykonawca pakuje dokumenty np. w plik ZIP zalecamy wcześniejsze podpisanie każdego ze skompresowanych plików. </w:t>
      </w:r>
    </w:p>
    <w:p w14:paraId="0763A329"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Zamawiający rekomenduje wykorzystanie podpisu z kwalifikowanym znacznikiem czasu.</w:t>
      </w:r>
    </w:p>
    <w:p w14:paraId="14771871"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Zamawiający zaleca aby </w:t>
      </w:r>
      <w:r w:rsidRPr="006820AD">
        <w:rPr>
          <w:rFonts w:eastAsia="Calibri"/>
          <w:u w:val="single"/>
        </w:rPr>
        <w:t>nie</w:t>
      </w:r>
      <w:r w:rsidRPr="006820AD">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37F15189"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Fonts w:eastAsia="Calibri"/>
        </w:rPr>
        <w:t xml:space="preserve"> </w:t>
      </w:r>
      <w:r w:rsidRPr="006820AD">
        <w:t>Maksymalny  rozmiar  jednego  pliku  przesyłanego  za  pośrednictwem  dedykowanych  formularzy do: złożenia, zmiany, wycofania oferty wynosi 150 MB natomiast przy komunikacji wielkość pliku to maksymalnie 500 MB.</w:t>
      </w:r>
    </w:p>
    <w:p w14:paraId="3FD1CE3C" w14:textId="77777777" w:rsidR="00696DA4" w:rsidRPr="006820AD" w:rsidRDefault="00696DA4" w:rsidP="00696DA4">
      <w:pPr>
        <w:numPr>
          <w:ilvl w:val="1"/>
          <w:numId w:val="1"/>
        </w:numPr>
        <w:tabs>
          <w:tab w:val="clear" w:pos="1234"/>
        </w:tabs>
        <w:spacing w:line="320" w:lineRule="auto"/>
        <w:ind w:left="0" w:firstLine="0"/>
        <w:jc w:val="both"/>
        <w:rPr>
          <w:rFonts w:eastAsia="Calibri"/>
        </w:rPr>
      </w:pPr>
      <w:r w:rsidRPr="006820AD">
        <w:rPr>
          <w:rStyle w:val="Hipercze"/>
          <w:rFonts w:ascii="Times New Roman" w:hAnsi="Times New Roman" w:cs="Times New Roman"/>
          <w:color w:val="000000"/>
          <w:kern w:val="28"/>
        </w:rPr>
        <w:t xml:space="preserve"> </w:t>
      </w:r>
      <w:r w:rsidRPr="006820AD">
        <w:rPr>
          <w:kern w:val="28"/>
        </w:rPr>
        <w:t>Zamawiający nie przewiduje sposobu komunikowania się z Wykonawcami w inny sposób niż przy użyciu środków komunikacji elektronicznej, wskazanych w SWZ.</w:t>
      </w:r>
    </w:p>
    <w:p w14:paraId="6EE1A8FD" w14:textId="77777777" w:rsidR="00696DA4" w:rsidRPr="006820AD" w:rsidRDefault="00696DA4" w:rsidP="00696DA4">
      <w:pPr>
        <w:numPr>
          <w:ilvl w:val="1"/>
          <w:numId w:val="1"/>
        </w:numPr>
        <w:tabs>
          <w:tab w:val="clear" w:pos="1234"/>
        </w:tabs>
        <w:spacing w:after="160"/>
        <w:ind w:left="284" w:hanging="284"/>
        <w:contextualSpacing/>
        <w:jc w:val="both"/>
        <w:rPr>
          <w:kern w:val="28"/>
        </w:rPr>
      </w:pPr>
      <w:r w:rsidRPr="006820AD">
        <w:rPr>
          <w:kern w:val="28"/>
        </w:rPr>
        <w:t xml:space="preserve"> Osobami upoważnionymi ze strony Zamawiającego do kontaktów z Wykonawcami są:</w:t>
      </w:r>
    </w:p>
    <w:p w14:paraId="621CDFE7" w14:textId="30762787" w:rsidR="00696DA4" w:rsidRPr="006820AD" w:rsidRDefault="006C6B06" w:rsidP="00696DA4">
      <w:pPr>
        <w:ind w:firstLine="284"/>
        <w:jc w:val="both"/>
        <w:rPr>
          <w:kern w:val="28"/>
        </w:rPr>
      </w:pPr>
      <w:r w:rsidRPr="006820AD">
        <w:rPr>
          <w:kern w:val="28"/>
        </w:rPr>
        <w:t>Magdalena Lewandowska</w:t>
      </w:r>
      <w:r w:rsidR="00696DA4" w:rsidRPr="006820AD">
        <w:rPr>
          <w:kern w:val="28"/>
        </w:rPr>
        <w:t xml:space="preserve"> - w sprawach proceduralnych, tel. 48 665 12 68.</w:t>
      </w:r>
    </w:p>
    <w:p w14:paraId="08C693A3" w14:textId="65392F20" w:rsidR="00696DA4" w:rsidRDefault="006C6B06" w:rsidP="00696DA4">
      <w:pPr>
        <w:ind w:firstLine="284"/>
        <w:jc w:val="both"/>
        <w:rPr>
          <w:kern w:val="28"/>
        </w:rPr>
      </w:pPr>
      <w:r w:rsidRPr="006820AD">
        <w:rPr>
          <w:kern w:val="28"/>
        </w:rPr>
        <w:t xml:space="preserve">Karolina </w:t>
      </w:r>
      <w:proofErr w:type="spellStart"/>
      <w:r w:rsidRPr="006820AD">
        <w:rPr>
          <w:kern w:val="28"/>
        </w:rPr>
        <w:t>Sałyga</w:t>
      </w:r>
      <w:proofErr w:type="spellEnd"/>
      <w:r w:rsidR="00696DA4" w:rsidRPr="006820AD">
        <w:rPr>
          <w:kern w:val="28"/>
        </w:rPr>
        <w:t xml:space="preserve">  – w sprawach przedmiotu zamówienia, tel. 48 665 12 </w:t>
      </w:r>
      <w:r w:rsidRPr="006820AD">
        <w:rPr>
          <w:kern w:val="28"/>
        </w:rPr>
        <w:t>02</w:t>
      </w:r>
      <w:r w:rsidR="00696DA4" w:rsidRPr="006820AD">
        <w:rPr>
          <w:kern w:val="28"/>
        </w:rPr>
        <w:t>.</w:t>
      </w:r>
    </w:p>
    <w:p w14:paraId="7171CDD9" w14:textId="77777777" w:rsidR="00790748" w:rsidRDefault="00790748" w:rsidP="00696DA4">
      <w:pPr>
        <w:ind w:firstLine="284"/>
        <w:jc w:val="both"/>
        <w:rPr>
          <w:kern w:val="28"/>
        </w:rPr>
      </w:pPr>
    </w:p>
    <w:p w14:paraId="44D4DEC7" w14:textId="77777777" w:rsidR="00790748" w:rsidRPr="006820AD" w:rsidRDefault="00790748" w:rsidP="00696DA4">
      <w:pPr>
        <w:ind w:firstLine="284"/>
        <w:jc w:val="both"/>
        <w:rPr>
          <w:kern w:val="28"/>
        </w:rPr>
      </w:pPr>
    </w:p>
    <w:p w14:paraId="451A8B36" w14:textId="77777777" w:rsidR="00696DA4" w:rsidRPr="006820AD" w:rsidRDefault="00696DA4" w:rsidP="0049674D">
      <w:pPr>
        <w:jc w:val="both"/>
        <w:rPr>
          <w:color w:val="000000"/>
          <w:kern w:val="28"/>
        </w:rPr>
      </w:pPr>
    </w:p>
    <w:p w14:paraId="265B7CE5"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Termin związania ofertą </w:t>
      </w:r>
    </w:p>
    <w:p w14:paraId="1ED334B6" w14:textId="625E4F68" w:rsidR="00696DA4" w:rsidRPr="006820AD" w:rsidRDefault="00696DA4" w:rsidP="00696DA4">
      <w:pPr>
        <w:numPr>
          <w:ilvl w:val="2"/>
          <w:numId w:val="3"/>
        </w:numPr>
        <w:spacing w:after="160"/>
        <w:ind w:left="0" w:firstLine="0"/>
        <w:jc w:val="both"/>
        <w:rPr>
          <w:kern w:val="28"/>
        </w:rPr>
      </w:pPr>
      <w:r w:rsidRPr="006820AD">
        <w:rPr>
          <w:kern w:val="28"/>
        </w:rPr>
        <w:t xml:space="preserve">Wykonawca jest związany ofertą od dnia upływu terminu składania ofert do dnia </w:t>
      </w:r>
      <w:r w:rsidR="00DD5EA2" w:rsidRPr="006820AD">
        <w:rPr>
          <w:b/>
          <w:kern w:val="28"/>
        </w:rPr>
        <w:t>02</w:t>
      </w:r>
      <w:r w:rsidR="00052361" w:rsidRPr="006820AD">
        <w:rPr>
          <w:b/>
          <w:kern w:val="28"/>
        </w:rPr>
        <w:t>.</w:t>
      </w:r>
      <w:r w:rsidR="00DD5EA2" w:rsidRPr="006820AD">
        <w:rPr>
          <w:b/>
          <w:kern w:val="28"/>
        </w:rPr>
        <w:t>01</w:t>
      </w:r>
      <w:r w:rsidR="00052361" w:rsidRPr="006820AD">
        <w:rPr>
          <w:b/>
          <w:kern w:val="28"/>
        </w:rPr>
        <w:t>.</w:t>
      </w:r>
      <w:r w:rsidRPr="006820AD">
        <w:rPr>
          <w:b/>
          <w:kern w:val="28"/>
        </w:rPr>
        <w:t>202</w:t>
      </w:r>
      <w:r w:rsidR="00DD5EA2" w:rsidRPr="006820AD">
        <w:rPr>
          <w:b/>
          <w:kern w:val="28"/>
        </w:rPr>
        <w:t>4</w:t>
      </w:r>
      <w:r w:rsidRPr="006820AD">
        <w:rPr>
          <w:b/>
          <w:kern w:val="28"/>
        </w:rPr>
        <w:t>r.,</w:t>
      </w:r>
      <w:r w:rsidRPr="006820AD">
        <w:rPr>
          <w:kern w:val="28"/>
        </w:rPr>
        <w:t xml:space="preserve"> przy czym pierwszym dniem terminu związania ofertą jest dzień, w którym upływa termin składania ofert.</w:t>
      </w:r>
    </w:p>
    <w:p w14:paraId="2799E397" w14:textId="77777777" w:rsidR="00696DA4" w:rsidRPr="006820AD" w:rsidRDefault="00696DA4" w:rsidP="00696DA4">
      <w:pPr>
        <w:numPr>
          <w:ilvl w:val="2"/>
          <w:numId w:val="3"/>
        </w:numPr>
        <w:spacing w:after="160"/>
        <w:ind w:left="0" w:firstLine="0"/>
        <w:jc w:val="both"/>
        <w:rPr>
          <w:kern w:val="28"/>
        </w:rPr>
      </w:pPr>
      <w:r w:rsidRPr="006820AD">
        <w:rPr>
          <w:kern w:val="28"/>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5BCD78B" w14:textId="77777777" w:rsidR="00696DA4" w:rsidRPr="006820AD" w:rsidRDefault="00696DA4" w:rsidP="00696DA4">
      <w:pPr>
        <w:numPr>
          <w:ilvl w:val="2"/>
          <w:numId w:val="3"/>
        </w:numPr>
        <w:spacing w:after="160"/>
        <w:ind w:left="0" w:firstLine="0"/>
        <w:jc w:val="both"/>
        <w:rPr>
          <w:kern w:val="28"/>
        </w:rPr>
      </w:pPr>
      <w:r w:rsidRPr="006820AD">
        <w:rPr>
          <w:kern w:val="28"/>
        </w:rPr>
        <w:t xml:space="preserve"> Przedłużenie terminu związania ofertą, o którym mowa w ust. 2, wymaga złożenia przez Wykonawcę  pisemnego oświadczenia  o  wyrażeniu  zgody  na  przedłużenie  terminu związania ofertą.</w:t>
      </w:r>
    </w:p>
    <w:p w14:paraId="08A0EE83" w14:textId="77777777" w:rsidR="0049674D" w:rsidRPr="006820AD" w:rsidRDefault="0049674D" w:rsidP="0049674D">
      <w:pPr>
        <w:spacing w:after="160"/>
        <w:jc w:val="both"/>
        <w:rPr>
          <w:kern w:val="28"/>
        </w:rPr>
      </w:pPr>
    </w:p>
    <w:p w14:paraId="48A5D878"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lastRenderedPageBreak/>
        <w:t xml:space="preserve"> Opis sposobu przygotowania ofert</w:t>
      </w:r>
    </w:p>
    <w:p w14:paraId="1D6E5FCB" w14:textId="77777777" w:rsidR="00696DA4" w:rsidRPr="006820AD" w:rsidRDefault="00696DA4" w:rsidP="00696DA4">
      <w:pPr>
        <w:numPr>
          <w:ilvl w:val="0"/>
          <w:numId w:val="13"/>
        </w:numPr>
        <w:spacing w:after="120"/>
        <w:ind w:left="0" w:firstLine="0"/>
        <w:jc w:val="both"/>
        <w:rPr>
          <w:b/>
          <w:kern w:val="28"/>
          <w:sz w:val="26"/>
          <w:szCs w:val="26"/>
          <w:u w:val="single"/>
        </w:rPr>
      </w:pPr>
      <w:r w:rsidRPr="006820AD">
        <w:rPr>
          <w:kern w:val="28"/>
        </w:rPr>
        <w:t xml:space="preserve"> Oferta musi być sporządzona w języku polskim i opatrzona kwalifikowanym podpisem elektronicznym lub podpisem zaufanym lub podpisem osobistym.  </w:t>
      </w:r>
    </w:p>
    <w:p w14:paraId="2E5DAD50" w14:textId="77777777" w:rsidR="00696DA4" w:rsidRPr="006820AD" w:rsidRDefault="00696DA4" w:rsidP="00696DA4">
      <w:pPr>
        <w:numPr>
          <w:ilvl w:val="0"/>
          <w:numId w:val="13"/>
        </w:numPr>
        <w:spacing w:after="120"/>
        <w:ind w:left="0" w:firstLine="0"/>
        <w:jc w:val="both"/>
        <w:rPr>
          <w:kern w:val="28"/>
        </w:rPr>
      </w:pPr>
      <w:r w:rsidRPr="006820AD">
        <w:rPr>
          <w:b/>
          <w:kern w:val="28"/>
          <w:sz w:val="26"/>
          <w:szCs w:val="26"/>
        </w:rPr>
        <w:t xml:space="preserve"> </w:t>
      </w:r>
      <w:r w:rsidRPr="006820AD">
        <w:rPr>
          <w:kern w:val="28"/>
        </w:rPr>
        <w:tab/>
        <w:t xml:space="preserve">Szczegółowa instrukcja dla Wykonawców dotycząca złożenia, zmiany i wycofania oferty znajduje się na stronie internetowej pod adresem:  </w:t>
      </w:r>
      <w:hyperlink r:id="rId24" w:history="1">
        <w:r w:rsidRPr="006820AD">
          <w:rPr>
            <w:rStyle w:val="Hipercze"/>
            <w:rFonts w:ascii="Times New Roman" w:hAnsi="Times New Roman" w:cs="Times New Roman"/>
            <w:kern w:val="28"/>
          </w:rPr>
          <w:t>https://platformazakupowa.pl/strona/45-instrukcje</w:t>
        </w:r>
      </w:hyperlink>
    </w:p>
    <w:p w14:paraId="5ACEA33D" w14:textId="77777777" w:rsidR="00696DA4" w:rsidRPr="006820AD" w:rsidRDefault="00696DA4" w:rsidP="00696DA4">
      <w:pPr>
        <w:numPr>
          <w:ilvl w:val="0"/>
          <w:numId w:val="13"/>
        </w:numPr>
        <w:spacing w:after="120"/>
        <w:ind w:left="0" w:firstLine="0"/>
        <w:jc w:val="both"/>
        <w:rPr>
          <w:b/>
          <w:kern w:val="28"/>
          <w:sz w:val="26"/>
          <w:szCs w:val="26"/>
          <w:u w:val="single"/>
        </w:rPr>
      </w:pPr>
      <w:r w:rsidRPr="006820AD">
        <w:rPr>
          <w:kern w:val="28"/>
        </w:rPr>
        <w:t xml:space="preserve"> Do przygotowania oferty konieczne jest posiadanie przez osobę upoważnioną do reprezentowania Wykonawcy kwalifikowanego podpisu elektronicznego, podpisu osobistego lub podpisu zaufanego.</w:t>
      </w:r>
    </w:p>
    <w:p w14:paraId="44593872" w14:textId="77777777" w:rsidR="00696DA4" w:rsidRPr="006820AD" w:rsidRDefault="00696DA4" w:rsidP="00696DA4">
      <w:pPr>
        <w:numPr>
          <w:ilvl w:val="0"/>
          <w:numId w:val="13"/>
        </w:numPr>
        <w:spacing w:after="120"/>
        <w:ind w:left="0" w:firstLine="0"/>
        <w:jc w:val="both"/>
        <w:rPr>
          <w:b/>
          <w:kern w:val="28"/>
          <w:sz w:val="26"/>
          <w:szCs w:val="26"/>
          <w:u w:val="single"/>
        </w:rPr>
      </w:pPr>
      <w:r w:rsidRPr="006820AD">
        <w:rPr>
          <w:b/>
          <w:kern w:val="28"/>
          <w:sz w:val="26"/>
          <w:szCs w:val="26"/>
        </w:rPr>
        <w:t xml:space="preserve"> </w:t>
      </w:r>
      <w:r w:rsidRPr="006820AD">
        <w:rPr>
          <w:kern w:val="28"/>
        </w:rPr>
        <w:tab/>
        <w:t>Podmiotowe środki dowodowe oraz inne dokumenty lub oświadczenia, sporządzone w języku obcym przekazuje się wraz z tłumaczeniem na język polski.</w:t>
      </w:r>
    </w:p>
    <w:p w14:paraId="2DD74CB9" w14:textId="77777777" w:rsidR="00696DA4" w:rsidRPr="006820AD" w:rsidRDefault="00696DA4" w:rsidP="00696DA4">
      <w:pPr>
        <w:numPr>
          <w:ilvl w:val="0"/>
          <w:numId w:val="13"/>
        </w:numPr>
        <w:ind w:left="0" w:firstLine="0"/>
        <w:jc w:val="both"/>
        <w:rPr>
          <w:b/>
          <w:kern w:val="28"/>
          <w:sz w:val="26"/>
          <w:szCs w:val="26"/>
          <w:u w:val="single"/>
        </w:rPr>
      </w:pPr>
      <w:r w:rsidRPr="006820AD">
        <w:rPr>
          <w:kern w:val="28"/>
        </w:rPr>
        <w:t xml:space="preserve"> W  przypadku  gdy  podmiotowe  środki  dowodowe, inne dokumenty lub dokumenty potwierdzające umocowanie do reprezentowania odpowiednio:  </w:t>
      </w:r>
    </w:p>
    <w:p w14:paraId="37A730D8" w14:textId="77777777" w:rsidR="00696DA4" w:rsidRPr="006820AD" w:rsidRDefault="00696DA4" w:rsidP="00696DA4">
      <w:pPr>
        <w:ind w:firstLine="284"/>
        <w:jc w:val="both"/>
        <w:rPr>
          <w:kern w:val="28"/>
        </w:rPr>
      </w:pPr>
      <w:r w:rsidRPr="006820AD">
        <w:rPr>
          <w:kern w:val="28"/>
        </w:rPr>
        <w:t xml:space="preserve">−  wykonawcy,  </w:t>
      </w:r>
    </w:p>
    <w:p w14:paraId="2409ADEE" w14:textId="77777777" w:rsidR="00696DA4" w:rsidRPr="006820AD" w:rsidRDefault="00696DA4" w:rsidP="00696DA4">
      <w:pPr>
        <w:ind w:firstLine="284"/>
        <w:jc w:val="both"/>
        <w:rPr>
          <w:kern w:val="28"/>
        </w:rPr>
      </w:pPr>
      <w:r w:rsidRPr="006820AD">
        <w:rPr>
          <w:kern w:val="28"/>
        </w:rPr>
        <w:t xml:space="preserve">−  wykonawców wspólnie ubiegających się o udzielenie zamówienia publicznego,  </w:t>
      </w:r>
    </w:p>
    <w:p w14:paraId="226246AC" w14:textId="77777777" w:rsidR="00696DA4" w:rsidRPr="006820AD" w:rsidRDefault="00696DA4" w:rsidP="00696DA4">
      <w:pPr>
        <w:ind w:firstLine="284"/>
        <w:jc w:val="both"/>
        <w:rPr>
          <w:kern w:val="28"/>
        </w:rPr>
      </w:pPr>
      <w:r w:rsidRPr="006820AD">
        <w:rPr>
          <w:kern w:val="28"/>
        </w:rPr>
        <w:t xml:space="preserve">−  podmiotu udostępniającego zasoby na zasadach określonych w art. 118 ustawy PZP lub  </w:t>
      </w:r>
    </w:p>
    <w:p w14:paraId="2F3E0BB4" w14:textId="77777777" w:rsidR="00696DA4" w:rsidRPr="006820AD" w:rsidRDefault="00696DA4" w:rsidP="00696DA4">
      <w:pPr>
        <w:spacing w:after="120"/>
        <w:ind w:left="284"/>
        <w:jc w:val="both"/>
        <w:rPr>
          <w:kern w:val="28"/>
        </w:rPr>
      </w:pPr>
      <w:r w:rsidRPr="006820AD">
        <w:rPr>
          <w:kern w:val="28"/>
        </w:rPr>
        <w:t>−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A53BC59"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6971DFDE" w14:textId="77777777" w:rsidR="0049674D" w:rsidRPr="006820AD" w:rsidRDefault="0049674D" w:rsidP="0049674D">
      <w:pPr>
        <w:spacing w:after="120"/>
        <w:jc w:val="both"/>
        <w:rPr>
          <w:kern w:val="28"/>
        </w:rPr>
      </w:pPr>
    </w:p>
    <w:p w14:paraId="796D98DE" w14:textId="77777777" w:rsidR="00696DA4" w:rsidRPr="006820AD" w:rsidRDefault="00696DA4" w:rsidP="00696DA4">
      <w:pPr>
        <w:numPr>
          <w:ilvl w:val="0"/>
          <w:numId w:val="13"/>
        </w:numPr>
        <w:ind w:left="0" w:firstLine="0"/>
        <w:jc w:val="both"/>
        <w:rPr>
          <w:kern w:val="28"/>
        </w:rPr>
      </w:pPr>
      <w:r w:rsidRPr="006820AD">
        <w:rPr>
          <w:kern w:val="28"/>
        </w:rPr>
        <w:t xml:space="preserve"> Poświadczenia  zgodności  cyfrowego  odwzorowania  z  dokumentem  w  postaci  papierowej,  o którym mowa w pkt. 5, dokonuje w przypadku:  </w:t>
      </w:r>
    </w:p>
    <w:p w14:paraId="7C8E6445" w14:textId="77777777" w:rsidR="00696DA4" w:rsidRPr="006820AD" w:rsidRDefault="00696DA4" w:rsidP="00696DA4">
      <w:pPr>
        <w:ind w:left="284"/>
        <w:jc w:val="both"/>
        <w:rPr>
          <w:kern w:val="28"/>
        </w:rPr>
      </w:pPr>
      <w:r w:rsidRPr="006820AD">
        <w:rPr>
          <w:kern w:val="28"/>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DA9B35C" w14:textId="77777777" w:rsidR="00696DA4" w:rsidRPr="006820AD" w:rsidRDefault="00696DA4" w:rsidP="00696DA4">
      <w:pPr>
        <w:spacing w:after="120"/>
        <w:ind w:left="284"/>
        <w:jc w:val="both"/>
        <w:rPr>
          <w:kern w:val="28"/>
        </w:rPr>
      </w:pPr>
      <w:r w:rsidRPr="006820AD">
        <w:rPr>
          <w:kern w:val="28"/>
        </w:rPr>
        <w:t>−  innych dokumentów - odpowiednio wykonawca lub wykonawca wspólnie ubiegający się o udzielenie zamówienia, w zakresie dokumentów, które każdego z nich dotyczą.</w:t>
      </w:r>
    </w:p>
    <w:p w14:paraId="7252B9D8"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Poświadczenia  zgodności  cyfrowego  odwzorowania  z  dokumentem  w  postaci  papierowej,  o którym mowa w pkt. 5, może dokonać również notariusz.  </w:t>
      </w:r>
    </w:p>
    <w:p w14:paraId="6AB0832F"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albo podpisem zaufanym albo podpisem osobistym.</w:t>
      </w:r>
    </w:p>
    <w:p w14:paraId="10A59BB0"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W  przypadku  gdy  podmiotowe  środki  dowodowe,  w tym oświadczenie, o którym mowa w art. 117 ust. 4 ustawy oraz zobowiązanie  podmiotu  udostępniającego zasoby niewystawione  przez  </w:t>
      </w:r>
      <w:r w:rsidRPr="006820AD">
        <w:rPr>
          <w:kern w:val="28"/>
        </w:rPr>
        <w:lastRenderedPageBreak/>
        <w:t>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 poświadczającym zgodność cyfrowego odwzorowania z dokumentem w postaci papierowej.</w:t>
      </w:r>
    </w:p>
    <w:p w14:paraId="3C525AD9" w14:textId="77777777" w:rsidR="00696DA4" w:rsidRPr="006820AD" w:rsidRDefault="00696DA4" w:rsidP="00696DA4">
      <w:pPr>
        <w:numPr>
          <w:ilvl w:val="0"/>
          <w:numId w:val="13"/>
        </w:numPr>
        <w:ind w:left="0" w:firstLine="0"/>
        <w:jc w:val="both"/>
        <w:rPr>
          <w:kern w:val="28"/>
        </w:rPr>
      </w:pPr>
      <w:r w:rsidRPr="006820AD">
        <w:rPr>
          <w:kern w:val="28"/>
        </w:rPr>
        <w:t xml:space="preserve"> Poświadczenia  zgodności  cyfrowego  odwzorowania  z  dokumentem  w  postaci  papierowej,  o którym mowa w pkt. 9 dokonuje w przypadku:  </w:t>
      </w:r>
    </w:p>
    <w:p w14:paraId="3E73FB3E" w14:textId="77777777" w:rsidR="00696DA4" w:rsidRPr="006820AD" w:rsidRDefault="00696DA4" w:rsidP="00696DA4">
      <w:pPr>
        <w:ind w:left="284"/>
        <w:jc w:val="both"/>
        <w:rPr>
          <w:kern w:val="28"/>
        </w:rPr>
      </w:pPr>
      <w:r w:rsidRPr="006820AD">
        <w:rPr>
          <w:kern w:val="28"/>
        </w:rPr>
        <w:t xml:space="preserve">−  podmiotowych środków  dowodowych  -  odpowiednio wykonawca, wykonawca wspólnie ubiegający się o udzielenie zamówienia, podmiot udostępniający zasoby lub podwykonawca,  w zakresie podmiotowych środków dowodowych, które każdego z nich dotyczą; </w:t>
      </w:r>
    </w:p>
    <w:p w14:paraId="027A4D26" w14:textId="77777777" w:rsidR="00696DA4" w:rsidRPr="006820AD" w:rsidRDefault="00696DA4" w:rsidP="00696DA4">
      <w:pPr>
        <w:ind w:left="284"/>
        <w:jc w:val="both"/>
        <w:rPr>
          <w:kern w:val="28"/>
        </w:rPr>
      </w:pPr>
      <w:r w:rsidRPr="006820AD">
        <w:rPr>
          <w:kern w:val="28"/>
        </w:rPr>
        <w:t xml:space="preserve">− oświadczenia, o którym mowa w art. 117 ust. 4 ustawy lub zobowiązania podmiotu udostępniającego zasoby -  odpowiednio wykonawca lub wykonawca wspólnie ubiegający się o udzielenie zamówienia; </w:t>
      </w:r>
    </w:p>
    <w:p w14:paraId="28EE5331" w14:textId="77777777" w:rsidR="00696DA4" w:rsidRPr="006820AD" w:rsidRDefault="00696DA4" w:rsidP="00696DA4">
      <w:pPr>
        <w:spacing w:after="120"/>
        <w:ind w:left="284"/>
        <w:jc w:val="both"/>
        <w:rPr>
          <w:kern w:val="28"/>
        </w:rPr>
      </w:pPr>
      <w:r w:rsidRPr="006820AD">
        <w:rPr>
          <w:kern w:val="28"/>
        </w:rPr>
        <w:t>−  pełnomocnictwa - mocodawca.</w:t>
      </w:r>
    </w:p>
    <w:p w14:paraId="59FA54F8"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Poświadczenia zgodności cyfrowego odwzorowania z dokumentem w postaci papierowej może  dokonać również notariusz.</w:t>
      </w:r>
    </w:p>
    <w:p w14:paraId="739A9A96"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D296D4C" w14:textId="77777777" w:rsidR="00696DA4" w:rsidRPr="006820AD" w:rsidRDefault="00696DA4" w:rsidP="00696DA4">
      <w:pPr>
        <w:numPr>
          <w:ilvl w:val="0"/>
          <w:numId w:val="13"/>
        </w:numPr>
        <w:spacing w:after="120"/>
        <w:ind w:left="0" w:firstLine="0"/>
        <w:jc w:val="both"/>
        <w:rPr>
          <w:b/>
          <w:kern w:val="28"/>
          <w:sz w:val="26"/>
          <w:szCs w:val="26"/>
          <w:u w:val="single"/>
        </w:rPr>
      </w:pPr>
      <w:r w:rsidRPr="006820AD">
        <w:rPr>
          <w:kern w:val="28"/>
        </w:rPr>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0952B961" w14:textId="77777777" w:rsidR="00696DA4" w:rsidRPr="006820AD" w:rsidRDefault="00696DA4" w:rsidP="00696DA4">
      <w:pPr>
        <w:numPr>
          <w:ilvl w:val="0"/>
          <w:numId w:val="13"/>
        </w:numPr>
        <w:spacing w:after="120"/>
        <w:ind w:left="0" w:firstLine="0"/>
        <w:jc w:val="both"/>
        <w:rPr>
          <w:b/>
          <w:kern w:val="28"/>
          <w:sz w:val="26"/>
          <w:szCs w:val="26"/>
          <w:u w:val="single"/>
        </w:rPr>
      </w:pPr>
      <w:r w:rsidRPr="006820AD">
        <w:rPr>
          <w:kern w:val="28"/>
        </w:rPr>
        <w:t xml:space="preserve"> Wszelkie informacje stanowiące tajemnicę przedsiębiorstwa w rozumieniu ustawy z dnia 16 kwietnia 1993 r. o zwalczaniu nieuczciwej konkurencji (</w:t>
      </w:r>
      <w:proofErr w:type="spellStart"/>
      <w:r w:rsidRPr="006820AD">
        <w:rPr>
          <w:kern w:val="28"/>
        </w:rPr>
        <w:t>t.j</w:t>
      </w:r>
      <w:proofErr w:type="spellEnd"/>
      <w:r w:rsidRPr="006820AD">
        <w:rPr>
          <w:kern w:val="28"/>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6820AD">
        <w:rPr>
          <w:kern w:val="28"/>
        </w:rPr>
        <w:t>pzp</w:t>
      </w:r>
      <w:proofErr w:type="spellEnd"/>
      <w:r w:rsidRPr="006820AD">
        <w:rPr>
          <w:kern w:val="28"/>
        </w:rPr>
        <w:t xml:space="preserve">.  </w:t>
      </w:r>
    </w:p>
    <w:p w14:paraId="459E7DA1" w14:textId="77777777" w:rsidR="00696DA4" w:rsidRPr="006820AD" w:rsidRDefault="00696DA4" w:rsidP="00696DA4">
      <w:pPr>
        <w:numPr>
          <w:ilvl w:val="0"/>
          <w:numId w:val="13"/>
        </w:numPr>
        <w:spacing w:after="120"/>
        <w:ind w:left="0" w:firstLine="0"/>
        <w:jc w:val="both"/>
        <w:rPr>
          <w:b/>
          <w:color w:val="FF0000"/>
          <w:kern w:val="28"/>
          <w:sz w:val="26"/>
          <w:szCs w:val="26"/>
          <w:u w:val="single"/>
        </w:rPr>
      </w:pPr>
      <w:r w:rsidRPr="006820AD">
        <w:rPr>
          <w:b/>
          <w:kern w:val="28"/>
          <w:sz w:val="26"/>
          <w:szCs w:val="26"/>
        </w:rPr>
        <w:t xml:space="preserve"> </w:t>
      </w:r>
      <w:r w:rsidRPr="006820AD">
        <w:rPr>
          <w:kern w:val="28"/>
        </w:rPr>
        <w:t>Ofertę należy złożyć na Formularzu Ofertowym (wg wzoru stanowiącego Załącznik Nr 1 do SWZ).</w:t>
      </w:r>
    </w:p>
    <w:p w14:paraId="6C465696" w14:textId="77777777" w:rsidR="00696DA4" w:rsidRPr="006820AD" w:rsidRDefault="00696DA4" w:rsidP="00696DA4">
      <w:pPr>
        <w:numPr>
          <w:ilvl w:val="0"/>
          <w:numId w:val="13"/>
        </w:numPr>
        <w:spacing w:after="120"/>
        <w:ind w:left="0" w:firstLine="0"/>
        <w:jc w:val="both"/>
        <w:rPr>
          <w:b/>
          <w:bCs/>
          <w:kern w:val="28"/>
          <w:sz w:val="26"/>
          <w:szCs w:val="26"/>
          <w:u w:val="single"/>
        </w:rPr>
      </w:pPr>
      <w:r w:rsidRPr="006820AD">
        <w:rPr>
          <w:b/>
          <w:bCs/>
          <w:kern w:val="28"/>
          <w:u w:val="single"/>
        </w:rPr>
        <w:t xml:space="preserve"> Do oferty należy dołączyć: </w:t>
      </w:r>
    </w:p>
    <w:p w14:paraId="6174B52C" w14:textId="77777777" w:rsidR="00696DA4" w:rsidRPr="006820AD" w:rsidRDefault="00696DA4" w:rsidP="00696DA4">
      <w:pPr>
        <w:numPr>
          <w:ilvl w:val="0"/>
          <w:numId w:val="14"/>
        </w:numPr>
        <w:spacing w:after="120"/>
        <w:ind w:left="426" w:hanging="6"/>
        <w:jc w:val="both"/>
        <w:rPr>
          <w:kern w:val="28"/>
        </w:rPr>
      </w:pPr>
      <w:r w:rsidRPr="006820AD">
        <w:rPr>
          <w:kern w:val="28"/>
        </w:rPr>
        <w:t xml:space="preserve"> oświadczenie wykonawcy składane na podstawie art. 125 ust. 1 ustawy </w:t>
      </w:r>
      <w:proofErr w:type="spellStart"/>
      <w:r w:rsidRPr="006820AD">
        <w:rPr>
          <w:kern w:val="28"/>
        </w:rPr>
        <w:t>Pzp</w:t>
      </w:r>
      <w:proofErr w:type="spellEnd"/>
      <w:r w:rsidRPr="006820AD">
        <w:rPr>
          <w:kern w:val="28"/>
        </w:rPr>
        <w:t xml:space="preserve"> potwierdzające, że wykonawca nie podlega wykluczeniu oraz spełnia warunki udziału w postępowaniu opatrzone kwalifikowanym podpisem elektronicznym, podpisem zaufanym lub podpisem osobistym, a </w:t>
      </w:r>
      <w:r w:rsidRPr="006820AD">
        <w:rPr>
          <w:kern w:val="28"/>
        </w:rPr>
        <w:lastRenderedPageBreak/>
        <w:t>następnie zaszyfrować wraz z plikami stanowiącymi ofertę (wg wzoru stanowiącego Załącznik Nr 2 do SWZ),</w:t>
      </w:r>
    </w:p>
    <w:p w14:paraId="55573C6A" w14:textId="77777777" w:rsidR="00696DA4" w:rsidRPr="006820AD" w:rsidRDefault="00696DA4" w:rsidP="00696DA4">
      <w:pPr>
        <w:numPr>
          <w:ilvl w:val="0"/>
          <w:numId w:val="14"/>
        </w:numPr>
        <w:spacing w:after="120"/>
        <w:ind w:left="426" w:hanging="6"/>
        <w:jc w:val="both"/>
        <w:rPr>
          <w:kern w:val="28"/>
        </w:rPr>
      </w:pPr>
      <w:r w:rsidRPr="006820AD">
        <w:rPr>
          <w:kern w:val="28"/>
        </w:rPr>
        <w:t xml:space="preserve"> w przypadku wspólnego ubiegania się o zamówienie przez Wykonawców, ww. oświadczenie o niepoleganiu wykluczeniu składa każdy z Wykonawców,</w:t>
      </w:r>
    </w:p>
    <w:p w14:paraId="0EB589C6" w14:textId="77777777" w:rsidR="00696DA4" w:rsidRPr="006820AD" w:rsidRDefault="00696DA4" w:rsidP="00696DA4">
      <w:pPr>
        <w:numPr>
          <w:ilvl w:val="0"/>
          <w:numId w:val="14"/>
        </w:numPr>
        <w:spacing w:after="120"/>
        <w:ind w:left="426" w:hanging="6"/>
        <w:jc w:val="both"/>
        <w:rPr>
          <w:kern w:val="28"/>
        </w:rPr>
      </w:pPr>
      <w:r w:rsidRPr="006820AD">
        <w:rPr>
          <w:kern w:val="28"/>
        </w:rPr>
        <w:t xml:space="preserve"> oświadczenie podmiotu udostępniającego zasoby, potwierdzające brak podstaw wykluczenia tego podmiotu oraz odpowiednio spełnianie warunków udziału w postępowaniu, w zakresie, w jakim wykonawca powołuje się na jego zasoby (wg wzoru stanowiącego Załącznik Nr 2A do SWZ) - jeżeli dotyczy,</w:t>
      </w:r>
    </w:p>
    <w:p w14:paraId="65732D8B" w14:textId="40B2040E" w:rsidR="00696DA4" w:rsidRPr="006820AD" w:rsidRDefault="00696DA4" w:rsidP="00696DA4">
      <w:pPr>
        <w:numPr>
          <w:ilvl w:val="0"/>
          <w:numId w:val="14"/>
        </w:numPr>
        <w:spacing w:after="120"/>
        <w:ind w:left="426" w:hanging="6"/>
        <w:jc w:val="both"/>
        <w:rPr>
          <w:kern w:val="28"/>
        </w:rPr>
      </w:pPr>
      <w:r w:rsidRPr="006820AD">
        <w:rPr>
          <w:kern w:val="28"/>
        </w:rPr>
        <w:t xml:space="preserve"> zobowiązanie podmiotu udostępniającego zasoby (wg wzoru stanowiącego Załącznik Nr </w:t>
      </w:r>
      <w:r w:rsidR="000D300B" w:rsidRPr="006820AD">
        <w:rPr>
          <w:kern w:val="28"/>
        </w:rPr>
        <w:t>5</w:t>
      </w:r>
      <w:r w:rsidRPr="006820AD">
        <w:rPr>
          <w:kern w:val="28"/>
        </w:rPr>
        <w:t xml:space="preserve"> do SWZ) - jeżeli dotyczy,</w:t>
      </w:r>
    </w:p>
    <w:p w14:paraId="0EA72BAE" w14:textId="77777777" w:rsidR="00696DA4" w:rsidRPr="006820AD" w:rsidRDefault="00696DA4" w:rsidP="00696DA4">
      <w:pPr>
        <w:numPr>
          <w:ilvl w:val="0"/>
          <w:numId w:val="14"/>
        </w:numPr>
        <w:spacing w:after="120"/>
        <w:ind w:left="426" w:hanging="6"/>
        <w:jc w:val="both"/>
        <w:rPr>
          <w:kern w:val="28"/>
        </w:rPr>
      </w:pPr>
      <w:r w:rsidRPr="006820AD">
        <w:rPr>
          <w:kern w:val="28"/>
        </w:rPr>
        <w:t xml:space="preserve"> oświadczenie Wykonawców wspólnie ubiegających się o udzielenie zamówienia (wg wzoru stanowiącego Załącznik Nr 7 do SWZ) - jeżeli dotyczy,</w:t>
      </w:r>
    </w:p>
    <w:p w14:paraId="3E436131" w14:textId="77777777" w:rsidR="00696DA4" w:rsidRPr="006820AD" w:rsidRDefault="00696DA4" w:rsidP="00696DA4">
      <w:pPr>
        <w:numPr>
          <w:ilvl w:val="0"/>
          <w:numId w:val="14"/>
        </w:numPr>
        <w:spacing w:after="120"/>
        <w:jc w:val="both"/>
        <w:rPr>
          <w:kern w:val="28"/>
        </w:rPr>
      </w:pPr>
      <w:r w:rsidRPr="006820AD">
        <w:rPr>
          <w:kern w:val="28"/>
        </w:rPr>
        <w:t xml:space="preserve"> pełnomocnictwo upoważniające do złożenia oferty, o ile ofertę składa pełnomocnik.</w:t>
      </w:r>
    </w:p>
    <w:p w14:paraId="39F46A5F" w14:textId="77777777" w:rsidR="00696DA4" w:rsidRPr="006820AD" w:rsidRDefault="00696DA4" w:rsidP="00696DA4">
      <w:pPr>
        <w:spacing w:after="120"/>
        <w:ind w:left="426"/>
        <w:jc w:val="both"/>
        <w:rPr>
          <w:kern w:val="28"/>
        </w:rPr>
      </w:pPr>
      <w:r w:rsidRPr="006820AD">
        <w:rPr>
          <w:kern w:val="28"/>
        </w:rPr>
        <w:t>Pełnomocnictwo do złożenia oferty musi być złożone w oryginale w takiej samej formie, jak składana oferta (</w:t>
      </w:r>
      <w:proofErr w:type="spellStart"/>
      <w:r w:rsidRPr="006820AD">
        <w:rPr>
          <w:kern w:val="28"/>
        </w:rPr>
        <w:t>t.j</w:t>
      </w:r>
      <w:proofErr w:type="spellEnd"/>
      <w:r w:rsidRPr="006820AD">
        <w:rPr>
          <w:kern w:val="28"/>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0A1829E" w14:textId="77777777" w:rsidR="00696DA4" w:rsidRPr="006820AD" w:rsidRDefault="00696DA4" w:rsidP="00696DA4">
      <w:pPr>
        <w:numPr>
          <w:ilvl w:val="0"/>
          <w:numId w:val="14"/>
        </w:numPr>
        <w:spacing w:after="120"/>
        <w:ind w:left="426" w:hanging="6"/>
        <w:jc w:val="both"/>
        <w:rPr>
          <w:kern w:val="28"/>
        </w:rPr>
      </w:pPr>
      <w:r w:rsidRPr="006820AD">
        <w:rPr>
          <w:kern w:val="28"/>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5616AAA1" w14:textId="77777777" w:rsidR="00696DA4" w:rsidRPr="006820AD" w:rsidRDefault="00696DA4" w:rsidP="00696DA4">
      <w:pPr>
        <w:ind w:left="780"/>
        <w:rPr>
          <w:kern w:val="28"/>
        </w:rPr>
      </w:pPr>
    </w:p>
    <w:p w14:paraId="3E9CCD09" w14:textId="77777777" w:rsidR="00696DA4" w:rsidRPr="006820AD" w:rsidRDefault="00696DA4" w:rsidP="00696DA4">
      <w:pPr>
        <w:numPr>
          <w:ilvl w:val="0"/>
          <w:numId w:val="13"/>
        </w:numPr>
        <w:spacing w:after="120"/>
        <w:ind w:left="0" w:firstLine="0"/>
        <w:jc w:val="both"/>
        <w:rPr>
          <w:kern w:val="28"/>
        </w:rPr>
      </w:pPr>
      <w:r w:rsidRPr="006820AD">
        <w:rPr>
          <w:kern w:val="28"/>
        </w:rPr>
        <w:t xml:space="preserve"> Oferta oraz oświadczenie o niepodleganiu wykluczeniu oraz spełnieniu warunków udziału w postępowaniu muszą być złożone w oryginale. </w:t>
      </w:r>
    </w:p>
    <w:p w14:paraId="2072B75A" w14:textId="77777777" w:rsidR="00696DA4" w:rsidRPr="006820AD" w:rsidRDefault="00696DA4" w:rsidP="00696DA4">
      <w:pPr>
        <w:numPr>
          <w:ilvl w:val="0"/>
          <w:numId w:val="13"/>
        </w:numPr>
        <w:ind w:left="0" w:firstLine="0"/>
        <w:jc w:val="both"/>
        <w:rPr>
          <w:kern w:val="28"/>
        </w:rPr>
      </w:pPr>
      <w:r w:rsidRPr="006820AD">
        <w:rPr>
          <w:kern w:val="28"/>
        </w:rPr>
        <w:t xml:space="preserve"> Zamawiający zaleca ponumerowanie stron oferty.  </w:t>
      </w:r>
    </w:p>
    <w:p w14:paraId="6BF0AC71" w14:textId="77777777" w:rsidR="00696DA4" w:rsidRPr="006820AD" w:rsidRDefault="00696DA4" w:rsidP="00696DA4">
      <w:pPr>
        <w:jc w:val="both"/>
        <w:rPr>
          <w:kern w:val="28"/>
        </w:rPr>
      </w:pPr>
    </w:p>
    <w:p w14:paraId="125AE339" w14:textId="77777777" w:rsidR="0049674D" w:rsidRPr="006820AD" w:rsidRDefault="0049674D" w:rsidP="00696DA4">
      <w:pPr>
        <w:jc w:val="both"/>
        <w:rPr>
          <w:kern w:val="28"/>
        </w:rPr>
      </w:pPr>
    </w:p>
    <w:p w14:paraId="0B146676"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line="360" w:lineRule="auto"/>
        <w:ind w:left="0" w:firstLine="0"/>
        <w:jc w:val="both"/>
        <w:rPr>
          <w:b/>
          <w:kern w:val="28"/>
          <w:sz w:val="26"/>
          <w:szCs w:val="26"/>
        </w:rPr>
      </w:pPr>
      <w:r w:rsidRPr="006820AD">
        <w:rPr>
          <w:b/>
          <w:kern w:val="28"/>
          <w:sz w:val="26"/>
          <w:szCs w:val="26"/>
        </w:rPr>
        <w:t xml:space="preserve"> Miejsce oraz termin składania ofert</w:t>
      </w:r>
    </w:p>
    <w:p w14:paraId="28AB76A3" w14:textId="4714B975" w:rsidR="00696DA4" w:rsidRPr="006820AD" w:rsidRDefault="00696DA4" w:rsidP="00696DA4">
      <w:pPr>
        <w:numPr>
          <w:ilvl w:val="0"/>
          <w:numId w:val="4"/>
        </w:numPr>
        <w:spacing w:after="160"/>
        <w:ind w:left="0" w:firstLine="0"/>
        <w:jc w:val="both"/>
        <w:rPr>
          <w:kern w:val="28"/>
        </w:rPr>
      </w:pPr>
      <w:r w:rsidRPr="006820AD">
        <w:rPr>
          <w:kern w:val="28"/>
        </w:rPr>
        <w:t xml:space="preserve"> Ofertę wraz z wymaganymi dokumentami należy umieścić na </w:t>
      </w:r>
      <w:hyperlink r:id="rId25">
        <w:r w:rsidRPr="006820AD">
          <w:rPr>
            <w:rFonts w:eastAsia="Calibri"/>
            <w:color w:val="1155CC"/>
            <w:u w:val="single"/>
          </w:rPr>
          <w:t>platformazakupowa.pl</w:t>
        </w:r>
      </w:hyperlink>
      <w:r w:rsidRPr="006820AD">
        <w:rPr>
          <w:kern w:val="28"/>
        </w:rPr>
        <w:t xml:space="preserve"> pod adresem: </w:t>
      </w:r>
      <w:hyperlink r:id="rId26" w:tgtFrame="_blank" w:history="1">
        <w:r w:rsidRPr="006820AD">
          <w:rPr>
            <w:rStyle w:val="Hipercze"/>
            <w:rFonts w:ascii="Times New Roman" w:hAnsi="Times New Roman" w:cs="Times New Roman"/>
            <w:color w:val="337AB7"/>
            <w:shd w:val="clear" w:color="auto" w:fill="FFFFFF"/>
          </w:rPr>
          <w:t>https://platformazakupowa.pl/pn/gmina_warka</w:t>
        </w:r>
      </w:hyperlink>
      <w:r w:rsidRPr="006820AD">
        <w:rPr>
          <w:kern w:val="28"/>
        </w:rPr>
        <w:t xml:space="preserve"> w myśl Ustawy </w:t>
      </w:r>
      <w:proofErr w:type="spellStart"/>
      <w:r w:rsidRPr="006820AD">
        <w:rPr>
          <w:kern w:val="28"/>
        </w:rPr>
        <w:t>pzp</w:t>
      </w:r>
      <w:proofErr w:type="spellEnd"/>
      <w:r w:rsidRPr="006820AD">
        <w:rPr>
          <w:kern w:val="28"/>
        </w:rPr>
        <w:t xml:space="preserve"> na stronie internetowej prowadzonego postępowania  </w:t>
      </w:r>
      <w:r w:rsidRPr="006820AD">
        <w:rPr>
          <w:b/>
          <w:kern w:val="28"/>
        </w:rPr>
        <w:t xml:space="preserve">do dnia </w:t>
      </w:r>
      <w:r w:rsidR="00785E41" w:rsidRPr="006820AD">
        <w:rPr>
          <w:b/>
          <w:kern w:val="28"/>
        </w:rPr>
        <w:t>04</w:t>
      </w:r>
      <w:r w:rsidR="00052361" w:rsidRPr="006820AD">
        <w:rPr>
          <w:b/>
          <w:kern w:val="28"/>
        </w:rPr>
        <w:t>.</w:t>
      </w:r>
      <w:r w:rsidR="00ED27E8" w:rsidRPr="006820AD">
        <w:rPr>
          <w:b/>
          <w:kern w:val="28"/>
        </w:rPr>
        <w:t>1</w:t>
      </w:r>
      <w:r w:rsidR="000D300B" w:rsidRPr="006820AD">
        <w:rPr>
          <w:b/>
          <w:kern w:val="28"/>
        </w:rPr>
        <w:t>2</w:t>
      </w:r>
      <w:r w:rsidR="00052361" w:rsidRPr="006820AD">
        <w:rPr>
          <w:b/>
          <w:kern w:val="28"/>
        </w:rPr>
        <w:t>.</w:t>
      </w:r>
      <w:r w:rsidRPr="006820AD">
        <w:rPr>
          <w:b/>
          <w:kern w:val="28"/>
        </w:rPr>
        <w:t>2023 r., do godz. 10:00.</w:t>
      </w:r>
      <w:r w:rsidRPr="006820AD">
        <w:rPr>
          <w:kern w:val="28"/>
        </w:rPr>
        <w:t xml:space="preserve"> </w:t>
      </w:r>
    </w:p>
    <w:p w14:paraId="54F326C7" w14:textId="13D40E01" w:rsidR="00696DA4" w:rsidRPr="006820AD" w:rsidRDefault="00696DA4" w:rsidP="00696DA4">
      <w:pPr>
        <w:numPr>
          <w:ilvl w:val="0"/>
          <w:numId w:val="4"/>
        </w:numPr>
        <w:spacing w:after="160"/>
        <w:ind w:left="0" w:firstLine="0"/>
        <w:jc w:val="both"/>
        <w:rPr>
          <w:kern w:val="28"/>
        </w:rPr>
      </w:pPr>
      <w:r w:rsidRPr="006820AD">
        <w:rPr>
          <w:kern w:val="28"/>
        </w:rPr>
        <w:t>Do oferty należy dołączyć wszystkie wymagane w SWZ dokumenty.</w:t>
      </w:r>
    </w:p>
    <w:p w14:paraId="0F2378C9" w14:textId="5ED9D76C" w:rsidR="00696DA4" w:rsidRPr="006820AD" w:rsidRDefault="00696DA4" w:rsidP="00696DA4">
      <w:pPr>
        <w:numPr>
          <w:ilvl w:val="0"/>
          <w:numId w:val="4"/>
        </w:numPr>
        <w:spacing w:after="160"/>
        <w:ind w:left="0" w:firstLine="0"/>
        <w:jc w:val="both"/>
        <w:rPr>
          <w:kern w:val="28"/>
        </w:rPr>
      </w:pPr>
      <w:r w:rsidRPr="006820AD">
        <w:rPr>
          <w:kern w:val="28"/>
        </w:rPr>
        <w:t xml:space="preserve"> Po wypełnieniu Formularza składania oferty lub wniosku i dołączenia  wszystkich wymaganych załączników należy kliknąć przycisk „Przejdź do podsumowania”.</w:t>
      </w:r>
    </w:p>
    <w:p w14:paraId="5EDD7E5A" w14:textId="662A239F" w:rsidR="00696DA4" w:rsidRPr="006820AD" w:rsidRDefault="00696DA4" w:rsidP="00696DA4">
      <w:pPr>
        <w:numPr>
          <w:ilvl w:val="0"/>
          <w:numId w:val="4"/>
        </w:numPr>
        <w:spacing w:after="160"/>
        <w:ind w:left="0" w:firstLine="0"/>
        <w:jc w:val="both"/>
        <w:rPr>
          <w:kern w:val="28"/>
        </w:rPr>
      </w:pPr>
      <w:r w:rsidRPr="006820AD">
        <w:rPr>
          <w:kern w:val="28"/>
        </w:rPr>
        <w:t xml:space="preserve"> Oferta lub wniosek składana elektronicznie musi zostać podpisana elektronicznym podpisem kwalifikowanym, podpisem zaufanym lub podpisem osobistym. W procesie składania oferty za pośrednictwem </w:t>
      </w:r>
      <w:hyperlink r:id="rId27">
        <w:r w:rsidRPr="006820AD">
          <w:rPr>
            <w:rFonts w:eastAsia="Calibri"/>
            <w:color w:val="1155CC"/>
            <w:u w:val="single"/>
          </w:rPr>
          <w:t>platformazakupowa.pl</w:t>
        </w:r>
      </w:hyperlink>
      <w:r w:rsidRPr="006820AD">
        <w:rPr>
          <w:kern w:val="28"/>
        </w:rPr>
        <w:t xml:space="preserve">, wykonawca powinien złożyć podpis bezpośrednio na </w:t>
      </w:r>
      <w:r w:rsidRPr="006820AD">
        <w:rPr>
          <w:kern w:val="28"/>
        </w:rPr>
        <w:lastRenderedPageBreak/>
        <w:t xml:space="preserve">dokumentach przesłanych za pośrednictwem </w:t>
      </w:r>
      <w:hyperlink r:id="rId28">
        <w:r w:rsidRPr="006820AD">
          <w:rPr>
            <w:rFonts w:eastAsia="Calibri"/>
            <w:color w:val="1155CC"/>
            <w:u w:val="single"/>
          </w:rPr>
          <w:t>platformazakupowa.pl</w:t>
        </w:r>
      </w:hyperlink>
      <w:r w:rsidRPr="006820AD">
        <w:rPr>
          <w:kern w:val="28"/>
        </w:rPr>
        <w:t xml:space="preserve">. Zalecamy stosowanie podpisu na każdym załączonym pliku osobno, w szczególności wskazanych w art. 63 ust 1 oraz ust.2  </w:t>
      </w:r>
      <w:proofErr w:type="spellStart"/>
      <w:r w:rsidRPr="006820AD">
        <w:rPr>
          <w:kern w:val="28"/>
        </w:rPr>
        <w:t>Pzp</w:t>
      </w:r>
      <w:proofErr w:type="spellEnd"/>
      <w:r w:rsidRPr="006820AD">
        <w:rPr>
          <w:kern w:val="28"/>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451989" w14:textId="79A57F59" w:rsidR="00696DA4" w:rsidRPr="006820AD" w:rsidRDefault="00696DA4" w:rsidP="00696DA4">
      <w:pPr>
        <w:numPr>
          <w:ilvl w:val="0"/>
          <w:numId w:val="4"/>
        </w:numPr>
        <w:spacing w:after="160"/>
        <w:ind w:left="0" w:firstLine="0"/>
        <w:jc w:val="both"/>
        <w:rPr>
          <w:kern w:val="28"/>
        </w:rPr>
      </w:pPr>
      <w:r w:rsidRPr="006820AD">
        <w:rPr>
          <w:kern w:val="28"/>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5FF18A9D" w14:textId="5D136B72" w:rsidR="00696DA4" w:rsidRPr="006820AD" w:rsidRDefault="00696DA4" w:rsidP="00696DA4">
      <w:pPr>
        <w:numPr>
          <w:ilvl w:val="0"/>
          <w:numId w:val="4"/>
        </w:numPr>
        <w:spacing w:after="160"/>
        <w:ind w:left="0" w:firstLine="0"/>
        <w:jc w:val="both"/>
        <w:rPr>
          <w:kern w:val="28"/>
        </w:rPr>
      </w:pPr>
      <w:r w:rsidRPr="006820AD">
        <w:rPr>
          <w:kern w:val="28"/>
        </w:rPr>
        <w:t xml:space="preserve">Wykonawca może złożyć tylko jedną ofertę. </w:t>
      </w:r>
    </w:p>
    <w:p w14:paraId="7896A1E2" w14:textId="1C050027" w:rsidR="0049674D" w:rsidRPr="006820AD" w:rsidRDefault="00696DA4" w:rsidP="0049674D">
      <w:pPr>
        <w:numPr>
          <w:ilvl w:val="0"/>
          <w:numId w:val="4"/>
        </w:numPr>
        <w:spacing w:after="160"/>
        <w:ind w:left="0" w:firstLine="0"/>
        <w:jc w:val="both"/>
        <w:rPr>
          <w:kern w:val="28"/>
        </w:rPr>
      </w:pPr>
      <w:r w:rsidRPr="006820AD">
        <w:rPr>
          <w:kern w:val="28"/>
        </w:rPr>
        <w:t xml:space="preserve"> Zamawiający odrzuci ofertę złożoną po terminie składania ofert. </w:t>
      </w:r>
    </w:p>
    <w:p w14:paraId="7CD609E7" w14:textId="78A8270B" w:rsidR="00696DA4" w:rsidRPr="006820AD" w:rsidRDefault="00696DA4" w:rsidP="00696DA4">
      <w:pPr>
        <w:numPr>
          <w:ilvl w:val="0"/>
          <w:numId w:val="4"/>
        </w:numPr>
        <w:spacing w:after="160"/>
        <w:ind w:left="0" w:firstLine="0"/>
        <w:jc w:val="both"/>
        <w:rPr>
          <w:kern w:val="28"/>
        </w:rPr>
      </w:pPr>
      <w:r w:rsidRPr="006820AD">
        <w:rPr>
          <w:kern w:val="28"/>
        </w:rPr>
        <w:t xml:space="preserve"> Wykonawca, za pośrednictwem </w:t>
      </w:r>
      <w:hyperlink r:id="rId29">
        <w:r w:rsidRPr="006820AD">
          <w:rPr>
            <w:rFonts w:eastAsia="Calibri"/>
            <w:color w:val="1155CC"/>
            <w:u w:val="single"/>
          </w:rPr>
          <w:t>platformazakupowa.pl</w:t>
        </w:r>
      </w:hyperlink>
      <w:r w:rsidRPr="006820AD">
        <w:rPr>
          <w:kern w:val="28"/>
        </w:rPr>
        <w:t xml:space="preserve"> może przed upływem terminu składania ofert wycofać ofertę. Sposób dokonywania wycofania oferty zamieszczono w instrukcji zamieszczonej na stronie internetowej pod adresem: </w:t>
      </w:r>
      <w:hyperlink r:id="rId30" w:history="1">
        <w:r w:rsidRPr="006820AD">
          <w:rPr>
            <w:rStyle w:val="Hipercze"/>
            <w:rFonts w:ascii="Times New Roman" w:hAnsi="Times New Roman" w:cs="Times New Roman"/>
            <w:kern w:val="28"/>
          </w:rPr>
          <w:t>https://platformazakupowa.pl/strona/45-instrukcje</w:t>
        </w:r>
      </w:hyperlink>
      <w:r w:rsidRPr="006820AD">
        <w:rPr>
          <w:kern w:val="28"/>
          <w:u w:val="single"/>
        </w:rPr>
        <w:t xml:space="preserve"> </w:t>
      </w:r>
    </w:p>
    <w:p w14:paraId="3A46E691" w14:textId="65EECD60" w:rsidR="00696DA4" w:rsidRPr="006820AD" w:rsidRDefault="00696DA4" w:rsidP="00696DA4">
      <w:pPr>
        <w:numPr>
          <w:ilvl w:val="0"/>
          <w:numId w:val="4"/>
        </w:numPr>
        <w:spacing w:after="160"/>
        <w:ind w:left="0" w:firstLine="0"/>
        <w:jc w:val="both"/>
        <w:rPr>
          <w:kern w:val="28"/>
        </w:rPr>
      </w:pPr>
      <w:r w:rsidRPr="006820AD">
        <w:rPr>
          <w:kern w:val="28"/>
        </w:rPr>
        <w:t xml:space="preserve">Wykonawca po upływie terminu do składania ofert nie może skutecznie dokonać zmiany ani wycofać złożonej oferty.  </w:t>
      </w:r>
    </w:p>
    <w:p w14:paraId="4ACF5C7E" w14:textId="77777777" w:rsidR="007B6B10" w:rsidRPr="006820AD" w:rsidRDefault="007B6B10" w:rsidP="007B6B10">
      <w:pPr>
        <w:spacing w:after="160"/>
        <w:jc w:val="both"/>
        <w:rPr>
          <w:kern w:val="28"/>
        </w:rPr>
      </w:pPr>
    </w:p>
    <w:p w14:paraId="4D08280F"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Termin otwarcia ofert</w:t>
      </w:r>
    </w:p>
    <w:p w14:paraId="4CF5AA0E" w14:textId="193C6BA5" w:rsidR="00696DA4" w:rsidRPr="006820AD" w:rsidRDefault="00696DA4" w:rsidP="00696DA4">
      <w:pPr>
        <w:numPr>
          <w:ilvl w:val="0"/>
          <w:numId w:val="5"/>
        </w:numPr>
        <w:spacing w:after="160"/>
        <w:ind w:hanging="720"/>
        <w:rPr>
          <w:b/>
          <w:kern w:val="28"/>
        </w:rPr>
      </w:pPr>
      <w:r w:rsidRPr="006820AD">
        <w:rPr>
          <w:kern w:val="28"/>
        </w:rPr>
        <w:t xml:space="preserve"> Otwarcie ofert nastąpi w dniu</w:t>
      </w:r>
      <w:r w:rsidR="00052361" w:rsidRPr="006820AD">
        <w:rPr>
          <w:b/>
          <w:kern w:val="28"/>
        </w:rPr>
        <w:t xml:space="preserve"> </w:t>
      </w:r>
      <w:r w:rsidR="000D300B" w:rsidRPr="006820AD">
        <w:rPr>
          <w:b/>
          <w:kern w:val="28"/>
        </w:rPr>
        <w:t>0</w:t>
      </w:r>
      <w:r w:rsidR="00785E41" w:rsidRPr="006820AD">
        <w:rPr>
          <w:b/>
          <w:kern w:val="28"/>
        </w:rPr>
        <w:t>4</w:t>
      </w:r>
      <w:r w:rsidR="00052361" w:rsidRPr="006820AD">
        <w:rPr>
          <w:b/>
          <w:kern w:val="28"/>
        </w:rPr>
        <w:t>.</w:t>
      </w:r>
      <w:r w:rsidR="00ED27E8" w:rsidRPr="006820AD">
        <w:rPr>
          <w:b/>
          <w:kern w:val="28"/>
        </w:rPr>
        <w:t>1</w:t>
      </w:r>
      <w:r w:rsidR="000D300B" w:rsidRPr="006820AD">
        <w:rPr>
          <w:b/>
          <w:kern w:val="28"/>
        </w:rPr>
        <w:t>2</w:t>
      </w:r>
      <w:r w:rsidR="00052361" w:rsidRPr="006820AD">
        <w:rPr>
          <w:b/>
          <w:kern w:val="28"/>
        </w:rPr>
        <w:t>.</w:t>
      </w:r>
      <w:r w:rsidRPr="006820AD">
        <w:rPr>
          <w:b/>
          <w:kern w:val="28"/>
        </w:rPr>
        <w:t>2023r., o godzinie 10:05.</w:t>
      </w:r>
    </w:p>
    <w:p w14:paraId="0789B66D" w14:textId="77777777" w:rsidR="00696DA4" w:rsidRPr="006820AD" w:rsidRDefault="00696DA4" w:rsidP="00696DA4">
      <w:pPr>
        <w:numPr>
          <w:ilvl w:val="0"/>
          <w:numId w:val="5"/>
        </w:numPr>
        <w:spacing w:after="160"/>
        <w:ind w:hanging="720"/>
        <w:rPr>
          <w:b/>
          <w:kern w:val="28"/>
        </w:rPr>
      </w:pPr>
      <w:r w:rsidRPr="006820AD">
        <w:rPr>
          <w:kern w:val="28"/>
        </w:rPr>
        <w:t xml:space="preserve"> Otwarcie ofert odbywa się bez udziału Wykonawców. </w:t>
      </w:r>
    </w:p>
    <w:p w14:paraId="4928372F" w14:textId="77777777" w:rsidR="00696DA4" w:rsidRPr="006820AD" w:rsidRDefault="00696DA4" w:rsidP="00696DA4">
      <w:pPr>
        <w:numPr>
          <w:ilvl w:val="0"/>
          <w:numId w:val="5"/>
        </w:numPr>
        <w:spacing w:after="160"/>
        <w:ind w:left="0" w:firstLine="0"/>
        <w:jc w:val="both"/>
        <w:rPr>
          <w:b/>
          <w:kern w:val="28"/>
        </w:rPr>
      </w:pPr>
      <w:r w:rsidRPr="006820AD">
        <w:rPr>
          <w:kern w:val="28"/>
        </w:rPr>
        <w:t xml:space="preserve"> Zamawiający, najpóźniej przed otwarciem ofert, udostępnia na stronie internetowej prowadzonego postępowania informację o kwocie, jaką zamierza przeznaczyć na sfinansowanie zamówienia.       </w:t>
      </w:r>
    </w:p>
    <w:p w14:paraId="26D9D9C5" w14:textId="77777777" w:rsidR="00696DA4" w:rsidRPr="006820AD" w:rsidRDefault="00696DA4" w:rsidP="00696DA4">
      <w:pPr>
        <w:numPr>
          <w:ilvl w:val="0"/>
          <w:numId w:val="5"/>
        </w:numPr>
        <w:spacing w:after="160"/>
        <w:ind w:left="0" w:firstLine="0"/>
        <w:jc w:val="both"/>
        <w:rPr>
          <w:b/>
          <w:kern w:val="28"/>
        </w:rPr>
      </w:pPr>
      <w:r w:rsidRPr="006820AD">
        <w:rPr>
          <w:kern w:val="28"/>
        </w:rPr>
        <w:t xml:space="preserve"> Zamawiający, niezwłocznie po otwarciu ofert, udostępnia na stronie internetowej prowadzonego postępowania informacje o: </w:t>
      </w:r>
    </w:p>
    <w:p w14:paraId="0E84304A" w14:textId="77777777" w:rsidR="00696DA4" w:rsidRPr="006820AD" w:rsidRDefault="00696DA4" w:rsidP="00696DA4">
      <w:pPr>
        <w:numPr>
          <w:ilvl w:val="0"/>
          <w:numId w:val="15"/>
        </w:numPr>
        <w:spacing w:after="160"/>
        <w:ind w:left="0" w:firstLine="0"/>
        <w:jc w:val="both"/>
        <w:rPr>
          <w:b/>
          <w:kern w:val="28"/>
        </w:rPr>
      </w:pPr>
      <w:r w:rsidRPr="006820AD">
        <w:rPr>
          <w:b/>
          <w:kern w:val="28"/>
        </w:rPr>
        <w:t xml:space="preserve"> </w:t>
      </w:r>
      <w:r w:rsidRPr="006820AD">
        <w:rPr>
          <w:kern w:val="28"/>
        </w:rPr>
        <w:t xml:space="preserve">nazwach albo imionach i nazwiskach oraz siedzibach lub miejscach prowadzonej działalności gospodarczej albo miejscach zamieszkania wykonawców, których oferty zostały otwarte, </w:t>
      </w:r>
    </w:p>
    <w:p w14:paraId="003D3292" w14:textId="77777777" w:rsidR="00696DA4" w:rsidRPr="006820AD" w:rsidRDefault="00696DA4" w:rsidP="00696DA4">
      <w:pPr>
        <w:numPr>
          <w:ilvl w:val="0"/>
          <w:numId w:val="15"/>
        </w:numPr>
        <w:spacing w:after="160"/>
        <w:ind w:left="0" w:firstLine="0"/>
        <w:jc w:val="both"/>
        <w:rPr>
          <w:b/>
          <w:kern w:val="28"/>
        </w:rPr>
      </w:pPr>
      <w:r w:rsidRPr="006820AD">
        <w:rPr>
          <w:kern w:val="28"/>
        </w:rPr>
        <w:t xml:space="preserve"> cenach lub kosztach zawartych w ofertach, </w:t>
      </w:r>
    </w:p>
    <w:p w14:paraId="46C9BA8B" w14:textId="77777777" w:rsidR="00696DA4" w:rsidRPr="006820AD" w:rsidRDefault="00696DA4" w:rsidP="00696DA4">
      <w:pPr>
        <w:spacing w:after="160"/>
        <w:jc w:val="both"/>
        <w:rPr>
          <w:kern w:val="28"/>
        </w:rPr>
      </w:pPr>
      <w:r w:rsidRPr="006820AD">
        <w:rPr>
          <w:kern w:val="28"/>
        </w:rPr>
        <w:t xml:space="preserve">Informacja zostanie opublikowana na stronie postępowania na </w:t>
      </w:r>
      <w:hyperlink r:id="rId31">
        <w:r w:rsidRPr="006820AD">
          <w:rPr>
            <w:rFonts w:eastAsia="Calibri"/>
            <w:color w:val="1155CC"/>
            <w:u w:val="single"/>
          </w:rPr>
          <w:t>platformazakupowa.pl</w:t>
        </w:r>
      </w:hyperlink>
      <w:r w:rsidRPr="006820AD">
        <w:rPr>
          <w:kern w:val="28"/>
        </w:rPr>
        <w:t xml:space="preserve"> w sekcji ,,Komunikaty”.</w:t>
      </w:r>
    </w:p>
    <w:p w14:paraId="4406467B" w14:textId="77777777" w:rsidR="00696DA4" w:rsidRPr="006820AD" w:rsidRDefault="00696DA4" w:rsidP="00696DA4">
      <w:pPr>
        <w:numPr>
          <w:ilvl w:val="0"/>
          <w:numId w:val="5"/>
        </w:numPr>
        <w:tabs>
          <w:tab w:val="left" w:pos="0"/>
        </w:tabs>
        <w:spacing w:after="160"/>
        <w:ind w:left="0" w:firstLine="0"/>
        <w:jc w:val="both"/>
        <w:rPr>
          <w:kern w:val="28"/>
        </w:rPr>
      </w:pPr>
      <w:r w:rsidRPr="006820AD">
        <w:rPr>
          <w:kern w:val="28"/>
        </w:rPr>
        <w:t xml:space="preserve"> W przypadku wystąpienia awarii systemu teleinformatycznego, która spowoduje brak możliwości otwarcia ofert w terminie określonym przez Zamawiającego, otwarcie ofert nastąpi niezwłocznie po usunięciu awarii. </w:t>
      </w:r>
    </w:p>
    <w:p w14:paraId="3FCAB8B2" w14:textId="77777777" w:rsidR="00696DA4" w:rsidRPr="006820AD" w:rsidRDefault="00696DA4" w:rsidP="00696DA4">
      <w:pPr>
        <w:numPr>
          <w:ilvl w:val="0"/>
          <w:numId w:val="5"/>
        </w:numPr>
        <w:tabs>
          <w:tab w:val="left" w:pos="0"/>
        </w:tabs>
        <w:spacing w:after="160"/>
        <w:ind w:left="0" w:firstLine="0"/>
        <w:jc w:val="both"/>
        <w:rPr>
          <w:kern w:val="28"/>
        </w:rPr>
      </w:pPr>
      <w:r w:rsidRPr="006820AD">
        <w:rPr>
          <w:kern w:val="28"/>
        </w:rPr>
        <w:t xml:space="preserve"> Zamawiający poinformuje o zmianie terminu otwarcia ofert na stronie internetowej prowadzonego postępowania.</w:t>
      </w:r>
    </w:p>
    <w:p w14:paraId="244DB685" w14:textId="77777777" w:rsidR="007B6B10" w:rsidRDefault="007B6B10" w:rsidP="007B6B10">
      <w:pPr>
        <w:tabs>
          <w:tab w:val="left" w:pos="0"/>
        </w:tabs>
        <w:spacing w:after="160"/>
        <w:jc w:val="both"/>
        <w:rPr>
          <w:kern w:val="28"/>
        </w:rPr>
      </w:pPr>
    </w:p>
    <w:p w14:paraId="26E8B415" w14:textId="77777777" w:rsidR="00790748" w:rsidRPr="006820AD" w:rsidRDefault="00790748" w:rsidP="007B6B10">
      <w:pPr>
        <w:tabs>
          <w:tab w:val="left" w:pos="0"/>
        </w:tabs>
        <w:spacing w:after="160"/>
        <w:jc w:val="both"/>
        <w:rPr>
          <w:kern w:val="28"/>
        </w:rPr>
      </w:pPr>
    </w:p>
    <w:p w14:paraId="5F1C6099"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lastRenderedPageBreak/>
        <w:t xml:space="preserve"> Sposób obliczenia ceny</w:t>
      </w:r>
    </w:p>
    <w:p w14:paraId="5EB2C8EA"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Wykonawca poda cenę oferty w Formularzu Ofertowym sporządzonym (wg wzoru stanowiącego Załącznik Nr 1 do SWZ), jako cenę brutto [z uwzględnieniem kwoty podatku od towarów i usług (VAT)] z wyszczególnieniem stawki podatku od towarów i usług (VAT). </w:t>
      </w:r>
    </w:p>
    <w:p w14:paraId="0BD2921A"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Cena oferty stanowi wynagrodzenie ryczałtowe. </w:t>
      </w:r>
    </w:p>
    <w:p w14:paraId="283BA1CD" w14:textId="77777777" w:rsidR="00696DA4" w:rsidRPr="006820AD" w:rsidRDefault="00696DA4" w:rsidP="00696DA4">
      <w:pPr>
        <w:numPr>
          <w:ilvl w:val="0"/>
          <w:numId w:val="6"/>
        </w:numPr>
        <w:spacing w:after="160"/>
        <w:ind w:left="0" w:firstLine="0"/>
        <w:jc w:val="both"/>
        <w:rPr>
          <w:kern w:val="28"/>
        </w:rPr>
      </w:pPr>
      <w:r w:rsidRPr="006820AD">
        <w:rPr>
          <w:kern w:val="28"/>
        </w:rPr>
        <w:t xml:space="preserve"> Podana w ofercie cena musi uwzględniać wszystkie koszty, jakie poniesie Wykonawca z tytułu należytej realizacji przedmiotu zamówienia zgodnej z warunkami wynikającymi z SWZ, w szczególności określonymi w Opisie przedmiotu zamówienia i</w:t>
      </w:r>
      <w:r w:rsidRPr="006820AD">
        <w:rPr>
          <w:bCs/>
          <w:kern w:val="28"/>
        </w:rPr>
        <w:t xml:space="preserve"> projektowanych  postanowieniach  umowy.  </w:t>
      </w:r>
    </w:p>
    <w:p w14:paraId="12BAEB59"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Cena musi być wyrażona w złotych polskich (PLN), z dokładnością do dwóch miejsc po przecinku.</w:t>
      </w:r>
    </w:p>
    <w:p w14:paraId="27E37FD0"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820AD">
        <w:rPr>
          <w:kern w:val="28"/>
        </w:rPr>
        <w:t>pzp</w:t>
      </w:r>
      <w:proofErr w:type="spellEnd"/>
      <w:r w:rsidRPr="006820AD">
        <w:rPr>
          <w:kern w:val="28"/>
        </w:rPr>
        <w:t xml:space="preserve"> w związku z art. 223 ust. 2 pkt 3 </w:t>
      </w:r>
      <w:proofErr w:type="spellStart"/>
      <w:r w:rsidRPr="006820AD">
        <w:rPr>
          <w:kern w:val="28"/>
        </w:rPr>
        <w:t>pzp</w:t>
      </w:r>
      <w:proofErr w:type="spellEnd"/>
      <w:r w:rsidRPr="006820AD">
        <w:rPr>
          <w:kern w:val="28"/>
        </w:rPr>
        <w:t xml:space="preserve">).  </w:t>
      </w:r>
    </w:p>
    <w:p w14:paraId="5DAB172B"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Rozliczenia między Zamawiającym a Wykonawcą będą prowadzone w złotych polskich (PLN). </w:t>
      </w:r>
    </w:p>
    <w:p w14:paraId="07A4A6D7"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Zamawiający nie przewiduje rozliczenia w walutach obcych. </w:t>
      </w:r>
    </w:p>
    <w:p w14:paraId="52A12DE4"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W przypadku rozbieżności pomiędzy ceną ryczałtową podaną cyfrowo a słownie, jako wartość właściwa zostanie przyjęta cena ryczałtowa podana słownie.</w:t>
      </w:r>
    </w:p>
    <w:p w14:paraId="0C6A6EFB" w14:textId="77777777" w:rsidR="00696DA4" w:rsidRPr="006820AD" w:rsidRDefault="00696DA4" w:rsidP="00696DA4">
      <w:pPr>
        <w:numPr>
          <w:ilvl w:val="0"/>
          <w:numId w:val="6"/>
        </w:numPr>
        <w:spacing w:after="160"/>
        <w:ind w:left="0" w:firstLine="0"/>
        <w:jc w:val="both"/>
        <w:rPr>
          <w:b/>
          <w:kern w:val="28"/>
        </w:rPr>
      </w:pPr>
      <w:r w:rsidRPr="006820AD">
        <w:rPr>
          <w:kern w:val="28"/>
        </w:rPr>
        <w:t xml:space="preserve"> Jeżeli zostanie złożona oferta, której wybór prowadziłby do powstania u Zamawiającego obowiązku podatkowego zgodnie z ustawą z dnia 11 marca 2004 r. o podatku od towarów i usług (</w:t>
      </w:r>
      <w:proofErr w:type="spellStart"/>
      <w:r w:rsidRPr="006820AD">
        <w:rPr>
          <w:kern w:val="28"/>
        </w:rPr>
        <w:t>t.j</w:t>
      </w:r>
      <w:proofErr w:type="spellEnd"/>
      <w:r w:rsidRPr="006820AD">
        <w:rPr>
          <w:kern w:val="28"/>
        </w:rPr>
        <w:t xml:space="preserve">.: Dz. U. z 2020 r. poz. 106, ze zm.), dla celów zastosowania kryterium ceny Zamawiający dolicza do przedstawionej w tej ofercie ceny kwotę podatku od towarów i usług, którą miałby obowiązek rozliczyć. </w:t>
      </w:r>
    </w:p>
    <w:p w14:paraId="6A303CEB" w14:textId="77777777" w:rsidR="00696DA4" w:rsidRPr="006820AD" w:rsidRDefault="00696DA4" w:rsidP="00696DA4">
      <w:pPr>
        <w:numPr>
          <w:ilvl w:val="0"/>
          <w:numId w:val="6"/>
        </w:numPr>
        <w:spacing w:after="160"/>
        <w:ind w:left="0" w:firstLine="0"/>
        <w:jc w:val="both"/>
        <w:rPr>
          <w:b/>
          <w:kern w:val="28"/>
        </w:rPr>
      </w:pPr>
      <w:r w:rsidRPr="006820AD">
        <w:rPr>
          <w:b/>
          <w:kern w:val="28"/>
        </w:rPr>
        <w:t xml:space="preserve"> </w:t>
      </w:r>
      <w:r w:rsidRPr="006820AD">
        <w:rPr>
          <w:kern w:val="28"/>
        </w:rPr>
        <w:t xml:space="preserve">W ofercie, o której mowa w ust. 8, Wykonawca ma obowiązek: </w:t>
      </w:r>
    </w:p>
    <w:p w14:paraId="579DE3E1" w14:textId="77777777" w:rsidR="00696DA4" w:rsidRPr="006820AD" w:rsidRDefault="00696DA4">
      <w:pPr>
        <w:numPr>
          <w:ilvl w:val="0"/>
          <w:numId w:val="28"/>
        </w:numPr>
        <w:spacing w:after="160"/>
        <w:ind w:left="0" w:firstLine="0"/>
        <w:jc w:val="both"/>
        <w:rPr>
          <w:kern w:val="28"/>
        </w:rPr>
      </w:pPr>
      <w:r w:rsidRPr="006820AD">
        <w:rPr>
          <w:kern w:val="28"/>
        </w:rPr>
        <w:t xml:space="preserve"> poinformowania Zamawiającego, że wybór jego oferty będzie prowadził do powstania u Zamawiającego obowiązku podatkowego,</w:t>
      </w:r>
    </w:p>
    <w:p w14:paraId="5F3C06C7" w14:textId="77777777" w:rsidR="00696DA4" w:rsidRPr="006820AD" w:rsidRDefault="00696DA4">
      <w:pPr>
        <w:numPr>
          <w:ilvl w:val="0"/>
          <w:numId w:val="28"/>
        </w:numPr>
        <w:spacing w:after="160"/>
        <w:ind w:left="0" w:firstLine="0"/>
        <w:jc w:val="both"/>
        <w:rPr>
          <w:kern w:val="28"/>
        </w:rPr>
      </w:pPr>
      <w:r w:rsidRPr="006820AD">
        <w:rPr>
          <w:kern w:val="28"/>
        </w:rPr>
        <w:t xml:space="preserve"> wskazania nazwy (rodzaju) towaru lub usługi, których dostawa lub świadczenie będą prowadziły do powstania obowiązku podatkowego, </w:t>
      </w:r>
    </w:p>
    <w:p w14:paraId="1CDCEA8B" w14:textId="77777777" w:rsidR="00696DA4" w:rsidRPr="006820AD" w:rsidRDefault="00696DA4">
      <w:pPr>
        <w:numPr>
          <w:ilvl w:val="0"/>
          <w:numId w:val="28"/>
        </w:numPr>
        <w:spacing w:after="160"/>
        <w:ind w:left="0" w:firstLine="0"/>
        <w:jc w:val="both"/>
        <w:rPr>
          <w:kern w:val="28"/>
        </w:rPr>
      </w:pPr>
      <w:r w:rsidRPr="006820AD">
        <w:rPr>
          <w:kern w:val="28"/>
        </w:rPr>
        <w:t xml:space="preserve"> wskazania wartości towaru lub usługi objętego obowiązkiem podatkowym Zamawiającego, bez kwoty podatku,</w:t>
      </w:r>
    </w:p>
    <w:p w14:paraId="621E9FB3" w14:textId="77777777" w:rsidR="00696DA4" w:rsidRPr="006820AD" w:rsidRDefault="00696DA4">
      <w:pPr>
        <w:numPr>
          <w:ilvl w:val="0"/>
          <w:numId w:val="28"/>
        </w:numPr>
        <w:spacing w:after="160"/>
        <w:ind w:left="0" w:firstLine="0"/>
        <w:jc w:val="both"/>
        <w:rPr>
          <w:kern w:val="28"/>
        </w:rPr>
      </w:pPr>
      <w:r w:rsidRPr="006820AD">
        <w:rPr>
          <w:kern w:val="28"/>
        </w:rPr>
        <w:t xml:space="preserve"> wskazania stawki podatku od towarów i usług, która zgodnie z wiedzą Wykonawcy, będzie miała zastosowanie. </w:t>
      </w:r>
    </w:p>
    <w:p w14:paraId="787B9E58" w14:textId="77777777" w:rsidR="007B6B10" w:rsidRPr="006820AD" w:rsidRDefault="007B6B10" w:rsidP="007B6B10">
      <w:pPr>
        <w:spacing w:after="160"/>
        <w:jc w:val="both"/>
        <w:rPr>
          <w:kern w:val="28"/>
        </w:rPr>
      </w:pPr>
    </w:p>
    <w:p w14:paraId="4BE181A0"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kern w:val="28"/>
        </w:rPr>
        <w:lastRenderedPageBreak/>
        <w:t xml:space="preserve"> </w:t>
      </w:r>
      <w:r w:rsidRPr="006820AD">
        <w:rPr>
          <w:b/>
          <w:kern w:val="28"/>
          <w:sz w:val="26"/>
          <w:szCs w:val="26"/>
        </w:rPr>
        <w:t>Opis kryteriów oceny ofert, wraz z podaniem wag tych kryteriów i sposobu oceny Ofert</w:t>
      </w:r>
    </w:p>
    <w:p w14:paraId="0703B306" w14:textId="77777777" w:rsidR="00BA4039" w:rsidRPr="006820AD" w:rsidRDefault="00BA4039" w:rsidP="00BA4039">
      <w:pPr>
        <w:numPr>
          <w:ilvl w:val="0"/>
          <w:numId w:val="7"/>
        </w:numPr>
        <w:spacing w:after="160"/>
        <w:ind w:left="0" w:firstLine="0"/>
        <w:jc w:val="both"/>
        <w:rPr>
          <w:b/>
          <w:kern w:val="28"/>
        </w:rPr>
      </w:pPr>
      <w:r w:rsidRPr="006820AD">
        <w:rPr>
          <w:kern w:val="28"/>
        </w:rPr>
        <w:t>Przy dokonywaniu wyboru najkorzystniejszej oferty Zamawiający będzie stosował następujące kryteria oceny ofert:</w:t>
      </w:r>
    </w:p>
    <w:p w14:paraId="33F7A8AC" w14:textId="77777777" w:rsidR="00BA4039" w:rsidRPr="006820AD" w:rsidRDefault="00BA4039" w:rsidP="00BA4039">
      <w:pPr>
        <w:ind w:left="284"/>
        <w:jc w:val="both"/>
        <w:rPr>
          <w:b/>
          <w:kern w:val="28"/>
        </w:rPr>
      </w:pPr>
      <w:r w:rsidRPr="006820AD">
        <w:rPr>
          <w:b/>
          <w:kern w:val="28"/>
        </w:rPr>
        <w:t xml:space="preserve">Cena (C) – 60 pkt  </w:t>
      </w:r>
    </w:p>
    <w:p w14:paraId="3F0EB0DE" w14:textId="77777777" w:rsidR="00BA4039" w:rsidRPr="006820AD" w:rsidRDefault="00BA4039" w:rsidP="00BA4039">
      <w:pPr>
        <w:ind w:left="284"/>
        <w:jc w:val="both"/>
        <w:rPr>
          <w:b/>
          <w:kern w:val="28"/>
        </w:rPr>
      </w:pPr>
      <w:r w:rsidRPr="006820AD">
        <w:rPr>
          <w:b/>
          <w:kern w:val="28"/>
        </w:rPr>
        <w:t>System śledzenia przesyłek (D) – 30 pkt</w:t>
      </w:r>
    </w:p>
    <w:p w14:paraId="31A3FB15" w14:textId="77777777" w:rsidR="00BA4039" w:rsidRPr="006820AD" w:rsidRDefault="00BA4039" w:rsidP="00BA4039">
      <w:pPr>
        <w:ind w:left="284"/>
        <w:jc w:val="both"/>
        <w:rPr>
          <w:b/>
          <w:kern w:val="28"/>
        </w:rPr>
      </w:pPr>
      <w:r w:rsidRPr="006820AD">
        <w:rPr>
          <w:b/>
          <w:kern w:val="28"/>
        </w:rPr>
        <w:t>Termin zapłaty (T) – 10 pkt</w:t>
      </w:r>
    </w:p>
    <w:p w14:paraId="7AE42493" w14:textId="77777777" w:rsidR="00BA4039" w:rsidRDefault="00BA4039" w:rsidP="00BA4039">
      <w:pPr>
        <w:ind w:left="284"/>
        <w:jc w:val="both"/>
        <w:rPr>
          <w:b/>
          <w:kern w:val="28"/>
        </w:rPr>
      </w:pPr>
    </w:p>
    <w:p w14:paraId="723FC858" w14:textId="77777777" w:rsidR="00790748" w:rsidRPr="006820AD" w:rsidRDefault="00790748" w:rsidP="00BA4039">
      <w:pPr>
        <w:ind w:left="284"/>
        <w:jc w:val="both"/>
        <w:rPr>
          <w:b/>
          <w:kern w:val="28"/>
        </w:rPr>
      </w:pPr>
    </w:p>
    <w:p w14:paraId="1D5C1457" w14:textId="77777777" w:rsidR="00BA4039" w:rsidRPr="006820AD" w:rsidRDefault="00BA4039" w:rsidP="00BA4039">
      <w:pPr>
        <w:numPr>
          <w:ilvl w:val="0"/>
          <w:numId w:val="29"/>
        </w:numPr>
        <w:spacing w:after="200" w:line="276" w:lineRule="auto"/>
        <w:ind w:left="0" w:firstLine="0"/>
        <w:jc w:val="both"/>
        <w:rPr>
          <w:b/>
          <w:kern w:val="28"/>
        </w:rPr>
      </w:pPr>
      <w:r w:rsidRPr="006820AD">
        <w:rPr>
          <w:b/>
          <w:kern w:val="28"/>
        </w:rPr>
        <w:t xml:space="preserve"> </w:t>
      </w:r>
      <w:r w:rsidRPr="006820AD">
        <w:rPr>
          <w:kern w:val="28"/>
        </w:rPr>
        <w:t xml:space="preserve">Opis kryterium „cena” (C) </w:t>
      </w:r>
    </w:p>
    <w:p w14:paraId="708507AC" w14:textId="77777777" w:rsidR="00BA4039" w:rsidRPr="006820AD" w:rsidRDefault="00BA4039" w:rsidP="00BA4039">
      <w:pPr>
        <w:jc w:val="both"/>
        <w:rPr>
          <w:kern w:val="28"/>
        </w:rPr>
      </w:pPr>
      <w:r w:rsidRPr="006820AD">
        <w:rPr>
          <w:kern w:val="28"/>
        </w:rPr>
        <w:t>Kryterium „cena” będzie oceniane w oparciu o ceny ofert brutto. Oferta z najniższą ceną otrzyma maksymalną ilość (60) punktów. Ocena punktowa (C) pozostałych ofert dokonana zostanie zgodnie ze wzorem:</w:t>
      </w:r>
    </w:p>
    <w:p w14:paraId="3A8448EC" w14:textId="7BC23255" w:rsidR="00BA4039" w:rsidRPr="006820AD" w:rsidRDefault="00BA4039" w:rsidP="00BA4039">
      <w:pPr>
        <w:jc w:val="both"/>
        <w:rPr>
          <w:bCs/>
          <w:kern w:val="28"/>
        </w:rPr>
      </w:pPr>
      <w:r w:rsidRPr="006820AD">
        <w:rPr>
          <w:noProof/>
        </w:rPr>
        <mc:AlternateContent>
          <mc:Choice Requires="wps">
            <w:drawing>
              <wp:anchor distT="0" distB="0" distL="114300" distR="114300" simplePos="0" relativeHeight="251659264" behindDoc="0" locked="0" layoutInCell="1" allowOverlap="1" wp14:anchorId="67DA09FF" wp14:editId="2B80802E">
                <wp:simplePos x="0" y="0"/>
                <wp:positionH relativeFrom="column">
                  <wp:posOffset>2183130</wp:posOffset>
                </wp:positionH>
                <wp:positionV relativeFrom="paragraph">
                  <wp:posOffset>51435</wp:posOffset>
                </wp:positionV>
                <wp:extent cx="3571875" cy="601980"/>
                <wp:effectExtent l="0" t="0" r="9525" b="7620"/>
                <wp:wrapNone/>
                <wp:docPr id="97553126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D8A9" w14:textId="77777777" w:rsidR="00BA4039" w:rsidRDefault="00BA4039" w:rsidP="00BA4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A09FF" id="_x0000_t202" coordsize="21600,21600" o:spt="202" path="m,l,21600r21600,l21600,xe">
                <v:stroke joinstyle="miter"/>
                <v:path gradientshapeok="t" o:connecttype="rect"/>
              </v:shapetype>
              <v:shape id="Pole tekstowe 1" o:spid="_x0000_s1026" type="#_x0000_t202" style="position:absolute;left:0;text-align:left;margin-left:171.9pt;margin-top:4.05pt;width:281.2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" stroked="f">
                <v:textbox>
                  <w:txbxContent>
                    <w:p w14:paraId="638BD8A9" w14:textId="77777777" w:rsidR="00BA4039" w:rsidRDefault="00BA4039" w:rsidP="00BA4039"/>
                  </w:txbxContent>
                </v:textbox>
              </v:shape>
            </w:pict>
          </mc:Fallback>
        </mc:AlternateContent>
      </w:r>
    </w:p>
    <w:p w14:paraId="7FEE4DE3" w14:textId="1E396745" w:rsidR="00BA4039" w:rsidRPr="006820AD" w:rsidRDefault="00BA4039" w:rsidP="00BA4039">
      <w:pPr>
        <w:rPr>
          <w:noProof/>
          <w:sz w:val="28"/>
          <w:szCs w:val="28"/>
        </w:rPr>
      </w:pPr>
      <w:r w:rsidRPr="006820AD">
        <w:t xml:space="preserve">       </w:t>
      </w:r>
      <m:oMath>
        <m:r>
          <w:rPr>
            <w:rFonts w:ascii="Cambria Math" w:hAnsi="Cambria Math"/>
            <w:sz w:val="28"/>
            <w:szCs w:val="28"/>
          </w:rPr>
          <m:t>C=</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o</m:t>
                </m:r>
              </m:sub>
            </m:sSub>
          </m:den>
        </m:f>
        <m:r>
          <w:rPr>
            <w:rFonts w:ascii="Cambria Math" w:hAnsi="Cambria Math"/>
            <w:sz w:val="28"/>
            <w:szCs w:val="28"/>
          </w:rPr>
          <m:t xml:space="preserve"> x  60 pkt</m:t>
        </m:r>
      </m:oMath>
      <w:r w:rsidRPr="006820AD">
        <w:t xml:space="preserve">     </w:t>
      </w:r>
    </w:p>
    <w:p w14:paraId="742EFA98" w14:textId="77777777" w:rsidR="00BA4039" w:rsidRPr="006820AD" w:rsidRDefault="00BA4039" w:rsidP="00BA4039">
      <w:pPr>
        <w:jc w:val="both"/>
        <w:rPr>
          <w:bCs/>
          <w:kern w:val="28"/>
        </w:rPr>
      </w:pPr>
      <w:r w:rsidRPr="006820AD">
        <w:rPr>
          <w:bCs/>
          <w:kern w:val="28"/>
        </w:rPr>
        <w:t>gdzie:</w:t>
      </w:r>
    </w:p>
    <w:p w14:paraId="4950803F" w14:textId="77777777" w:rsidR="00BA4039" w:rsidRPr="006820AD" w:rsidRDefault="00BA4039" w:rsidP="00BA4039">
      <w:pPr>
        <w:jc w:val="both"/>
        <w:rPr>
          <w:bCs/>
          <w:kern w:val="28"/>
        </w:rPr>
      </w:pPr>
      <w:r w:rsidRPr="006820AD">
        <w:rPr>
          <w:bCs/>
          <w:kern w:val="28"/>
        </w:rPr>
        <w:t>a) C to liczba punktów otrzymanych przez badaną ofertę w badanym kryterium,</w:t>
      </w:r>
    </w:p>
    <w:p w14:paraId="3054C170" w14:textId="77777777" w:rsidR="00BA4039" w:rsidRPr="006820AD" w:rsidRDefault="00BA4039" w:rsidP="00BA4039">
      <w:pPr>
        <w:jc w:val="both"/>
        <w:rPr>
          <w:bCs/>
          <w:kern w:val="28"/>
        </w:rPr>
      </w:pPr>
      <w:r w:rsidRPr="006820AD">
        <w:rPr>
          <w:bCs/>
          <w:kern w:val="28"/>
        </w:rPr>
        <w:t xml:space="preserve">b) </w:t>
      </w:r>
      <w:proofErr w:type="spellStart"/>
      <w:r w:rsidRPr="006820AD">
        <w:rPr>
          <w:bCs/>
          <w:kern w:val="28"/>
        </w:rPr>
        <w:t>C</w:t>
      </w:r>
      <w:r w:rsidRPr="006820AD">
        <w:rPr>
          <w:bCs/>
          <w:kern w:val="28"/>
          <w:sz w:val="18"/>
          <w:szCs w:val="18"/>
        </w:rPr>
        <w:t>min</w:t>
      </w:r>
      <w:proofErr w:type="spellEnd"/>
      <w:r w:rsidRPr="006820AD">
        <w:rPr>
          <w:bCs/>
          <w:kern w:val="28"/>
        </w:rPr>
        <w:t xml:space="preserve"> to najniższa cena spośród wszystkich ważnych i nieodrzuconych ofert w badanym kryterium,</w:t>
      </w:r>
    </w:p>
    <w:p w14:paraId="3E8DA347" w14:textId="77777777" w:rsidR="00BA4039" w:rsidRPr="006820AD" w:rsidRDefault="00BA4039" w:rsidP="00BA4039">
      <w:pPr>
        <w:jc w:val="both"/>
        <w:rPr>
          <w:bCs/>
          <w:kern w:val="28"/>
        </w:rPr>
      </w:pPr>
      <w:r w:rsidRPr="006820AD">
        <w:rPr>
          <w:bCs/>
          <w:kern w:val="28"/>
        </w:rPr>
        <w:t>c) C</w:t>
      </w:r>
      <w:r w:rsidRPr="006820AD">
        <w:rPr>
          <w:bCs/>
          <w:kern w:val="28"/>
          <w:sz w:val="18"/>
          <w:szCs w:val="18"/>
        </w:rPr>
        <w:t>o</w:t>
      </w:r>
      <w:r w:rsidRPr="006820AD">
        <w:rPr>
          <w:bCs/>
          <w:kern w:val="28"/>
        </w:rPr>
        <w:t xml:space="preserve"> to cena zaoferowana przez wykonawcę badanej oferty.</w:t>
      </w:r>
    </w:p>
    <w:p w14:paraId="5ABDC078" w14:textId="77777777" w:rsidR="00BA4039" w:rsidRPr="006820AD" w:rsidRDefault="00BA4039" w:rsidP="00BA4039">
      <w:pPr>
        <w:jc w:val="both"/>
        <w:rPr>
          <w:bCs/>
          <w:kern w:val="28"/>
        </w:rPr>
      </w:pPr>
    </w:p>
    <w:p w14:paraId="3C8DA817" w14:textId="77777777" w:rsidR="00BA4039" w:rsidRPr="006820AD" w:rsidRDefault="00BA4039" w:rsidP="00BA4039">
      <w:pPr>
        <w:jc w:val="both"/>
        <w:rPr>
          <w:bCs/>
          <w:kern w:val="28"/>
        </w:rPr>
      </w:pPr>
      <w:r w:rsidRPr="006820AD">
        <w:rPr>
          <w:bCs/>
          <w:kern w:val="28"/>
        </w:rPr>
        <w:t>Wynik działania zostanie zaokrąglony do dwóch miejsc po przecinku.</w:t>
      </w:r>
    </w:p>
    <w:p w14:paraId="217654CC" w14:textId="77777777" w:rsidR="00BA4039" w:rsidRPr="006820AD" w:rsidRDefault="00BA4039" w:rsidP="00BA4039">
      <w:pPr>
        <w:jc w:val="both"/>
        <w:rPr>
          <w:bCs/>
          <w:kern w:val="28"/>
        </w:rPr>
      </w:pPr>
    </w:p>
    <w:p w14:paraId="539FD2CD" w14:textId="77777777" w:rsidR="00BA4039" w:rsidRPr="006820AD" w:rsidRDefault="00BA4039" w:rsidP="00BA4039">
      <w:pPr>
        <w:jc w:val="both"/>
        <w:rPr>
          <w:bCs/>
          <w:kern w:val="28"/>
        </w:rPr>
      </w:pPr>
      <w:r w:rsidRPr="006820AD">
        <w:rPr>
          <w:bCs/>
          <w:kern w:val="28"/>
        </w:rPr>
        <w:t>Ocena kryterium nastąpi na podstawie zadeklarowanej ceny ofertowej wskazanej w złożonym Formularzu ofertowym.</w:t>
      </w:r>
    </w:p>
    <w:p w14:paraId="3566E142" w14:textId="77777777" w:rsidR="00BA4039" w:rsidRDefault="00BA4039" w:rsidP="00BA4039">
      <w:pPr>
        <w:jc w:val="both"/>
        <w:rPr>
          <w:bCs/>
          <w:color w:val="FF0000"/>
          <w:kern w:val="28"/>
        </w:rPr>
      </w:pPr>
    </w:p>
    <w:p w14:paraId="59368485" w14:textId="77777777" w:rsidR="00790748" w:rsidRPr="006820AD" w:rsidRDefault="00790748" w:rsidP="00BA4039">
      <w:pPr>
        <w:jc w:val="both"/>
        <w:rPr>
          <w:bCs/>
          <w:color w:val="FF0000"/>
          <w:kern w:val="28"/>
        </w:rPr>
      </w:pPr>
    </w:p>
    <w:p w14:paraId="46DC7233" w14:textId="77777777" w:rsidR="00BA4039" w:rsidRPr="006820AD" w:rsidRDefault="00BA4039" w:rsidP="00BA4039">
      <w:pPr>
        <w:numPr>
          <w:ilvl w:val="0"/>
          <w:numId w:val="29"/>
        </w:numPr>
        <w:ind w:left="0" w:firstLine="0"/>
        <w:jc w:val="both"/>
        <w:rPr>
          <w:color w:val="000000"/>
          <w:kern w:val="28"/>
        </w:rPr>
      </w:pPr>
      <w:r w:rsidRPr="006820AD">
        <w:rPr>
          <w:color w:val="000000"/>
          <w:kern w:val="28"/>
        </w:rPr>
        <w:t xml:space="preserve"> Opis kryterium „System śledzenia przesyłek” (D) przy czym Zamawiający określa, że: </w:t>
      </w:r>
    </w:p>
    <w:p w14:paraId="1215E479" w14:textId="77777777" w:rsidR="00BA4039" w:rsidRPr="006820AD" w:rsidRDefault="00BA4039" w:rsidP="00BA4039">
      <w:pPr>
        <w:jc w:val="both"/>
        <w:rPr>
          <w:color w:val="000000"/>
          <w:kern w:val="28"/>
        </w:rPr>
      </w:pPr>
      <w:r w:rsidRPr="006820AD">
        <w:rPr>
          <w:color w:val="000000"/>
          <w:kern w:val="28"/>
        </w:rPr>
        <w:t>- brak możliwości elektronicznego monitorowania przesyłek rejestrowanych D=0 pkt.</w:t>
      </w:r>
    </w:p>
    <w:p w14:paraId="6CEAB68B" w14:textId="77777777" w:rsidR="00BA4039" w:rsidRPr="006820AD" w:rsidRDefault="00BA4039" w:rsidP="00BA4039">
      <w:pPr>
        <w:jc w:val="both"/>
        <w:rPr>
          <w:color w:val="000000"/>
          <w:kern w:val="28"/>
        </w:rPr>
      </w:pPr>
      <w:r w:rsidRPr="006820AD">
        <w:rPr>
          <w:color w:val="000000"/>
          <w:kern w:val="28"/>
        </w:rPr>
        <w:t>- możliwość elektronicznego monitorowania przesyłek rejestrowanych D=30pkt.</w:t>
      </w:r>
    </w:p>
    <w:p w14:paraId="0369E25E" w14:textId="77777777" w:rsidR="00BA4039" w:rsidRDefault="00BA4039" w:rsidP="00BA4039">
      <w:pPr>
        <w:jc w:val="both"/>
        <w:rPr>
          <w:color w:val="000000"/>
          <w:kern w:val="28"/>
        </w:rPr>
      </w:pPr>
    </w:p>
    <w:p w14:paraId="1E6B13FC" w14:textId="77777777" w:rsidR="00790748" w:rsidRPr="006820AD" w:rsidRDefault="00790748" w:rsidP="00BA4039">
      <w:pPr>
        <w:jc w:val="both"/>
        <w:rPr>
          <w:color w:val="000000"/>
          <w:kern w:val="28"/>
        </w:rPr>
      </w:pPr>
    </w:p>
    <w:p w14:paraId="101DEAF8" w14:textId="77777777" w:rsidR="00BA4039" w:rsidRPr="006820AD" w:rsidRDefault="00BA4039" w:rsidP="00BA4039">
      <w:pPr>
        <w:jc w:val="both"/>
        <w:rPr>
          <w:color w:val="000000"/>
          <w:kern w:val="28"/>
        </w:rPr>
      </w:pPr>
      <w:r w:rsidRPr="006820AD">
        <w:rPr>
          <w:color w:val="000000"/>
          <w:kern w:val="28"/>
        </w:rPr>
        <w:t>c) Opis kryterium „Termin zapłaty” (T):</w:t>
      </w:r>
    </w:p>
    <w:p w14:paraId="66CBF61F" w14:textId="77777777" w:rsidR="00BA4039" w:rsidRPr="006820AD" w:rsidRDefault="00BA4039" w:rsidP="00BA4039">
      <w:pPr>
        <w:jc w:val="both"/>
        <w:rPr>
          <w:color w:val="000000"/>
          <w:kern w:val="28"/>
        </w:rPr>
      </w:pPr>
    </w:p>
    <w:p w14:paraId="39ADEEC9" w14:textId="77777777" w:rsidR="00BA4039" w:rsidRPr="006820AD" w:rsidRDefault="00BA4039" w:rsidP="00BA4039">
      <w:pPr>
        <w:jc w:val="both"/>
        <w:rPr>
          <w:color w:val="000000"/>
          <w:kern w:val="28"/>
        </w:rPr>
      </w:pPr>
      <w:r w:rsidRPr="006820AD">
        <w:rPr>
          <w:color w:val="000000"/>
          <w:kern w:val="28"/>
        </w:rPr>
        <w:t xml:space="preserve">Termin zapłaty: T = (Tb/ </w:t>
      </w:r>
      <w:proofErr w:type="spellStart"/>
      <w:r w:rsidRPr="006820AD">
        <w:rPr>
          <w:color w:val="000000"/>
          <w:kern w:val="28"/>
        </w:rPr>
        <w:t>Tmax</w:t>
      </w:r>
      <w:proofErr w:type="spellEnd"/>
      <w:r w:rsidRPr="006820AD">
        <w:rPr>
          <w:color w:val="000000"/>
          <w:kern w:val="28"/>
        </w:rPr>
        <w:t>) x 10 pkt</w:t>
      </w:r>
    </w:p>
    <w:p w14:paraId="60AE6198" w14:textId="77777777" w:rsidR="00BA4039" w:rsidRPr="006820AD" w:rsidRDefault="00BA4039" w:rsidP="00BA4039">
      <w:pPr>
        <w:jc w:val="both"/>
        <w:rPr>
          <w:color w:val="000000"/>
          <w:kern w:val="28"/>
        </w:rPr>
      </w:pPr>
    </w:p>
    <w:p w14:paraId="1CE2F67D" w14:textId="77777777" w:rsidR="00BA4039" w:rsidRPr="006820AD" w:rsidRDefault="00BA4039" w:rsidP="00BA4039">
      <w:pPr>
        <w:jc w:val="both"/>
        <w:rPr>
          <w:color w:val="000000"/>
          <w:kern w:val="28"/>
        </w:rPr>
      </w:pPr>
      <w:r w:rsidRPr="006820AD">
        <w:rPr>
          <w:color w:val="000000"/>
          <w:kern w:val="28"/>
        </w:rPr>
        <w:t>Gdzie:</w:t>
      </w:r>
    </w:p>
    <w:p w14:paraId="4A16CCF6" w14:textId="77777777" w:rsidR="00BA4039" w:rsidRPr="006820AD" w:rsidRDefault="00BA4039" w:rsidP="00BA4039">
      <w:pPr>
        <w:jc w:val="both"/>
        <w:rPr>
          <w:color w:val="000000"/>
          <w:kern w:val="28"/>
        </w:rPr>
      </w:pPr>
      <w:r w:rsidRPr="006820AD">
        <w:rPr>
          <w:color w:val="000000"/>
          <w:kern w:val="28"/>
        </w:rPr>
        <w:t>a) T to liczba punktów otrzymanych przez badaną ofertę w badanym kryterium,</w:t>
      </w:r>
    </w:p>
    <w:p w14:paraId="67C1D201" w14:textId="77777777" w:rsidR="00BA4039" w:rsidRPr="006820AD" w:rsidRDefault="00BA4039" w:rsidP="00BA4039">
      <w:pPr>
        <w:jc w:val="both"/>
        <w:rPr>
          <w:color w:val="000000"/>
          <w:kern w:val="28"/>
        </w:rPr>
      </w:pPr>
      <w:r w:rsidRPr="006820AD">
        <w:rPr>
          <w:color w:val="000000"/>
          <w:kern w:val="28"/>
        </w:rPr>
        <w:t>b) Tb to termin zapłaty zaoferowany przez wykonawcę badanej oferty,</w:t>
      </w:r>
    </w:p>
    <w:p w14:paraId="11A26C00" w14:textId="77777777" w:rsidR="00BA4039" w:rsidRPr="006820AD" w:rsidRDefault="00BA4039" w:rsidP="00BA4039">
      <w:pPr>
        <w:jc w:val="both"/>
        <w:rPr>
          <w:color w:val="000000"/>
          <w:kern w:val="28"/>
        </w:rPr>
      </w:pPr>
      <w:r w:rsidRPr="006820AD">
        <w:rPr>
          <w:color w:val="000000"/>
          <w:kern w:val="28"/>
        </w:rPr>
        <w:t xml:space="preserve">c) </w:t>
      </w:r>
      <w:proofErr w:type="spellStart"/>
      <w:r w:rsidRPr="006820AD">
        <w:rPr>
          <w:color w:val="000000"/>
          <w:kern w:val="28"/>
        </w:rPr>
        <w:t>Tmax</w:t>
      </w:r>
      <w:proofErr w:type="spellEnd"/>
      <w:r w:rsidRPr="006820AD">
        <w:rPr>
          <w:color w:val="000000"/>
          <w:kern w:val="28"/>
        </w:rPr>
        <w:t xml:space="preserve"> to najdłuższy termin zapłaty spośród wszystkich ważnych i nieodrzuconych ofert w badanym kryterium, </w:t>
      </w:r>
    </w:p>
    <w:p w14:paraId="1F15E43D" w14:textId="77777777" w:rsidR="00BA4039" w:rsidRPr="006820AD" w:rsidRDefault="00BA4039" w:rsidP="00BA4039">
      <w:pPr>
        <w:jc w:val="both"/>
        <w:rPr>
          <w:color w:val="000000"/>
          <w:kern w:val="28"/>
        </w:rPr>
      </w:pPr>
      <w:r w:rsidRPr="006820AD">
        <w:rPr>
          <w:color w:val="000000"/>
          <w:kern w:val="28"/>
        </w:rPr>
        <w:t>przy czym Zamawiający określa, że minimalny termin zapłaty wynosi 21 dni, a maksymalny 30 dni.</w:t>
      </w:r>
    </w:p>
    <w:p w14:paraId="197B9772" w14:textId="77777777" w:rsidR="00790748" w:rsidRDefault="00790748" w:rsidP="00BA4039"/>
    <w:p w14:paraId="4AB0CDF0" w14:textId="77777777" w:rsidR="00790748" w:rsidRDefault="00790748" w:rsidP="00BA4039"/>
    <w:p w14:paraId="5C1907C5" w14:textId="77777777" w:rsidR="00790748" w:rsidRDefault="00790748" w:rsidP="00BA4039"/>
    <w:p w14:paraId="25E1C065" w14:textId="7BD9582F" w:rsidR="00BA4039" w:rsidRPr="006820AD" w:rsidRDefault="00BA4039" w:rsidP="00BA4039">
      <w:r w:rsidRPr="006820AD">
        <w:fldChar w:fldCharType="begin"/>
      </w:r>
      <w:r w:rsidRPr="006820AD">
        <w:instrText xml:space="preserve"> QUOTE </w:instrText>
      </w:r>
      <m:oMath>
        <m:r>
          <m:rPr>
            <m:sty m:val="p"/>
          </m:rPr>
          <w:rPr>
            <w:rFonts w:ascii="Cambria Math" w:hAnsi="Cambria Math"/>
            <w:sz w:val="32"/>
            <w:szCs w:val="32"/>
          </w:rPr>
          <m:t>T=</m:t>
        </m:r>
        <m:f>
          <m:fPr>
            <m:ctrlPr>
              <w:rPr>
                <w:rFonts w:ascii="Cambria Math" w:hAnsi="Cambria Math"/>
                <w:i/>
                <w:sz w:val="32"/>
                <w:szCs w:val="32"/>
              </w:rPr>
            </m:ctrlPr>
          </m:fPr>
          <m:num>
            <m:sSub>
              <m:sSubPr>
                <m:ctrlPr>
                  <w:rPr>
                    <w:rFonts w:ascii="Cambria Math" w:hAnsi="Cambria Math"/>
                    <w:i/>
                    <w:sz w:val="32"/>
                    <w:szCs w:val="32"/>
                  </w:rPr>
                </m:ctrlPr>
              </m:sSubPr>
              <m:e>
                <m:r>
                  <m:rPr>
                    <m:sty m:val="p"/>
                  </m:rPr>
                  <w:rPr>
                    <w:rFonts w:ascii="Cambria Math" w:hAnsi="Cambria Math"/>
                    <w:sz w:val="32"/>
                    <w:szCs w:val="32"/>
                  </w:rPr>
                  <m:t>T</m:t>
                </m:r>
              </m:e>
              <m:sub>
                <m:r>
                  <m:rPr>
                    <m:sty m:val="p"/>
                  </m:rPr>
                  <w:rPr>
                    <w:rFonts w:ascii="Cambria Math" w:hAnsi="Cambria Math"/>
                    <w:sz w:val="32"/>
                    <w:szCs w:val="32"/>
                  </w:rPr>
                  <m:t>o-</m:t>
                </m:r>
              </m:sub>
            </m:sSub>
            <m:sSub>
              <m:sSubPr>
                <m:ctrlPr>
                  <w:rPr>
                    <w:rFonts w:ascii="Cambria Math" w:hAnsi="Cambria Math"/>
                    <w:i/>
                    <w:sz w:val="32"/>
                    <w:szCs w:val="32"/>
                  </w:rPr>
                </m:ctrlPr>
              </m:sSubPr>
              <m:e>
                <m:r>
                  <m:rPr>
                    <m:sty m:val="p"/>
                  </m:rPr>
                  <w:rPr>
                    <w:rFonts w:ascii="Cambria Math" w:hAnsi="Cambria Math"/>
                    <w:sz w:val="32"/>
                    <w:szCs w:val="32"/>
                  </w:rPr>
                  <m:t>T</m:t>
                </m:r>
              </m:e>
              <m:sub>
                <m:r>
                  <m:rPr>
                    <m:sty m:val="p"/>
                  </m:rPr>
                  <w:rPr>
                    <w:rFonts w:ascii="Cambria Math" w:hAnsi="Cambria Math"/>
                    <w:sz w:val="32"/>
                    <w:szCs w:val="32"/>
                  </w:rPr>
                  <m:t>min</m:t>
                </m:r>
              </m:sub>
            </m:sSub>
          </m:num>
          <m:den>
            <m:sSub>
              <m:sSubPr>
                <m:ctrlPr>
                  <w:rPr>
                    <w:rFonts w:ascii="Cambria Math" w:hAnsi="Cambria Math"/>
                    <w:i/>
                    <w:sz w:val="32"/>
                    <w:szCs w:val="32"/>
                  </w:rPr>
                </m:ctrlPr>
              </m:sSubPr>
              <m:e>
                <m:r>
                  <m:rPr>
                    <m:sty m:val="p"/>
                  </m:rPr>
                  <w:rPr>
                    <w:rFonts w:ascii="Cambria Math" w:hAnsi="Cambria Math"/>
                    <w:sz w:val="32"/>
                    <w:szCs w:val="32"/>
                  </w:rPr>
                  <m:t>T</m:t>
                </m:r>
              </m:e>
              <m:sub>
                <m:r>
                  <m:rPr>
                    <m:sty m:val="p"/>
                  </m:rPr>
                  <w:rPr>
                    <w:rFonts w:ascii="Cambria Math" w:hAnsi="Cambria Math"/>
                    <w:sz w:val="32"/>
                    <w:szCs w:val="32"/>
                  </w:rPr>
                  <m:t>max-</m:t>
                </m:r>
              </m:sub>
            </m:sSub>
            <m:sSub>
              <m:sSubPr>
                <m:ctrlPr>
                  <w:rPr>
                    <w:rFonts w:ascii="Cambria Math" w:hAnsi="Cambria Math"/>
                    <w:i/>
                    <w:sz w:val="32"/>
                    <w:szCs w:val="32"/>
                  </w:rPr>
                </m:ctrlPr>
              </m:sSubPr>
              <m:e>
                <m:r>
                  <m:rPr>
                    <m:sty m:val="p"/>
                  </m:rPr>
                  <w:rPr>
                    <w:rFonts w:ascii="Cambria Math" w:hAnsi="Cambria Math"/>
                    <w:sz w:val="32"/>
                    <w:szCs w:val="32"/>
                  </w:rPr>
                  <m:t>T</m:t>
                </m:r>
              </m:e>
              <m:sub>
                <m:r>
                  <m:rPr>
                    <m:sty m:val="p"/>
                  </m:rPr>
                  <w:rPr>
                    <w:rFonts w:ascii="Cambria Math" w:hAnsi="Cambria Math"/>
                    <w:sz w:val="32"/>
                    <w:szCs w:val="32"/>
                  </w:rPr>
                  <m:t>min</m:t>
                </m:r>
              </m:sub>
            </m:sSub>
          </m:den>
        </m:f>
        <m:r>
          <m:rPr>
            <m:sty m:val="p"/>
          </m:rPr>
          <w:rPr>
            <w:rFonts w:ascii="Cambria Math" w:hAnsi="Cambria Math"/>
            <w:sz w:val="32"/>
            <w:szCs w:val="32"/>
          </w:rPr>
          <m:t xml:space="preserve"> x  40 pkt</m:t>
        </m:r>
      </m:oMath>
      <w:r w:rsidRPr="006820AD">
        <w:instrText xml:space="preserve"> </w:instrText>
      </w:r>
      <w:r w:rsidR="00000000" w:rsidRPr="006820AD">
        <w:fldChar w:fldCharType="separate"/>
      </w:r>
      <w:r w:rsidRPr="006820AD">
        <w:fldChar w:fldCharType="end"/>
      </w:r>
    </w:p>
    <w:p w14:paraId="609E9A10" w14:textId="77777777" w:rsidR="00BA4039" w:rsidRPr="006820AD" w:rsidRDefault="00BA4039" w:rsidP="00BA4039">
      <w:pPr>
        <w:numPr>
          <w:ilvl w:val="0"/>
          <w:numId w:val="7"/>
        </w:numPr>
        <w:ind w:left="0" w:firstLine="0"/>
        <w:jc w:val="both"/>
        <w:rPr>
          <w:kern w:val="28"/>
        </w:rPr>
      </w:pPr>
      <w:r w:rsidRPr="006820AD">
        <w:rPr>
          <w:kern w:val="28"/>
        </w:rPr>
        <w:lastRenderedPageBreak/>
        <w:t xml:space="preserve"> Za najkorzystniejszą zostanie uznana oferta Wykonawcy, który uzyska największą liczbę punktów (P) obliczoną według następującego wzoru:</w:t>
      </w:r>
    </w:p>
    <w:p w14:paraId="3F893A91" w14:textId="77777777" w:rsidR="00BA4039" w:rsidRPr="006820AD" w:rsidRDefault="00BA4039" w:rsidP="00BA4039">
      <w:pPr>
        <w:jc w:val="both"/>
        <w:rPr>
          <w:kern w:val="28"/>
        </w:rPr>
      </w:pPr>
    </w:p>
    <w:p w14:paraId="0E98B5F4" w14:textId="77777777" w:rsidR="00BA4039" w:rsidRPr="006820AD" w:rsidRDefault="00BA4039" w:rsidP="00BA4039">
      <w:pPr>
        <w:jc w:val="both"/>
        <w:rPr>
          <w:kern w:val="28"/>
        </w:rPr>
      </w:pPr>
      <w:r w:rsidRPr="006820AD">
        <w:rPr>
          <w:kern w:val="28"/>
        </w:rPr>
        <w:t xml:space="preserve">              P = C + D + T</w:t>
      </w:r>
    </w:p>
    <w:p w14:paraId="13890CFD" w14:textId="77777777" w:rsidR="00BA4039" w:rsidRPr="006820AD" w:rsidRDefault="00BA4039" w:rsidP="00BA4039">
      <w:pPr>
        <w:jc w:val="both"/>
        <w:rPr>
          <w:kern w:val="28"/>
        </w:rPr>
      </w:pPr>
    </w:p>
    <w:p w14:paraId="0BC3F3FF" w14:textId="77777777" w:rsidR="00BA4039" w:rsidRPr="006820AD" w:rsidRDefault="00BA4039" w:rsidP="00BA4039">
      <w:pPr>
        <w:jc w:val="both"/>
        <w:rPr>
          <w:kern w:val="28"/>
        </w:rPr>
      </w:pPr>
      <w:r w:rsidRPr="006820AD">
        <w:rPr>
          <w:kern w:val="28"/>
        </w:rPr>
        <w:t xml:space="preserve">gdzie: </w:t>
      </w:r>
    </w:p>
    <w:p w14:paraId="777425F2" w14:textId="77777777" w:rsidR="00BA4039" w:rsidRPr="006820AD" w:rsidRDefault="00BA4039" w:rsidP="00BA4039">
      <w:pPr>
        <w:jc w:val="both"/>
        <w:rPr>
          <w:kern w:val="28"/>
        </w:rPr>
      </w:pPr>
      <w:r w:rsidRPr="006820AD">
        <w:rPr>
          <w:kern w:val="28"/>
        </w:rPr>
        <w:t xml:space="preserve">  P – łączna liczba punktów (suma) przyznanych Wykonawcy w ramach wszystkich kryteriów</w:t>
      </w:r>
    </w:p>
    <w:p w14:paraId="3DE0AA7A" w14:textId="77777777" w:rsidR="00BA4039" w:rsidRPr="006820AD" w:rsidRDefault="00BA4039" w:rsidP="00BA4039">
      <w:pPr>
        <w:jc w:val="both"/>
        <w:rPr>
          <w:kern w:val="28"/>
        </w:rPr>
      </w:pPr>
      <w:r w:rsidRPr="006820AD">
        <w:rPr>
          <w:kern w:val="28"/>
        </w:rPr>
        <w:t xml:space="preserve">  C – ilość punktów uzyskanych w kryterium „Cena”</w:t>
      </w:r>
    </w:p>
    <w:p w14:paraId="6EF8E402" w14:textId="77777777" w:rsidR="00BA4039" w:rsidRPr="006820AD" w:rsidRDefault="00BA4039" w:rsidP="00BA4039">
      <w:pPr>
        <w:jc w:val="both"/>
        <w:rPr>
          <w:kern w:val="28"/>
        </w:rPr>
      </w:pPr>
      <w:r w:rsidRPr="006820AD">
        <w:rPr>
          <w:kern w:val="28"/>
        </w:rPr>
        <w:t xml:space="preserve">  D – ilość punktów uzyskanych w kryterium „System śledzenia przesyłek”</w:t>
      </w:r>
    </w:p>
    <w:p w14:paraId="5D500AD3" w14:textId="77777777" w:rsidR="00BA4039" w:rsidRPr="006820AD" w:rsidRDefault="00BA4039" w:rsidP="00BA4039">
      <w:pPr>
        <w:jc w:val="both"/>
        <w:rPr>
          <w:kern w:val="28"/>
        </w:rPr>
      </w:pPr>
      <w:r w:rsidRPr="006820AD">
        <w:rPr>
          <w:kern w:val="28"/>
        </w:rPr>
        <w:t xml:space="preserve">  T – ilość punktów uzyskanych w kryterium </w:t>
      </w:r>
      <w:r w:rsidRPr="006820AD">
        <w:rPr>
          <w:color w:val="000000"/>
          <w:kern w:val="28"/>
        </w:rPr>
        <w:t>„Termin zapłaty”</w:t>
      </w:r>
    </w:p>
    <w:p w14:paraId="62BC2248" w14:textId="77777777" w:rsidR="00BA4039" w:rsidRPr="006820AD" w:rsidRDefault="00BA4039" w:rsidP="00BA4039">
      <w:pPr>
        <w:jc w:val="both"/>
        <w:rPr>
          <w:kern w:val="28"/>
        </w:rPr>
      </w:pPr>
    </w:p>
    <w:p w14:paraId="667C17FE" w14:textId="77777777" w:rsidR="00BA4039" w:rsidRPr="006820AD" w:rsidRDefault="00BA4039" w:rsidP="00BA4039">
      <w:pPr>
        <w:numPr>
          <w:ilvl w:val="0"/>
          <w:numId w:val="7"/>
        </w:numPr>
        <w:spacing w:after="160"/>
        <w:ind w:left="0" w:firstLine="0"/>
        <w:jc w:val="both"/>
        <w:rPr>
          <w:b/>
          <w:kern w:val="28"/>
        </w:rPr>
      </w:pPr>
      <w:r w:rsidRPr="006820AD">
        <w:rPr>
          <w:b/>
          <w:kern w:val="28"/>
        </w:rPr>
        <w:t xml:space="preserve"> </w:t>
      </w:r>
      <w:r w:rsidRPr="006820AD">
        <w:rPr>
          <w:kern w:val="28"/>
        </w:rPr>
        <w:t xml:space="preserve">Ocenie będą podlegać wyłącznie oferty nie podlegające odrzuceniu. </w:t>
      </w:r>
    </w:p>
    <w:p w14:paraId="41B1646F" w14:textId="77777777" w:rsidR="00BA4039" w:rsidRPr="006820AD" w:rsidRDefault="00BA4039" w:rsidP="00BA4039">
      <w:pPr>
        <w:numPr>
          <w:ilvl w:val="0"/>
          <w:numId w:val="7"/>
        </w:numPr>
        <w:spacing w:after="160"/>
        <w:ind w:left="0" w:firstLine="0"/>
        <w:jc w:val="both"/>
        <w:rPr>
          <w:b/>
          <w:kern w:val="28"/>
        </w:rPr>
      </w:pPr>
      <w:r w:rsidRPr="006820AD">
        <w:rPr>
          <w:kern w:val="28"/>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D66C526" w14:textId="77777777" w:rsidR="00BA4039" w:rsidRPr="006820AD" w:rsidRDefault="00BA4039" w:rsidP="00BA4039">
      <w:pPr>
        <w:numPr>
          <w:ilvl w:val="0"/>
          <w:numId w:val="7"/>
        </w:numPr>
        <w:spacing w:after="160"/>
        <w:ind w:left="0" w:firstLine="0"/>
        <w:jc w:val="both"/>
        <w:rPr>
          <w:kern w:val="28"/>
        </w:rPr>
      </w:pPr>
      <w:r w:rsidRPr="006820AD">
        <w:rPr>
          <w:kern w:val="28"/>
        </w:rPr>
        <w:t xml:space="preserve"> W przypadku, gdy Zamawiający skorzysta z możliwości negocjacji i Wykonawca na zaproszenie do złożenia oferty dodatkowej, złoży taką ofertę, ocenie podlegać będzie oferta Wykonawcy złożona w odpowiedzi na ogłoszenie o zamówieniu z uwzględnieniem zmiany wynikającej z oferty dodatkowej.</w:t>
      </w:r>
    </w:p>
    <w:p w14:paraId="7AA61FF0" w14:textId="77777777" w:rsidR="00BA4039" w:rsidRPr="006820AD" w:rsidRDefault="00BA4039" w:rsidP="00BA4039">
      <w:pPr>
        <w:numPr>
          <w:ilvl w:val="0"/>
          <w:numId w:val="7"/>
        </w:numPr>
        <w:spacing w:after="160"/>
        <w:ind w:left="0" w:firstLine="0"/>
        <w:jc w:val="both"/>
        <w:rPr>
          <w:kern w:val="28"/>
        </w:rPr>
      </w:pPr>
      <w:r w:rsidRPr="006820AD">
        <w:rPr>
          <w:kern w:val="28"/>
        </w:rPr>
        <w:t xml:space="preserve"> Zamawiający wybiera najkorzystniejszą ofertę w terminie związania ofertą określonym w SWZ. </w:t>
      </w:r>
    </w:p>
    <w:p w14:paraId="522431EC" w14:textId="77777777" w:rsidR="00BA4039" w:rsidRPr="006820AD" w:rsidRDefault="00BA4039" w:rsidP="00BA4039">
      <w:pPr>
        <w:numPr>
          <w:ilvl w:val="0"/>
          <w:numId w:val="7"/>
        </w:numPr>
        <w:spacing w:after="160"/>
        <w:ind w:left="0" w:firstLine="0"/>
        <w:jc w:val="both"/>
        <w:rPr>
          <w:kern w:val="28"/>
        </w:rPr>
      </w:pPr>
      <w:r w:rsidRPr="006820AD">
        <w:rPr>
          <w:kern w:val="28"/>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t>
      </w:r>
    </w:p>
    <w:p w14:paraId="519C0EC3" w14:textId="77777777" w:rsidR="00BA4039" w:rsidRPr="006820AD" w:rsidRDefault="00BA4039" w:rsidP="00BA4039">
      <w:pPr>
        <w:numPr>
          <w:ilvl w:val="0"/>
          <w:numId w:val="7"/>
        </w:numPr>
        <w:spacing w:after="160"/>
        <w:ind w:left="0" w:firstLine="0"/>
        <w:jc w:val="both"/>
        <w:rPr>
          <w:b/>
          <w:kern w:val="28"/>
          <w:sz w:val="20"/>
          <w:szCs w:val="20"/>
        </w:rPr>
      </w:pPr>
      <w:r w:rsidRPr="006820AD">
        <w:rPr>
          <w:kern w:val="28"/>
        </w:rPr>
        <w:t xml:space="preserve"> W przypadku braku zgody, o której mowa w ust. 7, oferta podlega odrzuceniu, a Zamawiający zwraca się o wyrażenie takiej zgody do kolejnego Wykonawcy, którego oferta została najwyżej oceniona, chyba że zachodzą przesłanki do unieważnienia postępowania.</w:t>
      </w:r>
    </w:p>
    <w:p w14:paraId="6AEF3B7C" w14:textId="77777777" w:rsidR="00BA4039" w:rsidRPr="006820AD" w:rsidRDefault="00BA4039" w:rsidP="00BA4039">
      <w:pPr>
        <w:numPr>
          <w:ilvl w:val="0"/>
          <w:numId w:val="7"/>
        </w:numPr>
        <w:spacing w:after="160"/>
        <w:ind w:left="0" w:firstLine="0"/>
        <w:jc w:val="both"/>
        <w:rPr>
          <w:kern w:val="28"/>
        </w:rPr>
      </w:pPr>
      <w:r w:rsidRPr="006820AD">
        <w:rPr>
          <w:kern w:val="28"/>
        </w:rPr>
        <w:t xml:space="preserve"> Zamawiający udzieli zamówienia temu Wykonawcy, który przedstawi ofertę najkorzystniejszą.</w:t>
      </w:r>
    </w:p>
    <w:p w14:paraId="7E411C26" w14:textId="77777777" w:rsidR="007B6B10" w:rsidRPr="006820AD" w:rsidRDefault="007B6B10" w:rsidP="002C67E2">
      <w:pPr>
        <w:spacing w:after="160"/>
        <w:jc w:val="both"/>
        <w:rPr>
          <w:kern w:val="28"/>
        </w:rPr>
      </w:pPr>
    </w:p>
    <w:p w14:paraId="143467CD" w14:textId="77777777" w:rsidR="000D300B" w:rsidRPr="006820AD" w:rsidRDefault="000D300B" w:rsidP="002C67E2">
      <w:pPr>
        <w:spacing w:after="160"/>
        <w:jc w:val="both"/>
        <w:rPr>
          <w:kern w:val="28"/>
        </w:rPr>
      </w:pPr>
    </w:p>
    <w:p w14:paraId="51F8CB17" w14:textId="77777777" w:rsidR="00696DA4" w:rsidRPr="006820AD" w:rsidRDefault="00696DA4">
      <w:pPr>
        <w:numPr>
          <w:ilvl w:val="0"/>
          <w:numId w:val="31"/>
        </w:numPr>
        <w:pBdr>
          <w:top w:val="single" w:sz="4" w:space="0"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kern w:val="28"/>
        </w:rPr>
        <w:t xml:space="preserve"> </w:t>
      </w:r>
      <w:r w:rsidRPr="006820AD">
        <w:rPr>
          <w:b/>
          <w:kern w:val="28"/>
          <w:sz w:val="26"/>
          <w:szCs w:val="26"/>
        </w:rPr>
        <w:t>WYMAGANIA DOTYCZĄCE WADIUM</w:t>
      </w:r>
    </w:p>
    <w:p w14:paraId="50941EFA" w14:textId="77777777" w:rsidR="00696DA4" w:rsidRPr="006820AD" w:rsidRDefault="00696DA4" w:rsidP="00696DA4">
      <w:pPr>
        <w:spacing w:after="160"/>
        <w:rPr>
          <w:kern w:val="28"/>
        </w:rPr>
      </w:pPr>
      <w:r w:rsidRPr="006820AD">
        <w:rPr>
          <w:kern w:val="28"/>
        </w:rPr>
        <w:t>Zamawiający nie wymaga wniesienia wadium przez Wykonawcę.</w:t>
      </w:r>
    </w:p>
    <w:p w14:paraId="4EFD59D0" w14:textId="77777777" w:rsidR="007B6B10" w:rsidRPr="006820AD" w:rsidRDefault="007B6B10" w:rsidP="00696DA4">
      <w:pPr>
        <w:spacing w:after="160"/>
        <w:rPr>
          <w:kern w:val="28"/>
        </w:rPr>
      </w:pPr>
    </w:p>
    <w:p w14:paraId="5D752CB1"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WYMAGANIA DOTYCZĄCE ZABEZPIECZENIA NALEŻYTEGO WYKONANIA UMOWY</w:t>
      </w:r>
    </w:p>
    <w:p w14:paraId="73407444" w14:textId="77777777" w:rsidR="00696DA4" w:rsidRPr="006820AD" w:rsidRDefault="00696DA4" w:rsidP="00696DA4">
      <w:pPr>
        <w:spacing w:after="240"/>
        <w:rPr>
          <w:kern w:val="28"/>
        </w:rPr>
      </w:pPr>
      <w:r w:rsidRPr="006820AD">
        <w:rPr>
          <w:kern w:val="28"/>
        </w:rPr>
        <w:t>Zamawiający nie będzie wymagał wniesienia zabezpieczenia należytego wykonania umowy.</w:t>
      </w:r>
    </w:p>
    <w:p w14:paraId="317FEA4E" w14:textId="77777777" w:rsidR="005426CC" w:rsidRPr="006820AD" w:rsidRDefault="005426CC" w:rsidP="00696DA4">
      <w:pPr>
        <w:spacing w:after="240"/>
        <w:rPr>
          <w:kern w:val="28"/>
        </w:rPr>
      </w:pPr>
    </w:p>
    <w:p w14:paraId="0AB9391C"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hanging="1080"/>
        <w:jc w:val="both"/>
        <w:rPr>
          <w:b/>
          <w:kern w:val="28"/>
          <w:sz w:val="26"/>
          <w:szCs w:val="26"/>
        </w:rPr>
      </w:pPr>
      <w:r w:rsidRPr="006820AD">
        <w:rPr>
          <w:b/>
          <w:kern w:val="28"/>
          <w:sz w:val="26"/>
          <w:szCs w:val="26"/>
        </w:rPr>
        <w:lastRenderedPageBreak/>
        <w:t xml:space="preserve"> Zamówienia częściowe</w:t>
      </w:r>
    </w:p>
    <w:p w14:paraId="740E519D" w14:textId="77777777" w:rsidR="00135C12" w:rsidRPr="006820AD" w:rsidRDefault="00135C12" w:rsidP="00135C12">
      <w:pPr>
        <w:jc w:val="both"/>
        <w:rPr>
          <w:color w:val="000000"/>
          <w:kern w:val="28"/>
        </w:rPr>
      </w:pPr>
      <w:r w:rsidRPr="006820AD">
        <w:rPr>
          <w:color w:val="000000"/>
          <w:kern w:val="28"/>
        </w:rPr>
        <w:t xml:space="preserve">Zamawiający nie dopuszcza składania ofert częściowych. </w:t>
      </w:r>
    </w:p>
    <w:p w14:paraId="645DD930" w14:textId="77777777" w:rsidR="00135C12" w:rsidRPr="006820AD" w:rsidRDefault="00135C12" w:rsidP="00135C12">
      <w:pPr>
        <w:jc w:val="both"/>
        <w:rPr>
          <w:color w:val="000000"/>
          <w:kern w:val="28"/>
        </w:rPr>
      </w:pPr>
      <w:r w:rsidRPr="006820AD">
        <w:rPr>
          <w:color w:val="000000"/>
          <w:kern w:val="28"/>
        </w:rPr>
        <w:t>Zamawiający wskazuje, iż nie dokonano podziału zamówienia na części ze względów technicznych, organizacyjnych, ekonomicznych i celowościowych.</w:t>
      </w:r>
    </w:p>
    <w:p w14:paraId="26140999" w14:textId="77777777" w:rsidR="00696DA4" w:rsidRPr="006820AD" w:rsidRDefault="00696DA4" w:rsidP="00696DA4">
      <w:pPr>
        <w:rPr>
          <w:b/>
          <w:kern w:val="28"/>
          <w:sz w:val="22"/>
          <w:szCs w:val="20"/>
        </w:rPr>
      </w:pPr>
    </w:p>
    <w:p w14:paraId="2CE74159" w14:textId="77777777" w:rsidR="00ED27E8" w:rsidRPr="006820AD" w:rsidRDefault="00ED27E8" w:rsidP="00696DA4">
      <w:pPr>
        <w:rPr>
          <w:b/>
          <w:kern w:val="28"/>
          <w:sz w:val="22"/>
          <w:szCs w:val="20"/>
        </w:rPr>
      </w:pPr>
    </w:p>
    <w:p w14:paraId="4DEA94D6" w14:textId="77777777" w:rsidR="00ED27E8" w:rsidRPr="006820AD" w:rsidRDefault="00ED27E8" w:rsidP="00696DA4">
      <w:pPr>
        <w:rPr>
          <w:b/>
          <w:kern w:val="28"/>
          <w:sz w:val="22"/>
          <w:szCs w:val="20"/>
        </w:rPr>
      </w:pPr>
    </w:p>
    <w:p w14:paraId="69C0E90D"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Informacja o przewidywanych zamówieniach, o których mowa w art. 214 ust. 1                pkt 7 i 8</w:t>
      </w:r>
    </w:p>
    <w:p w14:paraId="28B999F3" w14:textId="77777777" w:rsidR="00696DA4" w:rsidRPr="006820AD" w:rsidRDefault="00696DA4" w:rsidP="00696DA4">
      <w:pPr>
        <w:keepNext/>
        <w:outlineLvl w:val="0"/>
        <w:rPr>
          <w:bCs/>
          <w:kern w:val="28"/>
        </w:rPr>
      </w:pPr>
      <w:r w:rsidRPr="006820AD">
        <w:rPr>
          <w:bCs/>
          <w:kern w:val="28"/>
        </w:rPr>
        <w:t>Zamawiający nie przewiduje udzielenia takich zamówień.</w:t>
      </w:r>
    </w:p>
    <w:p w14:paraId="754554D3" w14:textId="77777777" w:rsidR="007B6B10" w:rsidRPr="006820AD" w:rsidRDefault="007B6B10" w:rsidP="00696DA4">
      <w:pPr>
        <w:keepNext/>
        <w:outlineLvl w:val="0"/>
        <w:rPr>
          <w:bCs/>
          <w:kern w:val="28"/>
        </w:rPr>
      </w:pPr>
    </w:p>
    <w:p w14:paraId="221B5E06" w14:textId="77777777" w:rsidR="006475F1" w:rsidRPr="006820AD" w:rsidRDefault="006475F1" w:rsidP="00696DA4">
      <w:pPr>
        <w:keepNext/>
        <w:outlineLvl w:val="0"/>
        <w:rPr>
          <w:bCs/>
          <w:kern w:val="28"/>
        </w:rPr>
      </w:pPr>
    </w:p>
    <w:p w14:paraId="40C12697" w14:textId="77777777" w:rsidR="006475F1" w:rsidRPr="006820AD" w:rsidRDefault="006475F1" w:rsidP="006475F1">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color w:val="000000"/>
          <w:kern w:val="28"/>
          <w:sz w:val="26"/>
          <w:szCs w:val="26"/>
        </w:rPr>
      </w:pPr>
      <w:r w:rsidRPr="006820AD">
        <w:rPr>
          <w:b/>
          <w:color w:val="000000"/>
          <w:kern w:val="28"/>
          <w:sz w:val="26"/>
          <w:szCs w:val="26"/>
        </w:rPr>
        <w:t>Zatrudnienie przez wykonawcę osób, o których mowa w art. 95</w:t>
      </w:r>
    </w:p>
    <w:p w14:paraId="4CF25488" w14:textId="77777777" w:rsidR="006475F1" w:rsidRPr="006820AD" w:rsidRDefault="006475F1" w:rsidP="006475F1">
      <w:pPr>
        <w:keepNext/>
        <w:outlineLvl w:val="0"/>
        <w:rPr>
          <w:bCs/>
          <w:color w:val="000000"/>
          <w:kern w:val="28"/>
        </w:rPr>
      </w:pPr>
      <w:r w:rsidRPr="006820AD">
        <w:rPr>
          <w:bCs/>
          <w:color w:val="000000"/>
          <w:kern w:val="28"/>
        </w:rPr>
        <w:t xml:space="preserve">1. Zamawiający wymaga, aby Wykonawca lub Podwykonawca przez cały okres wykonywania przedmiotu umowy zatrudniał na podstawie stosunku pracy osoby wykonujące czynności przyjmowania przesyłek w zakresie realizacji zamówienia.  </w:t>
      </w:r>
    </w:p>
    <w:p w14:paraId="07A1D1E8" w14:textId="77777777" w:rsidR="006475F1" w:rsidRPr="006820AD" w:rsidRDefault="006475F1" w:rsidP="006475F1">
      <w:pPr>
        <w:keepNext/>
        <w:outlineLvl w:val="0"/>
        <w:rPr>
          <w:bCs/>
          <w:color w:val="000000"/>
          <w:kern w:val="28"/>
        </w:rPr>
      </w:pPr>
    </w:p>
    <w:p w14:paraId="65FE655B" w14:textId="77777777" w:rsidR="006475F1" w:rsidRPr="006820AD" w:rsidRDefault="006475F1" w:rsidP="006475F1">
      <w:pPr>
        <w:keepNext/>
        <w:jc w:val="both"/>
        <w:outlineLvl w:val="0"/>
        <w:rPr>
          <w:bCs/>
          <w:color w:val="7030A0"/>
          <w:kern w:val="28"/>
        </w:rPr>
      </w:pPr>
      <w:r w:rsidRPr="006820AD">
        <w:rPr>
          <w:bCs/>
          <w:color w:val="000000"/>
          <w:kern w:val="28"/>
        </w:rPr>
        <w:t xml:space="preserve">2. Szczegółowy sposób dokumentowania zatrudnienia </w:t>
      </w:r>
      <w:proofErr w:type="spellStart"/>
      <w:r w:rsidRPr="006820AD">
        <w:rPr>
          <w:bCs/>
          <w:color w:val="000000"/>
          <w:kern w:val="28"/>
        </w:rPr>
        <w:t>ww</w:t>
      </w:r>
      <w:proofErr w:type="spellEnd"/>
      <w:r w:rsidRPr="006820AD">
        <w:rPr>
          <w:bCs/>
          <w:color w:val="000000"/>
          <w:kern w:val="28"/>
        </w:rPr>
        <w:t xml:space="preserve"> osób, uprawnienia Zamawiającego w zakresie kontroli spełniania przez Wykonawcę wymagań, o których mowa w art. 95 ust. 1 ustawy </w:t>
      </w:r>
      <w:proofErr w:type="spellStart"/>
      <w:r w:rsidRPr="006820AD">
        <w:rPr>
          <w:bCs/>
          <w:color w:val="000000"/>
          <w:kern w:val="28"/>
        </w:rPr>
        <w:t>Pzp</w:t>
      </w:r>
      <w:proofErr w:type="spellEnd"/>
      <w:r w:rsidRPr="006820AD">
        <w:rPr>
          <w:bCs/>
          <w:color w:val="000000"/>
          <w:kern w:val="28"/>
        </w:rPr>
        <w:t xml:space="preserve"> oraz sankcji z tytułu niespełnienia tych wymagań, rodzaju czynności niezbędnych do realizacji zamówienia, których dotyczą wymagania zatrudnienia na podstawie stosunku pracy przez</w:t>
      </w:r>
      <w:r w:rsidRPr="006820AD">
        <w:rPr>
          <w:bCs/>
          <w:color w:val="7030A0"/>
          <w:kern w:val="28"/>
        </w:rPr>
        <w:t xml:space="preserve"> </w:t>
      </w:r>
      <w:r w:rsidRPr="006820AD">
        <w:t xml:space="preserve">Wykonawcę lub podwykonawcę osób wykonujących czynności w trakcie realizacji zamówienia zawarte są w </w:t>
      </w:r>
      <w:r w:rsidRPr="006820AD">
        <w:rPr>
          <w:color w:val="000000"/>
        </w:rPr>
        <w:t>projektowanych postanowieniach umowy</w:t>
      </w:r>
      <w:r w:rsidRPr="006820AD">
        <w:t xml:space="preserve"> (załącznik nr 3 do SWZ).</w:t>
      </w:r>
    </w:p>
    <w:p w14:paraId="7353CD46" w14:textId="77777777" w:rsidR="00696DA4" w:rsidRPr="006820AD" w:rsidRDefault="00696DA4" w:rsidP="00696DA4">
      <w:pPr>
        <w:jc w:val="both"/>
        <w:rPr>
          <w:kern w:val="28"/>
        </w:rPr>
      </w:pPr>
    </w:p>
    <w:p w14:paraId="151EFA22" w14:textId="77777777" w:rsidR="006475F1" w:rsidRPr="006820AD" w:rsidRDefault="006475F1" w:rsidP="00696DA4">
      <w:pPr>
        <w:jc w:val="both"/>
        <w:rPr>
          <w:kern w:val="28"/>
        </w:rPr>
      </w:pPr>
    </w:p>
    <w:p w14:paraId="70F6FA00"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Dodatkowe informacje</w:t>
      </w:r>
    </w:p>
    <w:p w14:paraId="4DE1D0B4" w14:textId="77777777" w:rsidR="00696DA4" w:rsidRPr="006820AD" w:rsidRDefault="00696DA4">
      <w:pPr>
        <w:numPr>
          <w:ilvl w:val="0"/>
          <w:numId w:val="37"/>
        </w:numPr>
        <w:ind w:left="0" w:firstLine="0"/>
        <w:jc w:val="both"/>
        <w:rPr>
          <w:kern w:val="28"/>
        </w:rPr>
      </w:pPr>
      <w:r w:rsidRPr="006820AD">
        <w:rPr>
          <w:kern w:val="28"/>
        </w:rPr>
        <w:t xml:space="preserve"> Zamawiający nie dopuszcza składania ofert wariantowych.</w:t>
      </w:r>
    </w:p>
    <w:p w14:paraId="6B106939" w14:textId="77777777" w:rsidR="00696DA4" w:rsidRPr="006820AD" w:rsidRDefault="00696DA4">
      <w:pPr>
        <w:numPr>
          <w:ilvl w:val="0"/>
          <w:numId w:val="37"/>
        </w:numPr>
        <w:ind w:left="0" w:firstLine="0"/>
        <w:jc w:val="both"/>
        <w:rPr>
          <w:kern w:val="28"/>
        </w:rPr>
      </w:pPr>
      <w:r w:rsidRPr="006820AD">
        <w:rPr>
          <w:kern w:val="28"/>
        </w:rPr>
        <w:t xml:space="preserve"> Zamawiający nie przewiduje zawarcia umowy ramowej.</w:t>
      </w:r>
    </w:p>
    <w:p w14:paraId="6FA195C2" w14:textId="77777777" w:rsidR="00696DA4" w:rsidRPr="006820AD" w:rsidRDefault="00696DA4">
      <w:pPr>
        <w:numPr>
          <w:ilvl w:val="0"/>
          <w:numId w:val="37"/>
        </w:numPr>
        <w:ind w:left="0" w:firstLine="0"/>
        <w:jc w:val="both"/>
        <w:rPr>
          <w:kern w:val="28"/>
        </w:rPr>
      </w:pPr>
      <w:r w:rsidRPr="006820AD">
        <w:rPr>
          <w:kern w:val="28"/>
        </w:rPr>
        <w:t xml:space="preserve"> Zamawiający nie przewiduje zwrotu kosztów udziału w postępowaniu.</w:t>
      </w:r>
    </w:p>
    <w:p w14:paraId="24FB1C9A" w14:textId="77777777" w:rsidR="00696DA4" w:rsidRPr="006820AD" w:rsidRDefault="00696DA4">
      <w:pPr>
        <w:numPr>
          <w:ilvl w:val="0"/>
          <w:numId w:val="37"/>
        </w:numPr>
        <w:ind w:left="0" w:firstLine="0"/>
        <w:jc w:val="both"/>
        <w:rPr>
          <w:kern w:val="28"/>
        </w:rPr>
      </w:pPr>
      <w:r w:rsidRPr="006820AD">
        <w:rPr>
          <w:kern w:val="28"/>
        </w:rPr>
        <w:t xml:space="preserve"> Zamawiający nie przewiduje przeprowadzenia aukcji elektronicznej.</w:t>
      </w:r>
    </w:p>
    <w:p w14:paraId="508513CA" w14:textId="77777777" w:rsidR="00696DA4" w:rsidRPr="006820AD" w:rsidRDefault="00696DA4">
      <w:pPr>
        <w:numPr>
          <w:ilvl w:val="0"/>
          <w:numId w:val="37"/>
        </w:numPr>
        <w:ind w:left="0" w:firstLine="0"/>
        <w:jc w:val="both"/>
        <w:rPr>
          <w:kern w:val="28"/>
        </w:rPr>
      </w:pPr>
      <w:r w:rsidRPr="006820AD">
        <w:rPr>
          <w:kern w:val="28"/>
        </w:rPr>
        <w:t xml:space="preserve"> Zamawiający nie wymaga złożenia ofert w postaci katalogów elektronicznych.</w:t>
      </w:r>
    </w:p>
    <w:p w14:paraId="1C55100A" w14:textId="77777777" w:rsidR="00696DA4" w:rsidRPr="006820AD" w:rsidRDefault="00696DA4">
      <w:pPr>
        <w:numPr>
          <w:ilvl w:val="0"/>
          <w:numId w:val="37"/>
        </w:numPr>
        <w:ind w:left="0" w:firstLine="0"/>
        <w:jc w:val="both"/>
        <w:rPr>
          <w:kern w:val="28"/>
        </w:rPr>
      </w:pPr>
      <w:r w:rsidRPr="006820AD">
        <w:rPr>
          <w:kern w:val="28"/>
        </w:rPr>
        <w:t xml:space="preserve"> Zamawiający nie stawia wymogu w zakresie zatrudnienia przez wykonawcę osób, o których mowa w art. 96 ust. 2 pkt 2 ustawy </w:t>
      </w:r>
      <w:proofErr w:type="spellStart"/>
      <w:r w:rsidRPr="006820AD">
        <w:rPr>
          <w:kern w:val="28"/>
        </w:rPr>
        <w:t>pzp</w:t>
      </w:r>
      <w:proofErr w:type="spellEnd"/>
      <w:r w:rsidRPr="006820AD">
        <w:rPr>
          <w:kern w:val="28"/>
        </w:rPr>
        <w:t>.</w:t>
      </w:r>
    </w:p>
    <w:p w14:paraId="06551971" w14:textId="77777777" w:rsidR="00696DA4" w:rsidRPr="006820AD" w:rsidRDefault="00696DA4">
      <w:pPr>
        <w:numPr>
          <w:ilvl w:val="0"/>
          <w:numId w:val="37"/>
        </w:numPr>
        <w:ind w:left="0" w:firstLine="0"/>
        <w:jc w:val="both"/>
        <w:rPr>
          <w:kern w:val="28"/>
        </w:rPr>
      </w:pPr>
      <w:r w:rsidRPr="006820AD">
        <w:rPr>
          <w:kern w:val="28"/>
        </w:rPr>
        <w:t xml:space="preserve"> Zamawiający nie żąda, by wykonawca złożył wraz z ofertą przedmiotowe środki dowodowe.</w:t>
      </w:r>
    </w:p>
    <w:p w14:paraId="09BDB44F" w14:textId="77777777" w:rsidR="00696DA4" w:rsidRPr="006820AD" w:rsidRDefault="00696DA4">
      <w:pPr>
        <w:numPr>
          <w:ilvl w:val="0"/>
          <w:numId w:val="37"/>
        </w:numPr>
        <w:ind w:left="0" w:firstLine="0"/>
        <w:jc w:val="both"/>
        <w:rPr>
          <w:kern w:val="28"/>
        </w:rPr>
      </w:pPr>
      <w:r w:rsidRPr="006820AD">
        <w:rPr>
          <w:kern w:val="28"/>
        </w:rPr>
        <w:t xml:space="preserve"> Zamawiający nie narzuca obowiązku zatrudnienia przez Wykonawcę osób uczestniczących w realizacji zamówienia na podstawie umowy o pracę, o których mowa w art. 95 ustawy </w:t>
      </w:r>
      <w:proofErr w:type="spellStart"/>
      <w:r w:rsidRPr="006820AD">
        <w:rPr>
          <w:kern w:val="28"/>
        </w:rPr>
        <w:t>pzp</w:t>
      </w:r>
      <w:proofErr w:type="spellEnd"/>
      <w:r w:rsidRPr="006820AD">
        <w:rPr>
          <w:kern w:val="28"/>
        </w:rPr>
        <w:t>.</w:t>
      </w:r>
    </w:p>
    <w:p w14:paraId="4DBAED46" w14:textId="77777777" w:rsidR="00696DA4" w:rsidRPr="006820AD" w:rsidRDefault="00696DA4" w:rsidP="00696DA4">
      <w:pPr>
        <w:autoSpaceDE w:val="0"/>
        <w:autoSpaceDN w:val="0"/>
        <w:adjustRightInd w:val="0"/>
        <w:jc w:val="both"/>
        <w:rPr>
          <w:b/>
          <w:bCs/>
          <w:kern w:val="28"/>
          <w:sz w:val="20"/>
          <w:szCs w:val="20"/>
        </w:rPr>
      </w:pPr>
    </w:p>
    <w:p w14:paraId="08744EA5" w14:textId="77777777" w:rsidR="0049674D" w:rsidRPr="006820AD" w:rsidRDefault="0049674D" w:rsidP="00696DA4">
      <w:pPr>
        <w:autoSpaceDE w:val="0"/>
        <w:autoSpaceDN w:val="0"/>
        <w:adjustRightInd w:val="0"/>
        <w:jc w:val="both"/>
        <w:rPr>
          <w:b/>
          <w:bCs/>
          <w:kern w:val="28"/>
          <w:sz w:val="20"/>
          <w:szCs w:val="20"/>
        </w:rPr>
      </w:pPr>
    </w:p>
    <w:p w14:paraId="3A0CA30F" w14:textId="77777777" w:rsidR="0049674D" w:rsidRPr="006820AD" w:rsidRDefault="0049674D" w:rsidP="00696DA4">
      <w:pPr>
        <w:autoSpaceDE w:val="0"/>
        <w:autoSpaceDN w:val="0"/>
        <w:adjustRightInd w:val="0"/>
        <w:jc w:val="both"/>
        <w:rPr>
          <w:b/>
          <w:bCs/>
          <w:kern w:val="28"/>
          <w:sz w:val="20"/>
          <w:szCs w:val="20"/>
        </w:rPr>
      </w:pPr>
    </w:p>
    <w:p w14:paraId="32537B24" w14:textId="77777777" w:rsidR="0049674D" w:rsidRPr="006820AD" w:rsidRDefault="0049674D" w:rsidP="00696DA4">
      <w:pPr>
        <w:autoSpaceDE w:val="0"/>
        <w:autoSpaceDN w:val="0"/>
        <w:adjustRightInd w:val="0"/>
        <w:jc w:val="both"/>
        <w:rPr>
          <w:b/>
          <w:bCs/>
          <w:kern w:val="28"/>
          <w:sz w:val="20"/>
          <w:szCs w:val="20"/>
        </w:rPr>
      </w:pPr>
    </w:p>
    <w:p w14:paraId="172D8793" w14:textId="474C04C8"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Umowa</w:t>
      </w:r>
    </w:p>
    <w:p w14:paraId="48B6D085" w14:textId="77777777" w:rsidR="00696DA4" w:rsidRPr="006820AD" w:rsidRDefault="00696DA4" w:rsidP="00696DA4">
      <w:pPr>
        <w:autoSpaceDE w:val="0"/>
        <w:autoSpaceDN w:val="0"/>
        <w:adjustRightInd w:val="0"/>
        <w:jc w:val="both"/>
        <w:rPr>
          <w:bCs/>
          <w:kern w:val="28"/>
        </w:rPr>
      </w:pPr>
      <w:r w:rsidRPr="006820AD">
        <w:rPr>
          <w:bCs/>
          <w:kern w:val="28"/>
        </w:rPr>
        <w:t>Projektowane  postanowienia  umowy  w  sprawie  zamówienia  publicznego,  które  zostaną wprowadzone do treści tej umowy, określone zostały w załączniku nr 3 do SWZ.</w:t>
      </w:r>
    </w:p>
    <w:p w14:paraId="105AC403" w14:textId="4A603BEE" w:rsidR="00696DA4" w:rsidRPr="006820AD" w:rsidRDefault="00696DA4" w:rsidP="00696DA4">
      <w:pPr>
        <w:autoSpaceDE w:val="0"/>
        <w:autoSpaceDN w:val="0"/>
        <w:adjustRightInd w:val="0"/>
        <w:jc w:val="both"/>
        <w:rPr>
          <w:bCs/>
          <w:kern w:val="28"/>
        </w:rPr>
      </w:pPr>
      <w:r w:rsidRPr="006820AD">
        <w:rPr>
          <w:bCs/>
          <w:kern w:val="28"/>
        </w:rPr>
        <w:t xml:space="preserve">Złożenie oferty jest jednoznaczne z akceptacją przez Wykonawcę projektowanych postanowień umowy. </w:t>
      </w:r>
    </w:p>
    <w:p w14:paraId="051E5DCB"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lastRenderedPageBreak/>
        <w:t xml:space="preserve"> Informacje o formalnościach, jakie muszą zostać dopełnione po wyborze oferty w celu zawarcia umowy w sprawie zamówienia publicznego</w:t>
      </w:r>
    </w:p>
    <w:p w14:paraId="7900D8C9" w14:textId="77777777" w:rsidR="00696DA4" w:rsidRPr="006820AD" w:rsidRDefault="00696DA4" w:rsidP="00696DA4">
      <w:pPr>
        <w:numPr>
          <w:ilvl w:val="0"/>
          <w:numId w:val="8"/>
        </w:numPr>
        <w:spacing w:after="160"/>
        <w:ind w:left="0" w:firstLine="0"/>
        <w:jc w:val="both"/>
        <w:rPr>
          <w:kern w:val="28"/>
        </w:rPr>
      </w:pPr>
      <w:r w:rsidRPr="006820AD">
        <w:rPr>
          <w:kern w:val="28"/>
        </w:rPr>
        <w:t xml:space="preserve"> Zamawiający zawiera umowę w sprawie zamówienia publicznego, z uwzględnieniem art. 577 </w:t>
      </w:r>
      <w:proofErr w:type="spellStart"/>
      <w:r w:rsidRPr="006820AD">
        <w:rPr>
          <w:kern w:val="28"/>
        </w:rPr>
        <w:t>pzp</w:t>
      </w:r>
      <w:proofErr w:type="spellEnd"/>
      <w:r w:rsidRPr="006820AD">
        <w:rPr>
          <w:kern w:val="28"/>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0897F05" w14:textId="77777777" w:rsidR="00696DA4" w:rsidRPr="006820AD" w:rsidRDefault="00696DA4" w:rsidP="00696DA4">
      <w:pPr>
        <w:numPr>
          <w:ilvl w:val="0"/>
          <w:numId w:val="8"/>
        </w:numPr>
        <w:spacing w:after="160"/>
        <w:ind w:left="0" w:firstLine="0"/>
        <w:jc w:val="both"/>
        <w:rPr>
          <w:kern w:val="28"/>
        </w:rPr>
      </w:pPr>
      <w:r w:rsidRPr="006820AD">
        <w:rPr>
          <w:kern w:val="28"/>
        </w:rPr>
        <w:t xml:space="preserve"> Zamawiający może zawrzeć umowę w sprawie zamówienia publicznego przed upływem terminu, o którym mowa w ust. 1, jeżeli w postępowaniu o udzielenie zamówienia złożono tylko jedną ofertę. </w:t>
      </w:r>
    </w:p>
    <w:p w14:paraId="25DAC127" w14:textId="77777777" w:rsidR="00696DA4" w:rsidRPr="006820AD" w:rsidRDefault="00696DA4" w:rsidP="00696DA4">
      <w:pPr>
        <w:numPr>
          <w:ilvl w:val="0"/>
          <w:numId w:val="8"/>
        </w:numPr>
        <w:spacing w:after="160"/>
        <w:ind w:left="0" w:firstLine="0"/>
        <w:jc w:val="both"/>
        <w:rPr>
          <w:kern w:val="28"/>
        </w:rPr>
      </w:pPr>
      <w:r w:rsidRPr="006820AD">
        <w:rPr>
          <w:kern w:val="28"/>
        </w:rPr>
        <w:t xml:space="preserve"> Wykonawca, którego oferta została wybrana jako najkorzystniejsza, zostanie poinformowany przez Zamawiającego o miejscu i terminie podpisania umowy. </w:t>
      </w:r>
    </w:p>
    <w:p w14:paraId="5430C2F1" w14:textId="77777777" w:rsidR="00696DA4" w:rsidRPr="006820AD" w:rsidRDefault="00696DA4" w:rsidP="00696DA4">
      <w:pPr>
        <w:numPr>
          <w:ilvl w:val="0"/>
          <w:numId w:val="8"/>
        </w:numPr>
        <w:spacing w:after="160"/>
        <w:ind w:left="0" w:firstLine="0"/>
        <w:jc w:val="both"/>
        <w:rPr>
          <w:kern w:val="28"/>
        </w:rPr>
      </w:pPr>
      <w:r w:rsidRPr="006820AD">
        <w:rPr>
          <w:kern w:val="28"/>
        </w:rPr>
        <w:t xml:space="preserve"> Wykonawca, o którym mowa w ust. 1, ma obowiązek zawrzeć umowę w sprawie zamówienia na warunkach określonych w projektowanych postanowieniach umowy, które stanowią Załącznik Nr 3 do SWZ. Umowa zostanie uzupełniona o zapisy wynikające ze złożonej oferty, z uwzględnieniem ewentualnych nowych propozycji przedstawionych w ofercie dodatkowej. </w:t>
      </w:r>
    </w:p>
    <w:p w14:paraId="6DB38638" w14:textId="77777777" w:rsidR="00696DA4" w:rsidRPr="006820AD" w:rsidRDefault="00696DA4" w:rsidP="00696DA4">
      <w:pPr>
        <w:numPr>
          <w:ilvl w:val="0"/>
          <w:numId w:val="8"/>
        </w:numPr>
        <w:spacing w:after="160"/>
        <w:ind w:left="0" w:firstLine="0"/>
        <w:jc w:val="both"/>
        <w:rPr>
          <w:kern w:val="28"/>
        </w:rPr>
      </w:pPr>
      <w:r w:rsidRPr="006820AD">
        <w:rPr>
          <w:kern w:val="28"/>
        </w:rPr>
        <w:t xml:space="preserve"> Przed podpisaniem umowy Wykonawcy wspólnie ubiegający się o udzielenie zamówienia (w przypadku wyboru ich oferty jako najkorzystniejszej) przedstawią Zamawiającemu umowę regulującą współpracę tych Wykonawców. </w:t>
      </w:r>
    </w:p>
    <w:p w14:paraId="1B30F70D" w14:textId="77777777" w:rsidR="00696DA4" w:rsidRPr="006820AD" w:rsidRDefault="00696DA4" w:rsidP="00696DA4">
      <w:pPr>
        <w:numPr>
          <w:ilvl w:val="0"/>
          <w:numId w:val="8"/>
        </w:numPr>
        <w:spacing w:after="160"/>
        <w:ind w:left="0" w:firstLine="0"/>
        <w:jc w:val="both"/>
        <w:rPr>
          <w:kern w:val="28"/>
        </w:rPr>
      </w:pPr>
      <w:r w:rsidRPr="006820AD">
        <w:rPr>
          <w:kern w:val="28"/>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D5BB65B" w14:textId="77777777" w:rsidR="007B6B10" w:rsidRPr="006820AD" w:rsidRDefault="007B6B10" w:rsidP="007B6B10">
      <w:pPr>
        <w:spacing w:after="160"/>
        <w:jc w:val="both"/>
        <w:rPr>
          <w:kern w:val="28"/>
        </w:rPr>
      </w:pPr>
    </w:p>
    <w:p w14:paraId="408265FE"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t xml:space="preserve"> Pouczenie o środkach ochrony prawnej przysługujących Wykonawcy</w:t>
      </w:r>
    </w:p>
    <w:p w14:paraId="658FAAEC" w14:textId="77777777" w:rsidR="00696DA4" w:rsidRPr="006820AD" w:rsidRDefault="00696DA4" w:rsidP="00696DA4">
      <w:pPr>
        <w:numPr>
          <w:ilvl w:val="0"/>
          <w:numId w:val="9"/>
        </w:numPr>
        <w:spacing w:after="160"/>
        <w:ind w:left="0" w:firstLine="0"/>
        <w:jc w:val="both"/>
        <w:rPr>
          <w:kern w:val="28"/>
        </w:rPr>
      </w:pPr>
      <w:r w:rsidRPr="006820AD">
        <w:rPr>
          <w:kern w:val="28"/>
        </w:rPr>
        <w:t xml:space="preserve"> Środki ochrony prawnej przysługują Wykonawcy, jeżeli ma lub miał interes w uzyskaniu zamówienia oraz poniósł lub może ponieść szkodę w wyniku naruszenia przez Zamawiającego przepisów </w:t>
      </w:r>
      <w:proofErr w:type="spellStart"/>
      <w:r w:rsidRPr="006820AD">
        <w:rPr>
          <w:kern w:val="28"/>
        </w:rPr>
        <w:t>pzp</w:t>
      </w:r>
      <w:proofErr w:type="spellEnd"/>
      <w:r w:rsidRPr="006820AD">
        <w:rPr>
          <w:kern w:val="28"/>
        </w:rPr>
        <w:t xml:space="preserve">.  </w:t>
      </w:r>
    </w:p>
    <w:p w14:paraId="539CFDEB" w14:textId="77777777" w:rsidR="00696DA4" w:rsidRPr="006820AD" w:rsidRDefault="00696DA4" w:rsidP="00696DA4">
      <w:pPr>
        <w:numPr>
          <w:ilvl w:val="0"/>
          <w:numId w:val="9"/>
        </w:numPr>
        <w:spacing w:after="160"/>
        <w:ind w:left="0" w:firstLine="0"/>
        <w:jc w:val="both"/>
        <w:rPr>
          <w:kern w:val="28"/>
        </w:rPr>
      </w:pPr>
      <w:r w:rsidRPr="006820AD">
        <w:rPr>
          <w:kern w:val="28"/>
        </w:rPr>
        <w:t xml:space="preserve"> Odwołanie przysługuje na: </w:t>
      </w:r>
    </w:p>
    <w:p w14:paraId="48C60693" w14:textId="77777777" w:rsidR="00696DA4" w:rsidRPr="006820AD" w:rsidRDefault="00696DA4" w:rsidP="00696DA4">
      <w:pPr>
        <w:numPr>
          <w:ilvl w:val="0"/>
          <w:numId w:val="16"/>
        </w:numPr>
        <w:spacing w:after="160"/>
        <w:ind w:left="426" w:hanging="66"/>
        <w:jc w:val="both"/>
        <w:rPr>
          <w:kern w:val="28"/>
        </w:rPr>
      </w:pPr>
      <w:r w:rsidRPr="006820AD">
        <w:rPr>
          <w:kern w:val="28"/>
        </w:rPr>
        <w:t xml:space="preserve"> niezgodną z przepisami ustawy czynność Zamawiającego, podjętą w postępowaniu o udzielenie zamówienia, w tym na projektowane postanowienie umowy,</w:t>
      </w:r>
    </w:p>
    <w:p w14:paraId="6FF705F3" w14:textId="77777777" w:rsidR="00696DA4" w:rsidRPr="006820AD" w:rsidRDefault="00696DA4" w:rsidP="00696DA4">
      <w:pPr>
        <w:numPr>
          <w:ilvl w:val="0"/>
          <w:numId w:val="16"/>
        </w:numPr>
        <w:spacing w:after="160"/>
        <w:ind w:left="426" w:hanging="66"/>
        <w:jc w:val="both"/>
        <w:rPr>
          <w:kern w:val="28"/>
        </w:rPr>
      </w:pPr>
      <w:r w:rsidRPr="006820AD">
        <w:rPr>
          <w:kern w:val="28"/>
        </w:rPr>
        <w:t xml:space="preserve"> zaniechanie czynności w postępowaniu o udzielenie zamówienia, do której Zamawiający był obowiązany na podstawie ustawy. </w:t>
      </w:r>
    </w:p>
    <w:p w14:paraId="72AC1F3B" w14:textId="77777777" w:rsidR="00696DA4" w:rsidRPr="006820AD" w:rsidRDefault="00696DA4" w:rsidP="00696DA4">
      <w:pPr>
        <w:numPr>
          <w:ilvl w:val="0"/>
          <w:numId w:val="9"/>
        </w:numPr>
        <w:spacing w:after="160"/>
        <w:ind w:left="0" w:firstLine="0"/>
        <w:jc w:val="both"/>
        <w:rPr>
          <w:kern w:val="28"/>
        </w:rPr>
      </w:pPr>
      <w:r w:rsidRPr="006820AD">
        <w:rPr>
          <w:kern w:val="28"/>
        </w:rPr>
        <w:t xml:space="preserve"> Odwołanie wnosi się do Prezesa Krajowej Izby Odwoławczej w formie pisemnej albo w formie elektronicznej albo w postaci elektronicznej opatrzone podpisem zaufanym. </w:t>
      </w:r>
    </w:p>
    <w:p w14:paraId="50370043" w14:textId="77777777" w:rsidR="00696DA4" w:rsidRPr="006820AD" w:rsidRDefault="00696DA4" w:rsidP="00696DA4">
      <w:pPr>
        <w:numPr>
          <w:ilvl w:val="0"/>
          <w:numId w:val="9"/>
        </w:numPr>
        <w:spacing w:after="160"/>
        <w:ind w:left="0" w:firstLine="0"/>
        <w:jc w:val="both"/>
        <w:rPr>
          <w:kern w:val="28"/>
        </w:rPr>
      </w:pPr>
      <w:r w:rsidRPr="006820AD">
        <w:rPr>
          <w:kern w:val="28"/>
        </w:rPr>
        <w:t xml:space="preserve"> Na orzeczenie Krajowej Izby Odwoławczej  oraz  postanowienie  Prezesa  Krajowej  Izby Odwoławczej, o którym mowa w art. 519 ust. 1 </w:t>
      </w:r>
      <w:proofErr w:type="spellStart"/>
      <w:r w:rsidRPr="006820AD">
        <w:rPr>
          <w:kern w:val="28"/>
        </w:rPr>
        <w:t>pzp</w:t>
      </w:r>
      <w:proofErr w:type="spellEnd"/>
      <w:r w:rsidRPr="006820AD">
        <w:rPr>
          <w:kern w:val="28"/>
        </w:rPr>
        <w:t xml:space="preserve">, stronom oraz uczestnikom postępowania odwoławczego przysługuje skarga do sądu. Skargę wnosi się do Sądu Okręgowego w Warszawie za pośrednictwem Prezesa Krajowej Izby Odwoławczej. </w:t>
      </w:r>
    </w:p>
    <w:p w14:paraId="53E8BE00" w14:textId="320E44DF" w:rsidR="007B6B10" w:rsidRPr="00790748" w:rsidRDefault="00696DA4" w:rsidP="007B6B10">
      <w:pPr>
        <w:numPr>
          <w:ilvl w:val="0"/>
          <w:numId w:val="9"/>
        </w:numPr>
        <w:spacing w:after="160"/>
        <w:ind w:left="0" w:firstLine="0"/>
        <w:jc w:val="both"/>
        <w:rPr>
          <w:kern w:val="28"/>
        </w:rPr>
      </w:pPr>
      <w:r w:rsidRPr="006820AD">
        <w:rPr>
          <w:kern w:val="28"/>
        </w:rPr>
        <w:t xml:space="preserve"> Szczegółowe informacje dotyczące środków ochrony prawnej określone są w Dziale IX „Środki ochrony prawnej” </w:t>
      </w:r>
      <w:proofErr w:type="spellStart"/>
      <w:r w:rsidRPr="006820AD">
        <w:rPr>
          <w:kern w:val="28"/>
        </w:rPr>
        <w:t>pzp</w:t>
      </w:r>
      <w:proofErr w:type="spellEnd"/>
      <w:r w:rsidRPr="006820AD">
        <w:rPr>
          <w:kern w:val="28"/>
        </w:rPr>
        <w:t>.</w:t>
      </w:r>
      <w:bookmarkStart w:id="1" w:name="_Toc50944291"/>
      <w:bookmarkEnd w:id="0"/>
    </w:p>
    <w:p w14:paraId="6D911436" w14:textId="77777777" w:rsidR="00696DA4" w:rsidRPr="006820AD" w:rsidRDefault="00696DA4">
      <w:pPr>
        <w:numPr>
          <w:ilvl w:val="0"/>
          <w:numId w:val="31"/>
        </w:numPr>
        <w:pBdr>
          <w:top w:val="single" w:sz="4" w:space="1" w:color="auto"/>
          <w:left w:val="single" w:sz="4" w:space="4" w:color="auto"/>
          <w:bottom w:val="single" w:sz="4" w:space="1" w:color="auto"/>
          <w:right w:val="single" w:sz="4" w:space="4" w:color="auto"/>
        </w:pBdr>
        <w:shd w:val="clear" w:color="auto" w:fill="D9D9D9"/>
        <w:spacing w:after="160"/>
        <w:ind w:left="0" w:firstLine="0"/>
        <w:jc w:val="both"/>
        <w:rPr>
          <w:b/>
          <w:kern w:val="28"/>
          <w:sz w:val="26"/>
          <w:szCs w:val="26"/>
        </w:rPr>
      </w:pPr>
      <w:r w:rsidRPr="006820AD">
        <w:rPr>
          <w:b/>
          <w:kern w:val="28"/>
          <w:sz w:val="26"/>
          <w:szCs w:val="26"/>
        </w:rPr>
        <w:lastRenderedPageBreak/>
        <w:t xml:space="preserve"> Ochrona danych osobowych</w:t>
      </w:r>
    </w:p>
    <w:p w14:paraId="0435B14A" w14:textId="77777777" w:rsidR="005426CC" w:rsidRPr="006820AD" w:rsidRDefault="005426CC" w:rsidP="005426CC">
      <w:pPr>
        <w:numPr>
          <w:ilvl w:val="1"/>
          <w:numId w:val="2"/>
        </w:numPr>
        <w:autoSpaceDE w:val="0"/>
        <w:autoSpaceDN w:val="0"/>
        <w:adjustRightInd w:val="0"/>
        <w:ind w:left="0" w:firstLine="0"/>
        <w:jc w:val="both"/>
      </w:pPr>
      <w:r w:rsidRPr="006820AD">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ADF1D0E" w14:textId="77777777" w:rsidR="005426CC" w:rsidRPr="006820AD" w:rsidRDefault="005426CC" w:rsidP="005426CC">
      <w:pPr>
        <w:numPr>
          <w:ilvl w:val="0"/>
          <w:numId w:val="46"/>
        </w:numPr>
        <w:ind w:left="425" w:hanging="426"/>
        <w:contextualSpacing/>
        <w:jc w:val="both"/>
        <w:rPr>
          <w:i/>
        </w:rPr>
      </w:pPr>
      <w:r w:rsidRPr="006820AD">
        <w:t xml:space="preserve">  administratorem Pani/Pana danych osobowych jest</w:t>
      </w:r>
      <w:r w:rsidRPr="006820AD">
        <w:rPr>
          <w:rFonts w:eastAsia="Calibri"/>
          <w:i/>
          <w:lang w:eastAsia="en-US"/>
        </w:rPr>
        <w:t>:</w:t>
      </w:r>
    </w:p>
    <w:p w14:paraId="7C6A6C43" w14:textId="77777777" w:rsidR="005426CC" w:rsidRPr="006820AD" w:rsidRDefault="005426CC" w:rsidP="005426CC">
      <w:pPr>
        <w:ind w:left="425"/>
        <w:jc w:val="both"/>
        <w:rPr>
          <w:rFonts w:eastAsia="Calibri"/>
          <w:b/>
          <w:lang w:eastAsia="en-US"/>
        </w:rPr>
      </w:pPr>
      <w:r w:rsidRPr="006820AD">
        <w:rPr>
          <w:rFonts w:eastAsia="Calibri"/>
          <w:b/>
          <w:lang w:eastAsia="en-US"/>
        </w:rPr>
        <w:t>Burmistrz Warki</w:t>
      </w:r>
    </w:p>
    <w:p w14:paraId="19C83FCD" w14:textId="77777777" w:rsidR="005426CC" w:rsidRPr="006820AD" w:rsidRDefault="005426CC" w:rsidP="005426CC">
      <w:pPr>
        <w:ind w:left="425"/>
        <w:jc w:val="both"/>
        <w:rPr>
          <w:rFonts w:eastAsia="Calibri"/>
          <w:b/>
          <w:lang w:eastAsia="en-US"/>
        </w:rPr>
      </w:pPr>
      <w:r w:rsidRPr="006820AD">
        <w:rPr>
          <w:rFonts w:eastAsia="Calibri"/>
          <w:b/>
          <w:lang w:eastAsia="en-US"/>
        </w:rPr>
        <w:t>Pl. Stefana Czarnieckiego 1</w:t>
      </w:r>
    </w:p>
    <w:p w14:paraId="32445FE2" w14:textId="77777777" w:rsidR="005426CC" w:rsidRPr="006820AD" w:rsidRDefault="005426CC" w:rsidP="005426CC">
      <w:pPr>
        <w:ind w:left="425"/>
        <w:jc w:val="both"/>
        <w:rPr>
          <w:rFonts w:eastAsia="Calibri"/>
          <w:b/>
          <w:lang w:eastAsia="en-US"/>
        </w:rPr>
      </w:pPr>
      <w:r w:rsidRPr="006820AD">
        <w:rPr>
          <w:rFonts w:eastAsia="Calibri"/>
          <w:b/>
          <w:lang w:eastAsia="en-US"/>
        </w:rPr>
        <w:t>05-660 Warka</w:t>
      </w:r>
    </w:p>
    <w:p w14:paraId="041F34BA" w14:textId="77777777" w:rsidR="005426CC" w:rsidRPr="006820AD" w:rsidRDefault="005426CC" w:rsidP="005426CC">
      <w:pPr>
        <w:ind w:left="425"/>
        <w:jc w:val="both"/>
        <w:rPr>
          <w:b/>
        </w:rPr>
      </w:pPr>
      <w:r w:rsidRPr="006820AD">
        <w:rPr>
          <w:rFonts w:eastAsia="Calibri"/>
          <w:b/>
          <w:lang w:eastAsia="en-US"/>
        </w:rPr>
        <w:t>um@warka.pl</w:t>
      </w:r>
    </w:p>
    <w:p w14:paraId="3C366BF5" w14:textId="77777777" w:rsidR="005426CC" w:rsidRPr="006820AD" w:rsidRDefault="005426CC" w:rsidP="005426CC">
      <w:pPr>
        <w:numPr>
          <w:ilvl w:val="0"/>
          <w:numId w:val="47"/>
        </w:numPr>
        <w:spacing w:afterLines="160" w:after="384"/>
        <w:ind w:left="0" w:firstLine="0"/>
        <w:contextualSpacing/>
        <w:jc w:val="both"/>
        <w:rPr>
          <w:color w:val="00B0F0"/>
        </w:rPr>
      </w:pPr>
      <w:r w:rsidRPr="006820AD">
        <w:t xml:space="preserve"> inspektorem ochrony danych osobowych w Gminie Warka</w:t>
      </w:r>
      <w:r w:rsidRPr="006820AD">
        <w:rPr>
          <w:i/>
        </w:rPr>
        <w:t xml:space="preserve"> </w:t>
      </w:r>
      <w:r w:rsidRPr="006820AD">
        <w:t xml:space="preserve"> jest Pani Karolina </w:t>
      </w:r>
      <w:proofErr w:type="spellStart"/>
      <w:r w:rsidRPr="006820AD">
        <w:t>Sałyga</w:t>
      </w:r>
      <w:proofErr w:type="spellEnd"/>
      <w:r w:rsidRPr="006820AD">
        <w:t xml:space="preserve">, tel. 48 665 12 50, email: </w:t>
      </w:r>
      <w:hyperlink r:id="rId32" w:history="1">
        <w:r w:rsidRPr="006820AD">
          <w:t>daneosobowe@warka.pl</w:t>
        </w:r>
      </w:hyperlink>
      <w:r w:rsidRPr="006820AD">
        <w:t>.</w:t>
      </w:r>
    </w:p>
    <w:p w14:paraId="0ED86C2D" w14:textId="77777777" w:rsidR="005426CC" w:rsidRPr="006820AD" w:rsidRDefault="005426CC" w:rsidP="005426CC">
      <w:pPr>
        <w:numPr>
          <w:ilvl w:val="0"/>
          <w:numId w:val="47"/>
        </w:numPr>
        <w:spacing w:afterLines="160" w:after="384"/>
        <w:ind w:left="0" w:firstLine="0"/>
        <w:contextualSpacing/>
        <w:jc w:val="both"/>
        <w:rPr>
          <w:color w:val="00B0F0"/>
        </w:rPr>
      </w:pPr>
      <w:r w:rsidRPr="006820AD">
        <w:rPr>
          <w:color w:val="00B0F0"/>
        </w:rPr>
        <w:t xml:space="preserve"> </w:t>
      </w:r>
      <w:r w:rsidRPr="006820AD">
        <w:t>Pani/Pana dane osobowe przetwarzane będą na podstawie art. 6 ust. 1 lit. c</w:t>
      </w:r>
      <w:r w:rsidRPr="006820AD">
        <w:rPr>
          <w:i/>
        </w:rPr>
        <w:t xml:space="preserve"> </w:t>
      </w:r>
      <w:r w:rsidRPr="006820AD">
        <w:t xml:space="preserve">RODO w celu prowadzenia przedmiotowego postępowania </w:t>
      </w:r>
      <w:r w:rsidRPr="006820AD">
        <w:rPr>
          <w:rFonts w:eastAsia="Calibri"/>
          <w:lang w:eastAsia="en-US"/>
        </w:rPr>
        <w:t>o udzielenie zamówienia publicznego oraz zawarcia umowy, a podstawą prawną do ich przetwarzania jest obowiązek prawny stosowania sformalizowanych procedur udzielania zamówień publicznych spoczywających na Zamawiającym;</w:t>
      </w:r>
    </w:p>
    <w:p w14:paraId="1FBAA97B" w14:textId="77777777" w:rsidR="005426CC" w:rsidRPr="006820AD" w:rsidRDefault="005426CC" w:rsidP="005426CC">
      <w:pPr>
        <w:numPr>
          <w:ilvl w:val="0"/>
          <w:numId w:val="47"/>
        </w:numPr>
        <w:spacing w:afterLines="160" w:after="384"/>
        <w:ind w:left="0" w:firstLine="0"/>
        <w:contextualSpacing/>
        <w:jc w:val="both"/>
        <w:rPr>
          <w:color w:val="00B0F0"/>
        </w:rPr>
      </w:pPr>
      <w:r w:rsidRPr="006820AD">
        <w:t xml:space="preserve">  odbiorcami Pani/Pana danych osobowych będą osoby lub podmioty, którym udostępniona zostanie dokumentacja postępowania w oparciu o art. 18 oraz art. 74  ustawy </w:t>
      </w:r>
      <w:proofErr w:type="spellStart"/>
      <w:r w:rsidRPr="006820AD">
        <w:t>pzp</w:t>
      </w:r>
      <w:proofErr w:type="spellEnd"/>
      <w:r w:rsidRPr="006820AD">
        <w:t xml:space="preserve">;  </w:t>
      </w:r>
    </w:p>
    <w:p w14:paraId="570490D3" w14:textId="77777777" w:rsidR="005426CC" w:rsidRPr="006820AD" w:rsidRDefault="005426CC" w:rsidP="005426CC">
      <w:pPr>
        <w:numPr>
          <w:ilvl w:val="0"/>
          <w:numId w:val="47"/>
        </w:numPr>
        <w:tabs>
          <w:tab w:val="left" w:pos="0"/>
        </w:tabs>
        <w:spacing w:afterLines="160" w:after="384"/>
        <w:ind w:left="0" w:firstLine="0"/>
        <w:contextualSpacing/>
        <w:jc w:val="both"/>
        <w:rPr>
          <w:color w:val="00B0F0"/>
        </w:rPr>
      </w:pPr>
      <w:r w:rsidRPr="006820AD">
        <w:t xml:space="preserve">  Pani/Pana dane osobowe będą przechowywane, zgodnie z art. 78 ust. 1 ustawy </w:t>
      </w:r>
      <w:proofErr w:type="spellStart"/>
      <w:r w:rsidRPr="006820AD">
        <w:t>Pzp</w:t>
      </w:r>
      <w:proofErr w:type="spellEnd"/>
      <w:r w:rsidRPr="006820AD">
        <w:t>, przez okres 4 lat od dnia zakończenia postępowania o udzielenie zamówienia, a jeżeli czas trwania umowy przekracza 4 lata, okres przechowywania obejmuje cały czas trwania umowy;</w:t>
      </w:r>
    </w:p>
    <w:p w14:paraId="6534D0E2" w14:textId="77777777" w:rsidR="005426CC" w:rsidRPr="006820AD" w:rsidRDefault="005426CC" w:rsidP="005426CC">
      <w:pPr>
        <w:numPr>
          <w:ilvl w:val="0"/>
          <w:numId w:val="47"/>
        </w:numPr>
        <w:spacing w:afterLines="160" w:after="384"/>
        <w:ind w:left="0" w:firstLine="0"/>
        <w:contextualSpacing/>
        <w:jc w:val="both"/>
        <w:rPr>
          <w:b/>
          <w:i/>
        </w:rPr>
      </w:pPr>
      <w:r w:rsidRPr="006820AD">
        <w:t xml:space="preserve">  obowiązek podania przez Panią/Pana danych osobowych bezpośrednio Pani/Pana dotyczących jest wymogiem ustawowym określonym w przepisach ustawy </w:t>
      </w:r>
      <w:proofErr w:type="spellStart"/>
      <w:r w:rsidRPr="006820AD">
        <w:t>Pzp</w:t>
      </w:r>
      <w:proofErr w:type="spellEnd"/>
      <w:r w:rsidRPr="006820AD">
        <w:t xml:space="preserve">, związanym z udziałem w postępowaniu o udzielenie zamówienia publicznego; konsekwencje niepodania określonych danych wynikają z ustawy </w:t>
      </w:r>
      <w:proofErr w:type="spellStart"/>
      <w:r w:rsidRPr="006820AD">
        <w:t>Pzp</w:t>
      </w:r>
      <w:proofErr w:type="spellEnd"/>
      <w:r w:rsidRPr="006820AD">
        <w:t xml:space="preserve">;  </w:t>
      </w:r>
    </w:p>
    <w:p w14:paraId="363E4CF6" w14:textId="77777777" w:rsidR="005426CC" w:rsidRPr="006820AD" w:rsidRDefault="005426CC" w:rsidP="005426CC">
      <w:pPr>
        <w:numPr>
          <w:ilvl w:val="0"/>
          <w:numId w:val="47"/>
        </w:numPr>
        <w:spacing w:afterLines="160" w:after="384"/>
        <w:ind w:left="0" w:firstLine="0"/>
        <w:contextualSpacing/>
        <w:jc w:val="both"/>
        <w:rPr>
          <w:rFonts w:eastAsia="Calibri"/>
          <w:lang w:eastAsia="en-US"/>
        </w:rPr>
      </w:pPr>
      <w:r w:rsidRPr="006820AD">
        <w:t xml:space="preserve">  w odniesieniu do Pani/Pana danych osobowych decyzje nie będą podejmowane w sposób zautomatyzowany, stosowanie do art. 22 RODO;</w:t>
      </w:r>
    </w:p>
    <w:p w14:paraId="0F1B5190" w14:textId="77777777" w:rsidR="005426CC" w:rsidRPr="006820AD" w:rsidRDefault="005426CC" w:rsidP="005426CC">
      <w:pPr>
        <w:numPr>
          <w:ilvl w:val="0"/>
          <w:numId w:val="47"/>
        </w:numPr>
        <w:spacing w:afterLines="160" w:after="384"/>
        <w:ind w:left="426" w:hanging="426"/>
        <w:contextualSpacing/>
        <w:jc w:val="both"/>
        <w:rPr>
          <w:color w:val="00B0F0"/>
        </w:rPr>
      </w:pPr>
      <w:r w:rsidRPr="006820AD">
        <w:t xml:space="preserve">  posiada Pani/Pan:</w:t>
      </w:r>
    </w:p>
    <w:p w14:paraId="2614ACC6" w14:textId="77777777" w:rsidR="005426CC" w:rsidRPr="006820AD" w:rsidRDefault="005426CC" w:rsidP="005426CC">
      <w:pPr>
        <w:spacing w:after="800"/>
        <w:contextualSpacing/>
        <w:jc w:val="both"/>
      </w:pPr>
      <w:r w:rsidRPr="006820AD">
        <w:t xml:space="preserve">−   na podstawie art. 15 RODO prawo dostępu do danych osobowych Pani/Pana dotyczących;  </w:t>
      </w:r>
    </w:p>
    <w:p w14:paraId="0234E8E6" w14:textId="77777777" w:rsidR="005426CC" w:rsidRPr="006820AD" w:rsidRDefault="005426CC" w:rsidP="005426CC">
      <w:pPr>
        <w:spacing w:after="800"/>
        <w:contextualSpacing/>
        <w:jc w:val="both"/>
      </w:pPr>
      <w:r w:rsidRPr="006820AD">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820AD">
        <w:t>Pzp</w:t>
      </w:r>
      <w:proofErr w:type="spellEnd"/>
      <w:r w:rsidRPr="006820AD">
        <w:t xml:space="preserve"> oraz nie może naruszać integralności protokołu oraz jego załączników.  </w:t>
      </w:r>
    </w:p>
    <w:p w14:paraId="42D75F2D" w14:textId="77777777" w:rsidR="005426CC" w:rsidRPr="006820AD" w:rsidRDefault="005426CC" w:rsidP="005426CC">
      <w:pPr>
        <w:spacing w:after="800"/>
        <w:contextualSpacing/>
        <w:jc w:val="both"/>
      </w:pPr>
      <w:r w:rsidRPr="006820AD">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5B6B0DDA" w14:textId="77777777" w:rsidR="005426CC" w:rsidRPr="006820AD" w:rsidRDefault="005426CC" w:rsidP="005426CC">
      <w:pPr>
        <w:spacing w:after="800"/>
        <w:contextualSpacing/>
        <w:jc w:val="both"/>
      </w:pPr>
      <w:r w:rsidRPr="006820AD">
        <w:t xml:space="preserve">−  prawo do wniesienia skargi do Prezesa Urzędu Ochrony Danych Osobowych, gdy uzna Pani/Pan, że przetwarzanie danych osobowych Pani/Pana dotyczących narusza przepisy RODO;  </w:t>
      </w:r>
    </w:p>
    <w:p w14:paraId="34FF4022" w14:textId="77777777" w:rsidR="005426CC" w:rsidRPr="006820AD" w:rsidRDefault="005426CC" w:rsidP="005426CC">
      <w:pPr>
        <w:numPr>
          <w:ilvl w:val="0"/>
          <w:numId w:val="46"/>
        </w:numPr>
        <w:spacing w:after="800"/>
        <w:ind w:left="0" w:firstLine="0"/>
        <w:contextualSpacing/>
        <w:jc w:val="both"/>
      </w:pPr>
      <w:r w:rsidRPr="006820AD">
        <w:t xml:space="preserve"> nie przysługuje Pani/Panu:  </w:t>
      </w:r>
    </w:p>
    <w:p w14:paraId="3F4C2D52" w14:textId="77777777" w:rsidR="005426CC" w:rsidRPr="006820AD" w:rsidRDefault="005426CC" w:rsidP="005426CC">
      <w:pPr>
        <w:spacing w:after="800"/>
        <w:contextualSpacing/>
        <w:jc w:val="both"/>
      </w:pPr>
      <w:r w:rsidRPr="006820AD">
        <w:t xml:space="preserve">− w związku z art. 17 ust. 3 lit. b, d lub e RODO prawo do usunięcia danych osobowych;  </w:t>
      </w:r>
    </w:p>
    <w:p w14:paraId="68737BE0" w14:textId="77777777" w:rsidR="005426CC" w:rsidRPr="006820AD" w:rsidRDefault="005426CC" w:rsidP="005426CC">
      <w:pPr>
        <w:spacing w:after="800"/>
        <w:contextualSpacing/>
        <w:jc w:val="both"/>
      </w:pPr>
      <w:r w:rsidRPr="006820AD">
        <w:t xml:space="preserve">− prawo do przenoszenia danych osobowych, o którym mowa w art. 20 RODO;  </w:t>
      </w:r>
    </w:p>
    <w:p w14:paraId="31643F74" w14:textId="77777777" w:rsidR="005426CC" w:rsidRPr="006820AD" w:rsidRDefault="005426CC" w:rsidP="005426CC">
      <w:pPr>
        <w:spacing w:after="800"/>
        <w:contextualSpacing/>
        <w:jc w:val="both"/>
      </w:pPr>
      <w:r w:rsidRPr="006820AD">
        <w:lastRenderedPageBreak/>
        <w:t xml:space="preserve">− na podstawie art. 21 RODO prawo sprzeciwu, wobec przetwarzania danych osobowych, gdyż podstawą prawną przetwarzania Pani/Pana danych osobowych jest art. 6 ust. 1 lit. c RODO.  </w:t>
      </w:r>
    </w:p>
    <w:p w14:paraId="6DE32160" w14:textId="77777777" w:rsidR="005426CC" w:rsidRPr="006820AD" w:rsidRDefault="005426CC" w:rsidP="005426CC">
      <w:pPr>
        <w:numPr>
          <w:ilvl w:val="1"/>
          <w:numId w:val="2"/>
        </w:numPr>
        <w:spacing w:after="800"/>
        <w:ind w:left="0" w:firstLine="0"/>
        <w:contextualSpacing/>
        <w:jc w:val="both"/>
      </w:pPr>
      <w:r w:rsidRPr="006820AD">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820AD">
        <w:t>wyłączeń</w:t>
      </w:r>
      <w:proofErr w:type="spellEnd"/>
      <w:r w:rsidRPr="006820AD">
        <w:t>, o których mowa w art. 14 ust. 5 RODO.</w:t>
      </w:r>
    </w:p>
    <w:p w14:paraId="54FA3958" w14:textId="77777777" w:rsidR="00696DA4" w:rsidRPr="006820AD" w:rsidRDefault="00696DA4" w:rsidP="00696DA4">
      <w:pPr>
        <w:pStyle w:val="Akapitzlist"/>
        <w:spacing w:after="800"/>
        <w:ind w:left="0"/>
        <w:contextualSpacing/>
        <w:jc w:val="both"/>
        <w:rPr>
          <w:rFonts w:ascii="Times New Roman" w:eastAsia="Times New Roman" w:hAnsi="Times New Roman" w:cs="Times New Roman"/>
          <w:sz w:val="24"/>
          <w:szCs w:val="24"/>
          <w:lang w:eastAsia="pl-PL"/>
        </w:rPr>
      </w:pPr>
    </w:p>
    <w:p w14:paraId="07C4184D" w14:textId="6874E8AA" w:rsidR="002C67E2" w:rsidRPr="006820AD" w:rsidRDefault="00696DA4" w:rsidP="00696DA4">
      <w:pPr>
        <w:pStyle w:val="Akapitzlist"/>
        <w:spacing w:after="800"/>
        <w:ind w:left="0"/>
        <w:contextualSpacing/>
        <w:jc w:val="both"/>
        <w:rPr>
          <w:rFonts w:ascii="Times New Roman" w:eastAsia="Times New Roman" w:hAnsi="Times New Roman" w:cs="Times New Roman"/>
          <w:i/>
          <w:sz w:val="24"/>
          <w:szCs w:val="24"/>
          <w:u w:val="single"/>
          <w:lang w:eastAsia="pl-PL"/>
        </w:rPr>
      </w:pPr>
      <w:r w:rsidRPr="006820AD">
        <w:rPr>
          <w:rFonts w:ascii="Times New Roman" w:eastAsia="Times New Roman" w:hAnsi="Times New Roman" w:cs="Times New Roman"/>
          <w:i/>
          <w:sz w:val="24"/>
          <w:szCs w:val="24"/>
          <w:u w:val="single"/>
          <w:lang w:eastAsia="pl-PL"/>
        </w:rPr>
        <w:t>Do spraw nieuregulowanych w SWZ mają zastosowanie przepisy ustawy z dnia 11 września 2019 r. Prawo zamówień publicznych (tj. Dz. U. z 202</w:t>
      </w:r>
      <w:r w:rsidR="007B6B10" w:rsidRPr="006820AD">
        <w:rPr>
          <w:rFonts w:ascii="Times New Roman" w:eastAsia="Times New Roman" w:hAnsi="Times New Roman" w:cs="Times New Roman"/>
          <w:i/>
          <w:sz w:val="24"/>
          <w:szCs w:val="24"/>
          <w:u w:val="single"/>
          <w:lang w:eastAsia="pl-PL"/>
        </w:rPr>
        <w:t>3</w:t>
      </w:r>
      <w:r w:rsidRPr="006820AD">
        <w:rPr>
          <w:rFonts w:ascii="Times New Roman" w:eastAsia="Times New Roman" w:hAnsi="Times New Roman" w:cs="Times New Roman"/>
          <w:i/>
          <w:sz w:val="24"/>
          <w:szCs w:val="24"/>
          <w:u w:val="single"/>
          <w:lang w:eastAsia="pl-PL"/>
        </w:rPr>
        <w:t xml:space="preserve"> r. poz. 1</w:t>
      </w:r>
      <w:r w:rsidR="007B6B10" w:rsidRPr="006820AD">
        <w:rPr>
          <w:rFonts w:ascii="Times New Roman" w:eastAsia="Times New Roman" w:hAnsi="Times New Roman" w:cs="Times New Roman"/>
          <w:i/>
          <w:sz w:val="24"/>
          <w:szCs w:val="24"/>
          <w:u w:val="single"/>
          <w:lang w:eastAsia="pl-PL"/>
        </w:rPr>
        <w:t>605</w:t>
      </w:r>
      <w:r w:rsidR="0049674D" w:rsidRPr="006820AD">
        <w:rPr>
          <w:rFonts w:ascii="Times New Roman" w:eastAsia="Times New Roman" w:hAnsi="Times New Roman" w:cs="Times New Roman"/>
          <w:i/>
          <w:sz w:val="24"/>
          <w:szCs w:val="24"/>
          <w:u w:val="single"/>
          <w:lang w:eastAsia="pl-PL"/>
        </w:rPr>
        <w:t xml:space="preserve"> ze zm.</w:t>
      </w:r>
      <w:r w:rsidRPr="006820AD">
        <w:rPr>
          <w:rFonts w:ascii="Times New Roman" w:eastAsia="Times New Roman" w:hAnsi="Times New Roman" w:cs="Times New Roman"/>
          <w:i/>
          <w:sz w:val="24"/>
          <w:szCs w:val="24"/>
          <w:u w:val="single"/>
          <w:lang w:eastAsia="pl-PL"/>
        </w:rPr>
        <w:t>).</w:t>
      </w:r>
    </w:p>
    <w:p w14:paraId="42601161" w14:textId="77777777" w:rsidR="005426CC" w:rsidRPr="006820AD" w:rsidRDefault="005426CC" w:rsidP="005426CC">
      <w:pPr>
        <w:spacing w:after="120"/>
        <w:rPr>
          <w:b/>
          <w:color w:val="000000"/>
          <w:kern w:val="28"/>
          <w:u w:val="single"/>
        </w:rPr>
      </w:pPr>
      <w:r w:rsidRPr="006820AD">
        <w:rPr>
          <w:b/>
          <w:color w:val="000000"/>
          <w:kern w:val="28"/>
          <w:u w:val="single"/>
        </w:rPr>
        <w:t>Załączniki:</w:t>
      </w:r>
    </w:p>
    <w:p w14:paraId="7A8790D3"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Formularz ofertowy – Załącznik nr 1 </w:t>
      </w:r>
    </w:p>
    <w:p w14:paraId="3DCBDFA5"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Oświadczenie (Wykonawca) – Załącznik nr 2 </w:t>
      </w:r>
    </w:p>
    <w:p w14:paraId="514F937C"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Oświadczenie (Podmiot) – Załącznik nr 2A</w:t>
      </w:r>
    </w:p>
    <w:p w14:paraId="74D9CE04"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Projektowane Postanowienia Umowy (wzór) – Załącznik nr 3</w:t>
      </w:r>
    </w:p>
    <w:p w14:paraId="62C164B7"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Wykaz usług zrealizowanych przez Wykonawcę – Załącznik nr 4</w:t>
      </w:r>
    </w:p>
    <w:p w14:paraId="3041A4A9"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Zobowiązanie do oddania do dyspozycji niezbędnych zasobów – Załącznik nr 5</w:t>
      </w:r>
    </w:p>
    <w:p w14:paraId="6156BB9D"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Oświadczenie o grupie kapitałowej – Załącznik nr 6 </w:t>
      </w:r>
    </w:p>
    <w:p w14:paraId="5768562B" w14:textId="77777777" w:rsidR="005426CC" w:rsidRPr="006820AD" w:rsidRDefault="005426CC" w:rsidP="005426CC">
      <w:pPr>
        <w:numPr>
          <w:ilvl w:val="0"/>
          <w:numId w:val="30"/>
        </w:numPr>
        <w:spacing w:after="120"/>
        <w:ind w:left="0" w:firstLine="0"/>
        <w:rPr>
          <w:color w:val="000000"/>
          <w:kern w:val="28"/>
          <w:sz w:val="22"/>
          <w:szCs w:val="22"/>
        </w:rPr>
      </w:pPr>
      <w:r w:rsidRPr="006820AD">
        <w:rPr>
          <w:color w:val="000000"/>
          <w:kern w:val="28"/>
          <w:sz w:val="22"/>
          <w:szCs w:val="22"/>
        </w:rPr>
        <w:t xml:space="preserve"> Oświadczenie Wykonawców wspólnie ubiegających się o udzielenie zamówienia – Załącznik nr 7 </w:t>
      </w:r>
    </w:p>
    <w:p w14:paraId="58BE8B2F" w14:textId="77777777" w:rsidR="005426CC" w:rsidRPr="006820AD" w:rsidRDefault="005426CC" w:rsidP="005426CC">
      <w:pPr>
        <w:spacing w:after="120"/>
        <w:rPr>
          <w:color w:val="000000"/>
          <w:kern w:val="28"/>
          <w:sz w:val="22"/>
          <w:szCs w:val="22"/>
        </w:rPr>
      </w:pPr>
    </w:p>
    <w:p w14:paraId="4D57AEAA" w14:textId="77777777" w:rsidR="00AB79EE" w:rsidRPr="006820AD" w:rsidRDefault="00AB79EE" w:rsidP="005426CC">
      <w:pPr>
        <w:spacing w:after="120"/>
        <w:rPr>
          <w:color w:val="000000"/>
          <w:kern w:val="28"/>
          <w:sz w:val="22"/>
          <w:szCs w:val="22"/>
        </w:rPr>
      </w:pPr>
    </w:p>
    <w:p w14:paraId="20EE6291" w14:textId="490A387C" w:rsidR="005426CC" w:rsidRPr="006820AD" w:rsidRDefault="005426CC" w:rsidP="005426CC">
      <w:pPr>
        <w:tabs>
          <w:tab w:val="left" w:pos="360"/>
          <w:tab w:val="left" w:pos="720"/>
          <w:tab w:val="left" w:pos="900"/>
        </w:tabs>
        <w:spacing w:line="480" w:lineRule="auto"/>
        <w:rPr>
          <w:kern w:val="28"/>
        </w:rPr>
      </w:pPr>
      <w:r w:rsidRPr="006820AD">
        <w:rPr>
          <w:kern w:val="28"/>
        </w:rPr>
        <w:t>Opracowała:  Magdalena Lewandowska      …………………………………</w:t>
      </w:r>
    </w:p>
    <w:p w14:paraId="74481C01" w14:textId="77777777" w:rsidR="005426CC" w:rsidRPr="006820AD" w:rsidRDefault="005426CC" w:rsidP="005426CC">
      <w:pPr>
        <w:tabs>
          <w:tab w:val="left" w:pos="360"/>
          <w:tab w:val="left" w:pos="720"/>
          <w:tab w:val="left" w:pos="900"/>
        </w:tabs>
        <w:spacing w:line="480" w:lineRule="auto"/>
        <w:rPr>
          <w:kern w:val="28"/>
        </w:rPr>
      </w:pPr>
      <w:r w:rsidRPr="006820AD">
        <w:rPr>
          <w:kern w:val="28"/>
        </w:rPr>
        <w:t xml:space="preserve">Opracowała Przedmiot zamówienia:  Karolina </w:t>
      </w:r>
      <w:proofErr w:type="spellStart"/>
      <w:r w:rsidRPr="006820AD">
        <w:rPr>
          <w:kern w:val="28"/>
        </w:rPr>
        <w:t>Sałyga</w:t>
      </w:r>
      <w:proofErr w:type="spellEnd"/>
      <w:r w:rsidRPr="006820AD">
        <w:rPr>
          <w:kern w:val="28"/>
        </w:rPr>
        <w:t xml:space="preserve">  ………………………………</w:t>
      </w:r>
    </w:p>
    <w:p w14:paraId="608A3F70" w14:textId="77777777" w:rsidR="000D300B" w:rsidRPr="006820AD" w:rsidRDefault="005426CC" w:rsidP="005426CC">
      <w:pPr>
        <w:tabs>
          <w:tab w:val="left" w:pos="360"/>
          <w:tab w:val="left" w:pos="720"/>
          <w:tab w:val="left" w:pos="900"/>
        </w:tabs>
        <w:spacing w:line="360" w:lineRule="auto"/>
        <w:ind w:left="-142"/>
        <w:rPr>
          <w:kern w:val="28"/>
        </w:rPr>
      </w:pPr>
      <w:r w:rsidRPr="006820AD">
        <w:rPr>
          <w:kern w:val="28"/>
        </w:rPr>
        <w:t xml:space="preserve">  Sprawdziła w zakresie proceduralnym i w zakresie przedmiotu zamówienia</w:t>
      </w:r>
      <w:r w:rsidR="000D300B" w:rsidRPr="006820AD">
        <w:rPr>
          <w:kern w:val="28"/>
        </w:rPr>
        <w:t xml:space="preserve">: Beata Romanowska </w:t>
      </w:r>
      <w:r w:rsidRPr="006820AD">
        <w:rPr>
          <w:kern w:val="28"/>
        </w:rPr>
        <w:t xml:space="preserve">  </w:t>
      </w:r>
      <w:r w:rsidR="000D300B" w:rsidRPr="006820AD">
        <w:rPr>
          <w:kern w:val="28"/>
        </w:rPr>
        <w:t xml:space="preserve">                           </w:t>
      </w:r>
    </w:p>
    <w:p w14:paraId="77EACE4B" w14:textId="77777777" w:rsidR="00790748" w:rsidRDefault="000D300B" w:rsidP="005426CC">
      <w:pPr>
        <w:tabs>
          <w:tab w:val="left" w:pos="360"/>
          <w:tab w:val="left" w:pos="720"/>
          <w:tab w:val="left" w:pos="900"/>
        </w:tabs>
        <w:spacing w:line="360" w:lineRule="auto"/>
        <w:ind w:left="-142"/>
        <w:rPr>
          <w:kern w:val="28"/>
        </w:rPr>
      </w:pPr>
      <w:r w:rsidRPr="006820AD">
        <w:rPr>
          <w:kern w:val="28"/>
        </w:rPr>
        <w:t xml:space="preserve">                                                                                                                                        </w:t>
      </w:r>
      <w:r w:rsidR="007A6D1A" w:rsidRPr="006820AD">
        <w:rPr>
          <w:kern w:val="28"/>
        </w:rPr>
        <w:t xml:space="preserve">   </w:t>
      </w:r>
      <w:r w:rsidR="00790748">
        <w:rPr>
          <w:kern w:val="28"/>
        </w:rPr>
        <w:t xml:space="preserve">                                 </w:t>
      </w:r>
    </w:p>
    <w:p w14:paraId="4F645B98" w14:textId="00BE33DE" w:rsidR="005426CC" w:rsidRPr="006820AD" w:rsidRDefault="00790748" w:rsidP="005426CC">
      <w:pPr>
        <w:tabs>
          <w:tab w:val="left" w:pos="360"/>
          <w:tab w:val="left" w:pos="720"/>
          <w:tab w:val="left" w:pos="900"/>
        </w:tabs>
        <w:spacing w:line="360" w:lineRule="auto"/>
        <w:ind w:left="-142"/>
        <w:rPr>
          <w:kern w:val="28"/>
        </w:rPr>
      </w:pPr>
      <w:r>
        <w:rPr>
          <w:kern w:val="28"/>
        </w:rPr>
        <w:t xml:space="preserve">                                                                                                                            </w:t>
      </w:r>
      <w:r w:rsidR="007A6D1A" w:rsidRPr="006820AD">
        <w:rPr>
          <w:kern w:val="28"/>
        </w:rPr>
        <w:t>….</w:t>
      </w:r>
      <w:r w:rsidR="005426CC" w:rsidRPr="006820AD">
        <w:rPr>
          <w:kern w:val="28"/>
        </w:rPr>
        <w:t>…</w:t>
      </w:r>
      <w:r w:rsidR="007A6D1A" w:rsidRPr="006820AD">
        <w:rPr>
          <w:kern w:val="28"/>
        </w:rPr>
        <w:t>……..</w:t>
      </w:r>
      <w:r w:rsidR="005426CC" w:rsidRPr="006820AD">
        <w:rPr>
          <w:kern w:val="28"/>
        </w:rPr>
        <w:t>……………..</w:t>
      </w:r>
    </w:p>
    <w:p w14:paraId="581AC1F7" w14:textId="77777777" w:rsidR="005426CC" w:rsidRPr="006820AD" w:rsidRDefault="005426CC" w:rsidP="005426CC">
      <w:pPr>
        <w:tabs>
          <w:tab w:val="left" w:pos="360"/>
          <w:tab w:val="left" w:pos="720"/>
          <w:tab w:val="left" w:pos="900"/>
        </w:tabs>
        <w:spacing w:line="360" w:lineRule="auto"/>
        <w:ind w:left="-142"/>
        <w:rPr>
          <w:kern w:val="28"/>
        </w:rPr>
      </w:pPr>
    </w:p>
    <w:p w14:paraId="61CFD7C6" w14:textId="77777777" w:rsidR="000D300B" w:rsidRPr="006820AD" w:rsidRDefault="000D300B" w:rsidP="005426CC">
      <w:pPr>
        <w:tabs>
          <w:tab w:val="left" w:pos="360"/>
          <w:tab w:val="left" w:pos="720"/>
          <w:tab w:val="left" w:pos="900"/>
        </w:tabs>
        <w:spacing w:line="360" w:lineRule="auto"/>
        <w:ind w:left="-142"/>
        <w:rPr>
          <w:kern w:val="28"/>
        </w:rPr>
      </w:pPr>
    </w:p>
    <w:p w14:paraId="59D5F1F2" w14:textId="77777777" w:rsidR="00AB79EE" w:rsidRPr="006820AD" w:rsidRDefault="00AB79EE" w:rsidP="005426CC">
      <w:pPr>
        <w:tabs>
          <w:tab w:val="left" w:pos="360"/>
          <w:tab w:val="left" w:pos="720"/>
          <w:tab w:val="left" w:pos="900"/>
        </w:tabs>
        <w:spacing w:line="360" w:lineRule="auto"/>
        <w:ind w:left="-142"/>
        <w:rPr>
          <w:kern w:val="28"/>
        </w:rPr>
      </w:pPr>
    </w:p>
    <w:p w14:paraId="58C54056" w14:textId="680EB0CD" w:rsidR="00AB79EE" w:rsidRPr="00790748" w:rsidRDefault="005426CC" w:rsidP="00790748">
      <w:pPr>
        <w:tabs>
          <w:tab w:val="left" w:pos="360"/>
          <w:tab w:val="left" w:pos="720"/>
          <w:tab w:val="left" w:pos="900"/>
        </w:tabs>
        <w:spacing w:line="720" w:lineRule="auto"/>
        <w:ind w:left="-142"/>
        <w:rPr>
          <w:kern w:val="28"/>
        </w:rPr>
      </w:pPr>
      <w:r w:rsidRPr="006820AD">
        <w:rPr>
          <w:kern w:val="28"/>
        </w:rPr>
        <w:t xml:space="preserve">Zatwierdził: Burmistrz Warki – Dariusz </w:t>
      </w:r>
      <w:proofErr w:type="spellStart"/>
      <w:r w:rsidRPr="006820AD">
        <w:rPr>
          <w:kern w:val="28"/>
        </w:rPr>
        <w:t>Gizka</w:t>
      </w:r>
      <w:proofErr w:type="spellEnd"/>
      <w:r w:rsidRPr="006820AD">
        <w:rPr>
          <w:kern w:val="28"/>
        </w:rPr>
        <w:t xml:space="preserve">      ……………..…………………..</w:t>
      </w:r>
    </w:p>
    <w:p w14:paraId="3BF97045" w14:textId="02F91770" w:rsidR="002C67E2" w:rsidRPr="00063B84" w:rsidRDefault="005426CC" w:rsidP="00063B84">
      <w:pPr>
        <w:tabs>
          <w:tab w:val="left" w:pos="360"/>
          <w:tab w:val="left" w:pos="720"/>
          <w:tab w:val="left" w:pos="900"/>
        </w:tabs>
        <w:spacing w:line="720" w:lineRule="auto"/>
        <w:ind w:left="-142"/>
        <w:rPr>
          <w:color w:val="000000"/>
          <w:kern w:val="28"/>
        </w:rPr>
      </w:pPr>
      <w:r w:rsidRPr="006820AD">
        <w:rPr>
          <w:color w:val="000000"/>
          <w:kern w:val="28"/>
        </w:rPr>
        <w:t xml:space="preserve">Warka, dnia </w:t>
      </w:r>
      <w:r w:rsidR="000D300B" w:rsidRPr="006820AD">
        <w:rPr>
          <w:color w:val="000000"/>
          <w:kern w:val="28"/>
        </w:rPr>
        <w:t>2</w:t>
      </w:r>
      <w:r w:rsidR="00AB79EE" w:rsidRPr="006820AD">
        <w:rPr>
          <w:color w:val="000000"/>
          <w:kern w:val="28"/>
        </w:rPr>
        <w:t>4</w:t>
      </w:r>
      <w:r w:rsidRPr="006820AD">
        <w:rPr>
          <w:color w:val="000000"/>
          <w:kern w:val="28"/>
        </w:rPr>
        <w:t>.11.2023r.</w:t>
      </w:r>
      <w:bookmarkEnd w:id="1"/>
    </w:p>
    <w:sectPr w:rsidR="002C67E2" w:rsidRPr="00063B84" w:rsidSect="00696DA4">
      <w:headerReference w:type="default" r:id="rId33"/>
      <w:footerReference w:type="default" r:id="rId34"/>
      <w:pgSz w:w="12240" w:h="15840"/>
      <w:pgMar w:top="851" w:right="1183" w:bottom="899" w:left="1276" w:header="0" w:footer="97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025" w14:textId="77777777" w:rsidR="001D72D6" w:rsidRDefault="001D72D6">
      <w:r>
        <w:separator/>
      </w:r>
    </w:p>
  </w:endnote>
  <w:endnote w:type="continuationSeparator" w:id="0">
    <w:p w14:paraId="5D6FB7B1" w14:textId="77777777" w:rsidR="001D72D6" w:rsidRDefault="001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1331" w14:textId="77777777" w:rsidR="00184631" w:rsidRDefault="00000000">
    <w:pPr>
      <w:pStyle w:val="Stopka"/>
      <w:jc w:val="right"/>
    </w:pPr>
    <w:r>
      <w:fldChar w:fldCharType="begin"/>
    </w:r>
    <w:r>
      <w:instrText>PAGE   \* MERGEFORMAT</w:instrText>
    </w:r>
    <w:r>
      <w:fldChar w:fldCharType="separate"/>
    </w:r>
    <w:r>
      <w:rPr>
        <w:noProof/>
      </w:rPr>
      <w:t>5</w:t>
    </w:r>
    <w:r>
      <w:fldChar w:fldCharType="end"/>
    </w:r>
  </w:p>
  <w:p w14:paraId="4F141D23" w14:textId="77777777" w:rsidR="00184631" w:rsidRDefault="0018463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1056" w14:textId="77777777" w:rsidR="001D72D6" w:rsidRDefault="001D72D6">
      <w:r>
        <w:separator/>
      </w:r>
    </w:p>
  </w:footnote>
  <w:footnote w:type="continuationSeparator" w:id="0">
    <w:p w14:paraId="0B523368" w14:textId="77777777" w:rsidR="001D72D6" w:rsidRDefault="001D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91F" w14:textId="77777777" w:rsidR="00184631" w:rsidRDefault="00184631" w:rsidP="00B850D6">
    <w:pPr>
      <w:pStyle w:val="Nagwek"/>
      <w:tabs>
        <w:tab w:val="clear" w:pos="4536"/>
        <w:tab w:val="clear" w:pos="9072"/>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FC"/>
    <w:multiLevelType w:val="hybridMultilevel"/>
    <w:tmpl w:val="AD0AEF6E"/>
    <w:lvl w:ilvl="0" w:tplc="1456968E">
      <w:start w:val="1"/>
      <w:numFmt w:val="decimal"/>
      <w:lvlText w:val="%1."/>
      <w:lvlJc w:val="left"/>
      <w:pPr>
        <w:ind w:left="786"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96B5D"/>
    <w:multiLevelType w:val="multilevel"/>
    <w:tmpl w:val="1436CFDA"/>
    <w:lvl w:ilvl="0">
      <w:start w:val="1"/>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3343F2"/>
    <w:multiLevelType w:val="hybridMultilevel"/>
    <w:tmpl w:val="DA5E0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26DC9"/>
    <w:multiLevelType w:val="multilevel"/>
    <w:tmpl w:val="4D66C63A"/>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ascii="Calibri" w:eastAsia="Calibri" w:hAnsi="Calibri" w:cs="Calibr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0DED7AD4"/>
    <w:multiLevelType w:val="hybridMultilevel"/>
    <w:tmpl w:val="96E42A3E"/>
    <w:lvl w:ilvl="0" w:tplc="0AEA2D86">
      <w:start w:val="1"/>
      <w:numFmt w:val="upperRoman"/>
      <w:lvlText w:val="%1."/>
      <w:lvlJc w:val="right"/>
      <w:pPr>
        <w:ind w:left="1440" w:hanging="360"/>
      </w:pPr>
      <w:rPr>
        <w:b/>
        <w:sz w:val="26"/>
        <w:szCs w:val="26"/>
        <w:u w:val="singl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900790"/>
    <w:multiLevelType w:val="hybridMultilevel"/>
    <w:tmpl w:val="89C6EC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ED49CC"/>
    <w:multiLevelType w:val="multilevel"/>
    <w:tmpl w:val="C91E2B44"/>
    <w:styleLink w:val="WW8Num5"/>
    <w:lvl w:ilvl="0">
      <w:numFmt w:val="bullet"/>
      <w:lvlText w:val=""/>
      <w:lvlJc w:val="left"/>
      <w:pPr>
        <w:ind w:left="720" w:hanging="360"/>
      </w:pPr>
      <w:rPr>
        <w:rFonts w:ascii="Symbol" w:hAnsi="Symbol" w:cs="Symbol"/>
        <w:sz w:val="24"/>
        <w:szCs w:val="24"/>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lang w:val="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lang w:val="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4DB4F9B"/>
    <w:multiLevelType w:val="multilevel"/>
    <w:tmpl w:val="F03A929C"/>
    <w:lvl w:ilvl="0">
      <w:start w:val="1"/>
      <w:numFmt w:val="low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7529DA"/>
    <w:multiLevelType w:val="hybridMultilevel"/>
    <w:tmpl w:val="89782EF0"/>
    <w:lvl w:ilvl="0" w:tplc="0415000F">
      <w:start w:val="1"/>
      <w:numFmt w:val="decimal"/>
      <w:lvlText w:val="%1."/>
      <w:lvlJc w:val="left"/>
      <w:pPr>
        <w:ind w:left="376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508C8"/>
    <w:multiLevelType w:val="hybridMultilevel"/>
    <w:tmpl w:val="64DCAD54"/>
    <w:lvl w:ilvl="0" w:tplc="F22AB424">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927CE"/>
    <w:multiLevelType w:val="hybridMultilevel"/>
    <w:tmpl w:val="468CEA72"/>
    <w:lvl w:ilvl="0" w:tplc="3B048AD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9A5C0E"/>
    <w:multiLevelType w:val="hybridMultilevel"/>
    <w:tmpl w:val="31747B38"/>
    <w:lvl w:ilvl="0" w:tplc="9146B888">
      <w:start w:val="1"/>
      <w:numFmt w:val="lowerLetter"/>
      <w:lvlText w:val="%1)"/>
      <w:lvlJc w:val="left"/>
      <w:pPr>
        <w:ind w:left="780" w:hanging="360"/>
      </w:pPr>
      <w:rPr>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B186AC5"/>
    <w:multiLevelType w:val="hybridMultilevel"/>
    <w:tmpl w:val="0FFC88CE"/>
    <w:lvl w:ilvl="0" w:tplc="D2022E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3CE22DF"/>
    <w:multiLevelType w:val="hybridMultilevel"/>
    <w:tmpl w:val="51384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1527DE"/>
    <w:multiLevelType w:val="hybridMultilevel"/>
    <w:tmpl w:val="7534B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F366B"/>
    <w:multiLevelType w:val="hybridMultilevel"/>
    <w:tmpl w:val="6BF65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4109B"/>
    <w:multiLevelType w:val="multilevel"/>
    <w:tmpl w:val="867A595C"/>
    <w:lvl w:ilvl="0">
      <w:start w:val="7"/>
      <w:numFmt w:val="decimal"/>
      <w:lvlText w:val="%1."/>
      <w:lvlJc w:val="left"/>
      <w:pPr>
        <w:ind w:left="720" w:hanging="360"/>
      </w:pPr>
      <w:rPr>
        <w:rFonts w:hint="default"/>
        <w:color w:val="auto"/>
        <w:sz w:val="2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Calibri" w:eastAsia="Times New Roman" w:hAnsi="Calibri" w:cs="Arial"/>
        <w:b w:val="0"/>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3C596FBB"/>
    <w:multiLevelType w:val="hybridMultilevel"/>
    <w:tmpl w:val="B680B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0FF7"/>
    <w:multiLevelType w:val="hybridMultilevel"/>
    <w:tmpl w:val="F14E05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4F4A18"/>
    <w:multiLevelType w:val="multilevel"/>
    <w:tmpl w:val="2056CE86"/>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E11C87"/>
    <w:multiLevelType w:val="hybridMultilevel"/>
    <w:tmpl w:val="6BB223D4"/>
    <w:lvl w:ilvl="0" w:tplc="6BA652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42ABA"/>
    <w:multiLevelType w:val="hybridMultilevel"/>
    <w:tmpl w:val="37A66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7B7610"/>
    <w:multiLevelType w:val="hybridMultilevel"/>
    <w:tmpl w:val="16B21C44"/>
    <w:lvl w:ilvl="0" w:tplc="1E723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E75520"/>
    <w:multiLevelType w:val="hybridMultilevel"/>
    <w:tmpl w:val="7ABC0788"/>
    <w:lvl w:ilvl="0" w:tplc="D2CA46D0">
      <w:start w:val="1"/>
      <w:numFmt w:val="decimal"/>
      <w:lvlText w:val="%1)"/>
      <w:lvlJc w:val="left"/>
      <w:pPr>
        <w:ind w:left="1070" w:hanging="360"/>
      </w:pPr>
      <w:rPr>
        <w:rFonts w:ascii="Arial" w:eastAsia="Times New Roman" w:hAnsi="Arial" w:cs="Arial" w:hint="default"/>
        <w:b w:val="0"/>
      </w:rPr>
    </w:lvl>
    <w:lvl w:ilvl="1" w:tplc="6352B73A">
      <w:start w:val="1"/>
      <w:numFmt w:val="decimal"/>
      <w:lvlText w:val="%2."/>
      <w:lvlJc w:val="left"/>
      <w:pPr>
        <w:tabs>
          <w:tab w:val="num" w:pos="1234"/>
        </w:tabs>
        <w:ind w:left="1234" w:hanging="360"/>
      </w:pPr>
      <w:rPr>
        <w:rFonts w:ascii="Calibri" w:eastAsia="Times New Roman" w:hAnsi="Calibri" w:cs="Arial" w:hint="default"/>
        <w:color w:val="auto"/>
      </w:rPr>
    </w:lvl>
    <w:lvl w:ilvl="2" w:tplc="0415001B">
      <w:start w:val="1"/>
      <w:numFmt w:val="decimal"/>
      <w:lvlText w:val="%3."/>
      <w:lvlJc w:val="left"/>
      <w:pPr>
        <w:tabs>
          <w:tab w:val="num" w:pos="1954"/>
        </w:tabs>
        <w:ind w:left="1954" w:hanging="360"/>
      </w:pPr>
    </w:lvl>
    <w:lvl w:ilvl="3" w:tplc="0415000F">
      <w:start w:val="1"/>
      <w:numFmt w:val="decimal"/>
      <w:lvlText w:val="%4."/>
      <w:lvlJc w:val="left"/>
      <w:pPr>
        <w:tabs>
          <w:tab w:val="num" w:pos="2674"/>
        </w:tabs>
        <w:ind w:left="2674" w:hanging="360"/>
      </w:pPr>
    </w:lvl>
    <w:lvl w:ilvl="4" w:tplc="04150019">
      <w:start w:val="1"/>
      <w:numFmt w:val="decimal"/>
      <w:lvlText w:val="%5."/>
      <w:lvlJc w:val="left"/>
      <w:pPr>
        <w:tabs>
          <w:tab w:val="num" w:pos="3394"/>
        </w:tabs>
        <w:ind w:left="3394" w:hanging="360"/>
      </w:pPr>
    </w:lvl>
    <w:lvl w:ilvl="5" w:tplc="0415001B">
      <w:start w:val="1"/>
      <w:numFmt w:val="decimal"/>
      <w:lvlText w:val="%6."/>
      <w:lvlJc w:val="left"/>
      <w:pPr>
        <w:tabs>
          <w:tab w:val="num" w:pos="4114"/>
        </w:tabs>
        <w:ind w:left="4114" w:hanging="360"/>
      </w:pPr>
    </w:lvl>
    <w:lvl w:ilvl="6" w:tplc="0415000F">
      <w:start w:val="1"/>
      <w:numFmt w:val="decimal"/>
      <w:lvlText w:val="%7."/>
      <w:lvlJc w:val="left"/>
      <w:pPr>
        <w:tabs>
          <w:tab w:val="num" w:pos="4834"/>
        </w:tabs>
        <w:ind w:left="4834" w:hanging="360"/>
      </w:pPr>
    </w:lvl>
    <w:lvl w:ilvl="7" w:tplc="04150019">
      <w:start w:val="1"/>
      <w:numFmt w:val="decimal"/>
      <w:lvlText w:val="%8."/>
      <w:lvlJc w:val="left"/>
      <w:pPr>
        <w:tabs>
          <w:tab w:val="num" w:pos="5554"/>
        </w:tabs>
        <w:ind w:left="5554" w:hanging="360"/>
      </w:pPr>
    </w:lvl>
    <w:lvl w:ilvl="8" w:tplc="0415001B">
      <w:start w:val="1"/>
      <w:numFmt w:val="decimal"/>
      <w:lvlText w:val="%9."/>
      <w:lvlJc w:val="left"/>
      <w:pPr>
        <w:tabs>
          <w:tab w:val="num" w:pos="6274"/>
        </w:tabs>
        <w:ind w:left="6274" w:hanging="360"/>
      </w:pPr>
    </w:lvl>
  </w:abstractNum>
  <w:abstractNum w:abstractNumId="25" w15:restartNumberingAfterBreak="0">
    <w:nsid w:val="4A630E8F"/>
    <w:multiLevelType w:val="hybridMultilevel"/>
    <w:tmpl w:val="D3EE0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0C2500"/>
    <w:multiLevelType w:val="multilevel"/>
    <w:tmpl w:val="E8AA7C7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2F6276"/>
    <w:multiLevelType w:val="hybridMultilevel"/>
    <w:tmpl w:val="B08A10D0"/>
    <w:lvl w:ilvl="0" w:tplc="794482E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700531"/>
    <w:multiLevelType w:val="hybridMultilevel"/>
    <w:tmpl w:val="F322E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3746C"/>
    <w:multiLevelType w:val="multilevel"/>
    <w:tmpl w:val="3AA05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8A0AD9"/>
    <w:multiLevelType w:val="hybridMultilevel"/>
    <w:tmpl w:val="532E732C"/>
    <w:lvl w:ilvl="0" w:tplc="F32A213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B74CC7"/>
    <w:multiLevelType w:val="hybridMultilevel"/>
    <w:tmpl w:val="82DE17D2"/>
    <w:lvl w:ilvl="0" w:tplc="451CD33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E37D06"/>
    <w:multiLevelType w:val="hybridMultilevel"/>
    <w:tmpl w:val="C3147382"/>
    <w:lvl w:ilvl="0" w:tplc="0415001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3A05C8"/>
    <w:multiLevelType w:val="multilevel"/>
    <w:tmpl w:val="100E4254"/>
    <w:lvl w:ilvl="0">
      <w:start w:val="1"/>
      <w:numFmt w:val="decimal"/>
      <w:lvlText w:val="%1."/>
      <w:lvlJc w:val="left"/>
      <w:pPr>
        <w:ind w:left="720" w:hanging="360"/>
      </w:pPr>
      <w:rPr>
        <w:rFonts w:hint="default"/>
        <w:b w:val="0"/>
        <w:sz w:val="24"/>
        <w:u w:val="none"/>
      </w:rPr>
    </w:lvl>
    <w:lvl w:ilvl="1">
      <w:start w:val="1"/>
      <w:numFmt w:val="decimal"/>
      <w:isLgl/>
      <w:lvlText w:val="%1.%2."/>
      <w:lvlJc w:val="left"/>
      <w:pPr>
        <w:ind w:left="3060" w:hanging="720"/>
      </w:pPr>
      <w:rPr>
        <w:rFonts w:hint="default"/>
        <w:b w:val="0"/>
        <w:sz w:val="24"/>
        <w:u w:val="none"/>
      </w:rPr>
    </w:lvl>
    <w:lvl w:ilvl="2">
      <w:start w:val="1"/>
      <w:numFmt w:val="decimal"/>
      <w:isLgl/>
      <w:lvlText w:val="%1.%2.%3."/>
      <w:lvlJc w:val="left"/>
      <w:pPr>
        <w:ind w:left="5040" w:hanging="720"/>
      </w:pPr>
      <w:rPr>
        <w:rFonts w:hint="default"/>
        <w:b w:val="0"/>
        <w:sz w:val="24"/>
        <w:u w:val="none"/>
      </w:rPr>
    </w:lvl>
    <w:lvl w:ilvl="3">
      <w:start w:val="1"/>
      <w:numFmt w:val="decimal"/>
      <w:isLgl/>
      <w:lvlText w:val="%1.%2.%3.%4."/>
      <w:lvlJc w:val="left"/>
      <w:pPr>
        <w:ind w:left="7380" w:hanging="1080"/>
      </w:pPr>
      <w:rPr>
        <w:rFonts w:hint="default"/>
        <w:b w:val="0"/>
        <w:sz w:val="24"/>
        <w:u w:val="none"/>
      </w:rPr>
    </w:lvl>
    <w:lvl w:ilvl="4">
      <w:start w:val="1"/>
      <w:numFmt w:val="decimal"/>
      <w:isLgl/>
      <w:lvlText w:val="%1.%2.%3.%4.%5."/>
      <w:lvlJc w:val="left"/>
      <w:pPr>
        <w:ind w:left="9360" w:hanging="1080"/>
      </w:pPr>
      <w:rPr>
        <w:rFonts w:hint="default"/>
        <w:b w:val="0"/>
        <w:sz w:val="24"/>
        <w:u w:val="none"/>
      </w:rPr>
    </w:lvl>
    <w:lvl w:ilvl="5">
      <w:start w:val="1"/>
      <w:numFmt w:val="decimal"/>
      <w:isLgl/>
      <w:lvlText w:val="%1.%2.%3.%4.%5.%6."/>
      <w:lvlJc w:val="left"/>
      <w:pPr>
        <w:ind w:left="11700" w:hanging="1440"/>
      </w:pPr>
      <w:rPr>
        <w:rFonts w:hint="default"/>
        <w:b w:val="0"/>
        <w:sz w:val="24"/>
        <w:u w:val="none"/>
      </w:rPr>
    </w:lvl>
    <w:lvl w:ilvl="6">
      <w:start w:val="1"/>
      <w:numFmt w:val="decimal"/>
      <w:isLgl/>
      <w:lvlText w:val="%1.%2.%3.%4.%5.%6.%7."/>
      <w:lvlJc w:val="left"/>
      <w:pPr>
        <w:ind w:left="13680" w:hanging="1440"/>
      </w:pPr>
      <w:rPr>
        <w:rFonts w:hint="default"/>
        <w:b w:val="0"/>
        <w:sz w:val="24"/>
        <w:u w:val="none"/>
      </w:rPr>
    </w:lvl>
    <w:lvl w:ilvl="7">
      <w:start w:val="1"/>
      <w:numFmt w:val="decimal"/>
      <w:isLgl/>
      <w:lvlText w:val="%1.%2.%3.%4.%5.%6.%7.%8."/>
      <w:lvlJc w:val="left"/>
      <w:pPr>
        <w:ind w:left="16020" w:hanging="1800"/>
      </w:pPr>
      <w:rPr>
        <w:rFonts w:hint="default"/>
        <w:b w:val="0"/>
        <w:sz w:val="24"/>
        <w:u w:val="none"/>
      </w:rPr>
    </w:lvl>
    <w:lvl w:ilvl="8">
      <w:start w:val="1"/>
      <w:numFmt w:val="decimal"/>
      <w:isLgl/>
      <w:lvlText w:val="%1.%2.%3.%4.%5.%6.%7.%8.%9."/>
      <w:lvlJc w:val="left"/>
      <w:pPr>
        <w:ind w:left="18000" w:hanging="1800"/>
      </w:pPr>
      <w:rPr>
        <w:rFonts w:hint="default"/>
        <w:b w:val="0"/>
        <w:sz w:val="24"/>
        <w:u w:val="none"/>
      </w:rPr>
    </w:lvl>
  </w:abstractNum>
  <w:abstractNum w:abstractNumId="34" w15:restartNumberingAfterBreak="0">
    <w:nsid w:val="57AE0105"/>
    <w:multiLevelType w:val="multilevel"/>
    <w:tmpl w:val="951A8C56"/>
    <w:styleLink w:val="WW8Num15"/>
    <w:lvl w:ilvl="0">
      <w:numFmt w:val="bullet"/>
      <w:lvlText w:val=""/>
      <w:lvlJc w:val="left"/>
      <w:pPr>
        <w:ind w:left="1260" w:hanging="360"/>
      </w:pPr>
      <w:rPr>
        <w:rFonts w:ascii="Symbol" w:hAnsi="Symbol" w:cs="Symbol"/>
        <w:sz w:val="24"/>
        <w:szCs w:val="24"/>
        <w:lang w:val="pl-P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cs="Wingdings"/>
      </w:rPr>
    </w:lvl>
    <w:lvl w:ilvl="3">
      <w:numFmt w:val="bullet"/>
      <w:lvlText w:val=""/>
      <w:lvlJc w:val="left"/>
      <w:pPr>
        <w:ind w:left="3420" w:hanging="360"/>
      </w:pPr>
      <w:rPr>
        <w:rFonts w:ascii="Symbol" w:hAnsi="Symbol" w:cs="Symbol"/>
        <w:sz w:val="24"/>
        <w:szCs w:val="24"/>
        <w:lang w:val="pl-P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cs="Wingdings"/>
      </w:rPr>
    </w:lvl>
    <w:lvl w:ilvl="6">
      <w:numFmt w:val="bullet"/>
      <w:lvlText w:val=""/>
      <w:lvlJc w:val="left"/>
      <w:pPr>
        <w:ind w:left="5580" w:hanging="360"/>
      </w:pPr>
      <w:rPr>
        <w:rFonts w:ascii="Symbol" w:hAnsi="Symbol" w:cs="Symbol"/>
        <w:sz w:val="24"/>
        <w:szCs w:val="24"/>
        <w:lang w:val="pl-P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cs="Wingdings"/>
      </w:rPr>
    </w:lvl>
  </w:abstractNum>
  <w:abstractNum w:abstractNumId="35" w15:restartNumberingAfterBreak="0">
    <w:nsid w:val="5C962A43"/>
    <w:multiLevelType w:val="multilevel"/>
    <w:tmpl w:val="ACB0688A"/>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764" w:hanging="480"/>
      </w:pPr>
      <w:rPr>
        <w:rFonts w:hint="default"/>
        <w:b w:val="0"/>
        <w:sz w:val="24"/>
        <w:u w:val="none"/>
      </w:rPr>
    </w:lvl>
    <w:lvl w:ilvl="2">
      <w:start w:val="1"/>
      <w:numFmt w:val="decimal"/>
      <w:isLgl/>
      <w:lvlText w:val="%1.%2.%3"/>
      <w:lvlJc w:val="left"/>
      <w:pPr>
        <w:ind w:left="1004" w:hanging="720"/>
      </w:pPr>
      <w:rPr>
        <w:rFonts w:hint="default"/>
        <w:b w:val="0"/>
        <w:sz w:val="24"/>
        <w:u w:val="none"/>
      </w:rPr>
    </w:lvl>
    <w:lvl w:ilvl="3">
      <w:start w:val="1"/>
      <w:numFmt w:val="decimal"/>
      <w:isLgl/>
      <w:lvlText w:val="%1.%2.%3.%4"/>
      <w:lvlJc w:val="left"/>
      <w:pPr>
        <w:ind w:left="1364" w:hanging="1080"/>
      </w:pPr>
      <w:rPr>
        <w:rFonts w:hint="default"/>
        <w:b w:val="0"/>
        <w:sz w:val="24"/>
        <w:u w:val="none"/>
      </w:rPr>
    </w:lvl>
    <w:lvl w:ilvl="4">
      <w:start w:val="1"/>
      <w:numFmt w:val="decimal"/>
      <w:isLgl/>
      <w:lvlText w:val="%1.%2.%3.%4.%5"/>
      <w:lvlJc w:val="left"/>
      <w:pPr>
        <w:ind w:left="1364" w:hanging="1080"/>
      </w:pPr>
      <w:rPr>
        <w:rFonts w:hint="default"/>
        <w:b w:val="0"/>
        <w:sz w:val="24"/>
        <w:u w:val="none"/>
      </w:rPr>
    </w:lvl>
    <w:lvl w:ilvl="5">
      <w:start w:val="1"/>
      <w:numFmt w:val="decimal"/>
      <w:isLgl/>
      <w:lvlText w:val="%1.%2.%3.%4.%5.%6"/>
      <w:lvlJc w:val="left"/>
      <w:pPr>
        <w:ind w:left="1724" w:hanging="1440"/>
      </w:pPr>
      <w:rPr>
        <w:rFonts w:hint="default"/>
        <w:b w:val="0"/>
        <w:sz w:val="24"/>
        <w:u w:val="none"/>
      </w:rPr>
    </w:lvl>
    <w:lvl w:ilvl="6">
      <w:start w:val="1"/>
      <w:numFmt w:val="decimal"/>
      <w:isLgl/>
      <w:lvlText w:val="%1.%2.%3.%4.%5.%6.%7"/>
      <w:lvlJc w:val="left"/>
      <w:pPr>
        <w:ind w:left="1724" w:hanging="1440"/>
      </w:pPr>
      <w:rPr>
        <w:rFonts w:hint="default"/>
        <w:b w:val="0"/>
        <w:sz w:val="24"/>
        <w:u w:val="none"/>
      </w:rPr>
    </w:lvl>
    <w:lvl w:ilvl="7">
      <w:start w:val="1"/>
      <w:numFmt w:val="decimal"/>
      <w:isLgl/>
      <w:lvlText w:val="%1.%2.%3.%4.%5.%6.%7.%8"/>
      <w:lvlJc w:val="left"/>
      <w:pPr>
        <w:ind w:left="2084" w:hanging="1800"/>
      </w:pPr>
      <w:rPr>
        <w:rFonts w:hint="default"/>
        <w:b w:val="0"/>
        <w:sz w:val="24"/>
        <w:u w:val="none"/>
      </w:rPr>
    </w:lvl>
    <w:lvl w:ilvl="8">
      <w:start w:val="1"/>
      <w:numFmt w:val="decimal"/>
      <w:isLgl/>
      <w:lvlText w:val="%1.%2.%3.%4.%5.%6.%7.%8.%9"/>
      <w:lvlJc w:val="left"/>
      <w:pPr>
        <w:ind w:left="2084" w:hanging="1800"/>
      </w:pPr>
      <w:rPr>
        <w:rFonts w:hint="default"/>
        <w:b w:val="0"/>
        <w:sz w:val="24"/>
        <w:u w:val="none"/>
      </w:rPr>
    </w:lvl>
  </w:abstractNum>
  <w:abstractNum w:abstractNumId="36" w15:restartNumberingAfterBreak="0">
    <w:nsid w:val="5C9C0B19"/>
    <w:multiLevelType w:val="hybridMultilevel"/>
    <w:tmpl w:val="89806F90"/>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D5776"/>
    <w:multiLevelType w:val="hybridMultilevel"/>
    <w:tmpl w:val="C11E1B88"/>
    <w:lvl w:ilvl="0" w:tplc="82CC472E">
      <w:start w:val="1"/>
      <w:numFmt w:val="lowerLetter"/>
      <w:lvlText w:val="%1)"/>
      <w:lvlJc w:val="left"/>
      <w:pPr>
        <w:ind w:left="720" w:hanging="360"/>
      </w:pPr>
      <w:rPr>
        <w:rFonts w:ascii="Arial" w:hAnsi="Arial" w:cs="Times New Roman" w:hint="default"/>
        <w:sz w:val="22"/>
        <w:szCs w:val="22"/>
      </w:rPr>
    </w:lvl>
    <w:lvl w:ilvl="1" w:tplc="A49429A0">
      <w:start w:val="1"/>
      <w:numFmt w:val="decimal"/>
      <w:lvlText w:val="%2."/>
      <w:lvlJc w:val="left"/>
      <w:pPr>
        <w:ind w:left="360" w:hanging="360"/>
      </w:pPr>
      <w:rPr>
        <w:rFonts w:ascii="Calibri" w:eastAsia="Times New Roman" w:hAnsi="Calibri"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25D83"/>
    <w:multiLevelType w:val="multilevel"/>
    <w:tmpl w:val="D4346662"/>
    <w:lvl w:ilvl="0">
      <w:start w:val="1"/>
      <w:numFmt w:val="decimal"/>
      <w:lvlText w:val="%1."/>
      <w:lvlJc w:val="left"/>
      <w:pPr>
        <w:ind w:left="2204" w:hanging="360"/>
      </w:pPr>
      <w:rPr>
        <w:b w:val="0"/>
      </w:rPr>
    </w:lvl>
    <w:lvl w:ilvl="1">
      <w:start w:val="1"/>
      <w:numFmt w:val="lowerLetter"/>
      <w:isLgl/>
      <w:lvlText w:val="%2)"/>
      <w:lvlJc w:val="left"/>
      <w:pPr>
        <w:ind w:left="855" w:hanging="495"/>
      </w:pPr>
      <w:rPr>
        <w:rFonts w:ascii="Calibri" w:eastAsia="Times New Roman" w:hAnsi="Calibri"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DB1AE0"/>
    <w:multiLevelType w:val="hybridMultilevel"/>
    <w:tmpl w:val="F96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AD2E95"/>
    <w:multiLevelType w:val="hybridMultilevel"/>
    <w:tmpl w:val="96E42A3E"/>
    <w:lvl w:ilvl="0" w:tplc="0AEA2D86">
      <w:start w:val="1"/>
      <w:numFmt w:val="upperRoman"/>
      <w:lvlText w:val="%1."/>
      <w:lvlJc w:val="right"/>
      <w:pPr>
        <w:ind w:left="1440" w:hanging="360"/>
      </w:pPr>
      <w:rPr>
        <w:b/>
        <w:sz w:val="26"/>
        <w:szCs w:val="26"/>
        <w:u w:val="singl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A13DA2"/>
    <w:multiLevelType w:val="hybridMultilevel"/>
    <w:tmpl w:val="DC7881C6"/>
    <w:lvl w:ilvl="0" w:tplc="189C9964">
      <w:start w:val="1"/>
      <w:numFmt w:val="decimal"/>
      <w:lvlText w:val="%1."/>
      <w:lvlJc w:val="left"/>
      <w:pPr>
        <w:ind w:left="2771" w:hanging="360"/>
      </w:pPr>
      <w:rPr>
        <w:rFonts w:hint="default"/>
        <w:b w:val="0"/>
        <w:color w:val="auto"/>
        <w:sz w:val="24"/>
        <w:szCs w:val="24"/>
      </w:rPr>
    </w:lvl>
    <w:lvl w:ilvl="1" w:tplc="04150019">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42" w15:restartNumberingAfterBreak="0">
    <w:nsid w:val="69506AD9"/>
    <w:multiLevelType w:val="hybridMultilevel"/>
    <w:tmpl w:val="1C30A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D53991"/>
    <w:multiLevelType w:val="hybridMultilevel"/>
    <w:tmpl w:val="E7009156"/>
    <w:lvl w:ilvl="0" w:tplc="23BE78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13340"/>
    <w:multiLevelType w:val="hybridMultilevel"/>
    <w:tmpl w:val="26BA1BFE"/>
    <w:lvl w:ilvl="0" w:tplc="2332B6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10FC6"/>
    <w:multiLevelType w:val="hybridMultilevel"/>
    <w:tmpl w:val="0234F11E"/>
    <w:lvl w:ilvl="0" w:tplc="5B08B1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2C48D8C">
      <w:start w:val="1"/>
      <w:numFmt w:val="lowerLetter"/>
      <w:lvlText w:val="%3)"/>
      <w:lvlJc w:val="right"/>
      <w:pPr>
        <w:ind w:left="2160" w:hanging="180"/>
      </w:pPr>
      <w:rPr>
        <w:rFonts w:ascii="Calibri" w:eastAsia="Times New Roman" w:hAnsi="Calibri" w:cs="Arial"/>
        <w:i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424D7"/>
    <w:multiLevelType w:val="multilevel"/>
    <w:tmpl w:val="C178A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5144D5"/>
    <w:multiLevelType w:val="hybridMultilevel"/>
    <w:tmpl w:val="9FC01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3182175">
    <w:abstractNumId w:val="24"/>
  </w:num>
  <w:num w:numId="2" w16cid:durableId="433598590">
    <w:abstractNumId w:val="37"/>
  </w:num>
  <w:num w:numId="3" w16cid:durableId="249509852">
    <w:abstractNumId w:val="17"/>
  </w:num>
  <w:num w:numId="4" w16cid:durableId="1094790943">
    <w:abstractNumId w:val="16"/>
  </w:num>
  <w:num w:numId="5" w16cid:durableId="1823303585">
    <w:abstractNumId w:val="20"/>
  </w:num>
  <w:num w:numId="6" w16cid:durableId="1526676288">
    <w:abstractNumId w:val="43"/>
  </w:num>
  <w:num w:numId="7" w16cid:durableId="1023215614">
    <w:abstractNumId w:val="38"/>
  </w:num>
  <w:num w:numId="8" w16cid:durableId="1575551952">
    <w:abstractNumId w:val="19"/>
  </w:num>
  <w:num w:numId="9" w16cid:durableId="1883596723">
    <w:abstractNumId w:val="46"/>
  </w:num>
  <w:num w:numId="10" w16cid:durableId="234172327">
    <w:abstractNumId w:val="0"/>
  </w:num>
  <w:num w:numId="11" w16cid:durableId="1635869073">
    <w:abstractNumId w:val="40"/>
  </w:num>
  <w:num w:numId="12" w16cid:durableId="1252198462">
    <w:abstractNumId w:val="35"/>
  </w:num>
  <w:num w:numId="13" w16cid:durableId="1683166697">
    <w:abstractNumId w:val="41"/>
  </w:num>
  <w:num w:numId="14" w16cid:durableId="780994595">
    <w:abstractNumId w:val="12"/>
  </w:num>
  <w:num w:numId="15" w16cid:durableId="1523350173">
    <w:abstractNumId w:val="30"/>
  </w:num>
  <w:num w:numId="16" w16cid:durableId="1054742694">
    <w:abstractNumId w:val="42"/>
  </w:num>
  <w:num w:numId="17" w16cid:durableId="1097480740">
    <w:abstractNumId w:val="39"/>
  </w:num>
  <w:num w:numId="18" w16cid:durableId="921796167">
    <w:abstractNumId w:val="33"/>
  </w:num>
  <w:num w:numId="19" w16cid:durableId="996955395">
    <w:abstractNumId w:val="4"/>
  </w:num>
  <w:num w:numId="20" w16cid:durableId="286282532">
    <w:abstractNumId w:val="26"/>
  </w:num>
  <w:num w:numId="21" w16cid:durableId="1311136219">
    <w:abstractNumId w:val="2"/>
  </w:num>
  <w:num w:numId="22" w16cid:durableId="2095663251">
    <w:abstractNumId w:val="28"/>
  </w:num>
  <w:num w:numId="23" w16cid:durableId="1850026750">
    <w:abstractNumId w:val="32"/>
  </w:num>
  <w:num w:numId="24" w16cid:durableId="392773651">
    <w:abstractNumId w:val="27"/>
  </w:num>
  <w:num w:numId="25" w16cid:durableId="1290697356">
    <w:abstractNumId w:val="36"/>
  </w:num>
  <w:num w:numId="26" w16cid:durableId="382488712">
    <w:abstractNumId w:val="23"/>
  </w:num>
  <w:num w:numId="27" w16cid:durableId="1051998055">
    <w:abstractNumId w:val="31"/>
  </w:num>
  <w:num w:numId="28" w16cid:durableId="385883680">
    <w:abstractNumId w:val="47"/>
  </w:num>
  <w:num w:numId="29" w16cid:durableId="1877041401">
    <w:abstractNumId w:val="44"/>
  </w:num>
  <w:num w:numId="30" w16cid:durableId="23680528">
    <w:abstractNumId w:val="8"/>
  </w:num>
  <w:num w:numId="31" w16cid:durableId="1588612638">
    <w:abstractNumId w:val="45"/>
  </w:num>
  <w:num w:numId="32" w16cid:durableId="659578339">
    <w:abstractNumId w:val="34"/>
  </w:num>
  <w:num w:numId="33" w16cid:durableId="572353600">
    <w:abstractNumId w:val="6"/>
  </w:num>
  <w:num w:numId="34" w16cid:durableId="866064772">
    <w:abstractNumId w:val="15"/>
  </w:num>
  <w:num w:numId="35" w16cid:durableId="264314494">
    <w:abstractNumId w:val="22"/>
  </w:num>
  <w:num w:numId="36" w16cid:durableId="2013101928">
    <w:abstractNumId w:val="14"/>
  </w:num>
  <w:num w:numId="37" w16cid:durableId="347025114">
    <w:abstractNumId w:val="18"/>
  </w:num>
  <w:num w:numId="38" w16cid:durableId="348147425">
    <w:abstractNumId w:val="21"/>
  </w:num>
  <w:num w:numId="39" w16cid:durableId="1124930692">
    <w:abstractNumId w:val="10"/>
  </w:num>
  <w:num w:numId="40" w16cid:durableId="953906682">
    <w:abstractNumId w:val="7"/>
  </w:num>
  <w:num w:numId="41" w16cid:durableId="1426416263">
    <w:abstractNumId w:val="3"/>
  </w:num>
  <w:num w:numId="42" w16cid:durableId="373043842">
    <w:abstractNumId w:val="29"/>
  </w:num>
  <w:num w:numId="43" w16cid:durableId="1341006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0187970">
    <w:abstractNumId w:val="9"/>
  </w:num>
  <w:num w:numId="45" w16cid:durableId="1631209859">
    <w:abstractNumId w:val="5"/>
  </w:num>
  <w:num w:numId="46" w16cid:durableId="1511287978">
    <w:abstractNumId w:val="25"/>
  </w:num>
  <w:num w:numId="47" w16cid:durableId="1936477749">
    <w:abstractNumId w:val="11"/>
  </w:num>
  <w:num w:numId="48" w16cid:durableId="98631905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A4"/>
    <w:rsid w:val="00052361"/>
    <w:rsid w:val="00063B84"/>
    <w:rsid w:val="00086A11"/>
    <w:rsid w:val="000D0950"/>
    <w:rsid w:val="000D300B"/>
    <w:rsid w:val="00135C12"/>
    <w:rsid w:val="00184631"/>
    <w:rsid w:val="001A07EB"/>
    <w:rsid w:val="001D72D6"/>
    <w:rsid w:val="002273F3"/>
    <w:rsid w:val="002373F1"/>
    <w:rsid w:val="00280A09"/>
    <w:rsid w:val="0029157F"/>
    <w:rsid w:val="002C67E2"/>
    <w:rsid w:val="002D00AC"/>
    <w:rsid w:val="00390DCC"/>
    <w:rsid w:val="003A512B"/>
    <w:rsid w:val="003F32B6"/>
    <w:rsid w:val="0049674D"/>
    <w:rsid w:val="0052196E"/>
    <w:rsid w:val="00522E4E"/>
    <w:rsid w:val="005426CC"/>
    <w:rsid w:val="006475F1"/>
    <w:rsid w:val="006820AD"/>
    <w:rsid w:val="00696DA4"/>
    <w:rsid w:val="006C6B06"/>
    <w:rsid w:val="006F1B07"/>
    <w:rsid w:val="0072731C"/>
    <w:rsid w:val="00785E41"/>
    <w:rsid w:val="00790748"/>
    <w:rsid w:val="007A6D1A"/>
    <w:rsid w:val="007B6B10"/>
    <w:rsid w:val="007C0E37"/>
    <w:rsid w:val="008500C4"/>
    <w:rsid w:val="00850D1E"/>
    <w:rsid w:val="00866D2F"/>
    <w:rsid w:val="008D4AAD"/>
    <w:rsid w:val="009760F6"/>
    <w:rsid w:val="009774A6"/>
    <w:rsid w:val="009A52AF"/>
    <w:rsid w:val="009C4EDB"/>
    <w:rsid w:val="00AA7229"/>
    <w:rsid w:val="00AB79EE"/>
    <w:rsid w:val="00BA129C"/>
    <w:rsid w:val="00BA4039"/>
    <w:rsid w:val="00C04BD4"/>
    <w:rsid w:val="00C160AE"/>
    <w:rsid w:val="00C206B7"/>
    <w:rsid w:val="00C60DE6"/>
    <w:rsid w:val="00CB74E0"/>
    <w:rsid w:val="00CD4541"/>
    <w:rsid w:val="00D4774E"/>
    <w:rsid w:val="00DC5355"/>
    <w:rsid w:val="00DD5EA2"/>
    <w:rsid w:val="00E95835"/>
    <w:rsid w:val="00EB2E1E"/>
    <w:rsid w:val="00ED1568"/>
    <w:rsid w:val="00ED27E8"/>
    <w:rsid w:val="00F15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C14"/>
  <w15:chartTrackingRefBased/>
  <w15:docId w15:val="{48A7F1A4-163B-410A-AF15-E8007A41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DA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696D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96DA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6DA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6DA4"/>
    <w:pPr>
      <w:keepNext/>
      <w:spacing w:before="240" w:after="60"/>
      <w:outlineLvl w:val="3"/>
    </w:pPr>
    <w:rPr>
      <w:b/>
      <w:bCs/>
      <w:sz w:val="28"/>
      <w:szCs w:val="28"/>
    </w:rPr>
  </w:style>
  <w:style w:type="paragraph" w:styleId="Nagwek5">
    <w:name w:val="heading 5"/>
    <w:basedOn w:val="Normalny"/>
    <w:next w:val="Normalny"/>
    <w:link w:val="Nagwek5Znak"/>
    <w:qFormat/>
    <w:rsid w:val="00696DA4"/>
    <w:pPr>
      <w:keepNext/>
      <w:autoSpaceDE w:val="0"/>
      <w:autoSpaceDN w:val="0"/>
      <w:adjustRightInd w:val="0"/>
      <w:jc w:val="center"/>
      <w:outlineLvl w:val="4"/>
    </w:pPr>
    <w:rPr>
      <w:b/>
      <w:bCs/>
      <w:sz w:val="22"/>
      <w:szCs w:val="22"/>
    </w:rPr>
  </w:style>
  <w:style w:type="paragraph" w:styleId="Nagwek9">
    <w:name w:val="heading 9"/>
    <w:basedOn w:val="Normalny"/>
    <w:next w:val="Normalny"/>
    <w:link w:val="Nagwek9Znak"/>
    <w:qFormat/>
    <w:rsid w:val="00696DA4"/>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6DA4"/>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696DA4"/>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696DA4"/>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696DA4"/>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696DA4"/>
    <w:rPr>
      <w:rFonts w:ascii="Times New Roman" w:eastAsia="Times New Roman" w:hAnsi="Times New Roman" w:cs="Times New Roman"/>
      <w:b/>
      <w:bCs/>
      <w:kern w:val="0"/>
      <w:lang w:eastAsia="pl-PL"/>
      <w14:ligatures w14:val="none"/>
    </w:rPr>
  </w:style>
  <w:style w:type="character" w:customStyle="1" w:styleId="Nagwek9Znak">
    <w:name w:val="Nagłówek 9 Znak"/>
    <w:basedOn w:val="Domylnaczcionkaakapitu"/>
    <w:link w:val="Nagwek9"/>
    <w:rsid w:val="00696DA4"/>
    <w:rPr>
      <w:rFonts w:ascii="Cambria" w:eastAsia="Times New Roman" w:hAnsi="Cambria" w:cs="Cambria"/>
      <w:kern w:val="0"/>
      <w:lang w:eastAsia="pl-PL"/>
      <w14:ligatures w14:val="none"/>
    </w:rPr>
  </w:style>
  <w:style w:type="character" w:customStyle="1" w:styleId="ZnakZnak16">
    <w:name w:val="Znak Znak16"/>
    <w:locked/>
    <w:rsid w:val="00696DA4"/>
    <w:rPr>
      <w:rFonts w:ascii="Arial" w:hAnsi="Arial" w:cs="Arial"/>
      <w:b/>
      <w:bCs/>
      <w:kern w:val="32"/>
      <w:sz w:val="32"/>
      <w:szCs w:val="32"/>
      <w:lang w:val="pl-PL" w:eastAsia="pl-PL" w:bidi="ar-SA"/>
    </w:rPr>
  </w:style>
  <w:style w:type="character" w:customStyle="1" w:styleId="ZnakZnak15">
    <w:name w:val="Znak Znak15"/>
    <w:semiHidden/>
    <w:locked/>
    <w:rsid w:val="00696DA4"/>
    <w:rPr>
      <w:rFonts w:ascii="Arial" w:hAnsi="Arial" w:cs="Arial"/>
      <w:b/>
      <w:bCs/>
      <w:i/>
      <w:iCs/>
      <w:sz w:val="28"/>
      <w:szCs w:val="28"/>
      <w:lang w:val="pl-PL" w:eastAsia="pl-PL" w:bidi="ar-SA"/>
    </w:rPr>
  </w:style>
  <w:style w:type="character" w:customStyle="1" w:styleId="ZnakZnak14">
    <w:name w:val="Znak Znak14"/>
    <w:semiHidden/>
    <w:locked/>
    <w:rsid w:val="00696DA4"/>
    <w:rPr>
      <w:rFonts w:ascii="Arial" w:hAnsi="Arial" w:cs="Arial"/>
      <w:b/>
      <w:bCs/>
      <w:sz w:val="26"/>
      <w:szCs w:val="26"/>
      <w:lang w:val="pl-PL" w:eastAsia="pl-PL" w:bidi="ar-SA"/>
    </w:rPr>
  </w:style>
  <w:style w:type="character" w:customStyle="1" w:styleId="ZnakZnak13">
    <w:name w:val="Znak Znak13"/>
    <w:semiHidden/>
    <w:locked/>
    <w:rsid w:val="00696DA4"/>
    <w:rPr>
      <w:rFonts w:ascii="Cambria" w:hAnsi="Cambria" w:cs="Cambria"/>
      <w:sz w:val="22"/>
      <w:szCs w:val="22"/>
      <w:lang w:val="pl-PL" w:eastAsia="pl-PL" w:bidi="ar-SA"/>
    </w:rPr>
  </w:style>
  <w:style w:type="paragraph" w:styleId="Lista">
    <w:name w:val="List"/>
    <w:basedOn w:val="Normalny"/>
    <w:rsid w:val="00696DA4"/>
    <w:pPr>
      <w:ind w:left="283" w:hanging="283"/>
    </w:pPr>
  </w:style>
  <w:style w:type="paragraph" w:styleId="Lista2">
    <w:name w:val="List 2"/>
    <w:basedOn w:val="Normalny"/>
    <w:rsid w:val="00696DA4"/>
    <w:pPr>
      <w:ind w:left="566" w:hanging="283"/>
    </w:pPr>
  </w:style>
  <w:style w:type="paragraph" w:styleId="Lista3">
    <w:name w:val="List 3"/>
    <w:basedOn w:val="Normalny"/>
    <w:rsid w:val="00696DA4"/>
    <w:pPr>
      <w:ind w:left="849" w:hanging="283"/>
    </w:pPr>
  </w:style>
  <w:style w:type="paragraph" w:styleId="Lista4">
    <w:name w:val="List 4"/>
    <w:basedOn w:val="Normalny"/>
    <w:rsid w:val="00696DA4"/>
    <w:pPr>
      <w:ind w:left="1132" w:hanging="283"/>
    </w:pPr>
  </w:style>
  <w:style w:type="paragraph" w:styleId="Lista-kontynuacja">
    <w:name w:val="List Continue"/>
    <w:basedOn w:val="Normalny"/>
    <w:rsid w:val="00696DA4"/>
    <w:pPr>
      <w:spacing w:after="120"/>
      <w:ind w:left="283"/>
    </w:pPr>
  </w:style>
  <w:style w:type="paragraph" w:styleId="Lista-kontynuacja2">
    <w:name w:val="List Continue 2"/>
    <w:basedOn w:val="Normalny"/>
    <w:rsid w:val="00696DA4"/>
    <w:pPr>
      <w:spacing w:after="120"/>
      <w:ind w:left="566"/>
    </w:pPr>
  </w:style>
  <w:style w:type="paragraph" w:styleId="Lista-kontynuacja3">
    <w:name w:val="List Continue 3"/>
    <w:basedOn w:val="Normalny"/>
    <w:rsid w:val="00696DA4"/>
    <w:pPr>
      <w:spacing w:after="120"/>
      <w:ind w:left="849"/>
    </w:pPr>
  </w:style>
  <w:style w:type="paragraph" w:styleId="Tytu">
    <w:name w:val="Title"/>
    <w:basedOn w:val="Normalny"/>
    <w:link w:val="TytuZnak"/>
    <w:qFormat/>
    <w:rsid w:val="00696DA4"/>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696DA4"/>
    <w:rPr>
      <w:rFonts w:ascii="Arial" w:eastAsia="Times New Roman" w:hAnsi="Arial" w:cs="Arial"/>
      <w:b/>
      <w:bCs/>
      <w:kern w:val="28"/>
      <w:sz w:val="32"/>
      <w:szCs w:val="32"/>
      <w:lang w:eastAsia="pl-PL"/>
      <w14:ligatures w14:val="none"/>
    </w:rPr>
  </w:style>
  <w:style w:type="character" w:customStyle="1" w:styleId="ZnakZnak12">
    <w:name w:val="Znak Znak12"/>
    <w:locked/>
    <w:rsid w:val="00696DA4"/>
    <w:rPr>
      <w:rFonts w:ascii="Arial" w:hAnsi="Arial" w:cs="Arial"/>
      <w:b/>
      <w:bCs/>
      <w:kern w:val="28"/>
      <w:sz w:val="32"/>
      <w:szCs w:val="32"/>
      <w:lang w:val="pl-PL" w:eastAsia="pl-PL" w:bidi="ar-SA"/>
    </w:rPr>
  </w:style>
  <w:style w:type="paragraph" w:styleId="Tekstpodstawowy">
    <w:name w:val="Body Text"/>
    <w:basedOn w:val="Normalny"/>
    <w:link w:val="TekstpodstawowyZnak"/>
    <w:rsid w:val="00696DA4"/>
    <w:pPr>
      <w:spacing w:after="120"/>
    </w:pPr>
    <w:rPr>
      <w:lang w:val="x-none" w:eastAsia="x-none"/>
    </w:rPr>
  </w:style>
  <w:style w:type="character" w:customStyle="1" w:styleId="TekstpodstawowyZnak">
    <w:name w:val="Tekst podstawowy Znak"/>
    <w:basedOn w:val="Domylnaczcionkaakapitu"/>
    <w:link w:val="Tekstpodstawowy"/>
    <w:rsid w:val="00696DA4"/>
    <w:rPr>
      <w:rFonts w:ascii="Times New Roman" w:eastAsia="Times New Roman" w:hAnsi="Times New Roman" w:cs="Times New Roman"/>
      <w:kern w:val="0"/>
      <w:sz w:val="24"/>
      <w:szCs w:val="24"/>
      <w:lang w:val="x-none" w:eastAsia="x-none"/>
      <w14:ligatures w14:val="none"/>
    </w:rPr>
  </w:style>
  <w:style w:type="character" w:customStyle="1" w:styleId="ZnakZnak11">
    <w:name w:val="Znak Znak11"/>
    <w:semiHidden/>
    <w:locked/>
    <w:rsid w:val="00696DA4"/>
    <w:rPr>
      <w:sz w:val="24"/>
      <w:szCs w:val="24"/>
      <w:lang w:val="pl-PL" w:eastAsia="pl-PL" w:bidi="ar-SA"/>
    </w:rPr>
  </w:style>
  <w:style w:type="paragraph" w:styleId="Tekstpodstawowyzwciciem">
    <w:name w:val="Body Text First Indent"/>
    <w:basedOn w:val="Tekstpodstawowy"/>
    <w:link w:val="TekstpodstawowyzwciciemZnak"/>
    <w:rsid w:val="00696DA4"/>
    <w:pPr>
      <w:ind w:firstLine="210"/>
    </w:pPr>
  </w:style>
  <w:style w:type="character" w:customStyle="1" w:styleId="TekstpodstawowyzwciciemZnak">
    <w:name w:val="Tekst podstawowy z wcięciem Znak"/>
    <w:basedOn w:val="TekstpodstawowyZnak"/>
    <w:link w:val="Tekstpodstawowyzwciciem"/>
    <w:rsid w:val="00696DA4"/>
    <w:rPr>
      <w:rFonts w:ascii="Times New Roman" w:eastAsia="Times New Roman" w:hAnsi="Times New Roman" w:cs="Times New Roman"/>
      <w:kern w:val="0"/>
      <w:sz w:val="24"/>
      <w:szCs w:val="24"/>
      <w:lang w:val="x-none" w:eastAsia="x-none"/>
      <w14:ligatures w14:val="none"/>
    </w:rPr>
  </w:style>
  <w:style w:type="character" w:customStyle="1" w:styleId="ZnakZnak10">
    <w:name w:val="Znak Znak10"/>
    <w:semiHidden/>
    <w:locked/>
    <w:rsid w:val="00696DA4"/>
    <w:rPr>
      <w:sz w:val="24"/>
      <w:szCs w:val="24"/>
      <w:lang w:val="pl-PL" w:eastAsia="pl-PL" w:bidi="ar-SA"/>
    </w:rPr>
  </w:style>
  <w:style w:type="paragraph" w:styleId="Tekstpodstawowywcity">
    <w:name w:val="Body Text Indent"/>
    <w:basedOn w:val="Normalny"/>
    <w:link w:val="TekstpodstawowywcityZnak"/>
    <w:rsid w:val="00696DA4"/>
    <w:pPr>
      <w:spacing w:after="120"/>
      <w:ind w:left="283"/>
    </w:pPr>
  </w:style>
  <w:style w:type="character" w:customStyle="1" w:styleId="TekstpodstawowywcityZnak">
    <w:name w:val="Tekst podstawowy wcięty Znak"/>
    <w:basedOn w:val="Domylnaczcionkaakapitu"/>
    <w:link w:val="Tekstpodstawowywcity"/>
    <w:rsid w:val="00696DA4"/>
    <w:rPr>
      <w:rFonts w:ascii="Times New Roman" w:eastAsia="Times New Roman" w:hAnsi="Times New Roman" w:cs="Times New Roman"/>
      <w:kern w:val="0"/>
      <w:sz w:val="24"/>
      <w:szCs w:val="24"/>
      <w:lang w:eastAsia="pl-PL"/>
      <w14:ligatures w14:val="none"/>
    </w:rPr>
  </w:style>
  <w:style w:type="character" w:customStyle="1" w:styleId="ZnakZnak9">
    <w:name w:val="Znak Znak9"/>
    <w:semiHidden/>
    <w:locked/>
    <w:rsid w:val="00696DA4"/>
    <w:rPr>
      <w:sz w:val="24"/>
      <w:szCs w:val="24"/>
      <w:lang w:val="pl-PL" w:eastAsia="pl-PL" w:bidi="ar-SA"/>
    </w:rPr>
  </w:style>
  <w:style w:type="paragraph" w:styleId="Tekstpodstawowyzwciciem2">
    <w:name w:val="Body Text First Indent 2"/>
    <w:basedOn w:val="Tekstpodstawowywcity"/>
    <w:link w:val="Tekstpodstawowyzwciciem2Znak"/>
    <w:rsid w:val="00696DA4"/>
    <w:pPr>
      <w:ind w:firstLine="210"/>
    </w:pPr>
  </w:style>
  <w:style w:type="character" w:customStyle="1" w:styleId="Tekstpodstawowyzwciciem2Znak">
    <w:name w:val="Tekst podstawowy z wcięciem 2 Znak"/>
    <w:basedOn w:val="TekstpodstawowywcityZnak"/>
    <w:link w:val="Tekstpodstawowyzwciciem2"/>
    <w:rsid w:val="00696DA4"/>
    <w:rPr>
      <w:rFonts w:ascii="Times New Roman" w:eastAsia="Times New Roman" w:hAnsi="Times New Roman" w:cs="Times New Roman"/>
      <w:kern w:val="0"/>
      <w:sz w:val="24"/>
      <w:szCs w:val="24"/>
      <w:lang w:eastAsia="pl-PL"/>
      <w14:ligatures w14:val="none"/>
    </w:rPr>
  </w:style>
  <w:style w:type="character" w:customStyle="1" w:styleId="ZnakZnak8">
    <w:name w:val="Znak Znak8"/>
    <w:semiHidden/>
    <w:locked/>
    <w:rsid w:val="00696DA4"/>
    <w:rPr>
      <w:sz w:val="24"/>
      <w:szCs w:val="24"/>
      <w:lang w:val="pl-PL" w:eastAsia="pl-PL" w:bidi="ar-SA"/>
    </w:rPr>
  </w:style>
  <w:style w:type="paragraph" w:styleId="Stopka">
    <w:name w:val="footer"/>
    <w:basedOn w:val="Normalny"/>
    <w:link w:val="StopkaZnak"/>
    <w:uiPriority w:val="99"/>
    <w:rsid w:val="00696DA4"/>
    <w:pPr>
      <w:tabs>
        <w:tab w:val="center" w:pos="4536"/>
        <w:tab w:val="right" w:pos="9072"/>
      </w:tabs>
    </w:pPr>
  </w:style>
  <w:style w:type="character" w:customStyle="1" w:styleId="StopkaZnak">
    <w:name w:val="Stopka Znak"/>
    <w:basedOn w:val="Domylnaczcionkaakapitu"/>
    <w:link w:val="Stopka"/>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7">
    <w:name w:val="Znak Znak7"/>
    <w:semiHidden/>
    <w:locked/>
    <w:rsid w:val="00696DA4"/>
    <w:rPr>
      <w:sz w:val="24"/>
      <w:szCs w:val="24"/>
      <w:lang w:val="pl-PL" w:eastAsia="pl-PL" w:bidi="ar-SA"/>
    </w:rPr>
  </w:style>
  <w:style w:type="character" w:styleId="Numerstrony">
    <w:name w:val="page number"/>
    <w:basedOn w:val="Domylnaczcionkaakapitu"/>
    <w:rsid w:val="00696DA4"/>
  </w:style>
  <w:style w:type="paragraph" w:styleId="Tekstdymka">
    <w:name w:val="Balloon Text"/>
    <w:basedOn w:val="Normalny"/>
    <w:link w:val="TekstdymkaZnak"/>
    <w:semiHidden/>
    <w:rsid w:val="00696DA4"/>
    <w:rPr>
      <w:rFonts w:ascii="Tahoma" w:hAnsi="Tahoma" w:cs="Tahoma"/>
      <w:sz w:val="16"/>
      <w:szCs w:val="16"/>
    </w:rPr>
  </w:style>
  <w:style w:type="character" w:customStyle="1" w:styleId="TekstdymkaZnak">
    <w:name w:val="Tekst dymka Znak"/>
    <w:basedOn w:val="Domylnaczcionkaakapitu"/>
    <w:link w:val="Tekstdymka"/>
    <w:semiHidden/>
    <w:rsid w:val="00696DA4"/>
    <w:rPr>
      <w:rFonts w:ascii="Tahoma" w:eastAsia="Times New Roman" w:hAnsi="Tahoma" w:cs="Tahoma"/>
      <w:kern w:val="0"/>
      <w:sz w:val="16"/>
      <w:szCs w:val="16"/>
      <w:lang w:eastAsia="pl-PL"/>
      <w14:ligatures w14:val="none"/>
    </w:rPr>
  </w:style>
  <w:style w:type="character" w:customStyle="1" w:styleId="ZnakZnak6">
    <w:name w:val="Znak Znak6"/>
    <w:semiHidden/>
    <w:locked/>
    <w:rsid w:val="00696DA4"/>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696DA4"/>
  </w:style>
  <w:style w:type="character" w:styleId="Odwoaniedokomentarza">
    <w:name w:val="annotation reference"/>
    <w:semiHidden/>
    <w:rsid w:val="00696DA4"/>
    <w:rPr>
      <w:sz w:val="16"/>
      <w:szCs w:val="16"/>
    </w:rPr>
  </w:style>
  <w:style w:type="paragraph" w:styleId="Tekstkomentarza">
    <w:name w:val="annotation text"/>
    <w:basedOn w:val="Normalny"/>
    <w:link w:val="TekstkomentarzaZnak"/>
    <w:semiHidden/>
    <w:rsid w:val="00696DA4"/>
    <w:rPr>
      <w:sz w:val="20"/>
      <w:szCs w:val="20"/>
    </w:rPr>
  </w:style>
  <w:style w:type="character" w:customStyle="1" w:styleId="TekstkomentarzaZnak">
    <w:name w:val="Tekst komentarza Znak"/>
    <w:basedOn w:val="Domylnaczcionkaakapitu"/>
    <w:link w:val="Tekstkomentarza"/>
    <w:semiHidden/>
    <w:rsid w:val="00696DA4"/>
    <w:rPr>
      <w:rFonts w:ascii="Times New Roman" w:eastAsia="Times New Roman" w:hAnsi="Times New Roman" w:cs="Times New Roman"/>
      <w:kern w:val="0"/>
      <w:sz w:val="20"/>
      <w:szCs w:val="20"/>
      <w:lang w:eastAsia="pl-PL"/>
      <w14:ligatures w14:val="none"/>
    </w:rPr>
  </w:style>
  <w:style w:type="character" w:customStyle="1" w:styleId="ZnakZnak5">
    <w:name w:val="Znak Znak5"/>
    <w:semiHidden/>
    <w:locked/>
    <w:rsid w:val="00696DA4"/>
    <w:rPr>
      <w:lang w:val="pl-PL" w:eastAsia="pl-PL" w:bidi="ar-SA"/>
    </w:rPr>
  </w:style>
  <w:style w:type="paragraph" w:styleId="Tematkomentarza">
    <w:name w:val="annotation subject"/>
    <w:basedOn w:val="Tekstkomentarza"/>
    <w:next w:val="Tekstkomentarza"/>
    <w:link w:val="TematkomentarzaZnak"/>
    <w:semiHidden/>
    <w:rsid w:val="00696DA4"/>
    <w:rPr>
      <w:b/>
      <w:bCs/>
    </w:rPr>
  </w:style>
  <w:style w:type="character" w:customStyle="1" w:styleId="TematkomentarzaZnak">
    <w:name w:val="Temat komentarza Znak"/>
    <w:basedOn w:val="TekstkomentarzaZnak"/>
    <w:link w:val="Tematkomentarza"/>
    <w:semiHidden/>
    <w:rsid w:val="00696DA4"/>
    <w:rPr>
      <w:rFonts w:ascii="Times New Roman" w:eastAsia="Times New Roman" w:hAnsi="Times New Roman" w:cs="Times New Roman"/>
      <w:b/>
      <w:bCs/>
      <w:kern w:val="0"/>
      <w:sz w:val="20"/>
      <w:szCs w:val="20"/>
      <w:lang w:eastAsia="pl-PL"/>
      <w14:ligatures w14:val="none"/>
    </w:rPr>
  </w:style>
  <w:style w:type="character" w:customStyle="1" w:styleId="ZnakZnak4">
    <w:name w:val="Znak Znak4"/>
    <w:semiHidden/>
    <w:locked/>
    <w:rsid w:val="00696DA4"/>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96DA4"/>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96DA4"/>
    <w:rPr>
      <w:rFonts w:ascii="Times New Roman" w:eastAsia="Times New Roman" w:hAnsi="Times New Roman" w:cs="Times New Roman"/>
      <w:kern w:val="0"/>
      <w:sz w:val="20"/>
      <w:szCs w:val="20"/>
      <w:lang w:eastAsia="pl-PL"/>
      <w14:ligatures w14:val="none"/>
    </w:rPr>
  </w:style>
  <w:style w:type="character" w:customStyle="1" w:styleId="ZnakZnak3">
    <w:name w:val="Znak Znak3"/>
    <w:locked/>
    <w:rsid w:val="00696DA4"/>
    <w:rPr>
      <w:lang w:val="pl-PL" w:eastAsia="pl-PL" w:bidi="ar-SA"/>
    </w:rPr>
  </w:style>
  <w:style w:type="character" w:styleId="Odwoanieprzypisudolnego">
    <w:name w:val="footnote reference"/>
    <w:aliases w:val="Footnote Reference Number"/>
    <w:uiPriority w:val="99"/>
    <w:semiHidden/>
    <w:rsid w:val="00696DA4"/>
    <w:rPr>
      <w:vertAlign w:val="superscript"/>
    </w:rPr>
  </w:style>
  <w:style w:type="paragraph" w:customStyle="1" w:styleId="ZnakZnakZnakZnakZnakZnakZnakZnakZnak1ZnakZnakZnakZnak">
    <w:name w:val="Znak Znak Znak Znak Znak Znak Znak Znak Znak1 Znak Znak Znak Znak"/>
    <w:basedOn w:val="Normalny"/>
    <w:rsid w:val="00696DA4"/>
  </w:style>
  <w:style w:type="paragraph" w:customStyle="1" w:styleId="Akapitzlist1">
    <w:name w:val="Akapit z listą1"/>
    <w:basedOn w:val="Normalny"/>
    <w:qFormat/>
    <w:rsid w:val="00696DA4"/>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rsid w:val="00696DA4"/>
    <w:pPr>
      <w:spacing w:after="120" w:line="480" w:lineRule="auto"/>
    </w:pPr>
  </w:style>
  <w:style w:type="character" w:customStyle="1" w:styleId="Tekstpodstawowy2Znak">
    <w:name w:val="Tekst podstawowy 2 Znak"/>
    <w:basedOn w:val="Domylnaczcionkaakapitu"/>
    <w:link w:val="Tekstpodstawowy2"/>
    <w:rsid w:val="00696DA4"/>
    <w:rPr>
      <w:rFonts w:ascii="Times New Roman" w:eastAsia="Times New Roman" w:hAnsi="Times New Roman" w:cs="Times New Roman"/>
      <w:kern w:val="0"/>
      <w:sz w:val="24"/>
      <w:szCs w:val="24"/>
      <w:lang w:eastAsia="pl-PL"/>
      <w14:ligatures w14:val="none"/>
    </w:rPr>
  </w:style>
  <w:style w:type="character" w:customStyle="1" w:styleId="ZnakZnak2">
    <w:name w:val="Znak Znak2"/>
    <w:locked/>
    <w:rsid w:val="00696DA4"/>
    <w:rPr>
      <w:sz w:val="24"/>
      <w:szCs w:val="24"/>
      <w:lang w:val="pl-PL" w:eastAsia="pl-PL" w:bidi="ar-SA"/>
    </w:rPr>
  </w:style>
  <w:style w:type="paragraph" w:styleId="Nagwek">
    <w:name w:val="header"/>
    <w:basedOn w:val="Normalny"/>
    <w:link w:val="NagwekZnak"/>
    <w:uiPriority w:val="99"/>
    <w:rsid w:val="00696DA4"/>
    <w:pPr>
      <w:tabs>
        <w:tab w:val="center" w:pos="4536"/>
        <w:tab w:val="right" w:pos="9072"/>
      </w:tabs>
    </w:pPr>
  </w:style>
  <w:style w:type="character" w:customStyle="1" w:styleId="NagwekZnak">
    <w:name w:val="Nagłówek Znak"/>
    <w:basedOn w:val="Domylnaczcionkaakapitu"/>
    <w:link w:val="Nagwek"/>
    <w:uiPriority w:val="99"/>
    <w:rsid w:val="00696DA4"/>
    <w:rPr>
      <w:rFonts w:ascii="Times New Roman" w:eastAsia="Times New Roman" w:hAnsi="Times New Roman" w:cs="Times New Roman"/>
      <w:kern w:val="0"/>
      <w:sz w:val="24"/>
      <w:szCs w:val="24"/>
      <w:lang w:eastAsia="pl-PL"/>
      <w14:ligatures w14:val="none"/>
    </w:rPr>
  </w:style>
  <w:style w:type="character" w:customStyle="1" w:styleId="ZnakZnak1">
    <w:name w:val="Znak Znak1"/>
    <w:locked/>
    <w:rsid w:val="00696DA4"/>
    <w:rPr>
      <w:sz w:val="24"/>
      <w:szCs w:val="24"/>
      <w:lang w:val="pl-PL" w:eastAsia="pl-PL" w:bidi="ar-SA"/>
    </w:rPr>
  </w:style>
  <w:style w:type="character" w:styleId="Hipercze">
    <w:name w:val="Hyperlink"/>
    <w:uiPriority w:val="99"/>
    <w:rsid w:val="00696DA4"/>
    <w:rPr>
      <w:rFonts w:ascii="Verdana" w:hAnsi="Verdana" w:cs="Verdana"/>
      <w:color w:val="auto"/>
      <w:u w:val="none"/>
      <w:effect w:val="none"/>
    </w:rPr>
  </w:style>
  <w:style w:type="paragraph" w:styleId="NormalnyWeb">
    <w:name w:val="Normal (Web)"/>
    <w:basedOn w:val="Normalny"/>
    <w:uiPriority w:val="99"/>
    <w:rsid w:val="00696DA4"/>
    <w:pPr>
      <w:spacing w:before="100" w:beforeAutospacing="1" w:after="100" w:afterAutospacing="1"/>
    </w:pPr>
  </w:style>
  <w:style w:type="character" w:styleId="Pogrubienie">
    <w:name w:val="Strong"/>
    <w:uiPriority w:val="22"/>
    <w:qFormat/>
    <w:rsid w:val="00696DA4"/>
    <w:rPr>
      <w:b/>
      <w:bCs/>
    </w:rPr>
  </w:style>
  <w:style w:type="character" w:styleId="Uwydatnienie">
    <w:name w:val="Emphasis"/>
    <w:qFormat/>
    <w:rsid w:val="00696DA4"/>
    <w:rPr>
      <w:i/>
      <w:iCs/>
    </w:rPr>
  </w:style>
  <w:style w:type="character" w:customStyle="1" w:styleId="h1">
    <w:name w:val="h1"/>
    <w:basedOn w:val="Domylnaczcionkaakapitu"/>
    <w:rsid w:val="00696DA4"/>
  </w:style>
  <w:style w:type="paragraph" w:styleId="Tekstprzypisukocowego">
    <w:name w:val="endnote text"/>
    <w:basedOn w:val="Normalny"/>
    <w:link w:val="TekstprzypisukocowegoZnak"/>
    <w:semiHidden/>
    <w:rsid w:val="00696DA4"/>
    <w:rPr>
      <w:sz w:val="20"/>
      <w:szCs w:val="20"/>
    </w:rPr>
  </w:style>
  <w:style w:type="character" w:customStyle="1" w:styleId="TekstprzypisukocowegoZnak">
    <w:name w:val="Tekst przypisu końcowego Znak"/>
    <w:basedOn w:val="Domylnaczcionkaakapitu"/>
    <w:link w:val="Tekstprzypisukocowego"/>
    <w:semiHidden/>
    <w:rsid w:val="00696DA4"/>
    <w:rPr>
      <w:rFonts w:ascii="Times New Roman" w:eastAsia="Times New Roman" w:hAnsi="Times New Roman" w:cs="Times New Roman"/>
      <w:kern w:val="0"/>
      <w:sz w:val="20"/>
      <w:szCs w:val="20"/>
      <w:lang w:eastAsia="pl-PL"/>
      <w14:ligatures w14:val="none"/>
    </w:rPr>
  </w:style>
  <w:style w:type="character" w:customStyle="1" w:styleId="ZnakZnak">
    <w:name w:val="Znak Znak"/>
    <w:basedOn w:val="Domylnaczcionkaakapitu"/>
    <w:rsid w:val="00696DA4"/>
  </w:style>
  <w:style w:type="character" w:styleId="Odwoanieprzypisukocowego">
    <w:name w:val="endnote reference"/>
    <w:semiHidden/>
    <w:rsid w:val="00696DA4"/>
    <w:rPr>
      <w:vertAlign w:val="superscript"/>
    </w:rPr>
  </w:style>
  <w:style w:type="paragraph" w:customStyle="1" w:styleId="Default">
    <w:name w:val="Default"/>
    <w:rsid w:val="00696DA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UyteHipercze">
    <w:name w:val="FollowedHyperlink"/>
    <w:rsid w:val="00696DA4"/>
    <w:rPr>
      <w:color w:val="800080"/>
      <w:u w:val="single"/>
    </w:rPr>
  </w:style>
  <w:style w:type="paragraph" w:styleId="Akapitzlist">
    <w:name w:val="List Paragraph"/>
    <w:aliases w:val="CW_Lista,normalny tekst,Normal,Wypunktowanie,Obiekt,List Paragraph1,Podsis rysunku,L1,Numerowanie,List Paragraph,Akapit z listą BS,Kolorowa lista — akcent 11,Akapit z listą5,T_SZ_List Paragraph,Jasna lista — akcent 51,2 heading,A_wyliczen"/>
    <w:basedOn w:val="Normalny"/>
    <w:link w:val="AkapitzlistZnak"/>
    <w:uiPriority w:val="34"/>
    <w:qFormat/>
    <w:rsid w:val="00696DA4"/>
    <w:pPr>
      <w:ind w:left="720"/>
      <w:jc w:val="center"/>
    </w:pPr>
    <w:rPr>
      <w:rFonts w:ascii="Calibri" w:eastAsia="Calibri" w:hAnsi="Calibri" w:cs="Calibri"/>
      <w:sz w:val="22"/>
      <w:szCs w:val="22"/>
      <w:lang w:eastAsia="en-US"/>
    </w:rPr>
  </w:style>
  <w:style w:type="paragraph" w:styleId="Mapadokumentu">
    <w:name w:val="Document Map"/>
    <w:basedOn w:val="Normalny"/>
    <w:link w:val="MapadokumentuZnak"/>
    <w:semiHidden/>
    <w:rsid w:val="00696DA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96DA4"/>
    <w:rPr>
      <w:rFonts w:ascii="Tahoma" w:eastAsia="Times New Roman" w:hAnsi="Tahoma" w:cs="Tahoma"/>
      <w:kern w:val="0"/>
      <w:sz w:val="20"/>
      <w:szCs w:val="20"/>
      <w:shd w:val="clear" w:color="auto" w:fill="000080"/>
      <w:lang w:eastAsia="pl-PL"/>
      <w14:ligatures w14:val="none"/>
    </w:rPr>
  </w:style>
  <w:style w:type="character" w:customStyle="1" w:styleId="h2">
    <w:name w:val="h2"/>
    <w:rsid w:val="00696DA4"/>
  </w:style>
  <w:style w:type="character" w:customStyle="1" w:styleId="apple-converted-space">
    <w:name w:val="apple-converted-space"/>
    <w:rsid w:val="00696DA4"/>
  </w:style>
  <w:style w:type="paragraph" w:customStyle="1" w:styleId="ZnakZnak1Znak">
    <w:name w:val="Znak Znak1 Znak"/>
    <w:basedOn w:val="Normalny"/>
    <w:rsid w:val="00696DA4"/>
  </w:style>
  <w:style w:type="character" w:customStyle="1" w:styleId="AkapitzlistZnak">
    <w:name w:val="Akapit z listą Znak"/>
    <w:aliases w:val="CW_Lista Znak,normalny tekst Znak,Normal Znak,Wypunktowanie Znak,Obiekt Znak,List Paragraph1 Znak,Podsis rysunku Znak,L1 Znak,Numerowanie Znak,List Paragraph Znak,Akapit z listą BS Znak,Kolorowa lista — akcent 11 Znak,2 heading Znak"/>
    <w:link w:val="Akapitzlist"/>
    <w:uiPriority w:val="34"/>
    <w:qFormat/>
    <w:rsid w:val="00696DA4"/>
    <w:rPr>
      <w:rFonts w:ascii="Calibri" w:eastAsia="Calibri" w:hAnsi="Calibri" w:cs="Calibri"/>
      <w:kern w:val="0"/>
      <w14:ligatures w14:val="none"/>
    </w:rPr>
  </w:style>
  <w:style w:type="paragraph" w:customStyle="1" w:styleId="pkt">
    <w:name w:val="pkt"/>
    <w:basedOn w:val="Normalny"/>
    <w:rsid w:val="00696DA4"/>
    <w:pPr>
      <w:suppressAutoHyphens/>
      <w:autoSpaceDE w:val="0"/>
      <w:spacing w:before="60" w:after="60" w:line="360" w:lineRule="auto"/>
      <w:ind w:left="851" w:hanging="295"/>
      <w:jc w:val="both"/>
    </w:pPr>
    <w:rPr>
      <w:rFonts w:ascii="Univers-PL" w:hAnsi="Univers-PL" w:cs="Univers-PL"/>
      <w:sz w:val="19"/>
      <w:szCs w:val="19"/>
      <w:lang w:eastAsia="ar-SA"/>
    </w:rPr>
  </w:style>
  <w:style w:type="table" w:styleId="Tabela-Siatka">
    <w:name w:val="Table Grid"/>
    <w:basedOn w:val="Standardowy"/>
    <w:uiPriority w:val="39"/>
    <w:rsid w:val="00696D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96DA4"/>
    <w:pPr>
      <w:autoSpaceDE w:val="0"/>
      <w:autoSpaceDN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696DA4"/>
    <w:rPr>
      <w:rFonts w:ascii="Courier New" w:eastAsia="Times New Roman" w:hAnsi="Courier New" w:cs="Times New Roman"/>
      <w:kern w:val="0"/>
      <w:sz w:val="20"/>
      <w:szCs w:val="20"/>
      <w:lang w:val="x-none" w:eastAsia="x-none"/>
      <w14:ligatures w14:val="none"/>
    </w:rPr>
  </w:style>
  <w:style w:type="paragraph" w:customStyle="1" w:styleId="Standard">
    <w:name w:val="Standard"/>
    <w:rsid w:val="00696DA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gwp72b77dacmsonormal">
    <w:name w:val="gwp72b77dac_msonormal"/>
    <w:basedOn w:val="Normalny"/>
    <w:rsid w:val="00696DA4"/>
    <w:pPr>
      <w:spacing w:before="100" w:beforeAutospacing="1" w:after="100" w:afterAutospacing="1"/>
    </w:pPr>
  </w:style>
  <w:style w:type="paragraph" w:customStyle="1" w:styleId="siwz">
    <w:name w:val="siwz"/>
    <w:basedOn w:val="Normalny"/>
    <w:qFormat/>
    <w:rsid w:val="00696DA4"/>
    <w:pPr>
      <w:contextualSpacing/>
      <w:jc w:val="both"/>
    </w:pPr>
    <w:rPr>
      <w:bCs/>
      <w:iCs/>
      <w:szCs w:val="20"/>
    </w:rPr>
  </w:style>
  <w:style w:type="paragraph" w:customStyle="1" w:styleId="tytu0">
    <w:name w:val="tytuł"/>
    <w:autoRedefine/>
    <w:rsid w:val="00696DA4"/>
    <w:pPr>
      <w:spacing w:after="0" w:line="240" w:lineRule="auto"/>
      <w:jc w:val="both"/>
      <w:outlineLvl w:val="0"/>
    </w:pPr>
    <w:rPr>
      <w:rFonts w:ascii="Calibri" w:eastAsia="Times New Roman" w:hAnsi="Calibri" w:cs="Arial"/>
      <w:color w:val="FF0000"/>
      <w:kern w:val="28"/>
      <w:sz w:val="24"/>
      <w:szCs w:val="24"/>
      <w:lang w:eastAsia="pl-PL"/>
      <w14:ligatures w14:val="none"/>
    </w:rPr>
  </w:style>
  <w:style w:type="paragraph" w:customStyle="1" w:styleId="tekst">
    <w:name w:val="tekst"/>
    <w:basedOn w:val="Standard"/>
    <w:rsid w:val="00696DA4"/>
    <w:pPr>
      <w:suppressLineNumbers/>
      <w:spacing w:before="60" w:after="60"/>
      <w:jc w:val="both"/>
    </w:pPr>
    <w:rPr>
      <w:szCs w:val="20"/>
    </w:rPr>
  </w:style>
  <w:style w:type="numbering" w:customStyle="1" w:styleId="WW8Num15">
    <w:name w:val="WW8Num15"/>
    <w:basedOn w:val="Bezlisty"/>
    <w:rsid w:val="00696DA4"/>
    <w:pPr>
      <w:numPr>
        <w:numId w:val="32"/>
      </w:numPr>
    </w:pPr>
  </w:style>
  <w:style w:type="numbering" w:customStyle="1" w:styleId="WW8Num5">
    <w:name w:val="WW8Num5"/>
    <w:basedOn w:val="Bezlisty"/>
    <w:rsid w:val="00696DA4"/>
    <w:pPr>
      <w:numPr>
        <w:numId w:val="33"/>
      </w:numPr>
    </w:pPr>
  </w:style>
  <w:style w:type="paragraph" w:styleId="Bezodstpw">
    <w:name w:val="No Spacing"/>
    <w:uiPriority w:val="1"/>
    <w:qFormat/>
    <w:rsid w:val="00696DA4"/>
    <w:pPr>
      <w:spacing w:after="0" w:line="240" w:lineRule="auto"/>
    </w:pPr>
    <w:rPr>
      <w:rFonts w:ascii="Calibri" w:eastAsia="Calibri" w:hAnsi="Calibri" w:cs="Times New Roman"/>
      <w:kern w:val="0"/>
      <w14:ligatures w14:val="none"/>
    </w:rPr>
  </w:style>
  <w:style w:type="character" w:styleId="Nierozpoznanawzmianka">
    <w:name w:val="Unresolved Mention"/>
    <w:uiPriority w:val="99"/>
    <w:semiHidden/>
    <w:unhideWhenUsed/>
    <w:rsid w:val="0069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gmina_wark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hyperlink" Target="https://platformazakupowa.pl/pn/gmina_warka"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daneosobowe@wark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gmina_wark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27</Pages>
  <Words>10663</Words>
  <Characters>63982</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Jałocha</dc:creator>
  <cp:keywords/>
  <dc:description/>
  <cp:lastModifiedBy>Magdalena Lewandowska</cp:lastModifiedBy>
  <cp:revision>30</cp:revision>
  <cp:lastPrinted>2023-11-23T11:36:00Z</cp:lastPrinted>
  <dcterms:created xsi:type="dcterms:W3CDTF">2023-08-22T12:07:00Z</dcterms:created>
  <dcterms:modified xsi:type="dcterms:W3CDTF">2023-11-23T12:38:00Z</dcterms:modified>
</cp:coreProperties>
</file>