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93B0" w14:textId="13A434CC" w:rsidR="000F4891" w:rsidRPr="00173715" w:rsidRDefault="000F4891" w:rsidP="00DD11B7">
      <w:pPr>
        <w:pStyle w:val="Nagwek1"/>
        <w:jc w:val="both"/>
        <w:rPr>
          <w:b/>
          <w:color w:val="000000"/>
          <w:u w:val="single"/>
        </w:rPr>
      </w:pPr>
      <w:r w:rsidRPr="00173715">
        <w:rPr>
          <w:b/>
          <w:color w:val="000000"/>
          <w:u w:val="single"/>
        </w:rPr>
        <w:t>Opis skrócony</w:t>
      </w:r>
    </w:p>
    <w:p w14:paraId="4941BF4E" w14:textId="770DB3BE" w:rsidR="00D34319" w:rsidRDefault="00D34319" w:rsidP="000F4891">
      <w:pPr>
        <w:spacing w:after="0"/>
        <w:jc w:val="both"/>
      </w:pPr>
      <w:r w:rsidRPr="00D34319">
        <w:t xml:space="preserve">System logowania </w:t>
      </w:r>
      <w:proofErr w:type="spellStart"/>
      <w:r w:rsidRPr="00D34319">
        <w:t>Fortinet</w:t>
      </w:r>
      <w:proofErr w:type="spellEnd"/>
      <w:r w:rsidRPr="00D34319">
        <w:t xml:space="preserve"> </w:t>
      </w:r>
      <w:proofErr w:type="spellStart"/>
      <w:r w:rsidRPr="00D34319">
        <w:t>FortiAnalyzer</w:t>
      </w:r>
      <w:proofErr w:type="spellEnd"/>
      <w:r w:rsidRPr="00D34319">
        <w:t xml:space="preserve"> FAZ-VM-GB5 z </w:t>
      </w:r>
      <w:r>
        <w:t>niżej wymienionymi usługami wsparcia</w:t>
      </w:r>
      <w:r w:rsidRPr="00D34319">
        <w:t xml:space="preserve"> na </w:t>
      </w:r>
      <w:r>
        <w:t xml:space="preserve">okres </w:t>
      </w:r>
      <w:r w:rsidR="00611DD3">
        <w:t>12</w:t>
      </w:r>
      <w:bookmarkStart w:id="0" w:name="_GoBack"/>
      <w:bookmarkEnd w:id="0"/>
      <w:r w:rsidRPr="00D34319">
        <w:t xml:space="preserve"> miesięcy</w:t>
      </w:r>
      <w:r>
        <w:t>.</w:t>
      </w:r>
    </w:p>
    <w:p w14:paraId="74288509" w14:textId="77777777" w:rsidR="00D34319" w:rsidRDefault="00D34319" w:rsidP="000F4891">
      <w:pPr>
        <w:spacing w:after="0"/>
        <w:jc w:val="both"/>
      </w:pPr>
    </w:p>
    <w:p w14:paraId="2508A8A9" w14:textId="77777777" w:rsidR="00D34319" w:rsidRDefault="000F4891" w:rsidP="000F4891">
      <w:pPr>
        <w:spacing w:after="0"/>
        <w:jc w:val="both"/>
      </w:pPr>
      <w:r w:rsidRPr="00173715">
        <w:t xml:space="preserve">Subscription </w:t>
      </w:r>
      <w:proofErr w:type="spellStart"/>
      <w:r w:rsidRPr="00173715">
        <w:t>license</w:t>
      </w:r>
      <w:proofErr w:type="spellEnd"/>
      <w:r w:rsidRPr="00173715">
        <w:t xml:space="preserve"> for 5 GB/Day Central </w:t>
      </w:r>
      <w:proofErr w:type="spellStart"/>
      <w:r w:rsidRPr="00173715">
        <w:t>Logging</w:t>
      </w:r>
      <w:proofErr w:type="spellEnd"/>
      <w:r w:rsidRPr="00173715">
        <w:t xml:space="preserve"> &amp; Analytics.</w:t>
      </w:r>
    </w:p>
    <w:p w14:paraId="4626DF7A" w14:textId="6EDE39DA" w:rsidR="000F4891" w:rsidRPr="00173715" w:rsidRDefault="000F4891" w:rsidP="000F4891">
      <w:pPr>
        <w:spacing w:after="0"/>
        <w:jc w:val="both"/>
      </w:pPr>
      <w:proofErr w:type="spellStart"/>
      <w:r w:rsidRPr="00173715">
        <w:t>Include</w:t>
      </w:r>
      <w:proofErr w:type="spellEnd"/>
      <w:r w:rsidRPr="00173715">
        <w:t xml:space="preserve"> </w:t>
      </w:r>
      <w:proofErr w:type="spellStart"/>
      <w:r w:rsidRPr="00173715">
        <w:t>FortiCare</w:t>
      </w:r>
      <w:proofErr w:type="spellEnd"/>
      <w:r w:rsidRPr="00173715">
        <w:t xml:space="preserve"> Premium </w:t>
      </w:r>
      <w:proofErr w:type="spellStart"/>
      <w:r w:rsidRPr="00173715">
        <w:t>support</w:t>
      </w:r>
      <w:proofErr w:type="spellEnd"/>
      <w:r w:rsidRPr="00173715">
        <w:t xml:space="preserve">, IOC, SOC </w:t>
      </w:r>
      <w:proofErr w:type="spellStart"/>
      <w:r w:rsidRPr="00173715">
        <w:t>subscription</w:t>
      </w:r>
      <w:proofErr w:type="spellEnd"/>
      <w:r w:rsidRPr="00173715">
        <w:t xml:space="preserve">, and </w:t>
      </w:r>
      <w:proofErr w:type="spellStart"/>
      <w:r w:rsidRPr="00173715">
        <w:t>FortiGuard</w:t>
      </w:r>
      <w:proofErr w:type="spellEnd"/>
      <w:r w:rsidRPr="00173715">
        <w:t xml:space="preserve"> </w:t>
      </w:r>
      <w:proofErr w:type="spellStart"/>
      <w:r w:rsidRPr="00173715">
        <w:t>Outbreak</w:t>
      </w:r>
      <w:proofErr w:type="spellEnd"/>
      <w:r w:rsidRPr="00173715">
        <w:t xml:space="preserve"> </w:t>
      </w:r>
      <w:proofErr w:type="spellStart"/>
      <w:r w:rsidRPr="00173715">
        <w:t>Detection</w:t>
      </w:r>
      <w:proofErr w:type="spellEnd"/>
      <w:r w:rsidRPr="00173715">
        <w:t xml:space="preserve"> service</w:t>
      </w:r>
      <w:r w:rsidR="00D34319">
        <w:t>.</w:t>
      </w:r>
      <w:r w:rsidRPr="00173715">
        <w:t xml:space="preserve"> </w:t>
      </w:r>
    </w:p>
    <w:p w14:paraId="5C582C34" w14:textId="77777777" w:rsidR="000F4891" w:rsidRPr="00173715" w:rsidRDefault="000F4891" w:rsidP="000F4891">
      <w:pPr>
        <w:spacing w:after="0"/>
        <w:jc w:val="both"/>
      </w:pPr>
      <w:r w:rsidRPr="00173715">
        <w:t xml:space="preserve">Subscription </w:t>
      </w:r>
      <w:proofErr w:type="spellStart"/>
      <w:r w:rsidRPr="00173715">
        <w:t>license</w:t>
      </w:r>
      <w:proofErr w:type="spellEnd"/>
      <w:r w:rsidRPr="00173715">
        <w:t xml:space="preserve"> for the </w:t>
      </w:r>
      <w:proofErr w:type="spellStart"/>
      <w:r w:rsidRPr="00173715">
        <w:t>FortiGuard</w:t>
      </w:r>
      <w:proofErr w:type="spellEnd"/>
      <w:r w:rsidRPr="00173715">
        <w:t xml:space="preserve"> </w:t>
      </w:r>
      <w:proofErr w:type="spellStart"/>
      <w:r w:rsidRPr="00173715">
        <w:t>Indicator</w:t>
      </w:r>
      <w:proofErr w:type="spellEnd"/>
      <w:r w:rsidRPr="00173715">
        <w:t xml:space="preserve"> of </w:t>
      </w:r>
      <w:proofErr w:type="spellStart"/>
      <w:r w:rsidRPr="00173715">
        <w:t>Compromise</w:t>
      </w:r>
      <w:proofErr w:type="spellEnd"/>
      <w:r w:rsidRPr="00173715">
        <w:t xml:space="preserve"> (IOC) (for 1-6 GB/Day of </w:t>
      </w:r>
      <w:proofErr w:type="spellStart"/>
      <w:r w:rsidRPr="00173715">
        <w:t>Logs</w:t>
      </w:r>
      <w:proofErr w:type="spellEnd"/>
      <w:r w:rsidRPr="00173715">
        <w:t>).</w:t>
      </w:r>
    </w:p>
    <w:p w14:paraId="3DA49B69" w14:textId="77777777" w:rsidR="000F4891" w:rsidRPr="00173715" w:rsidRDefault="000F4891" w:rsidP="000F4891">
      <w:pPr>
        <w:spacing w:after="0"/>
        <w:jc w:val="both"/>
      </w:pPr>
      <w:proofErr w:type="spellStart"/>
      <w:r w:rsidRPr="00173715">
        <w:t>Fortianalyzer</w:t>
      </w:r>
      <w:proofErr w:type="spellEnd"/>
      <w:r w:rsidRPr="00173715">
        <w:t xml:space="preserve"> - VM </w:t>
      </w:r>
      <w:proofErr w:type="spellStart"/>
      <w:r w:rsidRPr="00173715">
        <w:t>Support</w:t>
      </w:r>
      <w:proofErr w:type="spellEnd"/>
      <w:r w:rsidRPr="00173715">
        <w:t xml:space="preserve"> </w:t>
      </w:r>
      <w:proofErr w:type="spellStart"/>
      <w:r w:rsidRPr="00173715">
        <w:t>FortiCare</w:t>
      </w:r>
      <w:proofErr w:type="spellEnd"/>
      <w:r w:rsidRPr="00173715">
        <w:t xml:space="preserve"> Premium </w:t>
      </w:r>
      <w:proofErr w:type="spellStart"/>
      <w:r w:rsidRPr="00173715">
        <w:t>Support</w:t>
      </w:r>
      <w:proofErr w:type="spellEnd"/>
      <w:r w:rsidRPr="00173715">
        <w:t xml:space="preserve"> for 1-6 GB .</w:t>
      </w:r>
    </w:p>
    <w:p w14:paraId="066419E3" w14:textId="60CB592A" w:rsidR="00D34319" w:rsidRPr="00173715" w:rsidRDefault="00D34319" w:rsidP="00D34319">
      <w:pPr>
        <w:spacing w:after="0"/>
        <w:jc w:val="both"/>
      </w:pPr>
      <w:r w:rsidRPr="00173715">
        <w:t xml:space="preserve">Usługa HEZO Assistance Basic dla rozwiązań </w:t>
      </w:r>
      <w:proofErr w:type="spellStart"/>
      <w:r w:rsidRPr="00173715">
        <w:t>FortiAnalyzer</w:t>
      </w:r>
      <w:proofErr w:type="spellEnd"/>
      <w:r w:rsidRPr="00173715">
        <w:t xml:space="preserve"> VM GB1 - GB5</w:t>
      </w:r>
      <w:r>
        <w:t>.</w:t>
      </w:r>
    </w:p>
    <w:p w14:paraId="4B3BDC46" w14:textId="77777777" w:rsidR="00D34319" w:rsidRDefault="000F4891" w:rsidP="000F4891">
      <w:pPr>
        <w:spacing w:after="0"/>
        <w:jc w:val="both"/>
      </w:pPr>
      <w:r w:rsidRPr="00173715">
        <w:t xml:space="preserve">Zdalne wdrożenie , konfiguracja , szkolenie inżyniera posiadającego </w:t>
      </w:r>
      <w:proofErr w:type="spellStart"/>
      <w:r w:rsidRPr="00173715">
        <w:t>certyifkacje</w:t>
      </w:r>
      <w:proofErr w:type="spellEnd"/>
      <w:r w:rsidRPr="00173715">
        <w:t xml:space="preserve"> NSE7.</w:t>
      </w:r>
    </w:p>
    <w:p w14:paraId="32956DD0" w14:textId="68C7404F" w:rsidR="000F4891" w:rsidRPr="00173715" w:rsidRDefault="000F4891" w:rsidP="000F4891">
      <w:pPr>
        <w:pStyle w:val="Nagwek1"/>
        <w:jc w:val="both"/>
        <w:rPr>
          <w:b/>
          <w:color w:val="000000"/>
          <w:u w:val="single"/>
        </w:rPr>
      </w:pPr>
      <w:r w:rsidRPr="00173715">
        <w:rPr>
          <w:b/>
          <w:color w:val="000000"/>
          <w:u w:val="single"/>
        </w:rPr>
        <w:t>Opis szczegółowy</w:t>
      </w:r>
    </w:p>
    <w:p w14:paraId="7E18EDC5" w14:textId="1D22E37A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Wymagania Ogólne</w:t>
      </w:r>
    </w:p>
    <w:p w14:paraId="1D66988D" w14:textId="77777777" w:rsidR="00DD11B7" w:rsidRPr="00173715" w:rsidRDefault="00DD11B7" w:rsidP="00DD11B7">
      <w:pPr>
        <w:jc w:val="both"/>
      </w:pPr>
      <w:r w:rsidRPr="00173715"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14:paraId="03F727FA" w14:textId="77777777" w:rsidR="00DD11B7" w:rsidRPr="00173715" w:rsidRDefault="00DD11B7" w:rsidP="00DD11B7">
      <w:pPr>
        <w:jc w:val="both"/>
      </w:pPr>
      <w:r w:rsidRPr="00173715">
        <w:t xml:space="preserve">Rozwiązanie musi zostać dostarczone w postaci komercyjnej platformy działającej w środowisku wirtualnym lub w postaci komercyjnej platformy działającej na bazie </w:t>
      </w:r>
      <w:proofErr w:type="spellStart"/>
      <w:r w:rsidRPr="00173715">
        <w:t>linux</w:t>
      </w:r>
      <w:proofErr w:type="spellEnd"/>
      <w:r w:rsidRPr="00173715">
        <w:t xml:space="preserve"> w środowisku wirtualnym, z możliwością uruchomienia na co najmniej następujących </w:t>
      </w:r>
      <w:proofErr w:type="spellStart"/>
      <w:r w:rsidRPr="00173715">
        <w:t>hypervisorach</w:t>
      </w:r>
      <w:proofErr w:type="spellEnd"/>
      <w:r w:rsidRPr="00173715">
        <w:t xml:space="preserve">: </w:t>
      </w:r>
      <w:proofErr w:type="spellStart"/>
      <w:r w:rsidRPr="00173715">
        <w:t>VMware</w:t>
      </w:r>
      <w:proofErr w:type="spellEnd"/>
      <w:r w:rsidRPr="00173715">
        <w:t xml:space="preserve"> ESX/</w:t>
      </w:r>
      <w:proofErr w:type="spellStart"/>
      <w:r w:rsidRPr="00173715">
        <w:t>ESXi</w:t>
      </w:r>
      <w:proofErr w:type="spellEnd"/>
      <w:r w:rsidRPr="00173715">
        <w:t xml:space="preserve"> </w:t>
      </w:r>
      <w:proofErr w:type="spellStart"/>
      <w:r w:rsidRPr="00173715">
        <w:t>werje</w:t>
      </w:r>
      <w:proofErr w:type="spellEnd"/>
      <w:r w:rsidRPr="00173715">
        <w:t xml:space="preserve">: 5.0, 5.1, 5.5, 6.0, 6.5, 6.7; Microsoft Hyper-V wersje: 2008 R2, 2012, 2012 R2, 2016;  </w:t>
      </w:r>
      <w:proofErr w:type="spellStart"/>
      <w:r w:rsidRPr="00173715">
        <w:t>Citrix</w:t>
      </w:r>
      <w:proofErr w:type="spellEnd"/>
      <w:r w:rsidRPr="00173715">
        <w:t xml:space="preserve"> </w:t>
      </w:r>
      <w:proofErr w:type="spellStart"/>
      <w:r w:rsidRPr="00173715">
        <w:t>XenServer</w:t>
      </w:r>
      <w:proofErr w:type="spellEnd"/>
      <w:r w:rsidRPr="00173715">
        <w:t xml:space="preserve"> 6.0+, Open Source </w:t>
      </w:r>
      <w:proofErr w:type="spellStart"/>
      <w:r w:rsidRPr="00173715">
        <w:t>Xen</w:t>
      </w:r>
      <w:proofErr w:type="spellEnd"/>
      <w:r w:rsidRPr="00173715">
        <w:t xml:space="preserve"> 4.1+, KVM, Amazon Web Services (AWS), Microsoft </w:t>
      </w:r>
      <w:proofErr w:type="spellStart"/>
      <w:r w:rsidRPr="00173715">
        <w:t>Azure</w:t>
      </w:r>
      <w:proofErr w:type="spellEnd"/>
      <w:r w:rsidRPr="00173715">
        <w:t xml:space="preserve">, Google </w:t>
      </w:r>
      <w:proofErr w:type="spellStart"/>
      <w:r w:rsidRPr="00173715">
        <w:t>Cloud</w:t>
      </w:r>
      <w:proofErr w:type="spellEnd"/>
      <w:r w:rsidRPr="00173715">
        <w:t xml:space="preserve"> (GCP).</w:t>
      </w:r>
    </w:p>
    <w:p w14:paraId="3BC551A0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Interfejsy, Dysk:</w:t>
      </w:r>
    </w:p>
    <w:p w14:paraId="1BD93C9F" w14:textId="77777777" w:rsidR="00DD11B7" w:rsidRPr="00173715" w:rsidRDefault="00DD11B7" w:rsidP="00DD11B7">
      <w:pPr>
        <w:pStyle w:val="Akapitzlist"/>
        <w:numPr>
          <w:ilvl w:val="0"/>
          <w:numId w:val="1"/>
        </w:numPr>
        <w:jc w:val="both"/>
      </w:pPr>
      <w:r w:rsidRPr="00173715">
        <w:t>System musi obsługiwać co najmniej 4 interfejsy sieciowe oraz wspierać powierzchnię dyskową o pojemności 3 TB.</w:t>
      </w:r>
    </w:p>
    <w:p w14:paraId="77F75CE6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Parametry wydajnościowe:</w:t>
      </w:r>
    </w:p>
    <w:p w14:paraId="67B3EC26" w14:textId="77777777" w:rsidR="00DD11B7" w:rsidRPr="00173715" w:rsidRDefault="00DD11B7" w:rsidP="00DD11B7">
      <w:pPr>
        <w:pStyle w:val="Akapitzlist"/>
        <w:numPr>
          <w:ilvl w:val="0"/>
          <w:numId w:val="3"/>
        </w:numPr>
        <w:jc w:val="both"/>
      </w:pPr>
      <w:r w:rsidRPr="00173715">
        <w:t>System musi być w stanie przyjmować minimum 5 GB logów na dzień.</w:t>
      </w:r>
    </w:p>
    <w:p w14:paraId="7C774CBC" w14:textId="77777777" w:rsidR="00DD11B7" w:rsidRPr="00173715" w:rsidRDefault="00DD11B7" w:rsidP="00DD11B7">
      <w:pPr>
        <w:pStyle w:val="Akapitzlist"/>
        <w:numPr>
          <w:ilvl w:val="0"/>
          <w:numId w:val="3"/>
        </w:numPr>
        <w:jc w:val="both"/>
      </w:pPr>
      <w:r w:rsidRPr="00173715">
        <w:t>Rozwiązanie musi umożliwiać kolekcjonowanie logów z co najmniej 1000 systemów.</w:t>
      </w:r>
    </w:p>
    <w:p w14:paraId="07C7CDD3" w14:textId="77777777" w:rsidR="00DD11B7" w:rsidRPr="00173715" w:rsidRDefault="00DD11B7" w:rsidP="00DD11B7">
      <w:pPr>
        <w:jc w:val="both"/>
      </w:pPr>
      <w:r w:rsidRPr="00173715">
        <w:t>W ramach centralnego systemu logowania, raportowania i korelacji muszą być realizowane co najmniej poniższe funkcje:</w:t>
      </w:r>
    </w:p>
    <w:p w14:paraId="172FBF24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Logowanie</w:t>
      </w:r>
    </w:p>
    <w:p w14:paraId="1DC4975B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Podgląd logowanych zdarzeń w czasie rzeczywistym.</w:t>
      </w:r>
    </w:p>
    <w:p w14:paraId="5D5CA93F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 xml:space="preserve">Możliwość przeglądania logów historycznych z funkcją filtrowania. </w:t>
      </w:r>
    </w:p>
    <w:p w14:paraId="7075B222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25C6CC7F" w14:textId="77777777" w:rsidR="00DD11B7" w:rsidRPr="00173715" w:rsidRDefault="00DD11B7" w:rsidP="00DD11B7">
      <w:pPr>
        <w:ind w:left="360"/>
        <w:jc w:val="both"/>
      </w:pPr>
      <w:r w:rsidRPr="00173715">
        <w:t>a. Listę  najczęściej wykrywanych ataków.</w:t>
      </w:r>
    </w:p>
    <w:p w14:paraId="3A95D3E2" w14:textId="77777777" w:rsidR="00DD11B7" w:rsidRPr="00173715" w:rsidRDefault="00DD11B7" w:rsidP="00DD11B7">
      <w:pPr>
        <w:ind w:left="360"/>
        <w:jc w:val="both"/>
      </w:pPr>
      <w:r w:rsidRPr="00173715">
        <w:t>b. Listę najbardziej aktywnych użytkowników.</w:t>
      </w:r>
    </w:p>
    <w:p w14:paraId="161982BB" w14:textId="77777777" w:rsidR="00DD11B7" w:rsidRPr="00173715" w:rsidRDefault="00DD11B7" w:rsidP="00DD11B7">
      <w:pPr>
        <w:ind w:left="360"/>
        <w:jc w:val="both"/>
      </w:pPr>
      <w:r w:rsidRPr="00173715">
        <w:lastRenderedPageBreak/>
        <w:t>c. Listę najczęściej wykorzystywanych aplikacji.</w:t>
      </w:r>
    </w:p>
    <w:p w14:paraId="11F3284B" w14:textId="77777777" w:rsidR="00DD11B7" w:rsidRPr="00173715" w:rsidRDefault="00DD11B7" w:rsidP="00DD11B7">
      <w:pPr>
        <w:ind w:left="360"/>
        <w:jc w:val="both"/>
      </w:pPr>
      <w:r w:rsidRPr="00173715">
        <w:t>d. Listę najczęściej odwiedzanych stron www.</w:t>
      </w:r>
    </w:p>
    <w:p w14:paraId="3A35E2EF" w14:textId="77777777" w:rsidR="00DD11B7" w:rsidRPr="00173715" w:rsidRDefault="00DD11B7" w:rsidP="00DD11B7">
      <w:pPr>
        <w:ind w:left="360"/>
        <w:jc w:val="both"/>
      </w:pPr>
      <w:r w:rsidRPr="00173715">
        <w:t>e. Listę krajów , do których nawiązywane są połączenia.</w:t>
      </w:r>
    </w:p>
    <w:p w14:paraId="2061A249" w14:textId="77777777" w:rsidR="00DD11B7" w:rsidRPr="00173715" w:rsidRDefault="00DD11B7" w:rsidP="00DD11B7">
      <w:pPr>
        <w:ind w:left="360"/>
        <w:jc w:val="both"/>
      </w:pPr>
      <w:r w:rsidRPr="00173715">
        <w:t>f. Listę najczęściej wykorzystywanych polityk Firewall.</w:t>
      </w:r>
    </w:p>
    <w:p w14:paraId="6FAB01BB" w14:textId="77777777" w:rsidR="00DD11B7" w:rsidRPr="00173715" w:rsidRDefault="00DD11B7" w:rsidP="00DD11B7">
      <w:pPr>
        <w:ind w:left="360"/>
        <w:jc w:val="both"/>
      </w:pPr>
      <w:r w:rsidRPr="00173715">
        <w:t xml:space="preserve">g. Informacje o realizowanych połączeniach </w:t>
      </w:r>
      <w:proofErr w:type="spellStart"/>
      <w:r w:rsidRPr="00173715">
        <w:t>IPSec</w:t>
      </w:r>
      <w:proofErr w:type="spellEnd"/>
      <w:r w:rsidRPr="00173715">
        <w:t>.</w:t>
      </w:r>
    </w:p>
    <w:p w14:paraId="7B3483AC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Rozwiązanie musi posiadać możliwość przesyłania kopii logów  do innych systemów logowania i przetwarzania danych. Musi w tym zakresie zapewniać mechanizmy filtrowania dla  wysyłanych logów.</w:t>
      </w:r>
    </w:p>
    <w:p w14:paraId="4ADF6509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Komunikacja systemów bezpieczeństwa (z których przesyłane są logi) z oferowanym systemem   centralnego logowania musi być możliwa co najmniej z wykorzystaniem UDP/514 oraz TCP/514.</w:t>
      </w:r>
    </w:p>
    <w:p w14:paraId="513E9FE3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System musi realizować cykliczny eksport logów do zewnętrznego systemu w celu ich długo czasowego składowania. Eksport logów musi być możliwy za pomocą protokołu SFTP lub na zewnętrzny zasób sieciowy.</w:t>
      </w:r>
    </w:p>
    <w:p w14:paraId="0A682769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Raportowanie</w:t>
      </w:r>
    </w:p>
    <w:p w14:paraId="21CDA128" w14:textId="77777777" w:rsidR="00DD11B7" w:rsidRPr="00173715" w:rsidRDefault="00DD11B7" w:rsidP="00DD11B7">
      <w:pPr>
        <w:jc w:val="both"/>
      </w:pPr>
      <w:r w:rsidRPr="00173715">
        <w:t>W zakresie raportowania system musi zapewniać:</w:t>
      </w:r>
    </w:p>
    <w:p w14:paraId="3BA1EFB0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Generowanie raportów co najmniej w formatach: PDF, CSV.</w:t>
      </w:r>
    </w:p>
    <w:p w14:paraId="68F8C599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Predefiniowane zestawy raportów, dla których administrator systemu może modyfikować parametry prezentowania wyników.</w:t>
      </w:r>
    </w:p>
    <w:p w14:paraId="5F67F7F6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 xml:space="preserve">Funkcję definiowania własnych raportów. </w:t>
      </w:r>
    </w:p>
    <w:p w14:paraId="5A7409B4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Możliwość spolszczenia raportów.</w:t>
      </w:r>
    </w:p>
    <w:p w14:paraId="7DD967D1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Generowanie raportów w sposób cykliczny lub na żądanie, z możliwością automatycznego przesłania wyników na  określony adres lub adresy email.</w:t>
      </w:r>
    </w:p>
    <w:p w14:paraId="064813CF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Korelacja logów</w:t>
      </w:r>
    </w:p>
    <w:p w14:paraId="74C716BC" w14:textId="77777777" w:rsidR="00DD11B7" w:rsidRPr="00173715" w:rsidRDefault="00DD11B7" w:rsidP="00DD11B7">
      <w:pPr>
        <w:jc w:val="both"/>
      </w:pPr>
      <w:r w:rsidRPr="00173715">
        <w:t>W zakresie korelacji zdarzeń system musi zapewniać:</w:t>
      </w:r>
    </w:p>
    <w:p w14:paraId="7EA38F3A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Korelowanie logów z określeniem urządzeń, dla których ten proces ma być realizowany.</w:t>
      </w:r>
    </w:p>
    <w:p w14:paraId="37EA830A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Konfigurację powiadomień poprzez: e-mail, SNMP w przypadku wystąpienia określonych zdarzeń sieciowych, systemowych oraz bezpieczeństwa.</w:t>
      </w:r>
    </w:p>
    <w:p w14:paraId="060971CB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Wybór kategorii zdarzeń, dla których tworzone będą reguły korelacyjne. System korelować zdarzenia co najmniej dla następujących kategorii zdarzeń:</w:t>
      </w:r>
    </w:p>
    <w:p w14:paraId="1F69EA30" w14:textId="77777777" w:rsidR="00DD11B7" w:rsidRPr="00173715" w:rsidRDefault="00DD11B7" w:rsidP="00DD11B7">
      <w:pPr>
        <w:pStyle w:val="Akapitzlist"/>
        <w:numPr>
          <w:ilvl w:val="0"/>
          <w:numId w:val="11"/>
        </w:numPr>
        <w:ind w:left="1068"/>
        <w:jc w:val="both"/>
      </w:pPr>
      <w:proofErr w:type="spellStart"/>
      <w:r w:rsidRPr="00173715">
        <w:t>Malware</w:t>
      </w:r>
      <w:proofErr w:type="spellEnd"/>
      <w:r w:rsidRPr="00173715">
        <w:t>.</w:t>
      </w:r>
    </w:p>
    <w:p w14:paraId="7C4968E4" w14:textId="77777777" w:rsidR="00DD11B7" w:rsidRPr="00173715" w:rsidRDefault="00DD11B7" w:rsidP="00DD11B7">
      <w:pPr>
        <w:pStyle w:val="Akapitzlist"/>
        <w:numPr>
          <w:ilvl w:val="0"/>
          <w:numId w:val="13"/>
        </w:numPr>
        <w:ind w:left="1068"/>
        <w:jc w:val="both"/>
      </w:pPr>
      <w:r w:rsidRPr="00173715">
        <w:t>Aplikacje sieciowe.</w:t>
      </w:r>
    </w:p>
    <w:p w14:paraId="05F755C0" w14:textId="77777777" w:rsidR="00DD11B7" w:rsidRPr="00173715" w:rsidRDefault="00DD11B7" w:rsidP="00DD11B7">
      <w:pPr>
        <w:pStyle w:val="Akapitzlist"/>
        <w:numPr>
          <w:ilvl w:val="0"/>
          <w:numId w:val="15"/>
        </w:numPr>
        <w:ind w:left="1068"/>
        <w:jc w:val="both"/>
      </w:pPr>
      <w:r w:rsidRPr="00173715">
        <w:t>Email.</w:t>
      </w:r>
    </w:p>
    <w:p w14:paraId="044C183A" w14:textId="77777777" w:rsidR="00DD11B7" w:rsidRPr="00173715" w:rsidRDefault="00DD11B7" w:rsidP="00DD11B7">
      <w:pPr>
        <w:pStyle w:val="Akapitzlist"/>
        <w:numPr>
          <w:ilvl w:val="0"/>
          <w:numId w:val="17"/>
        </w:numPr>
        <w:ind w:left="1068"/>
        <w:jc w:val="both"/>
      </w:pPr>
      <w:r w:rsidRPr="00173715">
        <w:t>IPS.</w:t>
      </w:r>
    </w:p>
    <w:p w14:paraId="0152059F" w14:textId="77777777" w:rsidR="00DD11B7" w:rsidRPr="00173715" w:rsidRDefault="00DD11B7" w:rsidP="00DD11B7">
      <w:pPr>
        <w:pStyle w:val="Akapitzlist"/>
        <w:numPr>
          <w:ilvl w:val="0"/>
          <w:numId w:val="19"/>
        </w:numPr>
        <w:ind w:left="1068"/>
        <w:jc w:val="both"/>
      </w:pPr>
      <w:proofErr w:type="spellStart"/>
      <w:r w:rsidRPr="00173715">
        <w:t>Traffic</w:t>
      </w:r>
      <w:proofErr w:type="spellEnd"/>
      <w:r w:rsidRPr="00173715">
        <w:t>.</w:t>
      </w:r>
    </w:p>
    <w:p w14:paraId="3883A33E" w14:textId="77777777" w:rsidR="00DD11B7" w:rsidRPr="00173715" w:rsidRDefault="00DD11B7" w:rsidP="00DD11B7">
      <w:pPr>
        <w:pStyle w:val="Akapitzlist"/>
        <w:numPr>
          <w:ilvl w:val="0"/>
          <w:numId w:val="21"/>
        </w:numPr>
        <w:ind w:left="1068"/>
        <w:jc w:val="both"/>
      </w:pPr>
      <w:r w:rsidRPr="00173715">
        <w:t xml:space="preserve">Systemowe: utracone połączenie </w:t>
      </w:r>
      <w:proofErr w:type="spellStart"/>
      <w:r w:rsidRPr="00173715">
        <w:t>vpn</w:t>
      </w:r>
      <w:proofErr w:type="spellEnd"/>
      <w:r w:rsidRPr="00173715">
        <w:t>, utracone połączenie sieciowe.</w:t>
      </w:r>
    </w:p>
    <w:p w14:paraId="65E69498" w14:textId="33CBD2FF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 xml:space="preserve">Funkcję analizy logów archiwalnych względem aktualnej wiedzy producenta o zagrożeniach, w celu wykrycia potencjalnych stacji - narażonych na zagrożenie w ostatnim czasie. </w:t>
      </w:r>
    </w:p>
    <w:p w14:paraId="16A271A8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lastRenderedPageBreak/>
        <w:t>Zarządzanie</w:t>
      </w:r>
    </w:p>
    <w:p w14:paraId="11176A85" w14:textId="77777777" w:rsidR="00DD11B7" w:rsidRPr="00173715" w:rsidRDefault="00DD11B7" w:rsidP="00DD11B7">
      <w:pPr>
        <w:pStyle w:val="Akapitzlist"/>
        <w:numPr>
          <w:ilvl w:val="0"/>
          <w:numId w:val="23"/>
        </w:numPr>
        <w:jc w:val="both"/>
      </w:pPr>
      <w:r w:rsidRPr="00173715">
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</w:r>
    </w:p>
    <w:p w14:paraId="633D2DC4" w14:textId="77777777" w:rsidR="00DD11B7" w:rsidRPr="00173715" w:rsidRDefault="00DD11B7" w:rsidP="00DD11B7">
      <w:pPr>
        <w:ind w:left="360"/>
        <w:jc w:val="both"/>
      </w:pPr>
      <w:r w:rsidRPr="00173715">
        <w:t>a. Proces uwierzytelniania administratorów musi być realizowany w oparciu o: lokalną bazę, Radius, LDAP, PKI.</w:t>
      </w:r>
    </w:p>
    <w:p w14:paraId="77EBADF9" w14:textId="5BDAD432" w:rsidR="00DD11B7" w:rsidRPr="00173715" w:rsidRDefault="00DD11B7" w:rsidP="00DD11B7">
      <w:pPr>
        <w:pStyle w:val="Akapitzlist"/>
        <w:numPr>
          <w:ilvl w:val="0"/>
          <w:numId w:val="23"/>
        </w:numPr>
        <w:jc w:val="both"/>
      </w:pPr>
      <w:r w:rsidRPr="00173715"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750B678A" w14:textId="0714ED44" w:rsidR="00826464" w:rsidRPr="00173715" w:rsidRDefault="00826464" w:rsidP="00826464">
      <w:pPr>
        <w:pStyle w:val="Akapitzlist"/>
        <w:jc w:val="both"/>
      </w:pPr>
    </w:p>
    <w:p w14:paraId="48DF0BDD" w14:textId="2FD70609" w:rsidR="00826464" w:rsidRPr="00173715" w:rsidRDefault="00826464" w:rsidP="00826464">
      <w:pPr>
        <w:pStyle w:val="Akapitzlist"/>
        <w:jc w:val="both"/>
      </w:pPr>
    </w:p>
    <w:p w14:paraId="3DB50022" w14:textId="77777777" w:rsidR="00FC59C3" w:rsidRPr="00173715" w:rsidRDefault="00FC59C3" w:rsidP="0082646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2D8E1FE4" w14:textId="406A2CD8" w:rsidR="00FC59C3" w:rsidRPr="00173715" w:rsidRDefault="00FC59C3" w:rsidP="008264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73715">
        <w:rPr>
          <w:rFonts w:asciiTheme="majorHAnsi" w:hAnsiTheme="majorHAnsi" w:cstheme="majorHAnsi"/>
          <w:b/>
          <w:color w:val="000000"/>
          <w:sz w:val="32"/>
          <w:szCs w:val="32"/>
        </w:rPr>
        <w:t>Rozszerzone wsparcie serwisowe AHB</w:t>
      </w:r>
    </w:p>
    <w:p w14:paraId="2DC17DA1" w14:textId="63D2EAFF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Do zamawianego sprzętu Wykonawca zapewni usługi wsparcia technicznego świadczone przez producenta lub Autoryzowanego Partnera Serwisowego Producenta świadczona w języku polskim w zakresie</w:t>
      </w:r>
    </w:p>
    <w:p w14:paraId="72FD6499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wsparcie telefoniczne zespołu certyfikowanych inżynierów</w:t>
      </w:r>
    </w:p>
    <w:p w14:paraId="7E093CFC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prawidłowej i zgodnej z wymaganiami producenta rejestracji produktu i licencji</w:t>
      </w:r>
    </w:p>
    <w:p w14:paraId="4375960B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doradztwo w zakresie konfiguracji</w:t>
      </w:r>
    </w:p>
    <w:p w14:paraId="1109FFA3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zdalne wsparcie techniczne</w:t>
      </w:r>
    </w:p>
    <w:p w14:paraId="47A0C94F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zakładaniu zgłoszeń serwisowych u producenta</w:t>
      </w:r>
    </w:p>
    <w:p w14:paraId="7E57C545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procesie realizacji naprawy i wymiany w ramach gwarancji producenta  (również za granicą)</w:t>
      </w:r>
    </w:p>
    <w:p w14:paraId="0837E5A6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rekonfiguracja urządzenia w związku ze zmianą środowiska lub wymagań klienta</w:t>
      </w:r>
    </w:p>
    <w:p w14:paraId="6371D543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usługa upoważnia do maksymalnie 10 zdalnych zmian w konfiguracji</w:t>
      </w:r>
    </w:p>
    <w:p w14:paraId="210F61E1" w14:textId="77777777" w:rsidR="00826464" w:rsidRPr="00173715" w:rsidRDefault="00826464" w:rsidP="0082646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 </w:t>
      </w:r>
    </w:p>
    <w:p w14:paraId="662AB5D9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 xml:space="preserve">Dostęp do usługi świadczony przez dedykowaną infolinię (należy podać numer telefonu) oraz przez dedykowany moduł internetowy (należy podać adres). </w:t>
      </w:r>
    </w:p>
    <w:p w14:paraId="0F8F401E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Usługa ta ma być świadczona prze podmiot posiadający certyfikat ISO 9001  w zakresie świadczenia usług serwisowych</w:t>
      </w:r>
    </w:p>
    <w:p w14:paraId="336C86EC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Do oferty należy załączyć:</w:t>
      </w:r>
    </w:p>
    <w:p w14:paraId="1D96CCF1" w14:textId="77777777" w:rsidR="00826464" w:rsidRPr="00173715" w:rsidRDefault="00826464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lastRenderedPageBreak/>
        <w:t xml:space="preserve">Oświadczenie producenta lub Autoryzowanego Dystrybutora o gotowości świadczenia takiej usługi </w:t>
      </w:r>
    </w:p>
    <w:p w14:paraId="426FE968" w14:textId="77777777" w:rsidR="00FC59C3" w:rsidRPr="00173715" w:rsidRDefault="00826464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Certyfikat ISO 9001</w:t>
      </w:r>
    </w:p>
    <w:p w14:paraId="059B8329" w14:textId="6DD031B4" w:rsidR="00826464" w:rsidRPr="00173715" w:rsidRDefault="00FC59C3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C</w:t>
      </w:r>
      <w:r w:rsidR="00826464" w:rsidRPr="00173715">
        <w:rPr>
          <w:rFonts w:eastAsia="Times New Roman" w:cstheme="minorHAnsi"/>
          <w:lang w:eastAsia="pl-PL"/>
        </w:rPr>
        <w:t>ertyfikaty minimum 4 certyfikowanych inżynierów w zakresie oferowanego rozwiązania.</w:t>
      </w:r>
    </w:p>
    <w:p w14:paraId="670F5E8F" w14:textId="77777777" w:rsidR="00826464" w:rsidRPr="00173715" w:rsidRDefault="00826464" w:rsidP="00826464">
      <w:pPr>
        <w:pStyle w:val="Akapitzlist"/>
        <w:jc w:val="both"/>
      </w:pPr>
    </w:p>
    <w:p w14:paraId="70596070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Serwisy i licencje</w:t>
      </w:r>
    </w:p>
    <w:p w14:paraId="0A736306" w14:textId="77777777" w:rsidR="00DD11B7" w:rsidRPr="00173715" w:rsidRDefault="00DD11B7" w:rsidP="00DD11B7">
      <w:pPr>
        <w:pStyle w:val="Akapitzlist"/>
        <w:numPr>
          <w:ilvl w:val="0"/>
          <w:numId w:val="25"/>
        </w:numPr>
        <w:jc w:val="both"/>
      </w:pPr>
      <w:r w:rsidRPr="00173715">
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</w:r>
    </w:p>
    <w:p w14:paraId="11AF8AC7" w14:textId="3EC79736" w:rsidR="00DD11B7" w:rsidRPr="00173715" w:rsidRDefault="00DD11B7" w:rsidP="00DD11B7">
      <w:pPr>
        <w:pStyle w:val="Akapitzlist"/>
        <w:numPr>
          <w:ilvl w:val="0"/>
          <w:numId w:val="25"/>
        </w:numPr>
        <w:jc w:val="both"/>
      </w:pPr>
      <w:r w:rsidRPr="00173715">
        <w:t xml:space="preserve">Wsparcie: System musi być objęty serwisem producenta przez okres </w:t>
      </w:r>
      <w:r w:rsidR="00826464" w:rsidRPr="00173715">
        <w:t>12</w:t>
      </w:r>
      <w:r w:rsidRPr="00173715">
        <w:t xml:space="preserve"> miesięcy, upoważniającym do aktualizacji oprogramowania oraz wsparcia technicznego w trybie 24x7.</w:t>
      </w:r>
    </w:p>
    <w:p w14:paraId="19EF3848" w14:textId="62E59024" w:rsidR="00214038" w:rsidRPr="00DD11B7" w:rsidRDefault="00DD11B7" w:rsidP="00826464">
      <w:pPr>
        <w:pStyle w:val="Akapitzlist"/>
        <w:jc w:val="both"/>
      </w:pPr>
      <w:r>
        <w:t xml:space="preserve"> </w:t>
      </w:r>
    </w:p>
    <w:sectPr w:rsidR="00214038" w:rsidRPr="00DD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065693"/>
    <w:multiLevelType w:val="hybridMultilevel"/>
    <w:tmpl w:val="2432D95C"/>
    <w:lvl w:ilvl="0" w:tplc="744AB43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402"/>
    <w:multiLevelType w:val="hybridMultilevel"/>
    <w:tmpl w:val="CC0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666"/>
    <w:multiLevelType w:val="hybridMultilevel"/>
    <w:tmpl w:val="39C46382"/>
    <w:lvl w:ilvl="0" w:tplc="FADA150E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587"/>
    <w:multiLevelType w:val="hybridMultilevel"/>
    <w:tmpl w:val="A04633B8"/>
    <w:lvl w:ilvl="0" w:tplc="E232458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772303"/>
    <w:multiLevelType w:val="hybridMultilevel"/>
    <w:tmpl w:val="42041560"/>
    <w:lvl w:ilvl="0" w:tplc="4D38D59C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0ED"/>
    <w:multiLevelType w:val="hybridMultilevel"/>
    <w:tmpl w:val="512095CE"/>
    <w:lvl w:ilvl="0" w:tplc="16A8A52E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1E77"/>
    <w:multiLevelType w:val="hybridMultilevel"/>
    <w:tmpl w:val="38E8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A542448"/>
    <w:multiLevelType w:val="hybridMultilevel"/>
    <w:tmpl w:val="D324B4F0"/>
    <w:lvl w:ilvl="0" w:tplc="94FC2EC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2DF01337"/>
    <w:multiLevelType w:val="hybridMultilevel"/>
    <w:tmpl w:val="3C889E66"/>
    <w:lvl w:ilvl="0" w:tplc="59FA504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D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0651937"/>
    <w:multiLevelType w:val="hybridMultilevel"/>
    <w:tmpl w:val="48320852"/>
    <w:lvl w:ilvl="0" w:tplc="C640384C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39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3A42020"/>
    <w:multiLevelType w:val="hybridMultilevel"/>
    <w:tmpl w:val="70D2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40C3"/>
    <w:multiLevelType w:val="hybridMultilevel"/>
    <w:tmpl w:val="9792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76633D0"/>
    <w:multiLevelType w:val="hybridMultilevel"/>
    <w:tmpl w:val="34F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7362E64"/>
    <w:multiLevelType w:val="hybridMultilevel"/>
    <w:tmpl w:val="9D66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3"/>
  </w:num>
  <w:num w:numId="5">
    <w:abstractNumId w:val="16"/>
  </w:num>
  <w:num w:numId="6">
    <w:abstractNumId w:val="2"/>
  </w:num>
  <w:num w:numId="7">
    <w:abstractNumId w:val="15"/>
  </w:num>
  <w:num w:numId="8">
    <w:abstractNumId w:val="27"/>
  </w:num>
  <w:num w:numId="9">
    <w:abstractNumId w:val="11"/>
  </w:num>
  <w:num w:numId="10">
    <w:abstractNumId w:val="20"/>
  </w:num>
  <w:num w:numId="11">
    <w:abstractNumId w:val="26"/>
  </w:num>
  <w:num w:numId="12">
    <w:abstractNumId w:val="4"/>
  </w:num>
  <w:num w:numId="13">
    <w:abstractNumId w:val="25"/>
  </w:num>
  <w:num w:numId="14">
    <w:abstractNumId w:val="3"/>
  </w:num>
  <w:num w:numId="15">
    <w:abstractNumId w:val="24"/>
  </w:num>
  <w:num w:numId="16">
    <w:abstractNumId w:val="6"/>
  </w:num>
  <w:num w:numId="17">
    <w:abstractNumId w:val="22"/>
  </w:num>
  <w:num w:numId="18">
    <w:abstractNumId w:val="7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9"/>
  </w:num>
  <w:num w:numId="24">
    <w:abstractNumId w:val="19"/>
  </w:num>
  <w:num w:numId="25">
    <w:abstractNumId w:val="13"/>
  </w:num>
  <w:num w:numId="26">
    <w:abstractNumId w:val="12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B7"/>
    <w:rsid w:val="000F4891"/>
    <w:rsid w:val="00173715"/>
    <w:rsid w:val="00214038"/>
    <w:rsid w:val="00466F83"/>
    <w:rsid w:val="00611DD3"/>
    <w:rsid w:val="00734D3E"/>
    <w:rsid w:val="007A7039"/>
    <w:rsid w:val="00826464"/>
    <w:rsid w:val="00CC4D1C"/>
    <w:rsid w:val="00D34319"/>
    <w:rsid w:val="00DD11B7"/>
    <w:rsid w:val="00E47CAA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2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2C77AF0F09F438F1A96C913B4A351" ma:contentTypeVersion="11" ma:contentTypeDescription="Utwórz nowy dokument." ma:contentTypeScope="" ma:versionID="9aa2743e66946be713e28c98ad5a5562">
  <xsd:schema xmlns:xsd="http://www.w3.org/2001/XMLSchema" xmlns:xs="http://www.w3.org/2001/XMLSchema" xmlns:p="http://schemas.microsoft.com/office/2006/metadata/properties" xmlns:ns2="be099963-c6a2-4ad0-b6bb-14be1421bf8a" xmlns:ns3="ce096958-20bd-41a7-8ed7-384b1f72c26a" targetNamespace="http://schemas.microsoft.com/office/2006/metadata/properties" ma:root="true" ma:fieldsID="cc7b6c884fb79042d21cd196ae32cb31" ns2:_="" ns3:_="">
    <xsd:import namespace="be099963-c6a2-4ad0-b6bb-14be1421bf8a"/>
    <xsd:import namespace="ce096958-20bd-41a7-8ed7-384b1f72c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9963-c6a2-4ad0-b6bb-14be1421b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96958-20bd-41a7-8ed7-384b1f72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8C12-709B-41F6-AB40-C47DDDD3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A8F8A-C349-4A43-9970-99ED006E3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2D982-E911-4E8E-A800-62337B2F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9963-c6a2-4ad0-b6bb-14be1421bf8a"/>
    <ds:schemaRef ds:uri="ce096958-20bd-41a7-8ed7-384b1f72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2022-09-09T11:31:00Z</dcterms:created>
  <dcterms:modified xsi:type="dcterms:W3CDTF">2022-09-09T11:31:00Z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0x010100B5B2C77AF0F09F438F1A96C913B4A351</vt:lpwstr>
  </property>
</Properties>
</file>