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FBF" w:rsidRPr="00F149A6" w:rsidRDefault="00A41161" w:rsidP="00F149A6">
      <w:pPr>
        <w:spacing w:after="60" w:line="240" w:lineRule="auto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Załącznik nr </w:t>
      </w:r>
      <w:r w:rsidR="00C537A0">
        <w:rPr>
          <w:rFonts w:asciiTheme="minorHAnsi" w:hAnsiTheme="minorHAnsi" w:cstheme="minorHAnsi"/>
          <w:position w:val="6"/>
          <w:sz w:val="24"/>
          <w:szCs w:val="24"/>
        </w:rPr>
        <w:t>3a</w:t>
      </w:r>
      <w:r w:rsidR="00B04532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13E4" w:rsidRPr="00F149A6">
        <w:rPr>
          <w:rFonts w:asciiTheme="minorHAnsi" w:hAnsiTheme="minorHAnsi" w:cstheme="minorHAnsi"/>
          <w:position w:val="6"/>
          <w:sz w:val="24"/>
          <w:szCs w:val="24"/>
        </w:rPr>
        <w:t>do SWZ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="00F46FBF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>PROJEKT UMOWY</w:t>
      </w:r>
      <w:r w:rsidR="00475A4E">
        <w:rPr>
          <w:rFonts w:asciiTheme="minorHAnsi" w:hAnsiTheme="minorHAnsi" w:cstheme="minorHAnsi"/>
          <w:position w:val="6"/>
          <w:sz w:val="24"/>
          <w:szCs w:val="24"/>
        </w:rPr>
        <w:t xml:space="preserve"> Cz.1</w:t>
      </w:r>
    </w:p>
    <w:p w:rsidR="00297E31" w:rsidRPr="00F149A6" w:rsidRDefault="00297E31" w:rsidP="00F149A6">
      <w:pPr>
        <w:spacing w:after="60" w:line="240" w:lineRule="auto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2368DB" w:rsidRPr="00F149A6" w:rsidRDefault="00F46FBF" w:rsidP="00CD1060">
      <w:pPr>
        <w:spacing w:after="60" w:line="360" w:lineRule="auto"/>
        <w:jc w:val="center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UMOWA NR </w:t>
      </w:r>
      <w:r w:rsidR="00F149A6">
        <w:rPr>
          <w:rFonts w:asciiTheme="minorHAnsi" w:hAnsiTheme="minorHAnsi" w:cstheme="minorHAnsi"/>
          <w:position w:val="6"/>
          <w:sz w:val="24"/>
          <w:szCs w:val="24"/>
        </w:rPr>
        <w:t>……………</w:t>
      </w:r>
    </w:p>
    <w:p w:rsidR="00A36D4C" w:rsidRPr="00F149A6" w:rsidRDefault="00CD1060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z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awarta dnia ……..…...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202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r. w 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Rawie Mazowieckiej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pomiędzy: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Gminą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Miasto Rawa Mazowiecka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siedzibą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Plac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Marszałka Józefa Piłsudskiego 5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9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6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-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00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Rawa Mazowiecka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NIP 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8351579113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REGON </w:t>
      </w:r>
      <w:r w:rsidR="003A0974" w:rsidRPr="00F149A6">
        <w:rPr>
          <w:rFonts w:asciiTheme="minorHAnsi" w:hAnsiTheme="minorHAnsi" w:cstheme="minorHAnsi"/>
          <w:position w:val="6"/>
          <w:sz w:val="24"/>
          <w:szCs w:val="24"/>
        </w:rPr>
        <w:t>750148638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reprezentowaną przez:</w:t>
      </w:r>
    </w:p>
    <w:p w:rsidR="00752F47" w:rsidRPr="00F149A6" w:rsidRDefault="003A0974" w:rsidP="00F149A6">
      <w:pPr>
        <w:spacing w:after="6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Piotra </w:t>
      </w:r>
      <w:proofErr w:type="spellStart"/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Irlę</w:t>
      </w:r>
      <w:proofErr w:type="spellEnd"/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– Burmistrza Miasta Rawa Mazowiecka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, </w:t>
      </w:r>
      <w:r w:rsidR="00120D0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przy kontrasygnacie Skarbnika Miasta Rawa Mazowiecka Pani 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Marii Jolanty Witczak,</w:t>
      </w:r>
    </w:p>
    <w:p w:rsidR="00A36D4C" w:rsidRPr="00F149A6" w:rsidRDefault="00801E8D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>ą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dalej Zamawiającym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a ……………………………………… z siedzibą w …………………………………….…</w:t>
      </w:r>
      <w:r w:rsidRPr="00F149A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NIP ……………., REGON …………….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prowadzącą działalność gospodarczą wpisaną do KRS pod nr ……………, reprezentowaną przez: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……………………………………………………..*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i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a Panem/Panią ………....................………… prowadzącym działalność gospodarczą pn. „……………………..” z siedzibą w ………………………………………..wpisaną do Centralnej Ewidencji i</w:t>
      </w:r>
      <w:r w:rsidR="004C6D72">
        <w:rPr>
          <w:rFonts w:asciiTheme="minorHAnsi" w:hAnsiTheme="minorHAnsi" w:cstheme="minorHAnsi"/>
          <w:i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Informacji o Działalności Gospodarczej Rzeczypospolitej Polskiej, NIP …………… REGON …………….*</w:t>
      </w:r>
    </w:p>
    <w:p w:rsidR="006413E4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zwanym dalej Wykonawcą.</w:t>
      </w:r>
    </w:p>
    <w:p w:rsidR="00141DD2" w:rsidRPr="00F149A6" w:rsidRDefault="00141DD2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wyniku dokonania przez Zamawiającego wyboru najkorzystniejszej oferty Wykonawcy w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postępowaniu o u</w:t>
      </w:r>
      <w:r w:rsidR="00256D3D" w:rsidRPr="00F149A6">
        <w:rPr>
          <w:rFonts w:asciiTheme="minorHAnsi" w:hAnsiTheme="minorHAnsi" w:cstheme="minorHAnsi"/>
          <w:position w:val="6"/>
          <w:sz w:val="24"/>
          <w:szCs w:val="24"/>
        </w:rPr>
        <w:t>dzielenie zamówienia publicznego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przeprowadzonego w trybie podstawowym bez negocjacji na podstawie przepisów Ustawy z dnia 11 września 2019 r. Prawo zamówień publicznych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(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>Dz.U. z 2022 r. poz. 1710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</w:t>
      </w:r>
      <w:proofErr w:type="spellStart"/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późn</w:t>
      </w:r>
      <w:proofErr w:type="spellEnd"/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. zm.)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zwanej dalej „ustawą </w:t>
      </w:r>
      <w:proofErr w:type="spellStart"/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>Pzp</w:t>
      </w:r>
      <w:proofErr w:type="spellEnd"/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”),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Wykonawca przyjmuje do realizacji zadanie pn</w:t>
      </w:r>
      <w:r w:rsidR="00063E0C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A41161" w:rsidRPr="00F149A6"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  <w:t xml:space="preserve"> </w:t>
      </w:r>
      <w:r w:rsidR="00006946">
        <w:rPr>
          <w:rFonts w:cs="Calibri"/>
          <w:b/>
          <w:position w:val="6"/>
        </w:rPr>
        <w:t>W</w:t>
      </w:r>
      <w:r w:rsidR="00006946">
        <w:rPr>
          <w:rFonts w:cs="Calibri"/>
          <w:b/>
          <w:position w:val="6"/>
        </w:rPr>
        <w:t>ykonanie dostawy wyposażenia w</w:t>
      </w:r>
      <w:r w:rsidR="00006946">
        <w:rPr>
          <w:rFonts w:cs="Calibri"/>
          <w:b/>
          <w:position w:val="6"/>
        </w:rPr>
        <w:t> </w:t>
      </w:r>
      <w:r w:rsidR="00006946">
        <w:rPr>
          <w:rFonts w:cs="Calibri"/>
          <w:b/>
          <w:position w:val="6"/>
        </w:rPr>
        <w:t xml:space="preserve">ramach realizacji zadania </w:t>
      </w:r>
      <w:r w:rsidR="00006946" w:rsidRPr="00103CC3">
        <w:rPr>
          <w:rFonts w:cs="Calibri"/>
          <w:b/>
          <w:position w:val="6"/>
        </w:rPr>
        <w:t>„</w:t>
      </w:r>
      <w:r w:rsidR="00006946">
        <w:rPr>
          <w:rFonts w:cs="Calibri"/>
          <w:b/>
          <w:position w:val="6"/>
        </w:rPr>
        <w:t xml:space="preserve">Dostępna </w:t>
      </w:r>
      <w:r w:rsidR="00006946" w:rsidRPr="00103CC3">
        <w:rPr>
          <w:rFonts w:cs="Calibri"/>
          <w:b/>
          <w:position w:val="6"/>
        </w:rPr>
        <w:t>Rawa Mazowiecka”</w:t>
      </w:r>
      <w:r w:rsidR="00006946">
        <w:rPr>
          <w:rFonts w:cs="Calibri"/>
          <w:b/>
          <w:position w:val="6"/>
        </w:rPr>
        <w:t xml:space="preserve"> </w:t>
      </w:r>
      <w:r w:rsidR="003D4C78" w:rsidRPr="00F149A6">
        <w:rPr>
          <w:rFonts w:asciiTheme="minorHAnsi" w:hAnsiTheme="minorHAnsi" w:cstheme="minorHAnsi"/>
          <w:position w:val="6"/>
          <w:sz w:val="24"/>
          <w:szCs w:val="24"/>
        </w:rPr>
        <w:t>w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świetle czego została zawarta umowa o następującej treści:</w:t>
      </w:r>
    </w:p>
    <w:p w:rsidR="00141DD2" w:rsidRDefault="00141DD2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</w: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Przedmiot umowy</w:t>
      </w:r>
    </w:p>
    <w:p w:rsidR="00C56300" w:rsidRPr="008014A6" w:rsidRDefault="008014A6" w:rsidP="008014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Przedmiotem zamówienia jest </w:t>
      </w:r>
      <w:bookmarkStart w:id="0" w:name="_Hlk512850970"/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wykonanie dostawy wyposażenia w ramach realizacji zadania „</w:t>
      </w:r>
      <w:r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Dostępna Rawa Mazowiecka” realizowanego w ramach Działania 2.18 PO WER Wysokiej jakości usługi administracyjne. </w:t>
      </w:r>
      <w:r w:rsidRPr="008014A6">
        <w:rPr>
          <w:rFonts w:asciiTheme="minorHAnsi" w:hAnsiTheme="minorHAnsi" w:cstheme="minorHAnsi"/>
          <w:kern w:val="1"/>
          <w:position w:val="6"/>
          <w:sz w:val="24"/>
          <w:szCs w:val="24"/>
          <w:lang w:eastAsia="zh-CN"/>
        </w:rPr>
        <w:t>Nr umowy o dofinansowanie projektu RPLD</w:t>
      </w:r>
      <w:bookmarkEnd w:id="0"/>
      <w:r w:rsidRPr="008014A6">
        <w:rPr>
          <w:rFonts w:asciiTheme="minorHAnsi" w:hAnsiTheme="minorHAnsi" w:cstheme="minorHAnsi"/>
          <w:kern w:val="1"/>
          <w:position w:val="6"/>
          <w:sz w:val="24"/>
          <w:szCs w:val="24"/>
          <w:lang w:eastAsia="zh-CN"/>
        </w:rPr>
        <w:t xml:space="preserve"> DSG/0474 o powierzenie grantu w ramach projektu „Dostępny samorząd- granty” realizowanego przez Państwowy Fundusz Rehabilitacji Osób Niepełnosprawnych w ramach działania 2.18 Programu Operacyjnego Wiedza Edukacja Rozwój 2014-2020.</w:t>
      </w:r>
    </w:p>
    <w:p w:rsidR="008014A6" w:rsidRPr="008014A6" w:rsidRDefault="0057466F" w:rsidP="008014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="Times New Roman" w:hAnsiTheme="minorHAnsi" w:cstheme="minorHAnsi"/>
          <w:position w:val="6"/>
          <w:sz w:val="24"/>
          <w:szCs w:val="24"/>
        </w:rPr>
        <w:t>Zakres rzeczowy umowy (zwany dalej przedmiotem umowy) obejmuje</w:t>
      </w:r>
      <w:r w:rsidR="00582B03" w:rsidRPr="008014A6">
        <w:rPr>
          <w:rFonts w:asciiTheme="minorHAnsi" w:eastAsia="Times New Roman" w:hAnsiTheme="minorHAnsi" w:cstheme="minorHAnsi"/>
          <w:position w:val="6"/>
          <w:sz w:val="24"/>
          <w:szCs w:val="24"/>
        </w:rPr>
        <w:t xml:space="preserve"> </w:t>
      </w:r>
      <w:r w:rsidR="008014A6" w:rsidRPr="008014A6">
        <w:rPr>
          <w:rFonts w:cs="Calibri"/>
          <w:b/>
          <w:bCs/>
          <w:color w:val="000000"/>
          <w:kern w:val="1"/>
          <w:position w:val="6"/>
          <w:sz w:val="24"/>
          <w:szCs w:val="24"/>
          <w:lang w:eastAsia="zh-CN"/>
        </w:rPr>
        <w:t>Część 1 – Dostępność architektoniczna;</w:t>
      </w:r>
    </w:p>
    <w:p w:rsidR="000F5359" w:rsidRPr="008014A6" w:rsidRDefault="00C90592" w:rsidP="002B53B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Szczegółowy opis przedmiotu u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>zawiera Opis przedmiotu zamówienia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zwany dalej 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lastRenderedPageBreak/>
        <w:t>OPZ,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  stanowiący Załącznik nr </w:t>
      </w:r>
      <w:r w:rsidR="008014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="00722B2F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985C3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do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Specyfikacji Warunków Zamówienia, zwanej dalej</w:t>
      </w:r>
      <w:r w:rsidR="000A0F94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SWZ,</w:t>
      </w:r>
      <w:r w:rsidR="00EE15DE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odpowiednio dla poszczególnej części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>Wykonawca zobowiązuje się do realizacj</w:t>
      </w:r>
      <w:r w:rsidR="00900DBE" w:rsidRPr="008014A6">
        <w:rPr>
          <w:rFonts w:asciiTheme="minorHAnsi" w:hAnsiTheme="minorHAnsi" w:cstheme="minorHAnsi"/>
          <w:position w:val="6"/>
          <w:sz w:val="24"/>
          <w:szCs w:val="24"/>
        </w:rPr>
        <w:t>i przedmiotu u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zgodnie z </w:t>
      </w:r>
      <w:r w:rsidR="00DC099A" w:rsidRPr="008014A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zapisami SWZ oraz złożoną ofertą. </w:t>
      </w:r>
    </w:p>
    <w:p w:rsidR="000D63BD" w:rsidRPr="00F149A6" w:rsidRDefault="000D63BD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dostarczyć przedmiot umowy na własny koszt i ryzyko</w:t>
      </w:r>
      <w:r w:rsidR="00046B8B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5F7BAF" w:rsidRPr="00F149A6" w:rsidRDefault="005F7BAF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również dokonać rozładunku i wniesienia dostarczonego Przedmiotu umowy w miejsce wskazane przez Zamawiającego.</w:t>
      </w:r>
    </w:p>
    <w:p w:rsidR="00F227EE" w:rsidRPr="00F149A6" w:rsidRDefault="00F227E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2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Obowiązki stron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 do  prawidłowego  wykonania  przedmiotu  Umowy,  zgodnie z postanowieniami niniejszej umowy oraz </w:t>
      </w:r>
      <w:r w:rsidR="00B71536" w:rsidRPr="00F149A6">
        <w:rPr>
          <w:rFonts w:asciiTheme="minorHAnsi" w:hAnsiTheme="minorHAnsi" w:cstheme="minorHAnsi"/>
          <w:position w:val="6"/>
          <w:sz w:val="24"/>
          <w:szCs w:val="24"/>
        </w:rPr>
        <w:t>SWZ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zasadami wiedzy   technicznej,   zasadami   należytej   staranności   oraz    obowiązującymi   normami  i przepisami, które są związane z wykonaniem przez niego Przedmiotu umowy bez konieczności ponoszenia przez Zamawiającego jakichkolwiek dodatkowych kosztów.</w:t>
      </w:r>
    </w:p>
    <w:p w:rsidR="00383608" w:rsidRPr="00F149A6" w:rsidRDefault="0038360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do zachowania należytej staranności </w:t>
      </w:r>
      <w:r w:rsidR="001B4E1B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wykonania przedmiotu umowy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i utrzymania wysokiej jakości dostarczonych materiałów dla Zamawiającego. 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Wykonawca gwarantuje, że przedmiot zamówienia dostarczony w ramach realizacji umowy, będzie pozbawiony wad fizycznych i prawnych oraz zobowiązuje się do wydania dokumentacji dotyczącej dostarc</w:t>
      </w:r>
      <w:r w:rsidR="00874F91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zonego przedmiotu zamówienia np.</w:t>
      </w:r>
      <w:r w:rsidR="0015686D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instrukcji obsługi</w:t>
      </w: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itp.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przypadku powierzenia przez Wykonawcę wykonania przedmiotu umowy osobom trzecim w całości lub części Wykonawca odpowiada za działania i zaniechania tych osób jak za własne działania lub zaniechania.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ramach umowy Zamawiający zobowiązuje się do: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terminowej zapłaty wynagrodzenia określonego w Umowie,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współdziałania   z   Wykonawcą   przy    realizacji    przedmiotu    umowy,    w    tym  w szczególności do dostarczania Wykonawcy informacji niezbędnych do wykonania obowiązków wynikających z umowy i odebrania przedmiotu umowy.</w:t>
      </w:r>
    </w:p>
    <w:p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4B345C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3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  <w:t>Termin wykonania</w:t>
      </w:r>
      <w:r w:rsidR="005901D8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</w:p>
    <w:p w:rsidR="00E3043F" w:rsidRPr="00F149A6" w:rsidRDefault="00E3043F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Wymagany termin realizacji przedmiotu umowy</w:t>
      </w:r>
      <w:r w:rsidR="005A67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zgodnie z ofertą Wykonawcy </w:t>
      </w:r>
      <w:r w:rsidR="00F2371D">
        <w:rPr>
          <w:rFonts w:asciiTheme="minorHAnsi" w:hAnsiTheme="minorHAnsi" w:cstheme="minorHAnsi"/>
          <w:position w:val="6"/>
          <w:sz w:val="24"/>
          <w:szCs w:val="24"/>
        </w:rPr>
        <w:t xml:space="preserve">do dnia ………………… , tj.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do..…..dni od dnia zawarcia umowy.</w:t>
      </w:r>
    </w:p>
    <w:p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4</w:t>
      </w:r>
    </w:p>
    <w:p w:rsidR="00B37F07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Odbiory</w:t>
      </w:r>
    </w:p>
    <w:p w:rsidR="006D1D5E" w:rsidRPr="00F149A6" w:rsidRDefault="006D1D5E" w:rsidP="007B25C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Odbiór nastąpi po wcześniejszym uzgodnieniu z Zamawiającym i zostanie przeprowadzony w obecności przedstawicieli Zamawiającego oraz Wykonawcy i potwierdzony zostanie pisemnym protokołem odbioru podpisanym przez upoważ</w:t>
      </w:r>
      <w:r w:rsidR="00C14029" w:rsidRPr="00F149A6">
        <w:rPr>
          <w:rFonts w:asciiTheme="minorHAnsi" w:hAnsiTheme="minorHAnsi" w:cstheme="minorHAnsi"/>
          <w:position w:val="6"/>
          <w:sz w:val="24"/>
          <w:szCs w:val="24"/>
        </w:rPr>
        <w:t>nionych przedstawicieli S</w:t>
      </w:r>
      <w:r w:rsidR="00981143" w:rsidRPr="00F149A6">
        <w:rPr>
          <w:rFonts w:asciiTheme="minorHAnsi" w:hAnsiTheme="minorHAnsi" w:cstheme="minorHAnsi"/>
          <w:position w:val="6"/>
          <w:sz w:val="24"/>
          <w:szCs w:val="24"/>
        </w:rPr>
        <w:t>tron</w:t>
      </w:r>
      <w:r w:rsidR="00DE69AA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6B13E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Protokół odbioru winien zawierać: nazwę, model, producenta oraz ilości i dane identyfikacyjne Przedmiotu umowy.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lastRenderedPageBreak/>
        <w:t xml:space="preserve">W przypadku stwierdzenia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jakichkolwiek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braków, Wykonawca zobowiązany jest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je uzupełnić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 terminie 3 dni od momentu przekazania informacji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ich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o braku. W takiej sytuacji Zamawiającemu przysługuje prawo do nalicz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enia kar umownych,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zgodnie 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br/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z § 8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ust. 1 pkt </w:t>
      </w:r>
      <w:r w:rsidR="00173951" w:rsidRPr="00F149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niniejszej umowy, jeśli upłynął termin określony w</w:t>
      </w:r>
      <w:r w:rsidR="00495873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§ 3 niniejszej umowy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braku ilościowego, po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uzupełnieniu braków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zostanie spisany protokół odbioru.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 brak ilościowy w rozumieniu niniejszej umowy należy rozumieć zarówno faktyczny brak dostawy (w całości lub w części), jak również dostawę (w całości lub w części) </w:t>
      </w:r>
      <w:r w:rsidR="0045639B">
        <w:rPr>
          <w:rFonts w:asciiTheme="minorHAnsi" w:hAnsiTheme="minorHAnsi" w:cstheme="minorHAnsi"/>
          <w:position w:val="6"/>
          <w:sz w:val="24"/>
          <w:szCs w:val="24"/>
        </w:rPr>
        <w:t xml:space="preserve">sprzętu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niezgodnego z umową.</w:t>
      </w:r>
    </w:p>
    <w:p w:rsidR="005901D8" w:rsidRPr="0067182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odmowy przyjęcia dostawy ze względu na niezgodności dostarczonego 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>przedmiot</w:t>
      </w:r>
      <w:r w:rsidR="006D1D5E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u umowy z zapisami </w:t>
      </w:r>
      <w:r w:rsidR="00DC099A" w:rsidRPr="0067182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 Wykonawca jest zobowiązany odebrać przedmiot umowy na własny koszt.</w:t>
      </w:r>
    </w:p>
    <w:p w:rsidR="00553C2D" w:rsidRPr="004C6D72" w:rsidRDefault="0069593B" w:rsidP="006D656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  <w:r w:rsidRPr="00671826">
        <w:rPr>
          <w:rFonts w:asciiTheme="minorHAnsi" w:hAnsiTheme="minorHAnsi" w:cstheme="minorHAnsi"/>
          <w:position w:val="6"/>
          <w:sz w:val="24"/>
          <w:szCs w:val="24"/>
        </w:rPr>
        <w:t>P</w:t>
      </w:r>
      <w:r w:rsidR="00585C0A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rotokół odbioru </w:t>
      </w:r>
      <w:r w:rsidR="00447048" w:rsidRPr="00671826">
        <w:rPr>
          <w:rFonts w:asciiTheme="minorHAnsi" w:hAnsiTheme="minorHAnsi" w:cstheme="minorHAnsi"/>
          <w:position w:val="6"/>
          <w:sz w:val="24"/>
          <w:szCs w:val="24"/>
        </w:rPr>
        <w:t>zostanie sporządzony w dwóch egzemplarzach po jednym dla każdej ze stron</w:t>
      </w:r>
      <w:r w:rsidR="006D6560" w:rsidRPr="0067182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4C6D72" w:rsidRPr="00671826" w:rsidRDefault="004C6D72" w:rsidP="004C6D72">
      <w:pPr>
        <w:pStyle w:val="Akapitzlist"/>
        <w:tabs>
          <w:tab w:val="left" w:pos="426"/>
        </w:tabs>
        <w:suppressAutoHyphens/>
        <w:spacing w:after="60"/>
        <w:ind w:left="361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5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Wynagrodzenie</w:t>
      </w:r>
    </w:p>
    <w:p w:rsidR="006413E4" w:rsidRPr="00F149A6" w:rsidRDefault="006413E4" w:rsidP="007B25C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Strony ustalają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 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brutto 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w wysokości…..………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………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…zł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(słownie: ………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…………………..…….),w tym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podatek VAT w wysokości….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…….</w:t>
      </w:r>
      <w:r w:rsidR="00400086" w:rsidRPr="00F149A6">
        <w:rPr>
          <w:rFonts w:asciiTheme="minorHAnsi" w:hAnsiTheme="minorHAnsi" w:cstheme="minorHAnsi"/>
          <w:bCs/>
          <w:position w:val="6"/>
          <w:sz w:val="24"/>
          <w:szCs w:val="24"/>
        </w:rPr>
        <w:t>……zł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(słownie:…….…………………), </w:t>
      </w:r>
    </w:p>
    <w:p w:rsidR="00553C2D" w:rsidRDefault="006413E4" w:rsidP="007B25C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Wynagrodzenie, określone w ust. 1 odpowiada </w:t>
      </w:r>
      <w:r w:rsidR="007A43C2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zakresowi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przedstawionemu w ofercie Wykonawcy i jest wynagrodzeniem ryczałtowym. Wynagrodzenie ryczałtowe, o którym mowa w ust. 1 obejmuje wszelkie koszty związane z realizacją przedmiotu umowy, w tym ryzyko Wykonawcy z tytułu oszacowania wszelkich kosztów związanych z realizacją przedmiotu umowy. Niedoszacowanie, pominięcie oraz brak rozpoznania zakresu przedmiotu umowy nie może być podstawą do żądania zmiany wynagrodzenia ryczałtowego określonego w ust. 1 niniejszego paragrafu. Wynagrodzenie ryczałtowe obejmuje wszelkie koszty niezbędne do zrealizowania przedmiotu umowy. </w:t>
      </w:r>
    </w:p>
    <w:p w:rsidR="004C6D72" w:rsidRPr="00CD1060" w:rsidRDefault="004C6D72" w:rsidP="004C6D72">
      <w:pPr>
        <w:pStyle w:val="Akapitzlist"/>
        <w:widowControl w:val="0"/>
        <w:suppressAutoHyphens/>
        <w:overflowPunct w:val="0"/>
        <w:autoSpaceDE w:val="0"/>
        <w:spacing w:after="60"/>
        <w:ind w:left="3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</w:p>
    <w:p w:rsidR="006413E4" w:rsidRPr="00F149A6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6</w:t>
      </w:r>
    </w:p>
    <w:p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Warunki płatności</w:t>
      </w:r>
    </w:p>
    <w:p w:rsidR="00C16922" w:rsidRPr="008014A6" w:rsidRDefault="00B85913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Wykonawca wystawi faktur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ę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VAT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za wykonanie dostawy będącej przedmiotem zamówienia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>Ponadto do</w:t>
      </w:r>
      <w:r w:rsidR="005A4DE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faktury musi być załączona specyfikacja cenowa (kosztorys) określający: kwotę netto, kwotę podatku VAT oraz kwotę brutto asortymentu Przedmiotu umowy dostarczonego w ramach zamówienia, sporządzona zgodnie z wyszczególnieniem znajdującym się w OPZ. 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Płatność będzie dokonana przelewem na wskazany przez Wykonawcę na fakturze rachunek bankowy, w terminie </w:t>
      </w:r>
      <w:r w:rsidRPr="008014A6">
        <w:rPr>
          <w:rFonts w:asciiTheme="minorHAnsi" w:eastAsiaTheme="minorHAnsi" w:hAnsiTheme="minorHAnsi" w:cstheme="minorHAnsi"/>
          <w:b/>
          <w:color w:val="000000"/>
          <w:position w:val="6"/>
          <w:sz w:val="24"/>
          <w:szCs w:val="24"/>
        </w:rPr>
        <w:t>30 dni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od daty otrzymania przez </w:t>
      </w:r>
      <w:r w:rsidR="008014A6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Zamawiającego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prawidłowo wystawionej faktury (lub rachunku) wraz z zatwierdzonym bezusterkowym protokołem odbioru Przedmiotu Umowy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, o któ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r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ym mowa w § </w:t>
      </w:r>
      <w:r w:rsidR="000F3AA4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4</w:t>
      </w:r>
      <w:r w:rsidR="005A4DE8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ust. 1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.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Wykonawca będący płatnikiem VAT  oświadcza, że rachunek wskazany na fakturze znajduje się na tzw. „białej liście podatników VAT”, o której mowa w art. 96 b ustawy z dnia 11 marca 2004 r. o podatku od towarów i usług (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Dz.U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z 2022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r. poz.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931 z </w:t>
      </w:r>
      <w:proofErr w:type="spellStart"/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późn</w:t>
      </w:r>
      <w:proofErr w:type="spellEnd"/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zm.). Jeżeli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terminu płatności wskazanego w ust. 3, do 7 dnia od daty powiadomienia Zamawiającego o numerze rachunku spełniającego wymogi, o których mowa w zdaniu poprzednim. 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Wykonawca oświadcza, że jest*/nie jest* zarejestrowany w Wykazie Podatników VAT prowadzonym przez Krajową Administrację Skarbową Ministerstwa Finansów.</w:t>
      </w:r>
    </w:p>
    <w:p w:rsidR="007D4E65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>Wykonawca będący płatnikiem VAT ponosi wyłączną odpowiedzialność za wszelkie szkody poniesione przez Zamawiającego w przypadku, jeżeli oświadczenia i zapewnienia zawarte w ust. 7 okażą się niezgodne z prawdą. Wykonawca zobowiązuje się zwrócić Zamawiającemu wszelkie obciążenia nałożone z tego tytułu na Zamawiającego przez organy administracji skarbowej oraz zrekompensować szkodę, jaka powstała u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>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związku z realizacją Przedmiotu Umowy w koszty uzyskania przychodu. </w:t>
      </w:r>
    </w:p>
    <w:p w:rsidR="008B5120" w:rsidRPr="002045F9" w:rsidRDefault="008B5120" w:rsidP="00F149A6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FF0000"/>
          <w:position w:val="6"/>
          <w:sz w:val="24"/>
          <w:szCs w:val="24"/>
        </w:rPr>
      </w:pPr>
    </w:p>
    <w:p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7</w:t>
      </w:r>
    </w:p>
    <w:p w:rsidR="00633701" w:rsidRPr="002045F9" w:rsidRDefault="00633701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Rękojmia za wady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jest odpowiedzialny względem Zamawiającego za wady fizyczne lub prawne Przedmiotu Umowy na zasadach określonych w Kodeksie cywilnym z zastrzeżeniem postanowień niniejszej Umowy.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Uprawnienia z tytułu rękojmi za wady fizyczne Przedmiotu Umowy przysługują Zamawiającemu niezależnie od uprawnień wynikających z gwarancji – wszelkie postanowienia zawarte w dokumencie gwarancji lub ofercie Wykonawcy, sprzeczne z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powyższym, uważa się za bezskuteczne wobec Stron. Wybór reżimu, z którego możliwe będzie zaspokojenie roszczeń powstałych na skutek wystąpienia wad Przedmiotu Umowy należy do Zamawiającego.</w:t>
      </w:r>
    </w:p>
    <w:p w:rsidR="00633701" w:rsidRPr="002045F9" w:rsidRDefault="001A4D2C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Okres rękojmi wynosi 24 miesiące. </w:t>
      </w:r>
      <w:r w:rsidR="00633701" w:rsidRPr="002045F9">
        <w:rPr>
          <w:rFonts w:asciiTheme="minorHAnsi" w:hAnsiTheme="minorHAnsi" w:cstheme="minorHAnsi"/>
          <w:position w:val="6"/>
          <w:sz w:val="24"/>
          <w:szCs w:val="24"/>
        </w:rPr>
        <w:t>Bieg terminu rękojmi rozpoczyna się w dacie podpisania przez Zamawiającego protokołu odbioru Przedmiotu Umowy. Zamawiający może dochodzić roszczeń z tytułu rękojmi za wady także po upływie terminu rękojmi, jeżeli zgłosi wadę przed upływem tego terminu.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Roszczenie o usunięcie wady lub wymianę Przedmiotu Umowy na wolny od wad</w:t>
      </w:r>
      <w:r w:rsidR="00E417D4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przedawnia się z upływem roku, licząc od dnia stwierdzenia wady. Zamawiający zawiadomi Wykonawcę o wadzie w for</w:t>
      </w:r>
      <w:r w:rsidR="00EE5A18" w:rsidRPr="002045F9">
        <w:rPr>
          <w:rFonts w:asciiTheme="minorHAnsi" w:hAnsiTheme="minorHAnsi" w:cstheme="minorHAnsi"/>
          <w:position w:val="6"/>
          <w:sz w:val="24"/>
          <w:szCs w:val="24"/>
        </w:rPr>
        <w:t>mie elektronicznej (e-mail:…………….……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) lub pisemnie na adres</w:t>
      </w:r>
      <w:r w:rsidR="008B7F28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Wykonawcy.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Koszty materiałów eksploatacyjnych, jeżeli ich zużycie nastąpi przed czasem (cyklem życia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produktu) przewidzianym przez producenta materiału w okresie udzielonej rękojmi,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lastRenderedPageBreak/>
        <w:t>pomimo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ich prawidłowej, zgodnej z wytycznymi producenta eksploatacji, będzie ponosił Wykonawca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(tj. koszty zakupu ww. materiałów eksploatacyjnych oraz ich wymiany).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Udzielona rękojmia nie narusza prawa Zamawiającego do dochodzenia roszczeń o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naprawienie szkody w pełnej wysokości na zasadach określonych w Kodeksie cywilnym. W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razie dochodzenia przed sądem albo sądem polubownym jednego z uprawnień z tytułu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rękojmi, termin do wykonania innych uprawnień, przysługujący Zamawiającemu z tego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tytułu, ulega zawieszeniu do czasu prawomocnego zakończenia postępowania.</w:t>
      </w:r>
    </w:p>
    <w:p w:rsidR="00B8285D" w:rsidRPr="002045F9" w:rsidRDefault="00B8285D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8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Kary umowne</w:t>
      </w:r>
    </w:p>
    <w:p w:rsidR="006413E4" w:rsidRPr="002045F9" w:rsidRDefault="00B1416E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Poza przypadkami określonymi w innych paragrafach umowy Wykonawca zapłaci karę umowną: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odstąpie</w:t>
      </w:r>
      <w:r w:rsidR="00326713" w:rsidRPr="002045F9">
        <w:rPr>
          <w:rFonts w:asciiTheme="minorHAnsi" w:hAnsiTheme="minorHAnsi" w:cstheme="minorHAnsi"/>
          <w:position w:val="6"/>
          <w:sz w:val="24"/>
          <w:szCs w:val="24"/>
        </w:rPr>
        <w:t>nie od umowy przez którąkolwiek ze Stron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z przyczyn, za które ponosi odpowiedzialność Wykonawca w wysokości 20 % wynagrodzenia brutto określonego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§ 5 ust. 1 niniejszej umowy;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zwłokę w oddaniu określonego w umowie p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rzedmiotu umowy w wysokości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br/>
        <w:t>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 brutto określonego w § 5 ust. 1 niniejszej umowy za każdy dzień zwłoki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umowy.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za zwłokę w usunięciu wad w okresie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>rękojmi w wysokości 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 brutto określonego w § 5 ust. 1 niniejszej umowy, za każdy dzień zwłoki, liczonej od dnia wyznaczonego na usunięcie wad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;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za </w:t>
      </w:r>
      <w:r w:rsidRPr="002045F9">
        <w:rPr>
          <w:rStyle w:val="hgkelc"/>
          <w:rFonts w:asciiTheme="minorHAnsi" w:hAnsiTheme="minorHAnsi" w:cstheme="minorHAnsi"/>
          <w:bCs/>
          <w:position w:val="6"/>
          <w:sz w:val="24"/>
          <w:szCs w:val="24"/>
        </w:rPr>
        <w:t>odstąpienie</w:t>
      </w: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 od umowy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przez Wykonawcę </w:t>
      </w: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z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przyczyn, za które ponosi odpowiedzialność Wykonawca w wysokości 20 % wynagrodzenia brutto określonego w § 5 ust. 1 niniejszej umowy.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Zamawiający zapłaci Wykonawcy karę umowną za odstąpienie od umowy przez Wykonawcę z przyczyn, za które ponosi odpowiedzialność Zamawiający w wysokości 20 % wynagrodzenia brutto określonego w § 5 ust. 1 niniejszej umowy, za wyjątkiem wystąpienia sytuacji przedstawionej w art. 456 ustawy </w:t>
      </w:r>
      <w:proofErr w:type="spellStart"/>
      <w:r w:rsidRPr="002045F9">
        <w:rPr>
          <w:rFonts w:asciiTheme="minorHAnsi" w:hAnsiTheme="minorHAnsi" w:cstheme="minorHAnsi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Strony zastrzegają sobie prawo do dochodzenia odszkodowania uzupełniającego przenoszącego wysokość kar umownych do wysokości rzeczywiście poniesionej szkody na podstawie przepisów prawa cywilnego.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Łączna wysokość kar umownych nie może być wyższa niż 20 % wynagrodzenia całkowitego brutto określonego w § 5 ust. 1. 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wyraża zgodę na potrącenie ewentualnych kar umownych z wynagrodzenia za wykonany przedmiot umowy.</w:t>
      </w:r>
    </w:p>
    <w:p w:rsidR="00734FB4" w:rsidRPr="002045F9" w:rsidRDefault="00734FB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§ 9</w:t>
      </w:r>
    </w:p>
    <w:p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Zmiana Umowy</w:t>
      </w:r>
    </w:p>
    <w:p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Wszelkie zmiany i uzupełnienia treści Umowy wymagają aneksu sporządzonego z</w:t>
      </w:r>
      <w:r w:rsidR="004C6D72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zachowaniem formy pisemnej pod rygorem nieważności. </w:t>
      </w:r>
    </w:p>
    <w:p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Zamawiający przewiduje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możliwość zmiany postanowień Umowy w przypadku wystąpienia okoliczności wskazanych w art. 455 ust. 1 pkt 2 – 4 oraz ust. 2 ustawy </w:t>
      </w:r>
      <w:proofErr w:type="spellStart"/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. </w:t>
      </w:r>
    </w:p>
    <w:p w:rsidR="007D4954" w:rsidRPr="002045F9" w:rsidRDefault="007D4954" w:rsidP="007B25C0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Zgodnie z art. 455 ust. 1 pkt 1 ustawy </w:t>
      </w:r>
      <w:proofErr w:type="spellStart"/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Zamawiający przewiduje możliwość</w:t>
      </w:r>
      <w:r w:rsidR="00F64248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zmiany postanowień Umowy w następujących przypadkach: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wystąpienie zdarzenia nieprzewidywalnego, losowego, pozostającego poza kontrolą Stron, które nastąpiło po podpisaniu Umowy, a powodującego niemożliwość wywiązania się z Umowy w jej obecnym brzmieniu, w szczególności z uwagi na wystąpienie siły wyższej, rozumianej jako nadzwyczajne przypadki lub zdarzenia, które są poza kontrolą i są niezawinione przez żadną ze Stron, których nie można przewidzieć ani uniknąć, a które zaistnieją po podpisaniu Umowy i staną się przeszkodą w realizacji zobowiązań umownych, w szczególności takich jak powódź, pożar i inne klęski żywiołowe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F64248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zmiana istotnych przepisów prawa Unii Europejskiej lub prawa krajowego 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  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powodujących konieczność dostosowania Przedmiotu Umowy do zmiany przepisów, które nastąpiły w trakcie realizacji Umowy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wydłużenie terminu realizacji Przedmiotu Umowy przez Zamawiającego z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przyczyn organizacyjnych leżących po jego stronie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AD77CE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zrealizowania Przedmiotu Umowy przy zastosowaniu innych rozwiązań technicznych czy technologicznych niż wskazane w ofercie Wykonawcy, gdyby mogło to przynieść oszczędności Zamawiającemu lub byłoby bardziej korzystne dla Zamawiającego z punktu widzenia jakości, a jednocześnie nie wpływałoby na parametry będące podstawą oceny w ramach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kryteriów oceny ofert w Postępowaniu w taki sposób, że zmiana tych parametrów wpłynęłaby na obniżenie oceny oferty Wykonawcy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jeżeli nastąpiło ogłoszenie upadłości lub otwarcie postępowania restrukturyzacyjnego Wykonawcy, wówczas wszystkie zobowiązania i wierzytelności Wykonawcy wobec Zamawiającego określone w Umowie, a także wobec podwykonawców, przejmie podmiot trzeci, wskazany przez Wykonawcę, o ile podmiot ten spełnia warunki udziału w Postępowaniu</w:t>
      </w:r>
      <w:r w:rsidR="00912AAD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 uwagi na wystąpienie niemożliwego do przewidzenia w momencie zawierania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Umowy wpływu COVID-19 lub innej epidemii na należyte wykonanie Umowy</w:t>
      </w:r>
      <w:r w:rsidR="00912AA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lub wojny na Ukrainie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, jeśli Strona wnioskująca o zmianę Umowy wykaże, jaki wpływ ma epidemia </w:t>
      </w:r>
      <w:r w:rsidR="002260D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lub wojna na Ukrainie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na wykonywanie Umowy, w szczególności w odniesieniu do: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wstrzymania dostaw produktów, komponen</w:t>
      </w:r>
      <w:r w:rsidR="00355F03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tów lub materiałów, trudności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dostępie do sprzętu lub trudności w realizacji usług transportowych</w:t>
      </w:r>
      <w:r w:rsidR="00533984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innych okoliczności, które uniemożliwiają bądź w istotnym stopniu ograniczają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wykonania Umowy</w:t>
      </w:r>
      <w:r w:rsidR="00533984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okoliczności, o których mowa powyżej, w zakresie w jakim dotyczą one    podwykonawcy lub dalszego podwykonawcy. </w:t>
      </w:r>
    </w:p>
    <w:p w:rsidR="006D1F18" w:rsidRPr="004C6D72" w:rsidRDefault="007D4954" w:rsidP="004C6D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Powyższe postanowienia stanowią katalog zmian, na które Zamawiający może, ale nie musi wyrazić zgody. W przypadku wystąpienia okoliczności skutkujących koniecznością zmiany Umowy z przyczyn, o których mowa powyżej, Wykonawca zobowiązany jest do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niezwłocznego poinformowania o tym Zamawiającego i wystąpienia z wnioskiem o dokonanie zmiany Umowy. Wniosek ten musi być uzasadniony, a okoliczności powodujące zmianę Umowy udokumentowane. </w:t>
      </w:r>
    </w:p>
    <w:p w:rsidR="00816A80" w:rsidRPr="002045F9" w:rsidRDefault="00816A8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:rsidR="005554CE" w:rsidRPr="002045F9" w:rsidRDefault="005554C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0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Cesja wierzytelności</w:t>
      </w:r>
    </w:p>
    <w:p w:rsidR="006413E4" w:rsidRPr="002045F9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position w:val="8"/>
          <w:sz w:val="24"/>
          <w:szCs w:val="24"/>
        </w:rPr>
        <w:t>Wykonawca nie może bez pisemnej zgody Zamawiającego dokonać cesji wierzytelności, przysługującej mu z tytułu realizacji umowy, na osoby trzecie.</w:t>
      </w:r>
    </w:p>
    <w:p w:rsidR="00816A80" w:rsidRPr="002045F9" w:rsidRDefault="00816A80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:rsidR="006413E4" w:rsidRPr="002045F9" w:rsidRDefault="006413E4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1</w:t>
      </w: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*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Podwykonawcy</w:t>
      </w:r>
    </w:p>
    <w:p w:rsidR="004D15C2" w:rsidRPr="002045F9" w:rsidRDefault="004D15C2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Wykonawca wykona przedmiot zamówienia przy pomocy podwykonawców, którzy wykonają następujący zakres prac:………………………………</w:t>
      </w:r>
      <w:r w:rsidR="008510EC"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………………………….</w:t>
      </w: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8"/>
          <w:sz w:val="24"/>
          <w:szCs w:val="24"/>
        </w:rPr>
        <w:t xml:space="preserve">W przypadku wykonywania Przedmiotu Umowy przy udziale podwykonawców Wykonawca ponosi pełną odpowiedzialność za działanie lub zaniechania osób, którym powierzył lub za pomocą których wykonuje czynności objęte Przedmiotem Umowy. </w:t>
      </w:r>
    </w:p>
    <w:p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Umowa o podwykonawstwo nie może zawierać postanowień kształtujących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obowiązki podwykonawcy, w zakresie kar umownych oraz postanowień dotyczących warunków wypłaty wynagrodzenia, w sposób dla niego mniej korzystny niż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obowiązki Wykonawcy, ukształtowane postanowieniami Umowy. Zamawiający zastrzega sobie prawo, w przypadku wystąpienia uzasadnionych wątpliwości co do spełnienia wymogu o którym mowa w zdaniu pierwszym, do wezwania Wykonawcy do przedstawienia wyjaśnień lub dokumentów dotyczących zawartych umów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 xml:space="preserve">podwykonawstwo. </w:t>
      </w:r>
    </w:p>
    <w:p w:rsidR="004D15C2" w:rsidRPr="002045F9" w:rsidRDefault="007D4954" w:rsidP="007B25C0">
      <w:pPr>
        <w:pStyle w:val="Akapitzlist"/>
        <w:numPr>
          <w:ilvl w:val="0"/>
          <w:numId w:val="15"/>
        </w:numPr>
        <w:spacing w:after="60"/>
        <w:ind w:left="426" w:hanging="426"/>
        <w:jc w:val="both"/>
        <w:rPr>
          <w:rFonts w:asciiTheme="minorHAnsi" w:hAnsiTheme="minorHAnsi" w:cstheme="minorHAnsi"/>
          <w:b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Nie są uważane za podwykonawców osoby, które świadczą osobiście usługi na rzecz Wykonawcy na podstawie innej umowy niż umowa o pracę (tj. w szczególności umowy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świadczenie usług, umowy o dzieło) – osoby takie kwalifikowane są jako personel Wykonawcy</w:t>
      </w:r>
    </w:p>
    <w:p w:rsidR="00816A80" w:rsidRPr="006D1F18" w:rsidRDefault="00816A8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18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Odstąpienie od umowy</w:t>
      </w:r>
    </w:p>
    <w:p w:rsidR="00734FB4" w:rsidRPr="00F149A6" w:rsidRDefault="008E69DC" w:rsidP="007B25C0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Poza przypadkami wymienionymi w Kodeksie Cywilnym s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tronom przysługuje prawo odstąpienia od Umowy w następujących sytuacjach: </w:t>
      </w:r>
    </w:p>
    <w:p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Zamawiającemu przysługuje prawo do odstąpienia od umowy: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uppressAutoHyphens/>
        <w:autoSpaceDE w:val="0"/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w razie wystąpienia istotnej zmiany okoliczności powodującej, że wykonanie umowy nie leży w interesie publicznym, czego nie można było przewidzieć w chwili zawarcia umowy l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  <w:lang w:eastAsia="pl-PL"/>
        </w:rPr>
        <w:t xml:space="preserve">ub dalsze wykonywanie umowy może zagrozić istotnemu interesowi bezpieczeństwa państwa lub bezpieczeństwu publicznemu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odstąpienie od umowy w tym przypadku może nastąpić w terminie 30 dni od powzięcia wiadomości o powyższych okolicznościach,</w:t>
      </w:r>
    </w:p>
    <w:p w:rsidR="00734FB4" w:rsidRPr="00F149A6" w:rsidRDefault="00180B18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lastRenderedPageBreak/>
        <w:t>we wszystkich innych przypadkach określonych w niniejszej umowie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;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dokonano zmiany umowy z naruszeniem art. 454 i art. 455 ust. Prawo zamówień publicznych,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Wykonawca w chwili zawarcia umowy podlegał wykluczeniu na podstawie art. 108 </w:t>
      </w:r>
      <w:r w:rsidR="00F215EE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ustawy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Prawo zamówień publicznych,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Wykonawcy przysługuje prawo odstąpienia od umowy, jeżeli:</w:t>
      </w:r>
    </w:p>
    <w:p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Zamawiający odmawia, bez uzasadnionej przyczyny, odbioru przedmiotu umowy - odstąpienie od umowy w tym przypadku może nastąpić w terminie 30 dni od powiadomienia o odbiorze,</w:t>
      </w:r>
    </w:p>
    <w:p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Zamawiający zawiadomi Wykonawcę, iż wobec zaistnienia uprzednio nieprzewidzianych okoliczności nie będzie mógł spełnić swoich zobowiązań umownych wobec Wykonawcy – odstąpienie od umowy w tym przypadku może nastąpić w terminie 30 dni od powiadomienia.</w:t>
      </w:r>
    </w:p>
    <w:p w:rsidR="00813D8E" w:rsidRPr="00F149A6" w:rsidRDefault="00734FB4" w:rsidP="007B25C0">
      <w:pPr>
        <w:pStyle w:val="Akapitzlist"/>
        <w:numPr>
          <w:ilvl w:val="0"/>
          <w:numId w:val="16"/>
        </w:numPr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FD4219" w:rsidRPr="00F149A6" w:rsidRDefault="00FD4219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4B7FBE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3</w:t>
      </w:r>
    </w:p>
    <w:p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Ochrona danych osobowych</w:t>
      </w:r>
    </w:p>
    <w:p w:rsidR="00AE3A08" w:rsidRPr="00F149A6" w:rsidRDefault="00AE3A08" w:rsidP="008014A6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administratorem Pani/Pana danych osobowych jest Miasto Rawa Mazowiecka</w:t>
      </w: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 wyznaczył Inspektora Danych Osobowych, z którym można się kontaktować pod adresem e-mail: iod@miastorawa.pl ;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Pani/Pana dane osobowe przetwarzane będą na podstawie art. 6 ust. 1 lit. c RODO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celu związanym z przedmiotowym postępowaniem o udzielenie zamówienia publicznego, prowadzonym w trybie podstawowym;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Pani/Pana dane osobowe będą przechowywane, zgodnie z art. 78 ust. 1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, związanym z udziałem w postępowaniu o udzielenie zamówienia publicznego;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w odniesieniu do Pani/Pana danych osobowych decyzje nie będą podejmowane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sposób zautomatyzowany, stosownie do art. 22 RODO;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posiada Pani/Pan: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16 RODO prawo do sprostowania Pani/Pana danych osobowych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 xml:space="preserve"> oraz nie może naruszać integralności protokołu oraz jego załączników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18 RODO prawo żądania od administratora ograniczenia przetwarzania danych osobowych z zastrzeżeniem okresu trwania postępowania o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udzielenie zamówienia publicznego lub konkursu oraz przypadków, o których mowa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art. 18 ust. 2 RODO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prawo do ograniczenia przetwarzania nie ma zastosowania w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odniesieniu do przechowywania, w celu zapewnienia korzystania ze środków ochrony prawnej lub w celu ochrony praw innej osoby fizycznej lub prawnej, lub z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uwagi na ważne względy interesu publicznego Unii Europejskiej lub państwa członkowskiego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nie przysługuje Pani/Panu: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w związku z art. 17 ust. 3 lit. b, d lub e RODO prawo do usunięcia danych osobowych;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prawo do przenoszenia danych osobowych, o którym mowa w art. 20 RODO;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E3A08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przysługuje Pani/Panu prawo wniesienia skargi do organu nadzorczego na niezgodne z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RODO przetwarzanie Pani/Pana danych osobowych przez administratora. Organem właściwym dla przedmiotowej skargi jest Urząd Ochrony Danych Osobowych, ul.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Stawki 2, 00-193 Warszawa. </w:t>
      </w:r>
    </w:p>
    <w:p w:rsidR="001906D3" w:rsidRDefault="001906D3" w:rsidP="001906D3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:rsidR="001906D3" w:rsidRPr="00F149A6" w:rsidRDefault="001906D3" w:rsidP="001906D3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lastRenderedPageBreak/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4</w:t>
      </w:r>
    </w:p>
    <w:p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Osoby do współpracy </w:t>
      </w:r>
    </w:p>
    <w:p w:rsidR="00A1644F" w:rsidRPr="00F149A6" w:rsidRDefault="00A1644F" w:rsidP="007B25C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W celu realizacji postanowień niniejszej Umowy Zamawiający i Wykonawca, wyznaczają, jako swoich przedstawicieli odpowiednio: </w:t>
      </w:r>
    </w:p>
    <w:p w:rsidR="008014A6" w:rsidRDefault="00A1644F" w:rsidP="007B25C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ze Strony Zamawiającego</w:t>
      </w:r>
    </w:p>
    <w:p w:rsidR="00640454" w:rsidRDefault="00A1644F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 w:rsidR="008014A6">
        <w:rPr>
          <w:rFonts w:asciiTheme="minorHAnsi" w:hAnsiTheme="minorHAnsi" w:cstheme="minorHAnsi"/>
          <w:snapToGrid w:val="0"/>
          <w:position w:val="6"/>
          <w:sz w:val="24"/>
          <w:szCs w:val="24"/>
        </w:rPr>
        <w:t>Jolanta Wróblewska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– </w:t>
      </w:r>
      <w:r w:rsidR="008014A6">
        <w:rPr>
          <w:rFonts w:asciiTheme="minorHAnsi" w:hAnsiTheme="minorHAnsi" w:cstheme="minorHAnsi"/>
          <w:snapToGrid w:val="0"/>
          <w:position w:val="6"/>
          <w:sz w:val="24"/>
          <w:szCs w:val="24"/>
        </w:rPr>
        <w:t>Sekretarz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Miasta Rawa Mazowiecka, tel. 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46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814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47 11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, email:</w:t>
      </w:r>
    </w:p>
    <w:p w:rsidR="00A1644F" w:rsidRDefault="00640454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hyperlink r:id="rId8" w:history="1"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jolanta.wroblewska@miastorawa.pl</w:t>
        </w:r>
      </w:hyperlink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;</w:t>
      </w:r>
    </w:p>
    <w:p w:rsidR="008014A6" w:rsidRPr="00F149A6" w:rsidRDefault="00640454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Cezary Wróbel 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Naczelnik Wydziału Organizacyjnego Urzędu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Miasta Rawa Mazowiecka, tel.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46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814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47 11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, email: </w:t>
      </w:r>
      <w:hyperlink r:id="rId9" w:history="1"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cezary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.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wrobel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@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miastorawa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.pl</w:t>
        </w:r>
      </w:hyperlink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;</w:t>
      </w:r>
    </w:p>
    <w:p w:rsidR="00D058C3" w:rsidRPr="00F149A6" w:rsidRDefault="00A1644F" w:rsidP="007B25C0">
      <w:pPr>
        <w:pStyle w:val="Akapitzlist"/>
        <w:widowControl w:val="0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ze Strony Wykonawcy – </w:t>
      </w:r>
      <w:r w:rsidR="005F473A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……………………………………………………..… </w:t>
      </w:r>
    </w:p>
    <w:p w:rsidR="008E69DC" w:rsidRPr="00F149A6" w:rsidRDefault="00A1644F" w:rsidP="007B25C0">
      <w:pPr>
        <w:pStyle w:val="Akapitzlist"/>
        <w:widowControl w:val="0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taka nie </w:t>
      </w:r>
      <w:r w:rsidR="00D058C3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stanowi podstawy do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podpisania aneksu do umowy.</w:t>
      </w:r>
    </w:p>
    <w:p w:rsidR="005507F1" w:rsidRPr="00F149A6" w:rsidRDefault="005507F1" w:rsidP="00F149A6">
      <w:pPr>
        <w:pStyle w:val="Akapitzlist"/>
        <w:widowControl w:val="0"/>
        <w:tabs>
          <w:tab w:val="left" w:pos="426"/>
        </w:tabs>
        <w:spacing w:after="60"/>
        <w:ind w:left="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DF3EC5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640454">
        <w:rPr>
          <w:rFonts w:asciiTheme="minorHAnsi" w:hAnsiTheme="minorHAnsi" w:cstheme="minorHAnsi"/>
          <w:b/>
          <w:position w:val="6"/>
          <w:sz w:val="24"/>
          <w:szCs w:val="24"/>
        </w:rPr>
        <w:t>5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Postanowienia końcowe</w:t>
      </w:r>
    </w:p>
    <w:p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W sprawach nieuregulowanych umową mają zastosowanie przepisy Kodeksu cywilnego i ustawy Prawo Zamówień Publicznych. </w:t>
      </w:r>
    </w:p>
    <w:p w:rsidR="00A1644F" w:rsidRPr="00F149A6" w:rsidRDefault="00356A70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>Wszelkie spory związane z wykonaniem przedmiotu umowy Strony zobowiązują się rozstrzygać na drodze negocjacji, a w przypadku braku porozumienia s</w:t>
      </w:r>
      <w:r w:rsidR="00A1644F"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prawy sporne, mogące wyniknąć w związku z realizacją umowy, rozstrzygane będą przez sąd właściwy ze względu na siedzibę Zamawiającego. </w:t>
      </w:r>
    </w:p>
    <w:p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Umowę sporządzono w trzech jednobrzmiących egzemplarzach, z których dwa otrzymuje Zamawiający, a jeden Wykonawca. </w:t>
      </w:r>
    </w:p>
    <w:p w:rsidR="00A1644F" w:rsidRDefault="00A1644F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1906D3" w:rsidRDefault="001906D3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1906D3" w:rsidRPr="00F149A6" w:rsidRDefault="001906D3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Zamawiający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Wykonawca</w:t>
      </w:r>
    </w:p>
    <w:p w:rsidR="00DE16E5" w:rsidRDefault="00DE16E5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* niepotrzebne pominąć)</w:t>
      </w:r>
    </w:p>
    <w:p w:rsidR="00410457" w:rsidRPr="00F149A6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Uwaga: w przypadku wyboru Wykonawcy nie będącego płatnikiem podatku VAT, zapisy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umowie ostatecznej dotyczące wynagrodzenia (wynagrodzenie netto, VAT, wynagrodzenie brutto/wynagrodzenie) i jego płatności (faktura/rachunek) oraz kar (wynagrodzenie brutto/wynagrodzenie) zostaną odpowiednio dostosowane</w:t>
      </w:r>
      <w:r w:rsidR="00F149A6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sectPr w:rsidR="00410457" w:rsidRPr="00F149A6" w:rsidSect="006D6560">
      <w:headerReference w:type="default" r:id="rId10"/>
      <w:footerReference w:type="default" r:id="rId11"/>
      <w:pgSz w:w="11906" w:h="16838"/>
      <w:pgMar w:top="147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634" w:rsidRDefault="00F00634" w:rsidP="003E38C9">
      <w:pPr>
        <w:spacing w:after="0" w:line="240" w:lineRule="auto"/>
      </w:pPr>
      <w:r>
        <w:separator/>
      </w:r>
    </w:p>
  </w:endnote>
  <w:endnote w:type="continuationSeparator" w:id="0">
    <w:p w:rsidR="00F00634" w:rsidRDefault="00F00634" w:rsidP="003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560" w:rsidRDefault="006D6560">
    <w:pPr>
      <w:pStyle w:val="Stopka"/>
    </w:pPr>
    <w:r w:rsidRPr="00DF7458">
      <w:rPr>
        <w:noProof/>
      </w:rPr>
      <w:drawing>
        <wp:inline distT="0" distB="0" distL="0" distR="0" wp14:anchorId="0BABA834" wp14:editId="53609BCC">
          <wp:extent cx="1704975" cy="904875"/>
          <wp:effectExtent l="0" t="0" r="9525" b="9525"/>
          <wp:docPr id="1969276519" name="Obraz 196927651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B5A" w:rsidRDefault="00C80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634" w:rsidRDefault="00F00634" w:rsidP="003E38C9">
      <w:pPr>
        <w:spacing w:after="0" w:line="240" w:lineRule="auto"/>
      </w:pPr>
      <w:r>
        <w:separator/>
      </w:r>
    </w:p>
  </w:footnote>
  <w:footnote w:type="continuationSeparator" w:id="0">
    <w:p w:rsidR="00F00634" w:rsidRDefault="00F00634" w:rsidP="003E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2B3" w:rsidRDefault="006D6560" w:rsidP="006D6560">
    <w:pPr>
      <w:pStyle w:val="Nagwek"/>
      <w:jc w:val="center"/>
    </w:pPr>
    <w:r w:rsidRPr="00DF7458">
      <w:rPr>
        <w:noProof/>
      </w:rPr>
      <w:drawing>
        <wp:inline distT="0" distB="0" distL="0" distR="0" wp14:anchorId="33C452EF" wp14:editId="0DAE587E">
          <wp:extent cx="5314950" cy="676275"/>
          <wp:effectExtent l="0" t="0" r="0" b="9525"/>
          <wp:docPr id="1681579320" name="Obraz 1681579320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84F"/>
    <w:multiLevelType w:val="hybridMultilevel"/>
    <w:tmpl w:val="7BC2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306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752B"/>
    <w:multiLevelType w:val="hybridMultilevel"/>
    <w:tmpl w:val="99085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62367"/>
    <w:multiLevelType w:val="hybridMultilevel"/>
    <w:tmpl w:val="0E845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C0C17"/>
    <w:multiLevelType w:val="hybridMultilevel"/>
    <w:tmpl w:val="1534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78"/>
    <w:multiLevelType w:val="hybridMultilevel"/>
    <w:tmpl w:val="16F88BBC"/>
    <w:lvl w:ilvl="0" w:tplc="04150011">
      <w:start w:val="1"/>
      <w:numFmt w:val="decimal"/>
      <w:lvlText w:val="%1)"/>
      <w:lvlJc w:val="left"/>
      <w:pPr>
        <w:ind w:left="787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08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6077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7031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F27C26"/>
    <w:multiLevelType w:val="hybridMultilevel"/>
    <w:tmpl w:val="02AA71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570"/>
    <w:multiLevelType w:val="hybridMultilevel"/>
    <w:tmpl w:val="DCCAE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82847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5018A"/>
    <w:multiLevelType w:val="hybridMultilevel"/>
    <w:tmpl w:val="87AE90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D956ED"/>
    <w:multiLevelType w:val="hybridMultilevel"/>
    <w:tmpl w:val="7988B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BF80D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E1F21"/>
    <w:multiLevelType w:val="hybridMultilevel"/>
    <w:tmpl w:val="EDBE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64B"/>
    <w:multiLevelType w:val="hybridMultilevel"/>
    <w:tmpl w:val="D440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60F1"/>
    <w:multiLevelType w:val="hybridMultilevel"/>
    <w:tmpl w:val="CDCA3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76E97"/>
    <w:multiLevelType w:val="hybridMultilevel"/>
    <w:tmpl w:val="EA127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7191"/>
    <w:multiLevelType w:val="hybridMultilevel"/>
    <w:tmpl w:val="20687B4A"/>
    <w:lvl w:ilvl="0" w:tplc="0415000F">
      <w:start w:val="1"/>
      <w:numFmt w:val="decimal"/>
      <w:lvlText w:val="%1."/>
      <w:lvlJc w:val="left"/>
      <w:pPr>
        <w:ind w:left="460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7A520C64">
      <w:start w:val="1"/>
      <w:numFmt w:val="decimal"/>
      <w:lvlText w:val="%2)"/>
      <w:lvlJc w:val="left"/>
      <w:pPr>
        <w:ind w:left="981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6AD67FB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05C"/>
    <w:multiLevelType w:val="hybridMultilevel"/>
    <w:tmpl w:val="A3103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90D79"/>
    <w:multiLevelType w:val="hybridMultilevel"/>
    <w:tmpl w:val="0E2AD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E3D2B"/>
    <w:multiLevelType w:val="hybridMultilevel"/>
    <w:tmpl w:val="97D2C8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4F5AFD"/>
    <w:multiLevelType w:val="hybridMultilevel"/>
    <w:tmpl w:val="53C2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AE1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2636F"/>
    <w:multiLevelType w:val="hybridMultilevel"/>
    <w:tmpl w:val="B9E63B9A"/>
    <w:lvl w:ilvl="0" w:tplc="D2046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531119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3DA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7D5D"/>
    <w:multiLevelType w:val="hybridMultilevel"/>
    <w:tmpl w:val="583EC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849"/>
    <w:multiLevelType w:val="hybridMultilevel"/>
    <w:tmpl w:val="7DBC3466"/>
    <w:lvl w:ilvl="0" w:tplc="9FA03FF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AB3"/>
    <w:multiLevelType w:val="hybridMultilevel"/>
    <w:tmpl w:val="3A4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36F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626766">
    <w:abstractNumId w:val="6"/>
  </w:num>
  <w:num w:numId="2" w16cid:durableId="1236820858">
    <w:abstractNumId w:val="15"/>
  </w:num>
  <w:num w:numId="3" w16cid:durableId="1631125520">
    <w:abstractNumId w:val="5"/>
  </w:num>
  <w:num w:numId="4" w16cid:durableId="528955610">
    <w:abstractNumId w:val="12"/>
  </w:num>
  <w:num w:numId="5" w16cid:durableId="1914849861">
    <w:abstractNumId w:val="23"/>
  </w:num>
  <w:num w:numId="6" w16cid:durableId="1282834118">
    <w:abstractNumId w:val="2"/>
  </w:num>
  <w:num w:numId="7" w16cid:durableId="582763458">
    <w:abstractNumId w:val="18"/>
  </w:num>
  <w:num w:numId="8" w16cid:durableId="1468279580">
    <w:abstractNumId w:val="7"/>
  </w:num>
  <w:num w:numId="9" w16cid:durableId="268053874">
    <w:abstractNumId w:val="3"/>
  </w:num>
  <w:num w:numId="10" w16cid:durableId="953054101">
    <w:abstractNumId w:val="11"/>
  </w:num>
  <w:num w:numId="11" w16cid:durableId="1741706476">
    <w:abstractNumId w:val="10"/>
  </w:num>
  <w:num w:numId="12" w16cid:durableId="4718593">
    <w:abstractNumId w:val="4"/>
  </w:num>
  <w:num w:numId="13" w16cid:durableId="1511869386">
    <w:abstractNumId w:val="21"/>
  </w:num>
  <w:num w:numId="14" w16cid:durableId="1146237231">
    <w:abstractNumId w:val="27"/>
  </w:num>
  <w:num w:numId="15" w16cid:durableId="1114784423">
    <w:abstractNumId w:val="16"/>
  </w:num>
  <w:num w:numId="16" w16cid:durableId="1980187584">
    <w:abstractNumId w:val="17"/>
  </w:num>
  <w:num w:numId="17" w16cid:durableId="2119714629">
    <w:abstractNumId w:val="20"/>
  </w:num>
  <w:num w:numId="18" w16cid:durableId="292902839">
    <w:abstractNumId w:val="9"/>
  </w:num>
  <w:num w:numId="19" w16cid:durableId="597131255">
    <w:abstractNumId w:val="19"/>
  </w:num>
  <w:num w:numId="20" w16cid:durableId="717778399">
    <w:abstractNumId w:val="13"/>
  </w:num>
  <w:num w:numId="21" w16cid:durableId="1711563136">
    <w:abstractNumId w:val="26"/>
  </w:num>
  <w:num w:numId="22" w16cid:durableId="2145073707">
    <w:abstractNumId w:val="0"/>
  </w:num>
  <w:num w:numId="23" w16cid:durableId="1964994411">
    <w:abstractNumId w:val="14"/>
  </w:num>
  <w:num w:numId="24" w16cid:durableId="1336304550">
    <w:abstractNumId w:val="1"/>
  </w:num>
  <w:num w:numId="25" w16cid:durableId="95640364">
    <w:abstractNumId w:val="24"/>
  </w:num>
  <w:num w:numId="26" w16cid:durableId="873883947">
    <w:abstractNumId w:val="8"/>
  </w:num>
  <w:num w:numId="27" w16cid:durableId="671421539">
    <w:abstractNumId w:val="22"/>
  </w:num>
  <w:num w:numId="28" w16cid:durableId="4788892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30"/>
    <w:rsid w:val="00005361"/>
    <w:rsid w:val="00006946"/>
    <w:rsid w:val="00014E47"/>
    <w:rsid w:val="00016274"/>
    <w:rsid w:val="00020C3A"/>
    <w:rsid w:val="00030A77"/>
    <w:rsid w:val="00034B79"/>
    <w:rsid w:val="00035B8F"/>
    <w:rsid w:val="00042F27"/>
    <w:rsid w:val="00046B8B"/>
    <w:rsid w:val="00063E0C"/>
    <w:rsid w:val="0008503A"/>
    <w:rsid w:val="00087364"/>
    <w:rsid w:val="000907DD"/>
    <w:rsid w:val="00090DFA"/>
    <w:rsid w:val="0009498B"/>
    <w:rsid w:val="00095C07"/>
    <w:rsid w:val="000A0F94"/>
    <w:rsid w:val="000C34C7"/>
    <w:rsid w:val="000C5661"/>
    <w:rsid w:val="000C7CE1"/>
    <w:rsid w:val="000D5A37"/>
    <w:rsid w:val="000D63BD"/>
    <w:rsid w:val="000E2513"/>
    <w:rsid w:val="000F3AA4"/>
    <w:rsid w:val="000F5359"/>
    <w:rsid w:val="0011563B"/>
    <w:rsid w:val="00120D07"/>
    <w:rsid w:val="001228F2"/>
    <w:rsid w:val="00130150"/>
    <w:rsid w:val="001325B8"/>
    <w:rsid w:val="00141DD2"/>
    <w:rsid w:val="00155B15"/>
    <w:rsid w:val="00156039"/>
    <w:rsid w:val="0015686D"/>
    <w:rsid w:val="0016303D"/>
    <w:rsid w:val="00164C6A"/>
    <w:rsid w:val="0016620C"/>
    <w:rsid w:val="001705A7"/>
    <w:rsid w:val="00172B20"/>
    <w:rsid w:val="00173951"/>
    <w:rsid w:val="00180B18"/>
    <w:rsid w:val="0018113C"/>
    <w:rsid w:val="0019026C"/>
    <w:rsid w:val="001906D3"/>
    <w:rsid w:val="00191F81"/>
    <w:rsid w:val="001968BC"/>
    <w:rsid w:val="001A4D2C"/>
    <w:rsid w:val="001B4E1B"/>
    <w:rsid w:val="001B581F"/>
    <w:rsid w:val="001C5983"/>
    <w:rsid w:val="001E0940"/>
    <w:rsid w:val="00200CA5"/>
    <w:rsid w:val="002020C3"/>
    <w:rsid w:val="002045F9"/>
    <w:rsid w:val="00217CE9"/>
    <w:rsid w:val="002260DD"/>
    <w:rsid w:val="0023152D"/>
    <w:rsid w:val="00235FC3"/>
    <w:rsid w:val="002367BB"/>
    <w:rsid w:val="002367D1"/>
    <w:rsid w:val="002368DB"/>
    <w:rsid w:val="00255940"/>
    <w:rsid w:val="00256D3D"/>
    <w:rsid w:val="00265B2A"/>
    <w:rsid w:val="00267838"/>
    <w:rsid w:val="00270B95"/>
    <w:rsid w:val="00273B85"/>
    <w:rsid w:val="00274AD5"/>
    <w:rsid w:val="00285F90"/>
    <w:rsid w:val="0029136F"/>
    <w:rsid w:val="002916EB"/>
    <w:rsid w:val="00297E31"/>
    <w:rsid w:val="002A24BF"/>
    <w:rsid w:val="002A31C3"/>
    <w:rsid w:val="002A3B58"/>
    <w:rsid w:val="002B135C"/>
    <w:rsid w:val="002C3C93"/>
    <w:rsid w:val="002C737F"/>
    <w:rsid w:val="002D202A"/>
    <w:rsid w:val="002E0490"/>
    <w:rsid w:val="002E5ED8"/>
    <w:rsid w:val="002E6025"/>
    <w:rsid w:val="002E7980"/>
    <w:rsid w:val="002F0B8E"/>
    <w:rsid w:val="002F0D2F"/>
    <w:rsid w:val="002F4895"/>
    <w:rsid w:val="003127C2"/>
    <w:rsid w:val="00315B0F"/>
    <w:rsid w:val="00320DCE"/>
    <w:rsid w:val="00321B77"/>
    <w:rsid w:val="00324D52"/>
    <w:rsid w:val="00326713"/>
    <w:rsid w:val="00347A15"/>
    <w:rsid w:val="003528F9"/>
    <w:rsid w:val="00355F03"/>
    <w:rsid w:val="00356A70"/>
    <w:rsid w:val="00356F61"/>
    <w:rsid w:val="00361144"/>
    <w:rsid w:val="003643F8"/>
    <w:rsid w:val="003644E2"/>
    <w:rsid w:val="00366E00"/>
    <w:rsid w:val="00376F1C"/>
    <w:rsid w:val="00383608"/>
    <w:rsid w:val="00394592"/>
    <w:rsid w:val="003A0974"/>
    <w:rsid w:val="003B0F4B"/>
    <w:rsid w:val="003C0252"/>
    <w:rsid w:val="003C51CB"/>
    <w:rsid w:val="003C5803"/>
    <w:rsid w:val="003D1513"/>
    <w:rsid w:val="003D163C"/>
    <w:rsid w:val="003D4C78"/>
    <w:rsid w:val="003D585C"/>
    <w:rsid w:val="003E38C9"/>
    <w:rsid w:val="00400086"/>
    <w:rsid w:val="00403D8A"/>
    <w:rsid w:val="00410457"/>
    <w:rsid w:val="00414CBC"/>
    <w:rsid w:val="00416AEA"/>
    <w:rsid w:val="0042069D"/>
    <w:rsid w:val="00420E22"/>
    <w:rsid w:val="00424811"/>
    <w:rsid w:val="00427659"/>
    <w:rsid w:val="004409C6"/>
    <w:rsid w:val="00447048"/>
    <w:rsid w:val="0045208A"/>
    <w:rsid w:val="00454C4E"/>
    <w:rsid w:val="0045639B"/>
    <w:rsid w:val="00456A3F"/>
    <w:rsid w:val="004654CE"/>
    <w:rsid w:val="004654F6"/>
    <w:rsid w:val="00471FA6"/>
    <w:rsid w:val="00475A4E"/>
    <w:rsid w:val="00481F69"/>
    <w:rsid w:val="004832B3"/>
    <w:rsid w:val="0048365D"/>
    <w:rsid w:val="0049046A"/>
    <w:rsid w:val="00491463"/>
    <w:rsid w:val="0049301A"/>
    <w:rsid w:val="00495873"/>
    <w:rsid w:val="004A4D75"/>
    <w:rsid w:val="004A681A"/>
    <w:rsid w:val="004A71DE"/>
    <w:rsid w:val="004B1E12"/>
    <w:rsid w:val="004B345C"/>
    <w:rsid w:val="004B3E28"/>
    <w:rsid w:val="004B48A0"/>
    <w:rsid w:val="004B7FBE"/>
    <w:rsid w:val="004C5960"/>
    <w:rsid w:val="004C6D72"/>
    <w:rsid w:val="004D15C2"/>
    <w:rsid w:val="004D4FD7"/>
    <w:rsid w:val="004E3C55"/>
    <w:rsid w:val="004E5BC6"/>
    <w:rsid w:val="004E60F8"/>
    <w:rsid w:val="004E7734"/>
    <w:rsid w:val="004F2DE6"/>
    <w:rsid w:val="00507C9E"/>
    <w:rsid w:val="00507E10"/>
    <w:rsid w:val="0051008C"/>
    <w:rsid w:val="005145E8"/>
    <w:rsid w:val="00520E9E"/>
    <w:rsid w:val="005216FD"/>
    <w:rsid w:val="00533984"/>
    <w:rsid w:val="00535E10"/>
    <w:rsid w:val="005507F1"/>
    <w:rsid w:val="00552690"/>
    <w:rsid w:val="00553C2D"/>
    <w:rsid w:val="005554CE"/>
    <w:rsid w:val="0057466F"/>
    <w:rsid w:val="0057578E"/>
    <w:rsid w:val="00576054"/>
    <w:rsid w:val="0058196F"/>
    <w:rsid w:val="00582963"/>
    <w:rsid w:val="00582B03"/>
    <w:rsid w:val="00585C0A"/>
    <w:rsid w:val="005901D8"/>
    <w:rsid w:val="00591415"/>
    <w:rsid w:val="005A3125"/>
    <w:rsid w:val="005A4DE8"/>
    <w:rsid w:val="005A6786"/>
    <w:rsid w:val="005B4864"/>
    <w:rsid w:val="005C52E1"/>
    <w:rsid w:val="005D6D00"/>
    <w:rsid w:val="005F44A5"/>
    <w:rsid w:val="005F473A"/>
    <w:rsid w:val="005F7BAF"/>
    <w:rsid w:val="005F7BC6"/>
    <w:rsid w:val="00622883"/>
    <w:rsid w:val="00633701"/>
    <w:rsid w:val="00633DDB"/>
    <w:rsid w:val="006365A2"/>
    <w:rsid w:val="00640454"/>
    <w:rsid w:val="006413E4"/>
    <w:rsid w:val="00646524"/>
    <w:rsid w:val="00647504"/>
    <w:rsid w:val="00655EC6"/>
    <w:rsid w:val="00660AF2"/>
    <w:rsid w:val="00661603"/>
    <w:rsid w:val="00663C67"/>
    <w:rsid w:val="00664E9A"/>
    <w:rsid w:val="006716B0"/>
    <w:rsid w:val="00671826"/>
    <w:rsid w:val="006747DD"/>
    <w:rsid w:val="00674F49"/>
    <w:rsid w:val="006768F4"/>
    <w:rsid w:val="006914CB"/>
    <w:rsid w:val="0069593B"/>
    <w:rsid w:val="00697DE0"/>
    <w:rsid w:val="006A234B"/>
    <w:rsid w:val="006A547D"/>
    <w:rsid w:val="006B13E0"/>
    <w:rsid w:val="006B3022"/>
    <w:rsid w:val="006B41AB"/>
    <w:rsid w:val="006B4CB0"/>
    <w:rsid w:val="006C13E5"/>
    <w:rsid w:val="006D0E46"/>
    <w:rsid w:val="006D1D5E"/>
    <w:rsid w:val="006D1F18"/>
    <w:rsid w:val="006D6560"/>
    <w:rsid w:val="006F1355"/>
    <w:rsid w:val="006F46DA"/>
    <w:rsid w:val="006F5D34"/>
    <w:rsid w:val="00702D32"/>
    <w:rsid w:val="00712134"/>
    <w:rsid w:val="0071214B"/>
    <w:rsid w:val="00714D69"/>
    <w:rsid w:val="007154C3"/>
    <w:rsid w:val="00717854"/>
    <w:rsid w:val="00722B2F"/>
    <w:rsid w:val="00733610"/>
    <w:rsid w:val="00734FB4"/>
    <w:rsid w:val="00750858"/>
    <w:rsid w:val="00752E08"/>
    <w:rsid w:val="00752F47"/>
    <w:rsid w:val="00760BB4"/>
    <w:rsid w:val="00762CEF"/>
    <w:rsid w:val="0076498E"/>
    <w:rsid w:val="007652BF"/>
    <w:rsid w:val="00766378"/>
    <w:rsid w:val="00773A1F"/>
    <w:rsid w:val="007833ED"/>
    <w:rsid w:val="007A43C2"/>
    <w:rsid w:val="007B16BC"/>
    <w:rsid w:val="007B25C0"/>
    <w:rsid w:val="007B5A23"/>
    <w:rsid w:val="007B5FB6"/>
    <w:rsid w:val="007C05D1"/>
    <w:rsid w:val="007C6FFD"/>
    <w:rsid w:val="007D4954"/>
    <w:rsid w:val="007D4E65"/>
    <w:rsid w:val="007D50DC"/>
    <w:rsid w:val="007D6BC1"/>
    <w:rsid w:val="007D7B02"/>
    <w:rsid w:val="007E2351"/>
    <w:rsid w:val="007E2C2A"/>
    <w:rsid w:val="007E3BE5"/>
    <w:rsid w:val="007E5C2D"/>
    <w:rsid w:val="007E6D28"/>
    <w:rsid w:val="007E7D69"/>
    <w:rsid w:val="007F2204"/>
    <w:rsid w:val="007F35A7"/>
    <w:rsid w:val="008014A6"/>
    <w:rsid w:val="00801E8D"/>
    <w:rsid w:val="008020FF"/>
    <w:rsid w:val="00813D8E"/>
    <w:rsid w:val="0081561C"/>
    <w:rsid w:val="00816A80"/>
    <w:rsid w:val="008214A0"/>
    <w:rsid w:val="00830B05"/>
    <w:rsid w:val="0083108E"/>
    <w:rsid w:val="00837B97"/>
    <w:rsid w:val="00840E13"/>
    <w:rsid w:val="00847D4A"/>
    <w:rsid w:val="008510EC"/>
    <w:rsid w:val="00853A91"/>
    <w:rsid w:val="00864996"/>
    <w:rsid w:val="00870763"/>
    <w:rsid w:val="00871AED"/>
    <w:rsid w:val="00874F91"/>
    <w:rsid w:val="0087588E"/>
    <w:rsid w:val="00875FAD"/>
    <w:rsid w:val="00890CBD"/>
    <w:rsid w:val="008922FB"/>
    <w:rsid w:val="00892382"/>
    <w:rsid w:val="008A150A"/>
    <w:rsid w:val="008A7B2B"/>
    <w:rsid w:val="008B5120"/>
    <w:rsid w:val="008B6D2A"/>
    <w:rsid w:val="008B7F28"/>
    <w:rsid w:val="008C0256"/>
    <w:rsid w:val="008C4B8E"/>
    <w:rsid w:val="008D41B8"/>
    <w:rsid w:val="008D56A0"/>
    <w:rsid w:val="008E01D8"/>
    <w:rsid w:val="008E1362"/>
    <w:rsid w:val="008E34E7"/>
    <w:rsid w:val="008E5F45"/>
    <w:rsid w:val="008E6598"/>
    <w:rsid w:val="008E69DC"/>
    <w:rsid w:val="008E7369"/>
    <w:rsid w:val="008E7E1B"/>
    <w:rsid w:val="008F5106"/>
    <w:rsid w:val="00900203"/>
    <w:rsid w:val="00900DBE"/>
    <w:rsid w:val="00903370"/>
    <w:rsid w:val="0091199C"/>
    <w:rsid w:val="0091214C"/>
    <w:rsid w:val="00912AAD"/>
    <w:rsid w:val="00921628"/>
    <w:rsid w:val="009330A2"/>
    <w:rsid w:val="00934FED"/>
    <w:rsid w:val="00947EEB"/>
    <w:rsid w:val="00955C4F"/>
    <w:rsid w:val="00955CA0"/>
    <w:rsid w:val="00957E9B"/>
    <w:rsid w:val="009709ED"/>
    <w:rsid w:val="00971870"/>
    <w:rsid w:val="00981143"/>
    <w:rsid w:val="00981745"/>
    <w:rsid w:val="00985C38"/>
    <w:rsid w:val="00991F0A"/>
    <w:rsid w:val="00993CED"/>
    <w:rsid w:val="00994914"/>
    <w:rsid w:val="00995EE4"/>
    <w:rsid w:val="00997665"/>
    <w:rsid w:val="009A0320"/>
    <w:rsid w:val="009A569C"/>
    <w:rsid w:val="009B08D7"/>
    <w:rsid w:val="009B0B7D"/>
    <w:rsid w:val="009B622D"/>
    <w:rsid w:val="009B6540"/>
    <w:rsid w:val="009C0C7D"/>
    <w:rsid w:val="009D4592"/>
    <w:rsid w:val="009E6ECD"/>
    <w:rsid w:val="009E7B6D"/>
    <w:rsid w:val="009F3370"/>
    <w:rsid w:val="009F4FE2"/>
    <w:rsid w:val="009F787F"/>
    <w:rsid w:val="00A1644F"/>
    <w:rsid w:val="00A20B86"/>
    <w:rsid w:val="00A2227C"/>
    <w:rsid w:val="00A36D4C"/>
    <w:rsid w:val="00A41161"/>
    <w:rsid w:val="00A50D05"/>
    <w:rsid w:val="00A622D4"/>
    <w:rsid w:val="00A719A5"/>
    <w:rsid w:val="00AC14E1"/>
    <w:rsid w:val="00AD6700"/>
    <w:rsid w:val="00AD77CE"/>
    <w:rsid w:val="00AE3A08"/>
    <w:rsid w:val="00AF41CB"/>
    <w:rsid w:val="00AF6837"/>
    <w:rsid w:val="00AF6A0C"/>
    <w:rsid w:val="00AF73B4"/>
    <w:rsid w:val="00B04532"/>
    <w:rsid w:val="00B1416E"/>
    <w:rsid w:val="00B14C67"/>
    <w:rsid w:val="00B2460E"/>
    <w:rsid w:val="00B25CE8"/>
    <w:rsid w:val="00B27715"/>
    <w:rsid w:val="00B37F07"/>
    <w:rsid w:val="00B41A84"/>
    <w:rsid w:val="00B52513"/>
    <w:rsid w:val="00B53390"/>
    <w:rsid w:val="00B558A1"/>
    <w:rsid w:val="00B565E2"/>
    <w:rsid w:val="00B56924"/>
    <w:rsid w:val="00B61AB7"/>
    <w:rsid w:val="00B71536"/>
    <w:rsid w:val="00B76B5A"/>
    <w:rsid w:val="00B8285D"/>
    <w:rsid w:val="00B8449C"/>
    <w:rsid w:val="00B85913"/>
    <w:rsid w:val="00B866E7"/>
    <w:rsid w:val="00B95E90"/>
    <w:rsid w:val="00B96FD4"/>
    <w:rsid w:val="00BA033C"/>
    <w:rsid w:val="00BA6FE1"/>
    <w:rsid w:val="00BB172E"/>
    <w:rsid w:val="00BB175D"/>
    <w:rsid w:val="00BB41E8"/>
    <w:rsid w:val="00BB57B3"/>
    <w:rsid w:val="00BC2EB4"/>
    <w:rsid w:val="00BD01B5"/>
    <w:rsid w:val="00BE35E0"/>
    <w:rsid w:val="00BF6006"/>
    <w:rsid w:val="00BF79D9"/>
    <w:rsid w:val="00C14029"/>
    <w:rsid w:val="00C16922"/>
    <w:rsid w:val="00C26507"/>
    <w:rsid w:val="00C3603C"/>
    <w:rsid w:val="00C407BF"/>
    <w:rsid w:val="00C4562A"/>
    <w:rsid w:val="00C50C43"/>
    <w:rsid w:val="00C537A0"/>
    <w:rsid w:val="00C54503"/>
    <w:rsid w:val="00C54CC7"/>
    <w:rsid w:val="00C56300"/>
    <w:rsid w:val="00C62978"/>
    <w:rsid w:val="00C71B8E"/>
    <w:rsid w:val="00C73E23"/>
    <w:rsid w:val="00C74888"/>
    <w:rsid w:val="00C76CE0"/>
    <w:rsid w:val="00C80B5A"/>
    <w:rsid w:val="00C819DB"/>
    <w:rsid w:val="00C8231F"/>
    <w:rsid w:val="00C90592"/>
    <w:rsid w:val="00CA4098"/>
    <w:rsid w:val="00CB25C5"/>
    <w:rsid w:val="00CB5BDD"/>
    <w:rsid w:val="00CD1060"/>
    <w:rsid w:val="00CD1CFC"/>
    <w:rsid w:val="00CD2661"/>
    <w:rsid w:val="00CE3892"/>
    <w:rsid w:val="00CE54DB"/>
    <w:rsid w:val="00CF0E25"/>
    <w:rsid w:val="00CF6B67"/>
    <w:rsid w:val="00D01407"/>
    <w:rsid w:val="00D04781"/>
    <w:rsid w:val="00D058C3"/>
    <w:rsid w:val="00D10F1C"/>
    <w:rsid w:val="00D21BE5"/>
    <w:rsid w:val="00D2279B"/>
    <w:rsid w:val="00D23831"/>
    <w:rsid w:val="00D2483B"/>
    <w:rsid w:val="00D300A5"/>
    <w:rsid w:val="00D320A5"/>
    <w:rsid w:val="00D55EF9"/>
    <w:rsid w:val="00D572E3"/>
    <w:rsid w:val="00D60B14"/>
    <w:rsid w:val="00D63671"/>
    <w:rsid w:val="00D77328"/>
    <w:rsid w:val="00DA316A"/>
    <w:rsid w:val="00DA7913"/>
    <w:rsid w:val="00DA7997"/>
    <w:rsid w:val="00DB6ACE"/>
    <w:rsid w:val="00DB7E8C"/>
    <w:rsid w:val="00DC099A"/>
    <w:rsid w:val="00DC233D"/>
    <w:rsid w:val="00DD3340"/>
    <w:rsid w:val="00DD6698"/>
    <w:rsid w:val="00DD7483"/>
    <w:rsid w:val="00DE16E5"/>
    <w:rsid w:val="00DE1958"/>
    <w:rsid w:val="00DE2EBE"/>
    <w:rsid w:val="00DE69AA"/>
    <w:rsid w:val="00DF3047"/>
    <w:rsid w:val="00DF31B4"/>
    <w:rsid w:val="00DF3EC5"/>
    <w:rsid w:val="00E07C2B"/>
    <w:rsid w:val="00E20282"/>
    <w:rsid w:val="00E21B04"/>
    <w:rsid w:val="00E3043F"/>
    <w:rsid w:val="00E35C2E"/>
    <w:rsid w:val="00E3787C"/>
    <w:rsid w:val="00E417D4"/>
    <w:rsid w:val="00E52D21"/>
    <w:rsid w:val="00E61601"/>
    <w:rsid w:val="00E70B0B"/>
    <w:rsid w:val="00E71CB1"/>
    <w:rsid w:val="00E80359"/>
    <w:rsid w:val="00E81EAE"/>
    <w:rsid w:val="00E82006"/>
    <w:rsid w:val="00E85483"/>
    <w:rsid w:val="00E85B8D"/>
    <w:rsid w:val="00E879FE"/>
    <w:rsid w:val="00E87EC1"/>
    <w:rsid w:val="00E902BA"/>
    <w:rsid w:val="00EB1311"/>
    <w:rsid w:val="00EB5C1A"/>
    <w:rsid w:val="00EB7709"/>
    <w:rsid w:val="00EC18A7"/>
    <w:rsid w:val="00EC50BB"/>
    <w:rsid w:val="00EC68C7"/>
    <w:rsid w:val="00ED00A6"/>
    <w:rsid w:val="00EE15DE"/>
    <w:rsid w:val="00EE4DFD"/>
    <w:rsid w:val="00EE5A18"/>
    <w:rsid w:val="00EF0CFA"/>
    <w:rsid w:val="00F00634"/>
    <w:rsid w:val="00F06B30"/>
    <w:rsid w:val="00F12231"/>
    <w:rsid w:val="00F13527"/>
    <w:rsid w:val="00F149A6"/>
    <w:rsid w:val="00F1513F"/>
    <w:rsid w:val="00F15A8C"/>
    <w:rsid w:val="00F215EE"/>
    <w:rsid w:val="00F227EE"/>
    <w:rsid w:val="00F2371D"/>
    <w:rsid w:val="00F27370"/>
    <w:rsid w:val="00F3163D"/>
    <w:rsid w:val="00F350B3"/>
    <w:rsid w:val="00F35C75"/>
    <w:rsid w:val="00F46FBF"/>
    <w:rsid w:val="00F605C1"/>
    <w:rsid w:val="00F64248"/>
    <w:rsid w:val="00F64B37"/>
    <w:rsid w:val="00F7029F"/>
    <w:rsid w:val="00F72D18"/>
    <w:rsid w:val="00F75C8C"/>
    <w:rsid w:val="00F858CF"/>
    <w:rsid w:val="00F91902"/>
    <w:rsid w:val="00F9581B"/>
    <w:rsid w:val="00F969A6"/>
    <w:rsid w:val="00FB0A74"/>
    <w:rsid w:val="00FB44A6"/>
    <w:rsid w:val="00FB6BAB"/>
    <w:rsid w:val="00FD2A65"/>
    <w:rsid w:val="00FD4219"/>
    <w:rsid w:val="00FD7F27"/>
    <w:rsid w:val="00FF101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14EE8"/>
  <w15:docId w15:val="{544ED156-784B-4A99-9163-0A1F581E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4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6413E4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4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E4"/>
    <w:rPr>
      <w:sz w:val="22"/>
      <w:szCs w:val="22"/>
    </w:rPr>
  </w:style>
  <w:style w:type="character" w:customStyle="1" w:styleId="Domylnaczcionkaakapitu1">
    <w:name w:val="Domyślna czcionka akapitu1"/>
    <w:uiPriority w:val="99"/>
    <w:rsid w:val="006413E4"/>
  </w:style>
  <w:style w:type="paragraph" w:styleId="NormalnyWeb">
    <w:name w:val="Normal (Web)"/>
    <w:basedOn w:val="Normalny"/>
    <w:uiPriority w:val="99"/>
    <w:rsid w:val="006413E4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character" w:customStyle="1" w:styleId="hgkelc">
    <w:name w:val="hgkelc"/>
    <w:basedOn w:val="Domylnaczcionkaakapitu"/>
    <w:rsid w:val="006413E4"/>
  </w:style>
  <w:style w:type="character" w:customStyle="1" w:styleId="AkapitzlistZnak">
    <w:name w:val="Akapit z listą Znak"/>
    <w:link w:val="Akapitzlist"/>
    <w:uiPriority w:val="99"/>
    <w:qFormat/>
    <w:rsid w:val="008A7B2B"/>
    <w:rPr>
      <w:rFonts w:ascii="Times New Roman" w:eastAsia="Times New Roman" w:hAnsi="Times New Roman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C9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3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35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wroblewska@miastor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zary.wrobel@miastora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26F8-981A-4BF3-A807-751E215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Tomek</cp:lastModifiedBy>
  <cp:revision>3</cp:revision>
  <cp:lastPrinted>2023-02-15T11:11:00Z</cp:lastPrinted>
  <dcterms:created xsi:type="dcterms:W3CDTF">2023-04-07T09:29:00Z</dcterms:created>
  <dcterms:modified xsi:type="dcterms:W3CDTF">2023-04-07T09:37:00Z</dcterms:modified>
</cp:coreProperties>
</file>