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61" w:rsidRPr="0070509A" w:rsidRDefault="000C5461" w:rsidP="000C5461">
      <w:pPr>
        <w:pStyle w:val="Spistreci4"/>
        <w:spacing w:line="240" w:lineRule="auto"/>
      </w:pPr>
      <w:r w:rsidRPr="0070509A">
        <w:t xml:space="preserve">Załącznik nr </w:t>
      </w:r>
      <w:r w:rsidR="006B4C0B">
        <w:t>4</w:t>
      </w:r>
      <w:r w:rsidRPr="0070509A">
        <w:t xml:space="preserve"> do SWZ</w:t>
      </w:r>
    </w:p>
    <w:p w:rsidR="009E0269" w:rsidRDefault="000C5461" w:rsidP="000C5461">
      <w:pPr>
        <w:spacing w:line="480" w:lineRule="auto"/>
        <w:jc w:val="right"/>
        <w:rPr>
          <w:rFonts w:ascii="Verdana" w:hAnsi="Verdana"/>
          <w:b/>
          <w:i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.22.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:rsidR="009E0269" w:rsidRDefault="009E0269" w:rsidP="009E0269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Wykonawca:</w:t>
      </w:r>
    </w:p>
    <w:p w:rsidR="009E0269" w:rsidRDefault="009E0269" w:rsidP="009E0269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Nazwa: ……………………………………..</w:t>
      </w:r>
    </w:p>
    <w:p w:rsidR="009E0269" w:rsidRDefault="009E0269" w:rsidP="009E0269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Adres: ………………………………………..</w:t>
      </w:r>
    </w:p>
    <w:p w:rsidR="009E0269" w:rsidRDefault="009E0269" w:rsidP="009E0269">
      <w:pPr>
        <w:pStyle w:val="Bezodstpw"/>
        <w:spacing w:line="360" w:lineRule="auto"/>
        <w:jc w:val="center"/>
        <w:rPr>
          <w:rFonts w:ascii="Verdana" w:hAnsi="Verdana"/>
          <w:b/>
        </w:rPr>
      </w:pPr>
    </w:p>
    <w:p w:rsidR="009E0269" w:rsidRDefault="009E0269" w:rsidP="009E0269">
      <w:pPr>
        <w:pStyle w:val="Bezodstpw"/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TABELA OCENY TECHNICZNEJ</w:t>
      </w:r>
    </w:p>
    <w:p w:rsidR="009E0269" w:rsidRDefault="009E0269" w:rsidP="009E0269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Dla postępowania pn.:</w:t>
      </w:r>
    </w:p>
    <w:p w:rsidR="007A5CDA" w:rsidRPr="007A5CDA" w:rsidRDefault="000C5461" w:rsidP="007A5CDA">
      <w:pPr>
        <w:spacing w:line="276" w:lineRule="auto"/>
        <w:ind w:right="-159"/>
        <w:jc w:val="center"/>
        <w:rPr>
          <w:rFonts w:ascii="Verdana" w:hAnsi="Verdana"/>
          <w:b/>
          <w:bCs/>
          <w:sz w:val="20"/>
          <w:szCs w:val="20"/>
        </w:rPr>
      </w:pPr>
      <w:r w:rsidRPr="000C5461">
        <w:rPr>
          <w:rFonts w:ascii="Verdana" w:hAnsi="Verdana"/>
          <w:b/>
          <w:bCs/>
          <w:sz w:val="20"/>
          <w:szCs w:val="20"/>
        </w:rPr>
        <w:t>Dostawa sprzętu komputerowego w ramach programu Granty  PPGR - Wsparcie dzieci i rodzin pegeerowskich w rozwoju cyfrowym -Granty PPGR</w:t>
      </w:r>
    </w:p>
    <w:p w:rsidR="009E0269" w:rsidRDefault="009E0269" w:rsidP="007A5CDA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</w:p>
    <w:p w:rsidR="00400C26" w:rsidRPr="00400C26" w:rsidRDefault="00400C26" w:rsidP="007A5CDA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400C26">
        <w:rPr>
          <w:rFonts w:ascii="Verdana" w:hAnsi="Verdana"/>
          <w:b/>
          <w:sz w:val="18"/>
          <w:szCs w:val="18"/>
          <w:u w:val="single"/>
        </w:rPr>
        <w:t xml:space="preserve">CZĘŚĆ 1 – </w:t>
      </w:r>
      <w:r w:rsidR="000C5461">
        <w:rPr>
          <w:rFonts w:ascii="Verdana" w:hAnsi="Verdana"/>
          <w:b/>
          <w:sz w:val="18"/>
          <w:szCs w:val="18"/>
          <w:u w:val="single"/>
        </w:rPr>
        <w:t>Laptopy</w:t>
      </w:r>
    </w:p>
    <w:p w:rsidR="0018120A" w:rsidRDefault="006B4C0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0"/>
        <w:gridCol w:w="6027"/>
        <w:gridCol w:w="6587"/>
      </w:tblGrid>
      <w:tr w:rsidR="00085A6B" w:rsidRPr="009E0269" w:rsidTr="00537F1F">
        <w:trPr>
          <w:trHeight w:val="548"/>
        </w:trPr>
        <w:tc>
          <w:tcPr>
            <w:tcW w:w="5000" w:type="pct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A6B" w:rsidRPr="009E0269" w:rsidRDefault="000C5461" w:rsidP="009E34D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Laptopy</w:t>
            </w:r>
          </w:p>
        </w:tc>
      </w:tr>
      <w:tr w:rsidR="00510EF9" w:rsidRPr="009E0269" w:rsidTr="00510EF9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F9" w:rsidRDefault="00510EF9" w:rsidP="00510EF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510EF9" w:rsidRDefault="00510EF9" w:rsidP="00510EF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Producent: …………………………………………………………………………………………………………………………………………..</w:t>
            </w:r>
          </w:p>
          <w:p w:rsidR="00510EF9" w:rsidRDefault="00510EF9" w:rsidP="00510E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oferowan</w:t>
            </w:r>
            <w:r w:rsidR="00173E2D">
              <w:rPr>
                <w:rFonts w:ascii="Verdana" w:hAnsi="Verdana"/>
                <w:sz w:val="18"/>
                <w:szCs w:val="18"/>
              </w:rPr>
              <w:t>y</w:t>
            </w:r>
            <w:r>
              <w:rPr>
                <w:rFonts w:ascii="Verdana" w:hAnsi="Verdana"/>
                <w:sz w:val="18"/>
                <w:szCs w:val="18"/>
              </w:rPr>
              <w:t xml:space="preserve"> Model: ………………………………………………………………………………………………………..</w:t>
            </w:r>
          </w:p>
        </w:tc>
      </w:tr>
      <w:tr w:rsidR="00085A6B" w:rsidRPr="009E0269" w:rsidTr="00085A6B"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6B" w:rsidRPr="009E0269" w:rsidRDefault="00085A6B" w:rsidP="009E34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Komponent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6B" w:rsidRPr="009E0269" w:rsidRDefault="00085A6B" w:rsidP="009E34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Minimaln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</w:t>
            </w: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parametr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249" w:type="pct"/>
          </w:tcPr>
          <w:p w:rsidR="00085A6B" w:rsidRPr="009E0269" w:rsidRDefault="00CB0736" w:rsidP="009E34D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PARAMETRY </w:t>
            </w:r>
            <w:r w:rsidR="00085A6B">
              <w:rPr>
                <w:rFonts w:ascii="Verdana" w:hAnsi="Verdana"/>
                <w:b/>
                <w:bCs/>
                <w:sz w:val="18"/>
                <w:szCs w:val="18"/>
              </w:rPr>
              <w:t xml:space="preserve">OFEROWNYE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PRZEZ WYKONAWCĘ</w:t>
            </w:r>
          </w:p>
        </w:tc>
      </w:tr>
      <w:tr w:rsidR="000C5461" w:rsidRPr="009E0269" w:rsidTr="007502FA">
        <w:trPr>
          <w:trHeight w:val="956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461" w:rsidRPr="000C5461" w:rsidRDefault="000C5461" w:rsidP="0084231A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0C5461">
              <w:rPr>
                <w:rFonts w:ascii="Verdana" w:hAnsi="Verdana" w:cs="Calibri"/>
                <w:b/>
                <w:bCs/>
                <w:sz w:val="18"/>
                <w:szCs w:val="18"/>
              </w:rPr>
              <w:t>Zastosowanie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Komputer przenośny, laptop wykorzystywany dla potrzeb aplikacji biurowych, aplikacji edukacyjnych, dostępu do Internetu oraz poczty elektronicznej.</w:t>
            </w:r>
          </w:p>
        </w:tc>
        <w:tc>
          <w:tcPr>
            <w:tcW w:w="2249" w:type="pct"/>
          </w:tcPr>
          <w:p w:rsidR="000C5461" w:rsidRPr="009E0269" w:rsidRDefault="000C5461" w:rsidP="009E34DF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C5461" w:rsidRPr="009E0269" w:rsidTr="007502FA"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461" w:rsidRPr="000C5461" w:rsidRDefault="000C5461" w:rsidP="0084231A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0C5461">
              <w:rPr>
                <w:rFonts w:ascii="Verdana" w:hAnsi="Verdana" w:cs="Calibri"/>
                <w:b/>
                <w:bCs/>
                <w:sz w:val="18"/>
                <w:szCs w:val="18"/>
              </w:rPr>
              <w:t>Matryca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wielkość — w zakresie 15” — 15,6”</w:t>
            </w:r>
          </w:p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rozdzielczość nominalna — min. 1920 na min. 1080 pikseli</w:t>
            </w:r>
          </w:p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powłoka przeciwodblaskowa, matowa LED, jasność min. 250nits.</w:t>
            </w:r>
          </w:p>
        </w:tc>
        <w:tc>
          <w:tcPr>
            <w:tcW w:w="2249" w:type="pct"/>
          </w:tcPr>
          <w:p w:rsidR="000C5461" w:rsidRPr="009E0269" w:rsidRDefault="000C5461" w:rsidP="009E34D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C5461" w:rsidRPr="009E0269" w:rsidTr="000C5461">
        <w:trPr>
          <w:trHeight w:val="878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461" w:rsidRPr="000C5461" w:rsidRDefault="000C5461" w:rsidP="0084231A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0C5461">
              <w:rPr>
                <w:rFonts w:ascii="Verdana" w:hAnsi="Verdana" w:cs="Calibri"/>
                <w:b/>
                <w:bCs/>
                <w:sz w:val="18"/>
                <w:szCs w:val="18"/>
              </w:rPr>
              <w:lastRenderedPageBreak/>
              <w:t>Procesor /Wydajność obliczeniowa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 xml:space="preserve">Procesor osiągający w teście </w:t>
            </w:r>
            <w:proofErr w:type="spellStart"/>
            <w:r w:rsidRPr="000C5461">
              <w:rPr>
                <w:rFonts w:ascii="Verdana" w:hAnsi="Verdana" w:cs="Calibri"/>
                <w:sz w:val="18"/>
                <w:szCs w:val="18"/>
              </w:rPr>
              <w:t>PassMark</w:t>
            </w:r>
            <w:proofErr w:type="spellEnd"/>
            <w:r w:rsidRPr="000C5461">
              <w:rPr>
                <w:rFonts w:ascii="Verdana" w:hAnsi="Verdana" w:cs="Calibri"/>
                <w:sz w:val="18"/>
                <w:szCs w:val="18"/>
              </w:rPr>
              <w:t xml:space="preserve"> CPU Mark wynik min. 5200 punktów (wynik zaproponowanego procesora musi znajdować się na stronie: </w:t>
            </w:r>
            <w:hyperlink r:id="rId7" w:history="1">
              <w:r w:rsidRPr="000C5461">
                <w:rPr>
                  <w:rFonts w:ascii="Verdana" w:hAnsi="Verdana" w:cs="Calibri"/>
                  <w:sz w:val="18"/>
                  <w:szCs w:val="18"/>
                </w:rPr>
                <w:t>www.cpubenchmark.net</w:t>
              </w:r>
            </w:hyperlink>
            <w:r w:rsidRPr="000C5461">
              <w:rPr>
                <w:rFonts w:ascii="Verdana" w:hAnsi="Verdana" w:cs="Calibri"/>
                <w:sz w:val="18"/>
                <w:szCs w:val="18"/>
              </w:rPr>
              <w:t>)</w:t>
            </w:r>
          </w:p>
        </w:tc>
        <w:tc>
          <w:tcPr>
            <w:tcW w:w="2249" w:type="pct"/>
          </w:tcPr>
          <w:p w:rsidR="000C5461" w:rsidRPr="009E0269" w:rsidRDefault="000C5461" w:rsidP="009E34D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C5461" w:rsidRPr="009E0269" w:rsidTr="007502FA">
        <w:trPr>
          <w:trHeight w:val="700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461" w:rsidRPr="000C5461" w:rsidRDefault="000C5461" w:rsidP="0084231A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0C5461">
              <w:rPr>
                <w:rFonts w:ascii="Verdana" w:hAnsi="Verdana" w:cs="Calibri"/>
                <w:b/>
                <w:bCs/>
                <w:sz w:val="18"/>
                <w:szCs w:val="18"/>
              </w:rPr>
              <w:t>Pamięć operacyjna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Pojemność min. 8GB</w:t>
            </w:r>
          </w:p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Maksymalna obsługiwana pojemność: min. 64GB</w:t>
            </w:r>
          </w:p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Wolne złącza pamięci: min. 2</w:t>
            </w:r>
          </w:p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(nie dopuszcza się pamięci wlutowanych)</w:t>
            </w:r>
          </w:p>
        </w:tc>
        <w:tc>
          <w:tcPr>
            <w:tcW w:w="2249" w:type="pct"/>
          </w:tcPr>
          <w:p w:rsidR="000C5461" w:rsidRPr="009E0269" w:rsidRDefault="000C5461" w:rsidP="009E34D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C5461" w:rsidRPr="009E0269" w:rsidTr="007502FA">
        <w:trPr>
          <w:trHeight w:val="740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461" w:rsidRPr="000C5461" w:rsidRDefault="000C5461" w:rsidP="0084231A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0C5461">
              <w:rPr>
                <w:rFonts w:ascii="Verdana" w:hAnsi="Verdana" w:cs="Calibri"/>
                <w:b/>
                <w:bCs/>
                <w:sz w:val="18"/>
                <w:szCs w:val="18"/>
              </w:rPr>
              <w:t>Pamięć masowa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Dysk półprzewodnikowy (SSD) o pojemności min. 256 GB, zawierający RECOVERY umożliwiające odtworzenie systemu operacyjnego fabrycznie zainstalowanego na komputerze po awarii.</w:t>
            </w:r>
          </w:p>
        </w:tc>
        <w:tc>
          <w:tcPr>
            <w:tcW w:w="2249" w:type="pct"/>
          </w:tcPr>
          <w:p w:rsidR="000C5461" w:rsidRPr="009E0269" w:rsidRDefault="000C5461" w:rsidP="009E34D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C5461" w:rsidRPr="009E0269" w:rsidTr="007502FA">
        <w:trPr>
          <w:trHeight w:val="735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461" w:rsidRPr="000C5461" w:rsidRDefault="000C5461" w:rsidP="0084231A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0C5461">
              <w:rPr>
                <w:rFonts w:ascii="Verdana" w:hAnsi="Verdana" w:cs="Calibri"/>
                <w:b/>
                <w:bCs/>
                <w:sz w:val="18"/>
                <w:szCs w:val="18"/>
              </w:rPr>
              <w:t>Karta graficzna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Zintegrowana z procesorem z dynamicznie przydzielającą pamięć współdzieloną.</w:t>
            </w:r>
          </w:p>
        </w:tc>
        <w:tc>
          <w:tcPr>
            <w:tcW w:w="2249" w:type="pct"/>
          </w:tcPr>
          <w:p w:rsidR="000C5461" w:rsidRPr="009E0269" w:rsidRDefault="000C5461" w:rsidP="009E34D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C5461" w:rsidRPr="009E0269" w:rsidTr="007502FA">
        <w:trPr>
          <w:trHeight w:val="420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461" w:rsidRPr="000C5461" w:rsidRDefault="000C5461" w:rsidP="0084231A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0C5461">
              <w:rPr>
                <w:rFonts w:ascii="Verdana" w:hAnsi="Verdana" w:cs="Calibri"/>
                <w:b/>
                <w:bCs/>
                <w:sz w:val="18"/>
                <w:szCs w:val="18"/>
              </w:rPr>
              <w:t>Multimedia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 xml:space="preserve">Dwukanałowa karta dźwiękowa zintegrowana z płytą główną, zgodna z High </w:t>
            </w:r>
            <w:proofErr w:type="spellStart"/>
            <w:r w:rsidRPr="000C5461">
              <w:rPr>
                <w:rFonts w:ascii="Verdana" w:hAnsi="Verdana" w:cs="Calibri"/>
                <w:sz w:val="18"/>
                <w:szCs w:val="18"/>
              </w:rPr>
              <w:t>Definition</w:t>
            </w:r>
            <w:proofErr w:type="spellEnd"/>
            <w:r w:rsidRPr="000C5461">
              <w:rPr>
                <w:rFonts w:ascii="Verdana" w:hAnsi="Verdana" w:cs="Calibri"/>
                <w:sz w:val="18"/>
                <w:szCs w:val="18"/>
              </w:rPr>
              <w:t>, wbudowane głośniki stereo o średniej mocy minimum 2x 2W, cyfrowy mikrofon z funkcją redukcji szumów i poprawy mowy wbudowany w obudowę matrycy. Kamera internetowa o rozdzielczości minimum HD, trwale zainstalowana w obudowie matrycy, dioda informująca użytkownika o aktywnej kamerze.</w:t>
            </w:r>
          </w:p>
        </w:tc>
        <w:tc>
          <w:tcPr>
            <w:tcW w:w="2249" w:type="pct"/>
          </w:tcPr>
          <w:p w:rsidR="000C5461" w:rsidRPr="009E0269" w:rsidRDefault="000C5461" w:rsidP="009E34D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C5461" w:rsidRPr="009E0269" w:rsidTr="007502FA"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461" w:rsidRPr="000C5461" w:rsidRDefault="000C5461" w:rsidP="0084231A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0C5461">
              <w:rPr>
                <w:rFonts w:ascii="Verdana" w:hAnsi="Verdana" w:cs="Calibri"/>
                <w:b/>
                <w:bCs/>
                <w:sz w:val="18"/>
                <w:szCs w:val="18"/>
              </w:rPr>
              <w:t>Interfejsy / komunikacja</w:t>
            </w:r>
          </w:p>
          <w:p w:rsidR="000C5461" w:rsidRPr="000C5461" w:rsidRDefault="000C5461" w:rsidP="0084231A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461" w:rsidRPr="000C5461" w:rsidRDefault="000C5461" w:rsidP="0084231A">
            <w:pPr>
              <w:tabs>
                <w:tab w:val="center" w:pos="4536"/>
                <w:tab w:val="right" w:pos="9072"/>
              </w:tabs>
              <w:spacing w:line="259" w:lineRule="auto"/>
              <w:ind w:left="33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Minimum:</w:t>
            </w:r>
          </w:p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2x USB  w tym min. 1 w standardzie 3.1</w:t>
            </w:r>
          </w:p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1x HDMI 1.4</w:t>
            </w:r>
          </w:p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1x złącze słuchawkowe i złącze mikrofonu</w:t>
            </w:r>
          </w:p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1x zintegrowane z płytą główną, wbudowane w komputer złącze RJ-45 100/1000Mbps</w:t>
            </w:r>
          </w:p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Złącze HDMI musi umożliwiać podłączenie i obsługę zewnętrznego wyświetlacza w rozdzielczości min. 3840x2160 przy min. 30Hz.</w:t>
            </w:r>
          </w:p>
        </w:tc>
        <w:tc>
          <w:tcPr>
            <w:tcW w:w="2249" w:type="pct"/>
          </w:tcPr>
          <w:p w:rsidR="000C5461" w:rsidRPr="009E0269" w:rsidRDefault="000C5461" w:rsidP="009E34D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C5461" w:rsidRPr="009E0269" w:rsidTr="000C5461">
        <w:trPr>
          <w:trHeight w:val="1693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461" w:rsidRPr="000C5461" w:rsidRDefault="000C5461" w:rsidP="0084231A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0C5461">
              <w:rPr>
                <w:rFonts w:ascii="Verdana" w:hAnsi="Verdana" w:cs="Calibri"/>
                <w:b/>
                <w:bCs/>
                <w:sz w:val="18"/>
                <w:szCs w:val="18"/>
              </w:rPr>
              <w:lastRenderedPageBreak/>
              <w:t>Bateria i zasilanie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Bateria musi wytrzymać min. 180 minut na włączonym wyświetlaczu z jasnym tłem.</w:t>
            </w:r>
          </w:p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Urządzenie musi posiadać zasilacz zewnętrzny dedykowany dla danego modelu urządzenia wyprodukowane przez producenta komputera lub na jego zlecenie.</w:t>
            </w:r>
          </w:p>
        </w:tc>
        <w:tc>
          <w:tcPr>
            <w:tcW w:w="2249" w:type="pct"/>
          </w:tcPr>
          <w:p w:rsidR="000C5461" w:rsidRPr="009E0269" w:rsidRDefault="000C5461" w:rsidP="009E34DF">
            <w:pPr>
              <w:pStyle w:val="defaul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5461" w:rsidRPr="009E0269" w:rsidTr="007502FA">
        <w:trPr>
          <w:trHeight w:val="270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461" w:rsidRPr="000C5461" w:rsidRDefault="000C5461" w:rsidP="0084231A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0C5461">
              <w:rPr>
                <w:rFonts w:ascii="Verdana" w:hAnsi="Verdana" w:cs="Calibri"/>
                <w:b/>
                <w:bCs/>
                <w:sz w:val="18"/>
                <w:szCs w:val="18"/>
              </w:rPr>
              <w:t>Zainstalowany system operacyjny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Fabrycznie nowy, nieużywany, niepochodzący z recyklingu, z licencją na czas nieoznaczony, nienaruszający praw osób trzecich.</w:t>
            </w:r>
          </w:p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Niedopuszczalne są wersje edukacyjne, sprzęt zostanie przekazany osobom fizycznym i nie trafi do placówek edukacyjnych.</w:t>
            </w:r>
          </w:p>
          <w:p w:rsidR="000C5461" w:rsidRPr="000C5461" w:rsidRDefault="000C5461" w:rsidP="0084231A">
            <w:pPr>
              <w:tabs>
                <w:tab w:val="center" w:pos="4536"/>
                <w:tab w:val="right" w:pos="9072"/>
              </w:tabs>
              <w:spacing w:line="259" w:lineRule="auto"/>
              <w:ind w:left="331"/>
              <w:rPr>
                <w:rFonts w:ascii="Verdana" w:hAnsi="Verdana" w:cs="Calibri"/>
                <w:sz w:val="18"/>
                <w:szCs w:val="18"/>
              </w:rPr>
            </w:pPr>
          </w:p>
          <w:p w:rsidR="000C5461" w:rsidRPr="000C5461" w:rsidRDefault="000C5461" w:rsidP="0084231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hAnsi="Verdana" w:cs="Calibri"/>
                <w:iCs/>
                <w:sz w:val="18"/>
                <w:szCs w:val="18"/>
              </w:rPr>
            </w:pPr>
            <w:r w:rsidRPr="000C5461">
              <w:rPr>
                <w:rFonts w:ascii="Verdana" w:hAnsi="Verdana" w:cs="Calibri"/>
                <w:iCs/>
                <w:sz w:val="18"/>
                <w:szCs w:val="18"/>
              </w:rPr>
              <w:t>System operacyjny musi spełniać następujące wymagania poprzez wbudowane mechanizmy, bez użycia dodatkowych aplikacji:</w:t>
            </w:r>
          </w:p>
          <w:p w:rsidR="000C5461" w:rsidRPr="000C5461" w:rsidRDefault="000C5461" w:rsidP="000C5461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Verdana" w:hAnsi="Verdana" w:cs="Calibri"/>
                <w:iCs/>
                <w:sz w:val="18"/>
                <w:szCs w:val="18"/>
              </w:rPr>
            </w:pPr>
            <w:r w:rsidRPr="000C5461">
              <w:rPr>
                <w:rFonts w:ascii="Verdana" w:hAnsi="Verdana" w:cs="Calibri"/>
                <w:iCs/>
                <w:sz w:val="18"/>
                <w:szCs w:val="18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potrzebne;</w:t>
            </w:r>
          </w:p>
          <w:p w:rsidR="000C5461" w:rsidRPr="000C5461" w:rsidRDefault="000C5461" w:rsidP="000C5461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Verdana" w:hAnsi="Verdana" w:cs="Calibri"/>
                <w:iCs/>
                <w:sz w:val="18"/>
                <w:szCs w:val="18"/>
              </w:rPr>
            </w:pPr>
            <w:r w:rsidRPr="000C5461">
              <w:rPr>
                <w:rFonts w:ascii="Verdana" w:hAnsi="Verdana" w:cs="Calibri"/>
                <w:iCs/>
                <w:sz w:val="18"/>
                <w:szCs w:val="18"/>
              </w:rPr>
              <w:t>możliwość dokonywania uaktualnień sterowników urządzeń przez Internet – witrynę producenta systemu;</w:t>
            </w:r>
          </w:p>
          <w:p w:rsidR="000C5461" w:rsidRPr="000C5461" w:rsidRDefault="000C5461" w:rsidP="000C5461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Verdana" w:hAnsi="Verdana" w:cs="Calibri"/>
                <w:iCs/>
                <w:sz w:val="18"/>
                <w:szCs w:val="18"/>
              </w:rPr>
            </w:pPr>
            <w:r w:rsidRPr="000C5461">
              <w:rPr>
                <w:rFonts w:ascii="Verdana" w:hAnsi="Verdana" w:cs="Calibri"/>
                <w:iCs/>
                <w:sz w:val="18"/>
                <w:szCs w:val="18"/>
              </w:rPr>
              <w:t>internetowa aktualizacja zapewniona w języku polskim;</w:t>
            </w:r>
          </w:p>
          <w:p w:rsidR="000C5461" w:rsidRPr="000C5461" w:rsidRDefault="000C5461" w:rsidP="000C5461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Verdana" w:hAnsi="Verdana" w:cs="Calibri"/>
                <w:iCs/>
                <w:sz w:val="18"/>
                <w:szCs w:val="18"/>
              </w:rPr>
            </w:pPr>
            <w:r w:rsidRPr="000C5461">
              <w:rPr>
                <w:rFonts w:ascii="Verdana" w:hAnsi="Verdana" w:cs="Calibri"/>
                <w:iCs/>
                <w:sz w:val="18"/>
                <w:szCs w:val="18"/>
              </w:rPr>
              <w:t>wbudowana zapora internetowa (firewall) dla ochrony połączeń internetowych;</w:t>
            </w:r>
          </w:p>
          <w:p w:rsidR="000C5461" w:rsidRPr="000C5461" w:rsidRDefault="000C5461" w:rsidP="000C5461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Verdana" w:hAnsi="Verdana" w:cs="Calibri"/>
                <w:iCs/>
                <w:sz w:val="18"/>
                <w:szCs w:val="18"/>
              </w:rPr>
            </w:pPr>
            <w:r w:rsidRPr="000C5461">
              <w:rPr>
                <w:rFonts w:ascii="Verdana" w:hAnsi="Verdana" w:cs="Calibri"/>
                <w:iCs/>
                <w:sz w:val="18"/>
                <w:szCs w:val="18"/>
              </w:rPr>
              <w:t>zintegrowana z systemem konsola do zarządzania ustawieniami zapory i regułami IP v4 i v6;</w:t>
            </w:r>
          </w:p>
          <w:p w:rsidR="000C5461" w:rsidRPr="000C5461" w:rsidRDefault="000C5461" w:rsidP="000C5461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Verdana" w:hAnsi="Verdana" w:cs="Calibri"/>
                <w:iCs/>
                <w:sz w:val="18"/>
                <w:szCs w:val="18"/>
              </w:rPr>
            </w:pPr>
            <w:r w:rsidRPr="000C5461">
              <w:rPr>
                <w:rFonts w:ascii="Verdana" w:hAnsi="Verdana" w:cs="Calibri"/>
                <w:iCs/>
                <w:sz w:val="18"/>
                <w:szCs w:val="18"/>
              </w:rPr>
              <w:t>zintegrowany z systemem moduł wyszukiwania informacji (plików różnego typu) dostępny z kilku poziomów: poziom menu, poziom otwartego okna systemu operacyjnego;</w:t>
            </w:r>
          </w:p>
          <w:p w:rsidR="000C5461" w:rsidRPr="000C5461" w:rsidRDefault="000C5461" w:rsidP="000C5461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Verdana" w:hAnsi="Verdana" w:cs="Calibri"/>
                <w:iCs/>
                <w:sz w:val="18"/>
                <w:szCs w:val="18"/>
              </w:rPr>
            </w:pPr>
            <w:r w:rsidRPr="000C5461">
              <w:rPr>
                <w:rFonts w:ascii="Verdana" w:hAnsi="Verdana" w:cs="Calibri"/>
                <w:iCs/>
                <w:sz w:val="18"/>
                <w:szCs w:val="18"/>
              </w:rPr>
              <w:t>system wyszukiwania oparty na konfigurowalnym przez użytkownika module indeksacji zasobów lokalnych.</w:t>
            </w:r>
          </w:p>
          <w:p w:rsidR="000C5461" w:rsidRPr="000C5461" w:rsidRDefault="000C5461" w:rsidP="000C5461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Verdana" w:hAnsi="Verdana" w:cs="Calibri"/>
                <w:iCs/>
                <w:sz w:val="18"/>
                <w:szCs w:val="18"/>
              </w:rPr>
            </w:pPr>
            <w:r w:rsidRPr="000C5461">
              <w:rPr>
                <w:rFonts w:ascii="Verdana" w:eastAsia="ArialMT" w:hAnsi="Verdana" w:cs="Calibri"/>
                <w:bCs/>
                <w:sz w:val="18"/>
                <w:szCs w:val="18"/>
              </w:rPr>
              <w:t>zintegrowane z systemem operacyjnym narzędzia zwalczające złośliwe oprogramowanie; aktualizacje dostępne u producenta nieodpłatnie bez ograniczeń czasowych;</w:t>
            </w:r>
          </w:p>
          <w:p w:rsidR="000C5461" w:rsidRPr="000C5461" w:rsidRDefault="000C5461" w:rsidP="000C5461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Verdana" w:hAnsi="Verdana" w:cs="Calibri"/>
                <w:iCs/>
                <w:sz w:val="18"/>
                <w:szCs w:val="18"/>
              </w:rPr>
            </w:pPr>
            <w:r w:rsidRPr="000C5461">
              <w:rPr>
                <w:rFonts w:ascii="Verdana" w:eastAsia="ArialMT" w:hAnsi="Verdana" w:cs="Calibri"/>
                <w:bCs/>
                <w:sz w:val="18"/>
                <w:szCs w:val="18"/>
              </w:rPr>
              <w:t>możliwość przystosowania stanowiska dla osób niepełnosprawnych (np. słabo widzących);</w:t>
            </w:r>
          </w:p>
          <w:p w:rsidR="000C5461" w:rsidRPr="000C5461" w:rsidRDefault="000C5461" w:rsidP="000C5461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Verdana" w:hAnsi="Verdana" w:cs="Calibri"/>
                <w:iCs/>
                <w:sz w:val="18"/>
                <w:szCs w:val="18"/>
              </w:rPr>
            </w:pPr>
            <w:r w:rsidRPr="000C5461">
              <w:rPr>
                <w:rFonts w:ascii="Verdana" w:eastAsia="ArialMT" w:hAnsi="Verdana" w:cs="Calibri"/>
                <w:bCs/>
                <w:sz w:val="18"/>
                <w:szCs w:val="18"/>
              </w:rPr>
              <w:t>wsparcie dla Java i .NET Framework 2.0, 3.0 i wyższych – możliwość uruchomienia aplikacji działających we wskazanych środowiskach;</w:t>
            </w:r>
          </w:p>
          <w:p w:rsidR="000C5461" w:rsidRPr="000C5461" w:rsidRDefault="000C5461" w:rsidP="000C5461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Verdana" w:hAnsi="Verdana" w:cs="Calibri"/>
                <w:iCs/>
                <w:sz w:val="18"/>
                <w:szCs w:val="18"/>
              </w:rPr>
            </w:pPr>
            <w:r w:rsidRPr="000C5461">
              <w:rPr>
                <w:rFonts w:ascii="Verdana" w:eastAsia="ArialMT" w:hAnsi="Verdana" w:cs="Calibri"/>
                <w:bCs/>
                <w:sz w:val="18"/>
                <w:szCs w:val="18"/>
              </w:rPr>
              <w:t xml:space="preserve">wsparcie dla </w:t>
            </w:r>
            <w:proofErr w:type="spellStart"/>
            <w:r w:rsidRPr="000C5461">
              <w:rPr>
                <w:rFonts w:ascii="Verdana" w:eastAsia="ArialMT" w:hAnsi="Verdana" w:cs="Calibri"/>
                <w:bCs/>
                <w:sz w:val="18"/>
                <w:szCs w:val="18"/>
              </w:rPr>
              <w:t>JScript</w:t>
            </w:r>
            <w:proofErr w:type="spellEnd"/>
            <w:r w:rsidRPr="000C5461">
              <w:rPr>
                <w:rFonts w:ascii="Verdana" w:eastAsia="ArialMT" w:hAnsi="Verdana" w:cs="Calibri"/>
                <w:bCs/>
                <w:sz w:val="18"/>
                <w:szCs w:val="18"/>
              </w:rPr>
              <w:t xml:space="preserve"> i </w:t>
            </w:r>
            <w:proofErr w:type="spellStart"/>
            <w:r w:rsidRPr="000C5461">
              <w:rPr>
                <w:rFonts w:ascii="Verdana" w:eastAsia="ArialMT" w:hAnsi="Verdana" w:cs="Calibri"/>
                <w:bCs/>
                <w:sz w:val="18"/>
                <w:szCs w:val="18"/>
              </w:rPr>
              <w:t>VBScript</w:t>
            </w:r>
            <w:proofErr w:type="spellEnd"/>
            <w:r w:rsidRPr="000C5461">
              <w:rPr>
                <w:rFonts w:ascii="Verdana" w:eastAsia="ArialMT" w:hAnsi="Verdana" w:cs="Calibri"/>
                <w:bCs/>
                <w:sz w:val="18"/>
                <w:szCs w:val="18"/>
              </w:rPr>
              <w:t xml:space="preserve"> – możliwość uruchamiania interpretera poleceń;</w:t>
            </w:r>
          </w:p>
          <w:p w:rsidR="000C5461" w:rsidRPr="000C5461" w:rsidRDefault="000C5461" w:rsidP="000C5461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Verdana" w:hAnsi="Verdana" w:cs="Calibri"/>
                <w:iCs/>
                <w:sz w:val="18"/>
                <w:szCs w:val="18"/>
              </w:rPr>
            </w:pPr>
            <w:r w:rsidRPr="000C5461">
              <w:rPr>
                <w:rFonts w:ascii="Verdana" w:eastAsia="ArialMT" w:hAnsi="Verdana" w:cs="Calibri"/>
                <w:bCs/>
                <w:sz w:val="18"/>
                <w:szCs w:val="18"/>
              </w:rPr>
              <w:t xml:space="preserve">możliwość łatwego uruchomienia i użytkowania platform do nauki zdalnej m.in. Microsoft </w:t>
            </w:r>
            <w:proofErr w:type="spellStart"/>
            <w:r w:rsidRPr="000C5461">
              <w:rPr>
                <w:rFonts w:ascii="Verdana" w:eastAsia="ArialMT" w:hAnsi="Verdana" w:cs="Calibri"/>
                <w:bCs/>
                <w:sz w:val="18"/>
                <w:szCs w:val="18"/>
              </w:rPr>
              <w:t>Teams</w:t>
            </w:r>
            <w:proofErr w:type="spellEnd"/>
            <w:r w:rsidRPr="000C5461">
              <w:rPr>
                <w:rFonts w:ascii="Verdana" w:eastAsia="ArialMT" w:hAnsi="Verdana" w:cs="Calibri"/>
                <w:bCs/>
                <w:sz w:val="18"/>
                <w:szCs w:val="18"/>
              </w:rPr>
              <w:t xml:space="preserve">, Google </w:t>
            </w:r>
            <w:proofErr w:type="spellStart"/>
            <w:r w:rsidRPr="000C5461">
              <w:rPr>
                <w:rFonts w:ascii="Verdana" w:eastAsia="ArialMT" w:hAnsi="Verdana" w:cs="Calibri"/>
                <w:bCs/>
                <w:sz w:val="18"/>
                <w:szCs w:val="18"/>
              </w:rPr>
              <w:t>Classroom</w:t>
            </w:r>
            <w:proofErr w:type="spellEnd"/>
            <w:r w:rsidRPr="000C5461">
              <w:rPr>
                <w:rFonts w:ascii="Verdana" w:eastAsia="ArialMT" w:hAnsi="Verdana" w:cs="Calibri"/>
                <w:bCs/>
                <w:sz w:val="18"/>
                <w:szCs w:val="18"/>
              </w:rPr>
              <w:t xml:space="preserve">, G </w:t>
            </w:r>
            <w:proofErr w:type="spellStart"/>
            <w:r w:rsidRPr="000C5461">
              <w:rPr>
                <w:rFonts w:ascii="Verdana" w:eastAsia="ArialMT" w:hAnsi="Verdana" w:cs="Calibri"/>
                <w:bCs/>
                <w:sz w:val="18"/>
                <w:szCs w:val="18"/>
              </w:rPr>
              <w:t>Suite</w:t>
            </w:r>
            <w:proofErr w:type="spellEnd"/>
            <w:r w:rsidRPr="000C5461">
              <w:rPr>
                <w:rFonts w:ascii="Verdana" w:eastAsia="ArialMT" w:hAnsi="Verdana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0C5461">
              <w:rPr>
                <w:rFonts w:ascii="Verdana" w:eastAsia="ArialMT" w:hAnsi="Verdana" w:cs="Calibri"/>
                <w:bCs/>
                <w:sz w:val="18"/>
                <w:szCs w:val="18"/>
              </w:rPr>
              <w:t>Discord</w:t>
            </w:r>
            <w:proofErr w:type="spellEnd"/>
            <w:r w:rsidRPr="000C5461">
              <w:rPr>
                <w:rFonts w:ascii="Verdana" w:eastAsia="ArialMT" w:hAnsi="Verdana" w:cs="Calibri"/>
                <w:bCs/>
                <w:sz w:val="18"/>
                <w:szCs w:val="18"/>
              </w:rPr>
              <w:t>,</w:t>
            </w:r>
          </w:p>
          <w:p w:rsidR="000C5461" w:rsidRPr="000C5461" w:rsidRDefault="000C5461" w:rsidP="000C5461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Verdana" w:hAnsi="Verdana" w:cs="Calibri"/>
                <w:iCs/>
                <w:sz w:val="18"/>
                <w:szCs w:val="18"/>
              </w:rPr>
            </w:pPr>
            <w:r w:rsidRPr="000C5461">
              <w:rPr>
                <w:rFonts w:ascii="Verdana" w:eastAsia="ArialMT" w:hAnsi="Verdana" w:cs="Calibri"/>
                <w:bCs/>
                <w:sz w:val="18"/>
                <w:szCs w:val="18"/>
              </w:rPr>
              <w:t xml:space="preserve">obsługa </w:t>
            </w:r>
            <w:proofErr w:type="spellStart"/>
            <w:r w:rsidRPr="000C5461">
              <w:rPr>
                <w:rFonts w:ascii="Verdana" w:eastAsia="ArialMT" w:hAnsi="Verdana" w:cs="Calibri"/>
                <w:bCs/>
                <w:sz w:val="18"/>
                <w:szCs w:val="18"/>
              </w:rPr>
              <w:t>ActiveX</w:t>
            </w:r>
            <w:proofErr w:type="spellEnd"/>
            <w:r w:rsidRPr="000C5461">
              <w:rPr>
                <w:rFonts w:ascii="Verdana" w:eastAsia="ArialMT" w:hAnsi="Verdana" w:cs="Calibri"/>
                <w:bCs/>
                <w:sz w:val="18"/>
                <w:szCs w:val="18"/>
              </w:rPr>
              <w:t>;</w:t>
            </w:r>
          </w:p>
          <w:p w:rsidR="000C5461" w:rsidRPr="000C5461" w:rsidRDefault="000C5461" w:rsidP="000C5461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Verdana" w:hAnsi="Verdana" w:cs="Calibri"/>
                <w:iCs/>
                <w:sz w:val="18"/>
                <w:szCs w:val="18"/>
              </w:rPr>
            </w:pPr>
            <w:r w:rsidRPr="000C5461">
              <w:rPr>
                <w:rFonts w:ascii="Verdana" w:eastAsia="ArialMT" w:hAnsi="Verdana" w:cs="Calibri"/>
                <w:bCs/>
                <w:sz w:val="18"/>
                <w:szCs w:val="18"/>
              </w:rPr>
              <w:t>możliwość przywracania plików systemowych;</w:t>
            </w:r>
          </w:p>
          <w:p w:rsidR="000C5461" w:rsidRPr="000C5461" w:rsidRDefault="000C5461" w:rsidP="000C5461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Verdana" w:hAnsi="Verdana" w:cs="Calibri"/>
                <w:iCs/>
                <w:sz w:val="18"/>
                <w:szCs w:val="18"/>
              </w:rPr>
            </w:pPr>
            <w:r w:rsidRPr="000C5461">
              <w:rPr>
                <w:rFonts w:ascii="Verdana" w:eastAsia="ArialMT" w:hAnsi="Verdana" w:cs="Calibri"/>
                <w:bCs/>
                <w:sz w:val="18"/>
                <w:szCs w:val="18"/>
              </w:rPr>
              <w:t>wsparcie dla architektury 64 bitowej;</w:t>
            </w:r>
          </w:p>
          <w:p w:rsidR="000C5461" w:rsidRPr="000C5461" w:rsidRDefault="000C5461" w:rsidP="000C5461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Verdana" w:eastAsia="CIDFont+F5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iCs/>
                <w:sz w:val="18"/>
                <w:szCs w:val="18"/>
              </w:rPr>
              <w:t>polska wersja językowa.</w:t>
            </w:r>
          </w:p>
        </w:tc>
        <w:tc>
          <w:tcPr>
            <w:tcW w:w="2249" w:type="pct"/>
          </w:tcPr>
          <w:p w:rsidR="000C5461" w:rsidRPr="009E0269" w:rsidRDefault="000C5461" w:rsidP="009E34DF">
            <w:pPr>
              <w:pStyle w:val="defaul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</w:tr>
      <w:tr w:rsidR="000C5461" w:rsidRPr="009E0269" w:rsidTr="007502FA">
        <w:trPr>
          <w:trHeight w:val="419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461" w:rsidRPr="000C5461" w:rsidRDefault="000C5461" w:rsidP="0084231A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0C5461">
              <w:rPr>
                <w:rFonts w:ascii="Verdana" w:hAnsi="Verdana" w:cs="Calibri"/>
                <w:b/>
                <w:bCs/>
                <w:sz w:val="18"/>
                <w:szCs w:val="18"/>
              </w:rPr>
              <w:t>Bezpieczeństwo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Płyta główna zawierająca układ TPM 2.0</w:t>
            </w:r>
          </w:p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Procesor powinien wspierać TPM 2.0</w:t>
            </w:r>
          </w:p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Możliwość ustawienia hasła dla BIOS</w:t>
            </w:r>
          </w:p>
        </w:tc>
        <w:tc>
          <w:tcPr>
            <w:tcW w:w="2249" w:type="pct"/>
          </w:tcPr>
          <w:p w:rsidR="000C5461" w:rsidRPr="009E0269" w:rsidRDefault="000C5461" w:rsidP="009E34DF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0C5461" w:rsidRPr="009E0269" w:rsidTr="007502FA">
        <w:trPr>
          <w:trHeight w:val="3208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461" w:rsidRPr="000C5461" w:rsidRDefault="000C5461" w:rsidP="0084231A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0C5461">
              <w:rPr>
                <w:rFonts w:ascii="Verdana" w:hAnsi="Verdana" w:cs="Calibri"/>
                <w:b/>
                <w:bCs/>
                <w:sz w:val="18"/>
                <w:szCs w:val="18"/>
              </w:rPr>
              <w:t>Gwarancja / Wsparcie techniczne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eastAsia="CIDFont+F5" w:hAnsi="Verdana" w:cs="Calibri"/>
                <w:sz w:val="18"/>
                <w:szCs w:val="18"/>
              </w:rPr>
            </w:pPr>
            <w:r w:rsidRPr="000C5461">
              <w:rPr>
                <w:rFonts w:ascii="Verdana" w:eastAsia="CIDFont+F5" w:hAnsi="Verdana" w:cs="Calibri"/>
                <w:sz w:val="18"/>
                <w:szCs w:val="18"/>
              </w:rPr>
              <w:t>Minimum 12 miesięczna gwarancja producenta</w:t>
            </w:r>
          </w:p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eastAsia="CIDFont+F5" w:hAnsi="Verdana" w:cs="Calibri"/>
                <w:sz w:val="18"/>
                <w:szCs w:val="18"/>
              </w:rPr>
            </w:pPr>
            <w:r w:rsidRPr="000C5461">
              <w:rPr>
                <w:rFonts w:ascii="Verdana" w:eastAsia="CIDFont+F5" w:hAnsi="Verdana" w:cs="Calibri"/>
                <w:sz w:val="18"/>
                <w:szCs w:val="18"/>
              </w:rPr>
              <w:t>Karta gwarancyjna</w:t>
            </w:r>
          </w:p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eastAsia="CIDFont+F5" w:hAnsi="Verdana" w:cs="Calibri"/>
                <w:sz w:val="18"/>
                <w:szCs w:val="18"/>
              </w:rPr>
            </w:pPr>
            <w:r w:rsidRPr="000C5461">
              <w:rPr>
                <w:rFonts w:ascii="Verdana" w:eastAsia="CIDFont+F5" w:hAnsi="Verdana" w:cs="Calibri"/>
                <w:sz w:val="18"/>
                <w:szCs w:val="18"/>
              </w:rPr>
              <w:t>Gwarancja świadczona w standardzie wysyłkowym (na koszt Wykonawcy, producenta lub autoryzowanego punktu serwisowego).</w:t>
            </w:r>
          </w:p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eastAsia="CIDFont+F5" w:hAnsi="Verdana" w:cs="Calibri"/>
                <w:sz w:val="18"/>
                <w:szCs w:val="18"/>
              </w:rPr>
            </w:pPr>
            <w:r w:rsidRPr="000C5461">
              <w:rPr>
                <w:rFonts w:ascii="Verdana" w:eastAsia="CIDFont+F5" w:hAnsi="Verdana" w:cs="Calibri"/>
                <w:sz w:val="18"/>
                <w:szCs w:val="18"/>
              </w:rPr>
              <w:t xml:space="preserve">Usunięcie awarii w ciągu 5 dni roboczych od otrzymania zgłoszenia (przyjmowanie zgłoszeń w dni robocze w godzinach 8.00 </w:t>
            </w:r>
            <w:r w:rsidR="00E016AD" w:rsidRPr="00E016AD">
              <w:rPr>
                <w:rFonts w:ascii="Verdana" w:eastAsia="CIDFont+F5" w:hAnsi="Verdana" w:cs="Calibri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60" o:spid="_x0000_i1025" type="#_x0000_t75" style="width:3pt;height:1.5pt;visibility:visible">
                  <v:imagedata r:id="rId8" o:title=""/>
                </v:shape>
              </w:pict>
            </w:r>
            <w:r w:rsidRPr="000C5461">
              <w:rPr>
                <w:rFonts w:ascii="Verdana" w:eastAsia="CIDFont+F5" w:hAnsi="Verdana" w:cs="Calibri"/>
                <w:sz w:val="18"/>
                <w:szCs w:val="18"/>
              </w:rPr>
              <w:t xml:space="preserve"> 15.00 telefonicznie).</w:t>
            </w:r>
          </w:p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eastAsia="CIDFont+F5" w:hAnsi="Verdana" w:cs="Calibri"/>
                <w:sz w:val="18"/>
                <w:szCs w:val="18"/>
              </w:rPr>
            </w:pPr>
            <w:r w:rsidRPr="000C5461">
              <w:rPr>
                <w:rFonts w:ascii="Verdana" w:eastAsia="CIDFont+F5" w:hAnsi="Verdana" w:cs="Calibri"/>
                <w:sz w:val="18"/>
                <w:szCs w:val="18"/>
              </w:rPr>
              <w:t>W przypadku braku możliwości naprawy w w/w terminie nastąpi podstawienie sprzętu zastępczego na czas naprawy o nie gorszych parametrach technicznych.</w:t>
            </w:r>
          </w:p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Serwis urządzeń musi byś realizowany przez producenta lub autoryzowanego partnera serwisowego producenta – wymagane oświadczenie Wykonawcy potwierdzające, że serwis będzie realizowany przez Producenta lub autoryzowanego partnera serwisowego producenta (należy dołączyć do oferty).</w:t>
            </w:r>
          </w:p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eastAsia="CIDFont+F5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Serwis urządzeń musi być realizowany zgodnie z wymaganiami normy ISO 9001 – do oferty należy dołączyć dokument potwierdzający, że serwis urządzeń będzie realizowany zgodnie z tą normą</w:t>
            </w:r>
            <w:r w:rsidRPr="000C5461">
              <w:rPr>
                <w:rFonts w:ascii="Verdana" w:eastAsia="CIDFont+F5" w:hAnsi="Verdana" w:cs="Calibri"/>
                <w:sz w:val="18"/>
                <w:szCs w:val="18"/>
              </w:rPr>
              <w:t>.</w:t>
            </w:r>
          </w:p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spacing w:line="259" w:lineRule="auto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eastAsia="CIDFont+F5" w:hAnsi="Verdana" w:cs="Calibri"/>
                <w:sz w:val="18"/>
                <w:szCs w:val="18"/>
              </w:rPr>
              <w:t xml:space="preserve">Dostęp do aktualnych sterowników zainstalowanych w komputerze przenośnym urządzeń, realizowany poprzez podanie identyfikatora klienta lub modelu komputera przenośnego lub numeru seryjnego komputera przenośnego, na dedykowanej przez producenta stronie internetowej </w:t>
            </w:r>
            <w:r w:rsidRPr="000C5461">
              <w:rPr>
                <w:rFonts w:ascii="Verdana" w:hAnsi="Verdana" w:cs="Calibri"/>
                <w:sz w:val="18"/>
                <w:szCs w:val="18"/>
              </w:rPr>
              <w:t>– należy podać adres strony oraz sposób realizacji wymagania (opis uzyskania w/w informacji)</w:t>
            </w:r>
          </w:p>
        </w:tc>
        <w:tc>
          <w:tcPr>
            <w:tcW w:w="2249" w:type="pct"/>
          </w:tcPr>
          <w:p w:rsidR="000C5461" w:rsidRPr="009E0269" w:rsidRDefault="000C5461" w:rsidP="009E34D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5461" w:rsidRPr="009E0269" w:rsidTr="000C5461">
        <w:trPr>
          <w:trHeight w:val="2429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461" w:rsidRPr="000C5461" w:rsidRDefault="000C5461" w:rsidP="0084231A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0C5461">
              <w:rPr>
                <w:rFonts w:ascii="Verdana" w:hAnsi="Verdana" w:cs="Calibri"/>
                <w:b/>
                <w:bCs/>
                <w:sz w:val="18"/>
                <w:szCs w:val="18"/>
              </w:rPr>
              <w:t>Niezawodność / jakość wytwarzania, instrukcje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461" w:rsidRPr="000C5461" w:rsidRDefault="000C5461" w:rsidP="0084231A">
            <w:pPr>
              <w:tabs>
                <w:tab w:val="center" w:pos="4536"/>
                <w:tab w:val="right" w:pos="9072"/>
              </w:tabs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Potwierdzona certyfikatami</w:t>
            </w:r>
          </w:p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Certyfikat ISO 9001 dla producenta sprzętu</w:t>
            </w:r>
          </w:p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Certyfikat ISO 14001 dla producenta sprzętu</w:t>
            </w:r>
          </w:p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Deklaracja zgodności CE</w:t>
            </w:r>
          </w:p>
          <w:p w:rsidR="000C5461" w:rsidRPr="000C5461" w:rsidRDefault="000C5461" w:rsidP="000C5461">
            <w:pPr>
              <w:numPr>
                <w:ilvl w:val="0"/>
                <w:numId w:val="6"/>
              </w:numPr>
              <w:suppressAutoHyphens w:val="0"/>
              <w:ind w:hanging="201"/>
              <w:rPr>
                <w:rFonts w:ascii="Verdana" w:hAnsi="Verdana" w:cs="Calibri"/>
                <w:sz w:val="18"/>
                <w:szCs w:val="18"/>
              </w:rPr>
            </w:pPr>
            <w:r w:rsidRPr="000C5461">
              <w:rPr>
                <w:rFonts w:ascii="Verdana" w:hAnsi="Verdana" w:cs="Calibri"/>
                <w:sz w:val="18"/>
                <w:szCs w:val="18"/>
              </w:rPr>
              <w:t>Instrukcja w języku polskim</w:t>
            </w:r>
          </w:p>
        </w:tc>
        <w:tc>
          <w:tcPr>
            <w:tcW w:w="2249" w:type="pct"/>
          </w:tcPr>
          <w:p w:rsidR="000C5461" w:rsidRPr="009E0269" w:rsidRDefault="000C5461" w:rsidP="00173E2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E0269" w:rsidRDefault="009E0269"/>
    <w:p w:rsidR="00CB0736" w:rsidRPr="002B5B10" w:rsidRDefault="00CB0736" w:rsidP="00CB0736">
      <w:pPr>
        <w:pStyle w:val="Tekstpodstawowy"/>
        <w:jc w:val="both"/>
        <w:rPr>
          <w:rFonts w:ascii="Verdana" w:hAnsi="Verdana" w:cs="Arial"/>
          <w:bCs/>
        </w:rPr>
      </w:pPr>
      <w:r w:rsidRPr="002B5B10">
        <w:rPr>
          <w:rFonts w:ascii="Verdana" w:hAnsi="Verdana" w:cs="Arial"/>
          <w:bCs/>
          <w:sz w:val="18"/>
        </w:rPr>
        <w:t>UWAGA: Podane w tabeli wymagania należy traktować jako minimalne. Dopuszcza się składanie ofert na urządzenia lepsze, a przynajmniej równoważne pod każdym względem. Wykonawca powinien określić w opisie przedmiotu zamówienia</w:t>
      </w:r>
      <w:r w:rsidRPr="002B5B10">
        <w:rPr>
          <w:rFonts w:ascii="Verdana" w:hAnsi="Verdana" w:cs="Arial"/>
          <w:bCs/>
          <w:i/>
          <w:sz w:val="18"/>
        </w:rPr>
        <w:t xml:space="preserve"> – </w:t>
      </w:r>
      <w:r w:rsidRPr="002B5B10">
        <w:rPr>
          <w:rFonts w:ascii="Verdana" w:hAnsi="Verdana" w:cs="Arial"/>
          <w:bCs/>
          <w:sz w:val="18"/>
        </w:rPr>
        <w:t xml:space="preserve">producenta urządzenia oraz nazwę oferowanego produktu i ewentualne inne cechy konieczne do jego jednoznacznego zidentyfikowania oraz wykazać, że oferowane przez niego urządzenia spełniają wymagania określone przez Zamawiającego poprzez dokładne opisanie oferowanych urządzeń w kolumnie nr </w:t>
      </w:r>
      <w:r>
        <w:rPr>
          <w:rFonts w:ascii="Verdana" w:hAnsi="Verdana" w:cs="Arial"/>
          <w:bCs/>
          <w:sz w:val="18"/>
        </w:rPr>
        <w:t>3</w:t>
      </w:r>
      <w:r w:rsidRPr="002B5B10">
        <w:rPr>
          <w:rFonts w:ascii="Verdana" w:hAnsi="Verdana" w:cs="Arial"/>
          <w:bCs/>
          <w:sz w:val="18"/>
        </w:rPr>
        <w:t xml:space="preserve"> (</w:t>
      </w:r>
      <w:r w:rsidRPr="002B5B10">
        <w:rPr>
          <w:rFonts w:ascii="Verdana" w:hAnsi="Verdana" w:cs="Arial"/>
          <w:bCs/>
          <w:i/>
          <w:iCs/>
          <w:sz w:val="18"/>
        </w:rPr>
        <w:t xml:space="preserve">Parametry </w:t>
      </w:r>
      <w:r w:rsidRPr="002B5B10">
        <w:rPr>
          <w:rFonts w:ascii="Verdana" w:hAnsi="Verdana" w:cs="Arial"/>
          <w:bCs/>
          <w:i/>
          <w:sz w:val="18"/>
        </w:rPr>
        <w:t>oferowan</w:t>
      </w:r>
      <w:r>
        <w:rPr>
          <w:rFonts w:ascii="Verdana" w:hAnsi="Verdana" w:cs="Arial"/>
          <w:bCs/>
          <w:i/>
          <w:sz w:val="18"/>
        </w:rPr>
        <w:t>e</w:t>
      </w:r>
      <w:r w:rsidRPr="002B5B10">
        <w:rPr>
          <w:rFonts w:ascii="Verdana" w:hAnsi="Verdana" w:cs="Arial"/>
          <w:bCs/>
          <w:i/>
          <w:sz w:val="18"/>
        </w:rPr>
        <w:t xml:space="preserve"> przez Wykonawcę)</w:t>
      </w:r>
    </w:p>
    <w:p w:rsidR="00754F8D" w:rsidRDefault="00754F8D" w:rsidP="00CB0736">
      <w:pPr>
        <w:jc w:val="both"/>
        <w:rPr>
          <w:rFonts w:ascii="Verdana" w:hAnsi="Verdana"/>
          <w:bCs/>
        </w:rPr>
      </w:pPr>
    </w:p>
    <w:p w:rsidR="00BC4D61" w:rsidRDefault="00BC4D61" w:rsidP="00CB0736">
      <w:pPr>
        <w:jc w:val="both"/>
        <w:rPr>
          <w:rFonts w:ascii="Verdana" w:hAnsi="Verdana"/>
          <w:bCs/>
        </w:rPr>
      </w:pPr>
    </w:p>
    <w:p w:rsidR="00BC4D61" w:rsidRDefault="00BC4D61" w:rsidP="00CB0736">
      <w:pPr>
        <w:jc w:val="both"/>
        <w:rPr>
          <w:rFonts w:ascii="Verdana" w:hAnsi="Verdana"/>
          <w:bCs/>
        </w:rPr>
      </w:pPr>
    </w:p>
    <w:p w:rsidR="00BC4D61" w:rsidRPr="00D156D4" w:rsidRDefault="00BC4D61" w:rsidP="00BC4D6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9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 xml:space="preserve">) </w:t>
      </w:r>
    </w:p>
    <w:p w:rsidR="00BC4D61" w:rsidRPr="00754F8D" w:rsidRDefault="00BC4D61" w:rsidP="00CB0736">
      <w:pPr>
        <w:jc w:val="both"/>
        <w:rPr>
          <w:rFonts w:ascii="Verdana" w:hAnsi="Verdana"/>
          <w:bCs/>
        </w:rPr>
      </w:pPr>
    </w:p>
    <w:sectPr w:rsidR="00BC4D61" w:rsidRPr="00754F8D" w:rsidSect="007A5CDA">
      <w:headerReference w:type="default" r:id="rId10"/>
      <w:footerReference w:type="default" r:id="rId11"/>
      <w:pgSz w:w="16838" w:h="11906" w:orient="landscape"/>
      <w:pgMar w:top="993" w:right="1417" w:bottom="1417" w:left="993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DA" w:rsidRDefault="007A5CDA" w:rsidP="007A5CDA">
      <w:r>
        <w:separator/>
      </w:r>
    </w:p>
  </w:endnote>
  <w:endnote w:type="continuationSeparator" w:id="0">
    <w:p w:rsidR="007A5CDA" w:rsidRDefault="007A5CDA" w:rsidP="007A5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DA" w:rsidRPr="000C5461" w:rsidRDefault="000C5461" w:rsidP="007A5CDA">
    <w:pPr>
      <w:pBdr>
        <w:top w:val="single" w:sz="4" w:space="1" w:color="auto"/>
      </w:pBdr>
      <w:spacing w:line="276" w:lineRule="auto"/>
      <w:ind w:right="-159"/>
      <w:rPr>
        <w:rFonts w:ascii="Verdana" w:hAnsi="Verdana"/>
        <w:sz w:val="16"/>
        <w:szCs w:val="16"/>
      </w:rPr>
    </w:pPr>
    <w:r w:rsidRPr="000C5461">
      <w:rPr>
        <w:rFonts w:ascii="Verdana" w:hAnsi="Verdana"/>
        <w:b/>
        <w:bCs/>
        <w:sz w:val="16"/>
        <w:szCs w:val="16"/>
      </w:rPr>
      <w:t>Dostawa sprzętu komputerowego w ramach programu Granty  PPGR - Wsparcie dzieci i rodzin pegeerowskich w rozwoju cyfrowym -Granty PPGR</w:t>
    </w:r>
  </w:p>
  <w:p w:rsidR="007A5CDA" w:rsidRPr="007A5CDA" w:rsidRDefault="007A5CDA" w:rsidP="007A5CDA">
    <w:pPr>
      <w:pStyle w:val="Stopka"/>
      <w:jc w:val="right"/>
      <w:rPr>
        <w:rFonts w:ascii="Verdana" w:hAnsi="Verdana"/>
        <w:sz w:val="16"/>
        <w:szCs w:val="16"/>
      </w:rPr>
    </w:pPr>
    <w:r w:rsidRPr="007A5CDA">
      <w:rPr>
        <w:rFonts w:ascii="Verdana" w:eastAsiaTheme="majorEastAsia" w:hAnsi="Verdana" w:cstheme="majorBidi"/>
        <w:sz w:val="16"/>
        <w:szCs w:val="16"/>
      </w:rPr>
      <w:t xml:space="preserve">str. </w:t>
    </w:r>
    <w:r w:rsidR="00E016AD" w:rsidRPr="00E016AD">
      <w:rPr>
        <w:rFonts w:ascii="Verdana" w:eastAsiaTheme="minorEastAsia" w:hAnsi="Verdana" w:cstheme="minorBidi"/>
        <w:sz w:val="16"/>
        <w:szCs w:val="16"/>
      </w:rPr>
      <w:fldChar w:fldCharType="begin"/>
    </w:r>
    <w:r w:rsidRPr="007A5CDA">
      <w:rPr>
        <w:rFonts w:ascii="Verdana" w:hAnsi="Verdana"/>
        <w:sz w:val="16"/>
        <w:szCs w:val="16"/>
      </w:rPr>
      <w:instrText>PAGE    \* MERGEFORMAT</w:instrText>
    </w:r>
    <w:r w:rsidR="00E016AD" w:rsidRPr="00E016AD">
      <w:rPr>
        <w:rFonts w:ascii="Verdana" w:eastAsiaTheme="minorEastAsia" w:hAnsi="Verdana" w:cstheme="minorBidi"/>
        <w:sz w:val="16"/>
        <w:szCs w:val="16"/>
      </w:rPr>
      <w:fldChar w:fldCharType="separate"/>
    </w:r>
    <w:r w:rsidR="006B4C0B" w:rsidRPr="006B4C0B">
      <w:rPr>
        <w:rFonts w:ascii="Verdana" w:eastAsiaTheme="majorEastAsia" w:hAnsi="Verdana" w:cstheme="majorBidi"/>
        <w:noProof/>
        <w:sz w:val="16"/>
        <w:szCs w:val="16"/>
      </w:rPr>
      <w:t>1</w:t>
    </w:r>
    <w:r w:rsidR="00E016AD" w:rsidRPr="007A5CDA">
      <w:rPr>
        <w:rFonts w:ascii="Verdana" w:eastAsiaTheme="majorEastAsia" w:hAnsi="Verdana" w:cstheme="majorBid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DA" w:rsidRDefault="007A5CDA" w:rsidP="007A5CDA">
      <w:r>
        <w:separator/>
      </w:r>
    </w:p>
  </w:footnote>
  <w:footnote w:type="continuationSeparator" w:id="0">
    <w:p w:rsidR="007A5CDA" w:rsidRDefault="007A5CDA" w:rsidP="007A5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DA" w:rsidRPr="007A5CDA" w:rsidRDefault="000C5461" w:rsidP="000C5461">
    <w:pPr>
      <w:pStyle w:val="Nagwek"/>
      <w:pBdr>
        <w:bottom w:val="single" w:sz="4" w:space="1" w:color="auto"/>
      </w:pBdr>
      <w:jc w:val="center"/>
      <w:rPr>
        <w:rFonts w:ascii="Verdana" w:hAnsi="Verdana"/>
        <w:sz w:val="16"/>
        <w:szCs w:val="16"/>
      </w:rPr>
    </w:pPr>
    <w:r w:rsidRPr="000C5461">
      <w:rPr>
        <w:rFonts w:ascii="Verdana" w:hAnsi="Verdana"/>
        <w:noProof/>
        <w:sz w:val="16"/>
        <w:szCs w:val="16"/>
      </w:rPr>
      <w:drawing>
        <wp:inline distT="0" distB="0" distL="0" distR="0">
          <wp:extent cx="5753100" cy="8667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545"/>
    <w:multiLevelType w:val="hybridMultilevel"/>
    <w:tmpl w:val="B6985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8322B"/>
    <w:multiLevelType w:val="hybridMultilevel"/>
    <w:tmpl w:val="9418ED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1E00DE"/>
    <w:multiLevelType w:val="hybridMultilevel"/>
    <w:tmpl w:val="E20C7B4E"/>
    <w:lvl w:ilvl="0" w:tplc="AB986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9B059A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18AE09A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BC9"/>
    <w:multiLevelType w:val="hybridMultilevel"/>
    <w:tmpl w:val="3ED8394E"/>
    <w:lvl w:ilvl="0" w:tplc="84B81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70FF38">
      <w:numFmt w:val="bullet"/>
      <w:lvlText w:val="·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47CE8"/>
    <w:multiLevelType w:val="hybridMultilevel"/>
    <w:tmpl w:val="383EFCAA"/>
    <w:lvl w:ilvl="0" w:tplc="84B81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B0233"/>
    <w:multiLevelType w:val="hybridMultilevel"/>
    <w:tmpl w:val="2E328038"/>
    <w:lvl w:ilvl="0" w:tplc="55B20C7E">
      <w:start w:val="1"/>
      <w:numFmt w:val="bullet"/>
      <w:lvlText w:val="•"/>
      <w:lvlJc w:val="left"/>
      <w:pPr>
        <w:ind w:left="3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2D0C214">
      <w:start w:val="1"/>
      <w:numFmt w:val="bullet"/>
      <w:lvlText w:val="o"/>
      <w:lvlJc w:val="left"/>
      <w:pPr>
        <w:ind w:left="12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0C2D162">
      <w:start w:val="1"/>
      <w:numFmt w:val="bullet"/>
      <w:lvlText w:val="▪"/>
      <w:lvlJc w:val="left"/>
      <w:pPr>
        <w:ind w:left="19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76CF38">
      <w:start w:val="1"/>
      <w:numFmt w:val="bullet"/>
      <w:lvlText w:val="•"/>
      <w:lvlJc w:val="left"/>
      <w:pPr>
        <w:ind w:left="26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E82C12">
      <w:start w:val="1"/>
      <w:numFmt w:val="bullet"/>
      <w:lvlText w:val="o"/>
      <w:lvlJc w:val="left"/>
      <w:pPr>
        <w:ind w:left="34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CAA39C">
      <w:start w:val="1"/>
      <w:numFmt w:val="bullet"/>
      <w:lvlText w:val="▪"/>
      <w:lvlJc w:val="left"/>
      <w:pPr>
        <w:ind w:left="41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0A9778">
      <w:start w:val="1"/>
      <w:numFmt w:val="bullet"/>
      <w:lvlText w:val="•"/>
      <w:lvlJc w:val="left"/>
      <w:pPr>
        <w:ind w:left="48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2D41316">
      <w:start w:val="1"/>
      <w:numFmt w:val="bullet"/>
      <w:lvlText w:val="o"/>
      <w:lvlJc w:val="left"/>
      <w:pPr>
        <w:ind w:left="55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71E81AC">
      <w:start w:val="1"/>
      <w:numFmt w:val="bullet"/>
      <w:lvlText w:val="▪"/>
      <w:lvlJc w:val="left"/>
      <w:pPr>
        <w:ind w:left="62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AE2DA3"/>
    <w:multiLevelType w:val="hybridMultilevel"/>
    <w:tmpl w:val="B59EEEDE"/>
    <w:lvl w:ilvl="0" w:tplc="79147112">
      <w:start w:val="1"/>
      <w:numFmt w:val="upperRoman"/>
      <w:pStyle w:val="Nagwek1"/>
      <w:lvlText w:val="%1."/>
      <w:lvlJc w:val="left"/>
      <w:pPr>
        <w:ind w:left="1068" w:hanging="708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2"/>
        <w:u w:val="none"/>
        <w:vertAlign w:val="baseline"/>
      </w:rPr>
    </w:lvl>
    <w:lvl w:ilvl="1" w:tplc="EC121C7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90EAE948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269"/>
    <w:rsid w:val="000445BC"/>
    <w:rsid w:val="00085A6B"/>
    <w:rsid w:val="000C5461"/>
    <w:rsid w:val="00173E2D"/>
    <w:rsid w:val="003311DE"/>
    <w:rsid w:val="00400C26"/>
    <w:rsid w:val="00496AB4"/>
    <w:rsid w:val="004B0F95"/>
    <w:rsid w:val="00510EF9"/>
    <w:rsid w:val="00537F1F"/>
    <w:rsid w:val="005D44D4"/>
    <w:rsid w:val="006A1049"/>
    <w:rsid w:val="006B4C0B"/>
    <w:rsid w:val="00735667"/>
    <w:rsid w:val="00754F8D"/>
    <w:rsid w:val="007A5CDA"/>
    <w:rsid w:val="009E0269"/>
    <w:rsid w:val="00A02D75"/>
    <w:rsid w:val="00A72DFD"/>
    <w:rsid w:val="00B0288F"/>
    <w:rsid w:val="00B354F5"/>
    <w:rsid w:val="00BC4D61"/>
    <w:rsid w:val="00CB0736"/>
    <w:rsid w:val="00E0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73E2D"/>
    <w:pPr>
      <w:keepNext/>
      <w:keepLines/>
      <w:numPr>
        <w:numId w:val="4"/>
      </w:numPr>
      <w:tabs>
        <w:tab w:val="left" w:pos="851"/>
      </w:tabs>
      <w:suppressAutoHyphens w:val="0"/>
      <w:spacing w:before="240" w:after="240" w:line="259" w:lineRule="auto"/>
      <w:ind w:left="851" w:hanging="851"/>
      <w:outlineLvl w:val="0"/>
    </w:pPr>
    <w:rPr>
      <w:rFonts w:asciiTheme="minorHAnsi" w:eastAsiaTheme="majorEastAsia" w:hAnsiTheme="minorHAnsi" w:cstheme="minorHAnsi"/>
      <w:b/>
      <w:color w:val="000000" w:themeColor="text1"/>
      <w:kern w:val="2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9E0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E026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Bezodstpw">
    <w:name w:val="No Spacing"/>
    <w:qFormat/>
    <w:rsid w:val="009E026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0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026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basedOn w:val="Normalny"/>
    <w:rsid w:val="009E0269"/>
    <w:pPr>
      <w:suppressAutoHyphens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Akapitzlist">
    <w:name w:val="List Paragraph"/>
    <w:aliases w:val="List Paragraph1,lp1,List Paragraph2,Numerowanie,List Paragraph,Akapit z listą BS,CW_Lista,Nagłowek 3,L1,Preambuła,Kolorowa lista — akcent 11,Dot pt,F5 List Paragraph,Recommendation,List Paragraph11,maz_wyliczenie,opis dzialania,BulletC"/>
    <w:basedOn w:val="Normalny"/>
    <w:link w:val="AkapitzlistZnak"/>
    <w:uiPriority w:val="34"/>
    <w:qFormat/>
    <w:rsid w:val="00085A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A5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CD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3E2D"/>
    <w:rPr>
      <w:rFonts w:eastAsiaTheme="majorEastAsia" w:cstheme="minorHAnsi"/>
      <w:b/>
      <w:color w:val="000000" w:themeColor="text1"/>
      <w:kern w:val="20"/>
    </w:rPr>
  </w:style>
  <w:style w:type="table" w:styleId="Tabela-Siatka">
    <w:name w:val="Table Grid"/>
    <w:basedOn w:val="Standardowy"/>
    <w:uiPriority w:val="39"/>
    <w:rsid w:val="0017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ist Paragraph1 Znak,lp1 Znak,List Paragraph2 Znak,Numerowanie Znak,List Paragraph Znak,Akapit z listą BS Znak,CW_Lista Znak,Nagłowek 3 Znak,L1 Znak,Preambuła Znak,Kolorowa lista — akcent 11 Znak,Dot pt Znak,F5 List Paragraph Znak"/>
    <w:link w:val="Akapitzlist"/>
    <w:uiPriority w:val="34"/>
    <w:qFormat/>
    <w:rsid w:val="00173E2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pistreci4">
    <w:name w:val="toc 4"/>
    <w:basedOn w:val="Normalny"/>
    <w:next w:val="Normalny"/>
    <w:autoRedefine/>
    <w:rsid w:val="000C5461"/>
    <w:pPr>
      <w:suppressAutoHyphens w:val="0"/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46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BC4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Brzeska</dc:creator>
  <cp:keywords/>
  <dc:description/>
  <cp:lastModifiedBy>LB</cp:lastModifiedBy>
  <cp:revision>11</cp:revision>
  <dcterms:created xsi:type="dcterms:W3CDTF">2021-05-27T09:14:00Z</dcterms:created>
  <dcterms:modified xsi:type="dcterms:W3CDTF">2022-09-04T09:13:00Z</dcterms:modified>
</cp:coreProperties>
</file>