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9878" w14:textId="2E0EF7BE" w:rsidR="00104D9A" w:rsidRPr="004C034B" w:rsidRDefault="009356ED" w:rsidP="00104D9A">
      <w:pPr>
        <w:spacing w:line="240" w:lineRule="auto"/>
        <w:ind w:left="5040" w:hanging="5040"/>
        <w:jc w:val="both"/>
        <w:rPr>
          <w:rFonts w:asciiTheme="minorHAnsi" w:hAnsiTheme="minorHAnsi" w:cstheme="minorHAnsi"/>
          <w:color w:val="auto"/>
          <w:spacing w:val="0"/>
          <w:szCs w:val="18"/>
        </w:rPr>
      </w:pPr>
      <w:r w:rsidRPr="009356ED">
        <w:rPr>
          <w:rFonts w:asciiTheme="minorHAnsi" w:hAnsiTheme="minorHAnsi" w:cstheme="minorHAnsi"/>
          <w:color w:val="auto"/>
          <w:spacing w:val="0"/>
          <w:szCs w:val="18"/>
        </w:rPr>
        <w:t>Ł</w:t>
      </w:r>
      <w:r w:rsidR="00685B29">
        <w:rPr>
          <w:rFonts w:asciiTheme="minorHAnsi" w:hAnsiTheme="minorHAnsi" w:cstheme="minorHAnsi"/>
          <w:color w:val="auto"/>
          <w:spacing w:val="0"/>
          <w:szCs w:val="18"/>
        </w:rPr>
        <w:t>ódź</w:t>
      </w:r>
      <w:r w:rsidR="00104D9A" w:rsidRPr="009356ED">
        <w:rPr>
          <w:rFonts w:asciiTheme="minorHAnsi" w:hAnsiTheme="minorHAnsi" w:cstheme="minorHAnsi"/>
          <w:color w:val="auto"/>
          <w:spacing w:val="0"/>
          <w:szCs w:val="18"/>
        </w:rPr>
        <w:t xml:space="preserve">, dnia </w:t>
      </w:r>
      <w:r w:rsidR="00A22CCB">
        <w:rPr>
          <w:rFonts w:asciiTheme="minorHAnsi" w:hAnsiTheme="minorHAnsi" w:cstheme="minorHAnsi"/>
          <w:color w:val="auto"/>
          <w:spacing w:val="0"/>
          <w:szCs w:val="18"/>
        </w:rPr>
        <w:t>10</w:t>
      </w:r>
      <w:r w:rsidR="009B5CE4" w:rsidRPr="009356ED">
        <w:rPr>
          <w:rFonts w:asciiTheme="minorHAnsi" w:hAnsiTheme="minorHAnsi" w:cstheme="minorHAnsi"/>
          <w:color w:val="auto"/>
          <w:spacing w:val="0"/>
          <w:szCs w:val="18"/>
        </w:rPr>
        <w:t>.</w:t>
      </w:r>
      <w:r w:rsidR="0025717E">
        <w:rPr>
          <w:rFonts w:asciiTheme="minorHAnsi" w:hAnsiTheme="minorHAnsi" w:cstheme="minorHAnsi"/>
          <w:color w:val="auto"/>
          <w:spacing w:val="0"/>
          <w:szCs w:val="18"/>
        </w:rPr>
        <w:t>1</w:t>
      </w:r>
      <w:r w:rsidR="00A22CCB">
        <w:rPr>
          <w:rFonts w:asciiTheme="minorHAnsi" w:hAnsiTheme="minorHAnsi" w:cstheme="minorHAnsi"/>
          <w:color w:val="auto"/>
          <w:spacing w:val="0"/>
          <w:szCs w:val="18"/>
        </w:rPr>
        <w:t>2</w:t>
      </w:r>
      <w:r w:rsidR="00104D9A" w:rsidRPr="009356ED">
        <w:rPr>
          <w:rFonts w:asciiTheme="minorHAnsi" w:hAnsiTheme="minorHAnsi" w:cstheme="minorHAnsi"/>
          <w:color w:val="auto"/>
          <w:spacing w:val="0"/>
          <w:szCs w:val="18"/>
        </w:rPr>
        <w:t>.20</w:t>
      </w:r>
      <w:r w:rsidR="0025717E">
        <w:rPr>
          <w:rFonts w:asciiTheme="minorHAnsi" w:hAnsiTheme="minorHAnsi" w:cstheme="minorHAnsi"/>
          <w:color w:val="auto"/>
          <w:spacing w:val="0"/>
          <w:szCs w:val="18"/>
        </w:rPr>
        <w:t>22</w:t>
      </w:r>
      <w:r w:rsidR="00104D9A" w:rsidRPr="009356ED">
        <w:rPr>
          <w:rFonts w:asciiTheme="minorHAnsi" w:hAnsiTheme="minorHAnsi" w:cstheme="minorHAnsi"/>
          <w:color w:val="auto"/>
          <w:spacing w:val="0"/>
          <w:szCs w:val="18"/>
        </w:rPr>
        <w:t xml:space="preserve"> r.</w:t>
      </w:r>
    </w:p>
    <w:p w14:paraId="5BE61B65" w14:textId="276C893F" w:rsidR="004C034B" w:rsidRPr="004C034B" w:rsidRDefault="004C034B" w:rsidP="004C034B">
      <w:pPr>
        <w:spacing w:line="240" w:lineRule="auto"/>
        <w:ind w:left="5040" w:hanging="5040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  <w:r w:rsidRPr="004C034B"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Znak sprawy: </w:t>
      </w:r>
      <w:r w:rsidR="00A22CCB" w:rsidRPr="00A22CCB">
        <w:rPr>
          <w:rFonts w:asciiTheme="minorHAnsi" w:hAnsiTheme="minorHAnsi" w:cstheme="minorHAnsi"/>
          <w:b/>
          <w:bCs/>
          <w:szCs w:val="18"/>
        </w:rPr>
        <w:t>DGK-GRAIZ/SG-102/2022</w:t>
      </w:r>
    </w:p>
    <w:p w14:paraId="056F3B99" w14:textId="77777777" w:rsidR="007A6357" w:rsidRPr="004C034B" w:rsidRDefault="007A6357" w:rsidP="00104D9A">
      <w:pPr>
        <w:spacing w:line="240" w:lineRule="auto"/>
        <w:ind w:left="5040" w:hanging="5040"/>
        <w:jc w:val="both"/>
        <w:rPr>
          <w:rFonts w:asciiTheme="minorHAnsi" w:hAnsiTheme="minorHAnsi" w:cstheme="minorHAnsi"/>
          <w:color w:val="auto"/>
          <w:spacing w:val="0"/>
          <w:szCs w:val="18"/>
        </w:rPr>
      </w:pPr>
    </w:p>
    <w:p w14:paraId="174E0E43" w14:textId="77777777" w:rsidR="00902901" w:rsidRPr="004C034B" w:rsidRDefault="00902901" w:rsidP="00104D9A">
      <w:pPr>
        <w:spacing w:line="240" w:lineRule="auto"/>
        <w:ind w:left="5387"/>
        <w:rPr>
          <w:rFonts w:asciiTheme="minorHAnsi" w:hAnsiTheme="minorHAnsi" w:cstheme="minorHAnsi"/>
          <w:b/>
          <w:szCs w:val="18"/>
        </w:rPr>
      </w:pPr>
    </w:p>
    <w:p w14:paraId="2885E43A" w14:textId="77777777" w:rsidR="00902901" w:rsidRPr="004C034B" w:rsidRDefault="00902901" w:rsidP="00104D9A">
      <w:pPr>
        <w:spacing w:line="240" w:lineRule="auto"/>
        <w:ind w:left="5387"/>
        <w:rPr>
          <w:rFonts w:asciiTheme="minorHAnsi" w:hAnsiTheme="minorHAnsi" w:cstheme="minorHAnsi"/>
          <w:b/>
          <w:szCs w:val="18"/>
        </w:rPr>
      </w:pPr>
    </w:p>
    <w:p w14:paraId="5696CDA7" w14:textId="77777777" w:rsidR="004C034B" w:rsidRPr="004C034B" w:rsidRDefault="004C034B" w:rsidP="004C034B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  <w:r w:rsidRPr="004C034B"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Uczestnicy postępowania przetargowego </w:t>
      </w:r>
    </w:p>
    <w:p w14:paraId="5D3B9261" w14:textId="49212C16" w:rsidR="004C034B" w:rsidRDefault="004C034B" w:rsidP="00AD545F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  <w:r w:rsidRPr="004C034B"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na usługę ubezpieczenia </w:t>
      </w:r>
      <w:r w:rsidR="00AD545F"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Przedsiębiorstwa Gospodarki Komunalnej i Mieszkaniowej Sp z. o.o. z siedzibą w Turku wraz z mieniem oddanym w administrowanie w zakresie ubezpieczenia mienia, odpowiedzialności cywilnej oraz ubezpieczeń komunikacyjnych. </w:t>
      </w:r>
    </w:p>
    <w:p w14:paraId="18A5220F" w14:textId="77777777" w:rsidR="00E847A7" w:rsidRPr="004C034B" w:rsidRDefault="00E847A7" w:rsidP="00AD545F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</w:p>
    <w:p w14:paraId="4B14A482" w14:textId="77777777" w:rsidR="004C034B" w:rsidRPr="004C034B" w:rsidRDefault="004C034B" w:rsidP="004C034B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</w:p>
    <w:p w14:paraId="613EF00A" w14:textId="3FDD0521" w:rsidR="003975A5" w:rsidRPr="004C034B" w:rsidRDefault="003975A5" w:rsidP="00902901">
      <w:pPr>
        <w:spacing w:after="200" w:line="276" w:lineRule="auto"/>
        <w:jc w:val="both"/>
        <w:rPr>
          <w:rFonts w:asciiTheme="minorHAnsi" w:hAnsiTheme="minorHAnsi" w:cstheme="minorHAnsi"/>
          <w:b/>
          <w:i/>
          <w:color w:val="auto"/>
          <w:spacing w:val="0"/>
          <w:szCs w:val="18"/>
        </w:rPr>
      </w:pPr>
      <w:r w:rsidRPr="003975A5">
        <w:rPr>
          <w:rFonts w:asciiTheme="minorHAnsi" w:hAnsiTheme="minorHAnsi" w:cstheme="minorHAnsi"/>
          <w:b/>
          <w:szCs w:val="18"/>
        </w:rPr>
        <w:t xml:space="preserve">Dotyczy: </w:t>
      </w:r>
      <w:r w:rsidRPr="00796374">
        <w:rPr>
          <w:rFonts w:asciiTheme="minorHAnsi" w:hAnsiTheme="minorHAnsi" w:cstheme="minorHAnsi"/>
          <w:bCs/>
          <w:szCs w:val="18"/>
        </w:rPr>
        <w:t>Postępowania o udzielenie zamówienia publicznego na „</w:t>
      </w:r>
      <w:r w:rsidRPr="003975A5">
        <w:rPr>
          <w:rFonts w:asciiTheme="minorHAnsi" w:hAnsiTheme="minorHAnsi" w:cstheme="minorHAnsi"/>
          <w:b/>
          <w:szCs w:val="18"/>
        </w:rPr>
        <w:t>Usługę ubezpieczenia Przedsiębiorstwa Gospodarki Komunalnej i Mieszkaniowej Sp. z o.o. z siedzibą w Turku wraz z mieniem oddanym w administrowanie w zakresie ubezpieczenia mienia, odpowiedzialności cywilnej oraz ubezpieczeń komunikacyjnych (2 części)</w:t>
      </w:r>
      <w:r w:rsidRPr="00796374">
        <w:rPr>
          <w:rFonts w:asciiTheme="minorHAnsi" w:hAnsiTheme="minorHAnsi" w:cstheme="minorHAnsi"/>
          <w:bCs/>
          <w:szCs w:val="18"/>
        </w:rPr>
        <w:t>” prowadzonego zgodnie z ustawą z dnia 11 września 2019 r. Prawo zamówień publicznych (Dz. U. z 2022 poz. 1710 ze zm.), dalej jako ustawa PZP, w trybie podstawowym, o którym stanowi art. 275 ust. 1 ustawy PZP, o wartości zamówienia nieprzekraczającej progów unijnych, o których mowa w art. 3 ustawy PZP.</w:t>
      </w:r>
    </w:p>
    <w:p w14:paraId="2157C601" w14:textId="20F6A314" w:rsidR="007A6357" w:rsidRPr="00EF0C68" w:rsidRDefault="00EF0C68" w:rsidP="007A635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  <w:r w:rsidRPr="00EF0C68">
        <w:rPr>
          <w:rFonts w:asciiTheme="minorHAnsi" w:hAnsiTheme="minorHAnsi" w:cstheme="minorHAnsi"/>
          <w:szCs w:val="18"/>
        </w:rPr>
        <w:t xml:space="preserve">W odpowiedzi na pytania Wykonawców biorących udział w w/w postępowaniu, dotyczące wyjaśnienia treści Specyfikacji Warunków Zamówienia, działając w oparciu o art. 284 oraz 286 ustawy PZP – </w:t>
      </w:r>
      <w:r w:rsidRPr="00EF0C68">
        <w:rPr>
          <w:rFonts w:asciiTheme="minorHAnsi" w:hAnsiTheme="minorHAnsi" w:cstheme="minorHAnsi"/>
          <w:b/>
          <w:bCs/>
          <w:szCs w:val="18"/>
        </w:rPr>
        <w:t>Zamawiający informuje, że udzielił wyjaśnień treści SWZ i wprowadził zmiany treści SWZ w części SWZ objętej poufnym charakterem informacji, o której mowa w art. 280 ust. 3 PZP i przekazał je wszystkim Wykonawcom, którzy zawnioskowali o udostępnienie części poufnej</w:t>
      </w:r>
      <w:r>
        <w:rPr>
          <w:rFonts w:asciiTheme="minorHAnsi" w:hAnsiTheme="minorHAnsi" w:cstheme="minorHAnsi"/>
          <w:b/>
          <w:bCs/>
          <w:szCs w:val="18"/>
        </w:rPr>
        <w:t xml:space="preserve">. </w:t>
      </w:r>
      <w:r w:rsidR="003975A5" w:rsidRPr="003975A5">
        <w:rPr>
          <w:rFonts w:asciiTheme="minorHAnsi" w:hAnsiTheme="minorHAnsi" w:cstheme="minorHAnsi"/>
          <w:b/>
          <w:bCs/>
          <w:szCs w:val="18"/>
        </w:rPr>
        <w:t xml:space="preserve">W części SWZ </w:t>
      </w:r>
      <w:r w:rsidR="003975A5" w:rsidRPr="00796374">
        <w:rPr>
          <w:rFonts w:asciiTheme="minorHAnsi" w:hAnsiTheme="minorHAnsi" w:cstheme="minorHAnsi"/>
          <w:b/>
          <w:bCs/>
          <w:szCs w:val="18"/>
          <w:u w:val="single"/>
        </w:rPr>
        <w:t>nie objętej</w:t>
      </w:r>
      <w:r w:rsidR="003975A5" w:rsidRPr="003975A5">
        <w:rPr>
          <w:rFonts w:asciiTheme="minorHAnsi" w:hAnsiTheme="minorHAnsi" w:cstheme="minorHAnsi"/>
          <w:b/>
          <w:bCs/>
          <w:szCs w:val="18"/>
        </w:rPr>
        <w:t xml:space="preserve"> poufnym charakterem informacji Zamawiający </w:t>
      </w:r>
      <w:r w:rsidR="003975A5">
        <w:rPr>
          <w:rFonts w:asciiTheme="minorHAnsi" w:hAnsiTheme="minorHAnsi" w:cstheme="minorHAnsi"/>
          <w:b/>
          <w:bCs/>
          <w:szCs w:val="18"/>
        </w:rPr>
        <w:t>informuje, że</w:t>
      </w:r>
      <w:r w:rsidR="003975A5" w:rsidRPr="003975A5">
        <w:rPr>
          <w:rFonts w:asciiTheme="minorHAnsi" w:hAnsiTheme="minorHAnsi" w:cstheme="minorHAnsi"/>
          <w:b/>
          <w:bCs/>
          <w:szCs w:val="18"/>
        </w:rPr>
        <w:t>:</w:t>
      </w:r>
    </w:p>
    <w:p w14:paraId="7E9030F9" w14:textId="5B0EFB22" w:rsidR="007A6357" w:rsidRPr="004C034B" w:rsidRDefault="004C034B" w:rsidP="007A635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Cs w:val="18"/>
        </w:rPr>
      </w:pPr>
      <w:r w:rsidRPr="004C034B">
        <w:rPr>
          <w:rFonts w:asciiTheme="minorHAnsi" w:hAnsiTheme="minorHAnsi" w:cstheme="minorHAnsi"/>
          <w:color w:val="000000" w:themeColor="text1"/>
          <w:szCs w:val="18"/>
        </w:rPr>
        <w:t>W</w:t>
      </w:r>
      <w:r w:rsidR="003C1BC2" w:rsidRPr="004C034B">
        <w:rPr>
          <w:rFonts w:asciiTheme="minorHAnsi" w:hAnsiTheme="minorHAnsi" w:cstheme="minorHAnsi"/>
          <w:color w:val="000000" w:themeColor="text1"/>
          <w:szCs w:val="18"/>
        </w:rPr>
        <w:t xml:space="preserve"> </w:t>
      </w:r>
      <w:r w:rsidR="003975A5">
        <w:rPr>
          <w:rFonts w:asciiTheme="minorHAnsi" w:hAnsiTheme="minorHAnsi" w:cstheme="minorHAnsi"/>
          <w:color w:val="000000" w:themeColor="text1"/>
          <w:szCs w:val="18"/>
        </w:rPr>
        <w:t>oparciu o udzielone wyjaśnienia treści SWZ</w:t>
      </w:r>
      <w:r w:rsidR="003975A5" w:rsidRPr="004C034B">
        <w:rPr>
          <w:rFonts w:asciiTheme="minorHAnsi" w:hAnsiTheme="minorHAnsi" w:cstheme="minorHAnsi"/>
          <w:color w:val="000000" w:themeColor="text1"/>
          <w:szCs w:val="18"/>
        </w:rPr>
        <w:t xml:space="preserve"> </w:t>
      </w:r>
      <w:r w:rsidR="003C1BC2" w:rsidRPr="004C034B">
        <w:rPr>
          <w:rFonts w:asciiTheme="minorHAnsi" w:hAnsiTheme="minorHAnsi" w:cstheme="minorHAnsi"/>
          <w:color w:val="000000" w:themeColor="text1"/>
          <w:szCs w:val="18"/>
        </w:rPr>
        <w:t xml:space="preserve"> modyfikacji ulega</w:t>
      </w:r>
      <w:r w:rsidR="007A6357" w:rsidRPr="004C034B">
        <w:rPr>
          <w:rFonts w:asciiTheme="minorHAnsi" w:hAnsiTheme="minorHAnsi" w:cstheme="minorHAnsi"/>
          <w:color w:val="000000" w:themeColor="text1"/>
          <w:szCs w:val="18"/>
        </w:rPr>
        <w:t xml:space="preserve">: </w:t>
      </w:r>
    </w:p>
    <w:p w14:paraId="7CB3BEDC" w14:textId="6D100C8C" w:rsidR="007A6357" w:rsidRDefault="007A6357" w:rsidP="007A635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4C034B">
        <w:rPr>
          <w:rFonts w:cstheme="minorHAnsi"/>
          <w:color w:val="000000" w:themeColor="text1"/>
          <w:sz w:val="18"/>
          <w:szCs w:val="18"/>
        </w:rPr>
        <w:t xml:space="preserve">Załącznik nr 2 </w:t>
      </w:r>
      <w:r w:rsidR="003975A5">
        <w:rPr>
          <w:rFonts w:cstheme="minorHAnsi"/>
          <w:color w:val="000000" w:themeColor="text1"/>
          <w:sz w:val="18"/>
          <w:szCs w:val="18"/>
        </w:rPr>
        <w:t>do SWZ –</w:t>
      </w:r>
      <w:r w:rsidR="00C85B99">
        <w:rPr>
          <w:rFonts w:cstheme="minorHAnsi"/>
          <w:color w:val="000000" w:themeColor="text1"/>
          <w:sz w:val="18"/>
          <w:szCs w:val="18"/>
        </w:rPr>
        <w:t xml:space="preserve"> </w:t>
      </w:r>
      <w:r w:rsidR="003975A5">
        <w:rPr>
          <w:rFonts w:cstheme="minorHAnsi"/>
          <w:color w:val="000000" w:themeColor="text1"/>
          <w:sz w:val="18"/>
          <w:szCs w:val="18"/>
        </w:rPr>
        <w:t>O</w:t>
      </w:r>
      <w:r w:rsidRPr="004C034B">
        <w:rPr>
          <w:rFonts w:cstheme="minorHAnsi"/>
          <w:color w:val="000000" w:themeColor="text1"/>
          <w:sz w:val="18"/>
          <w:szCs w:val="18"/>
        </w:rPr>
        <w:t xml:space="preserve">pis </w:t>
      </w:r>
      <w:r w:rsidR="009B53E2" w:rsidRPr="004C034B">
        <w:rPr>
          <w:rFonts w:cstheme="minorHAnsi"/>
          <w:color w:val="000000" w:themeColor="text1"/>
          <w:sz w:val="18"/>
          <w:szCs w:val="18"/>
        </w:rPr>
        <w:t>przedmiotu z</w:t>
      </w:r>
      <w:r w:rsidRPr="004C034B">
        <w:rPr>
          <w:rFonts w:cstheme="minorHAnsi"/>
          <w:color w:val="000000" w:themeColor="text1"/>
          <w:sz w:val="18"/>
          <w:szCs w:val="18"/>
        </w:rPr>
        <w:t>amówienia</w:t>
      </w:r>
      <w:r w:rsidR="003975A5">
        <w:rPr>
          <w:rFonts w:cstheme="minorHAnsi"/>
          <w:color w:val="000000" w:themeColor="text1"/>
          <w:sz w:val="18"/>
          <w:szCs w:val="18"/>
        </w:rPr>
        <w:t xml:space="preserve"> – załącznik objęty charakterem poufnym,</w:t>
      </w:r>
    </w:p>
    <w:p w14:paraId="7ED33F75" w14:textId="67339AC3" w:rsidR="00C85B99" w:rsidRPr="004C034B" w:rsidRDefault="00C85B99" w:rsidP="007A635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Załącznik nr 4a – formularz ofertowy dla części 1</w:t>
      </w:r>
      <w:r w:rsidR="003975A5">
        <w:rPr>
          <w:rFonts w:cstheme="minorHAnsi"/>
          <w:color w:val="000000" w:themeColor="text1"/>
          <w:sz w:val="18"/>
          <w:szCs w:val="18"/>
        </w:rPr>
        <w:t xml:space="preserve"> – załącznik nie objęty poufnym charakterem.</w:t>
      </w:r>
    </w:p>
    <w:p w14:paraId="16ADE83F" w14:textId="77777777" w:rsidR="007A6357" w:rsidRPr="004C034B" w:rsidRDefault="007A6357" w:rsidP="007A635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Theme="minorHAnsi" w:hAnsiTheme="minorHAnsi" w:cstheme="minorHAnsi"/>
          <w:b/>
          <w:color w:val="000000" w:themeColor="text1"/>
          <w:spacing w:val="0"/>
          <w:szCs w:val="18"/>
        </w:rPr>
      </w:pPr>
    </w:p>
    <w:p w14:paraId="28B38923" w14:textId="7055702D" w:rsidR="007A6357" w:rsidRPr="004C034B" w:rsidRDefault="007A6357" w:rsidP="007A6357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pacing w:val="0"/>
          <w:szCs w:val="18"/>
        </w:rPr>
      </w:pPr>
      <w:r w:rsidRPr="004C034B">
        <w:rPr>
          <w:rFonts w:asciiTheme="minorHAnsi" w:eastAsiaTheme="minorHAnsi" w:hAnsiTheme="minorHAnsi" w:cstheme="minorHAnsi"/>
          <w:b/>
          <w:color w:val="000000" w:themeColor="text1"/>
          <w:spacing w:val="0"/>
          <w:szCs w:val="18"/>
        </w:rPr>
        <w:t xml:space="preserve">Uwaga!! Załączniki o charakterze poufnym zostaną przesłane </w:t>
      </w:r>
      <w:r w:rsidR="003C1BC2" w:rsidRPr="004C034B">
        <w:rPr>
          <w:rFonts w:asciiTheme="minorHAnsi" w:eastAsiaTheme="minorHAnsi" w:hAnsiTheme="minorHAnsi" w:cstheme="minorHAnsi"/>
          <w:b/>
          <w:color w:val="000000" w:themeColor="text1"/>
          <w:spacing w:val="0"/>
          <w:szCs w:val="18"/>
        </w:rPr>
        <w:t>W</w:t>
      </w:r>
      <w:r w:rsidRPr="004C034B">
        <w:rPr>
          <w:rFonts w:asciiTheme="minorHAnsi" w:eastAsiaTheme="minorHAnsi" w:hAnsiTheme="minorHAnsi" w:cstheme="minorHAnsi"/>
          <w:b/>
          <w:color w:val="000000" w:themeColor="text1"/>
          <w:spacing w:val="0"/>
          <w:szCs w:val="18"/>
        </w:rPr>
        <w:t>ykonawcom, którzy zwrócą się o przekazanie części poufnej SWZ.</w:t>
      </w:r>
    </w:p>
    <w:p w14:paraId="34A71017" w14:textId="18BD541A" w:rsidR="0093365D" w:rsidRPr="004C034B" w:rsidRDefault="0093365D" w:rsidP="0093365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  <w:r w:rsidRPr="004C034B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 xml:space="preserve">Osobą uprawnioną przez Zamawiającego do kontaktowania się z Wykonawcami </w:t>
      </w:r>
      <w:r w:rsidR="003975A5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>jest</w:t>
      </w:r>
      <w:r w:rsidRPr="004C034B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>:</w:t>
      </w:r>
    </w:p>
    <w:p w14:paraId="46D90A70" w14:textId="77777777" w:rsidR="00685B29" w:rsidRPr="00796374" w:rsidRDefault="00685B29" w:rsidP="00796374">
      <w:pPr>
        <w:pStyle w:val="Akapitzlist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4"/>
          <w:lang w:eastAsia="pl-PL"/>
        </w:rPr>
      </w:pPr>
      <w:r w:rsidRPr="00796374">
        <w:rPr>
          <w:rFonts w:eastAsia="Times New Roman" w:cstheme="minorHAnsi"/>
          <w:sz w:val="18"/>
          <w:szCs w:val="14"/>
          <w:lang w:eastAsia="pl-PL"/>
        </w:rPr>
        <w:t xml:space="preserve">Michał Binkowski – broker - pracownik Brokerskiego Domu Ubezpieczeniowego „MERYDIAN” S.A. Łódź, ul. Piotrkowska 233, fax (42) 637 – 77 – 99, e-mail: </w:t>
      </w:r>
      <w:hyperlink r:id="rId8" w:history="1">
        <w:r w:rsidRPr="00796374">
          <w:rPr>
            <w:rFonts w:eastAsia="Times New Roman" w:cstheme="minorHAnsi"/>
            <w:sz w:val="18"/>
            <w:szCs w:val="14"/>
          </w:rPr>
          <w:t>m.binkowski@merydian.pl</w:t>
        </w:r>
      </w:hyperlink>
    </w:p>
    <w:p w14:paraId="3CC6E0B3" w14:textId="34C1A6DF" w:rsidR="0093365D" w:rsidRPr="004C034B" w:rsidRDefault="0093365D" w:rsidP="004C034B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0070C0"/>
          <w:spacing w:val="0"/>
          <w:szCs w:val="18"/>
        </w:rPr>
      </w:pPr>
    </w:p>
    <w:p w14:paraId="0AA0CBCD" w14:textId="77777777" w:rsidR="007A6357" w:rsidRPr="004C034B" w:rsidRDefault="007A6357" w:rsidP="007A635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Theme="minorHAnsi" w:hAnsiTheme="minorHAnsi" w:cstheme="minorHAnsi"/>
          <w:color w:val="0070C0"/>
          <w:spacing w:val="0"/>
          <w:szCs w:val="18"/>
        </w:rPr>
      </w:pPr>
    </w:p>
    <w:p w14:paraId="04723AF1" w14:textId="77777777" w:rsidR="00EE0515" w:rsidRPr="004C034B" w:rsidRDefault="00EE0515" w:rsidP="00EE0515">
      <w:pPr>
        <w:spacing w:line="240" w:lineRule="auto"/>
        <w:ind w:left="708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</w:p>
    <w:p w14:paraId="7FCD6F07" w14:textId="2495F34E" w:rsidR="00856562" w:rsidRDefault="00EE0515" w:rsidP="0093365D">
      <w:pPr>
        <w:spacing w:line="240" w:lineRule="auto"/>
        <w:ind w:left="4956" w:firstLine="708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  <w:r w:rsidRPr="004C034B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 xml:space="preserve">Z wyrazami szacunku </w:t>
      </w:r>
    </w:p>
    <w:p w14:paraId="27A3D06D" w14:textId="6D2C69B4" w:rsidR="00796374" w:rsidRDefault="00796374" w:rsidP="0093365D">
      <w:pPr>
        <w:spacing w:line="240" w:lineRule="auto"/>
        <w:ind w:left="4956" w:firstLine="708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  <w:r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>Michał Binkowski</w:t>
      </w:r>
    </w:p>
    <w:p w14:paraId="5BE00DF5" w14:textId="1E3A50AD" w:rsidR="00796374" w:rsidRPr="004C034B" w:rsidRDefault="00796374" w:rsidP="0093365D">
      <w:pPr>
        <w:spacing w:line="240" w:lineRule="auto"/>
        <w:ind w:left="4956" w:firstLine="708"/>
        <w:jc w:val="both"/>
        <w:rPr>
          <w:rFonts w:asciiTheme="minorHAnsi" w:eastAsiaTheme="minorHAnsi" w:hAnsiTheme="minorHAnsi" w:cstheme="minorHAnsi"/>
          <w:color w:val="17365D" w:themeColor="text2" w:themeShade="BF"/>
          <w:spacing w:val="0"/>
          <w:szCs w:val="18"/>
        </w:rPr>
      </w:pPr>
      <w:r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 xml:space="preserve">Broker Ubezpieczeniowy </w:t>
      </w:r>
    </w:p>
    <w:p w14:paraId="07295B7A" w14:textId="77777777" w:rsidR="00856562" w:rsidRPr="004C034B" w:rsidRDefault="00856562" w:rsidP="00856562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Theme="minorHAnsi" w:hAnsiTheme="minorHAnsi" w:cstheme="minorHAnsi"/>
          <w:color w:val="4F81BD" w:themeColor="accent1"/>
          <w:spacing w:val="0"/>
          <w:szCs w:val="18"/>
        </w:rPr>
      </w:pPr>
    </w:p>
    <w:p w14:paraId="58A71B94" w14:textId="77777777" w:rsidR="003F7356" w:rsidRPr="004C034B" w:rsidRDefault="003F7356" w:rsidP="00AD0897">
      <w:pPr>
        <w:pStyle w:val="Nagwek7"/>
        <w:spacing w:before="0"/>
        <w:rPr>
          <w:rFonts w:asciiTheme="minorHAnsi" w:hAnsiTheme="minorHAnsi" w:cstheme="minorHAnsi"/>
          <w:b/>
          <w:sz w:val="18"/>
          <w:szCs w:val="18"/>
          <w:highlight w:val="yellow"/>
        </w:rPr>
      </w:pPr>
    </w:p>
    <w:sectPr w:rsidR="003F7356" w:rsidRPr="004C034B" w:rsidSect="002B23D3">
      <w:footerReference w:type="default" r:id="rId9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C8B2" w14:textId="77777777" w:rsidR="00630281" w:rsidRDefault="00630281" w:rsidP="00F05778">
      <w:pPr>
        <w:spacing w:line="240" w:lineRule="auto"/>
      </w:pPr>
      <w:r>
        <w:separator/>
      </w:r>
    </w:p>
  </w:endnote>
  <w:endnote w:type="continuationSeparator" w:id="0">
    <w:p w14:paraId="3780DC89" w14:textId="77777777" w:rsidR="00630281" w:rsidRDefault="00630281" w:rsidP="00F05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2479"/>
      <w:docPartObj>
        <w:docPartGallery w:val="Page Numbers (Bottom of Page)"/>
        <w:docPartUnique/>
      </w:docPartObj>
    </w:sdtPr>
    <w:sdtEndPr/>
    <w:sdtContent>
      <w:p w14:paraId="08D25C05" w14:textId="77777777" w:rsidR="003C1BC2" w:rsidRDefault="009336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0EAAF" w14:textId="77777777" w:rsidR="003C1BC2" w:rsidRDefault="003C1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3C47" w14:textId="77777777" w:rsidR="00630281" w:rsidRDefault="00630281" w:rsidP="00F05778">
      <w:pPr>
        <w:spacing w:line="240" w:lineRule="auto"/>
      </w:pPr>
      <w:r>
        <w:separator/>
      </w:r>
    </w:p>
  </w:footnote>
  <w:footnote w:type="continuationSeparator" w:id="0">
    <w:p w14:paraId="34FD69EC" w14:textId="77777777" w:rsidR="00630281" w:rsidRDefault="00630281" w:rsidP="00F057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32D"/>
    <w:multiLevelType w:val="hybridMultilevel"/>
    <w:tmpl w:val="28F257DA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EE1"/>
    <w:multiLevelType w:val="singleLevel"/>
    <w:tmpl w:val="97643BC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68142B"/>
    <w:multiLevelType w:val="hybridMultilevel"/>
    <w:tmpl w:val="F6CEE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835DC"/>
    <w:multiLevelType w:val="hybridMultilevel"/>
    <w:tmpl w:val="54166A4E"/>
    <w:lvl w:ilvl="0" w:tplc="4162AA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7432FF14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305A53CE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73A4C5B2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CFB60A88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487400F0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766EC99E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2F7403C6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3260150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4" w15:restartNumberingAfterBreak="0">
    <w:nsid w:val="16B560F4"/>
    <w:multiLevelType w:val="hybridMultilevel"/>
    <w:tmpl w:val="693476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324609"/>
    <w:multiLevelType w:val="hybridMultilevel"/>
    <w:tmpl w:val="5F326D9C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74241D"/>
    <w:multiLevelType w:val="hybridMultilevel"/>
    <w:tmpl w:val="5E020F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2577"/>
    <w:multiLevelType w:val="hybridMultilevel"/>
    <w:tmpl w:val="AC1423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6020E"/>
    <w:multiLevelType w:val="hybridMultilevel"/>
    <w:tmpl w:val="BCE05C2A"/>
    <w:lvl w:ilvl="0" w:tplc="5D78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93E10"/>
    <w:multiLevelType w:val="hybridMultilevel"/>
    <w:tmpl w:val="7988BF6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37B5575"/>
    <w:multiLevelType w:val="singleLevel"/>
    <w:tmpl w:val="E8360A5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242719EB"/>
    <w:multiLevelType w:val="singleLevel"/>
    <w:tmpl w:val="ED6AB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55ED4"/>
    <w:multiLevelType w:val="hybridMultilevel"/>
    <w:tmpl w:val="6D70BDB2"/>
    <w:lvl w:ilvl="0" w:tplc="F9C2546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9A1472A"/>
    <w:multiLevelType w:val="hybridMultilevel"/>
    <w:tmpl w:val="6144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335966"/>
    <w:multiLevelType w:val="hybridMultilevel"/>
    <w:tmpl w:val="4AD4FE36"/>
    <w:lvl w:ilvl="0" w:tplc="04150005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05">
      <w:start w:val="4"/>
      <w:numFmt w:val="decimal"/>
      <w:lvlText w:val="%3."/>
      <w:lvlJc w:val="left"/>
      <w:pPr>
        <w:tabs>
          <w:tab w:val="num" w:pos="2690"/>
        </w:tabs>
        <w:ind w:left="2690" w:hanging="360"/>
      </w:pPr>
      <w:rPr>
        <w:rFonts w:hint="default"/>
        <w:sz w:val="20"/>
      </w:rPr>
    </w:lvl>
    <w:lvl w:ilvl="3" w:tplc="04150001">
      <w:start w:val="5"/>
      <w:numFmt w:val="bullet"/>
      <w:lvlText w:val="-"/>
      <w:lvlJc w:val="left"/>
      <w:pPr>
        <w:tabs>
          <w:tab w:val="num" w:pos="3230"/>
        </w:tabs>
        <w:ind w:left="323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33A20BB7"/>
    <w:multiLevelType w:val="hybridMultilevel"/>
    <w:tmpl w:val="AAD677F8"/>
    <w:lvl w:ilvl="0" w:tplc="49467EB2">
      <w:start w:val="1"/>
      <w:numFmt w:val="decimal"/>
      <w:lvlText w:val="%1."/>
      <w:lvlJc w:val="left"/>
      <w:pPr>
        <w:ind w:left="765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C780D07"/>
    <w:multiLevelType w:val="hybridMultilevel"/>
    <w:tmpl w:val="7E8C3C42"/>
    <w:lvl w:ilvl="0" w:tplc="8A56A0C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5056BE"/>
    <w:multiLevelType w:val="hybridMultilevel"/>
    <w:tmpl w:val="B9EE6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81733"/>
    <w:multiLevelType w:val="hybridMultilevel"/>
    <w:tmpl w:val="EA1CEA3C"/>
    <w:lvl w:ilvl="0" w:tplc="0415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3B58D8"/>
    <w:multiLevelType w:val="hybridMultilevel"/>
    <w:tmpl w:val="6BFAD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779F4"/>
    <w:multiLevelType w:val="hybridMultilevel"/>
    <w:tmpl w:val="E8DAB600"/>
    <w:lvl w:ilvl="0" w:tplc="D1C4EE3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72611E"/>
    <w:multiLevelType w:val="hybridMultilevel"/>
    <w:tmpl w:val="1AEA0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16079"/>
    <w:multiLevelType w:val="multilevel"/>
    <w:tmpl w:val="C5B062D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31C0F7A"/>
    <w:multiLevelType w:val="hybridMultilevel"/>
    <w:tmpl w:val="9210DA20"/>
    <w:lvl w:ilvl="0" w:tplc="0415000F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558100B2"/>
    <w:multiLevelType w:val="hybridMultilevel"/>
    <w:tmpl w:val="BE181338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F66A45"/>
    <w:multiLevelType w:val="hybridMultilevel"/>
    <w:tmpl w:val="6FC657B4"/>
    <w:lvl w:ilvl="0" w:tplc="0415000F">
      <w:start w:val="1"/>
      <w:numFmt w:val="bullet"/>
      <w:pStyle w:val="podpunk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D3D4138"/>
    <w:multiLevelType w:val="hybridMultilevel"/>
    <w:tmpl w:val="255C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C3634"/>
    <w:multiLevelType w:val="hybridMultilevel"/>
    <w:tmpl w:val="A7C0145E"/>
    <w:lvl w:ilvl="0" w:tplc="D706A22C">
      <w:start w:val="6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556DB"/>
    <w:multiLevelType w:val="hybridMultilevel"/>
    <w:tmpl w:val="7988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B562A"/>
    <w:multiLevelType w:val="hybridMultilevel"/>
    <w:tmpl w:val="AAD677F8"/>
    <w:lvl w:ilvl="0" w:tplc="49467EB2">
      <w:start w:val="1"/>
      <w:numFmt w:val="decimal"/>
      <w:lvlText w:val="%1."/>
      <w:lvlJc w:val="left"/>
      <w:pPr>
        <w:ind w:left="765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9E307A7"/>
    <w:multiLevelType w:val="hybridMultilevel"/>
    <w:tmpl w:val="6BD07B94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63C28"/>
    <w:multiLevelType w:val="hybridMultilevel"/>
    <w:tmpl w:val="FD5E95EA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61F01"/>
    <w:multiLevelType w:val="hybridMultilevel"/>
    <w:tmpl w:val="168C6E06"/>
    <w:lvl w:ilvl="0" w:tplc="345E6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E44BA" w:tentative="1">
      <w:start w:val="1"/>
      <w:numFmt w:val="lowerLetter"/>
      <w:lvlText w:val="%2."/>
      <w:lvlJc w:val="left"/>
      <w:pPr>
        <w:ind w:left="1080" w:hanging="360"/>
      </w:pPr>
    </w:lvl>
    <w:lvl w:ilvl="2" w:tplc="1DEA1AF4" w:tentative="1">
      <w:start w:val="1"/>
      <w:numFmt w:val="lowerRoman"/>
      <w:lvlText w:val="%3."/>
      <w:lvlJc w:val="right"/>
      <w:pPr>
        <w:ind w:left="1800" w:hanging="180"/>
      </w:pPr>
    </w:lvl>
    <w:lvl w:ilvl="3" w:tplc="871E0816" w:tentative="1">
      <w:start w:val="1"/>
      <w:numFmt w:val="decimal"/>
      <w:lvlText w:val="%4."/>
      <w:lvlJc w:val="left"/>
      <w:pPr>
        <w:ind w:left="2520" w:hanging="360"/>
      </w:pPr>
    </w:lvl>
    <w:lvl w:ilvl="4" w:tplc="6E68F25C" w:tentative="1">
      <w:start w:val="1"/>
      <w:numFmt w:val="lowerLetter"/>
      <w:lvlText w:val="%5."/>
      <w:lvlJc w:val="left"/>
      <w:pPr>
        <w:ind w:left="3240" w:hanging="360"/>
      </w:pPr>
    </w:lvl>
    <w:lvl w:ilvl="5" w:tplc="7186C174" w:tentative="1">
      <w:start w:val="1"/>
      <w:numFmt w:val="lowerRoman"/>
      <w:lvlText w:val="%6."/>
      <w:lvlJc w:val="right"/>
      <w:pPr>
        <w:ind w:left="3960" w:hanging="180"/>
      </w:pPr>
    </w:lvl>
    <w:lvl w:ilvl="6" w:tplc="F72C014E" w:tentative="1">
      <w:start w:val="1"/>
      <w:numFmt w:val="decimal"/>
      <w:lvlText w:val="%7."/>
      <w:lvlJc w:val="left"/>
      <w:pPr>
        <w:ind w:left="4680" w:hanging="360"/>
      </w:pPr>
    </w:lvl>
    <w:lvl w:ilvl="7" w:tplc="4BCC4548" w:tentative="1">
      <w:start w:val="1"/>
      <w:numFmt w:val="lowerLetter"/>
      <w:lvlText w:val="%8."/>
      <w:lvlJc w:val="left"/>
      <w:pPr>
        <w:ind w:left="5400" w:hanging="360"/>
      </w:pPr>
    </w:lvl>
    <w:lvl w:ilvl="8" w:tplc="566AB2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892606"/>
    <w:multiLevelType w:val="hybridMultilevel"/>
    <w:tmpl w:val="B854179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11C1FB1"/>
    <w:multiLevelType w:val="singleLevel"/>
    <w:tmpl w:val="EF1EF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vertAlign w:val="superscript"/>
      </w:rPr>
    </w:lvl>
  </w:abstractNum>
  <w:abstractNum w:abstractNumId="36" w15:restartNumberingAfterBreak="0">
    <w:nsid w:val="72766063"/>
    <w:multiLevelType w:val="hybridMultilevel"/>
    <w:tmpl w:val="E1D41D88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C6E2C"/>
    <w:multiLevelType w:val="hybridMultilevel"/>
    <w:tmpl w:val="9210DA20"/>
    <w:lvl w:ilvl="0" w:tplc="0415000F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8" w15:restartNumberingAfterBreak="0">
    <w:nsid w:val="78C20735"/>
    <w:multiLevelType w:val="hybridMultilevel"/>
    <w:tmpl w:val="70EA1F1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D6E8E"/>
    <w:multiLevelType w:val="hybridMultilevel"/>
    <w:tmpl w:val="A71C75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31518"/>
    <w:multiLevelType w:val="singleLevel"/>
    <w:tmpl w:val="E4EA9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ABB25E8"/>
    <w:multiLevelType w:val="hybridMultilevel"/>
    <w:tmpl w:val="FB36EFE2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87F1B"/>
    <w:multiLevelType w:val="hybridMultilevel"/>
    <w:tmpl w:val="058E66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CBD27FE"/>
    <w:multiLevelType w:val="hybridMultilevel"/>
    <w:tmpl w:val="93606222"/>
    <w:lvl w:ilvl="0" w:tplc="8A56A0C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7907880">
    <w:abstractNumId w:val="19"/>
  </w:num>
  <w:num w:numId="2" w16cid:durableId="1840775724">
    <w:abstractNumId w:val="33"/>
  </w:num>
  <w:num w:numId="3" w16cid:durableId="137263268">
    <w:abstractNumId w:val="15"/>
  </w:num>
  <w:num w:numId="4" w16cid:durableId="1436248497">
    <w:abstractNumId w:val="21"/>
  </w:num>
  <w:num w:numId="5" w16cid:durableId="1404450532">
    <w:abstractNumId w:val="37"/>
  </w:num>
  <w:num w:numId="6" w16cid:durableId="1788698799">
    <w:abstractNumId w:val="3"/>
  </w:num>
  <w:num w:numId="7" w16cid:durableId="533806008">
    <w:abstractNumId w:val="1"/>
  </w:num>
  <w:num w:numId="8" w16cid:durableId="2062438912">
    <w:abstractNumId w:val="7"/>
  </w:num>
  <w:num w:numId="9" w16cid:durableId="1982076211">
    <w:abstractNumId w:val="12"/>
  </w:num>
  <w:num w:numId="10" w16cid:durableId="1295403311">
    <w:abstractNumId w:val="26"/>
  </w:num>
  <w:num w:numId="11" w16cid:durableId="1446920669">
    <w:abstractNumId w:val="11"/>
  </w:num>
  <w:num w:numId="12" w16cid:durableId="1073508551">
    <w:abstractNumId w:val="40"/>
  </w:num>
  <w:num w:numId="13" w16cid:durableId="1812286106">
    <w:abstractNumId w:val="35"/>
  </w:num>
  <w:num w:numId="14" w16cid:durableId="1609897163">
    <w:abstractNumId w:val="10"/>
  </w:num>
  <w:num w:numId="15" w16cid:durableId="521090017">
    <w:abstractNumId w:val="39"/>
  </w:num>
  <w:num w:numId="16" w16cid:durableId="20096706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3370795">
    <w:abstractNumId w:val="38"/>
  </w:num>
  <w:num w:numId="18" w16cid:durableId="244920548">
    <w:abstractNumId w:val="31"/>
  </w:num>
  <w:num w:numId="19" w16cid:durableId="370300734">
    <w:abstractNumId w:val="27"/>
  </w:num>
  <w:num w:numId="20" w16cid:durableId="2111199867">
    <w:abstractNumId w:val="4"/>
  </w:num>
  <w:num w:numId="21" w16cid:durableId="765007078">
    <w:abstractNumId w:val="24"/>
  </w:num>
  <w:num w:numId="22" w16cid:durableId="474643245">
    <w:abstractNumId w:val="30"/>
  </w:num>
  <w:num w:numId="23" w16cid:durableId="1170295723">
    <w:abstractNumId w:val="16"/>
  </w:num>
  <w:num w:numId="24" w16cid:durableId="992830120">
    <w:abstractNumId w:val="20"/>
  </w:num>
  <w:num w:numId="25" w16cid:durableId="1358697378">
    <w:abstractNumId w:val="43"/>
  </w:num>
  <w:num w:numId="26" w16cid:durableId="35549606">
    <w:abstractNumId w:val="17"/>
  </w:num>
  <w:num w:numId="27" w16cid:durableId="324020237">
    <w:abstractNumId w:val="11"/>
    <w:lvlOverride w:ilvl="0">
      <w:startOverride w:val="1"/>
    </w:lvlOverride>
  </w:num>
  <w:num w:numId="28" w16cid:durableId="1651323189">
    <w:abstractNumId w:val="40"/>
    <w:lvlOverride w:ilvl="0">
      <w:startOverride w:val="1"/>
    </w:lvlOverride>
  </w:num>
  <w:num w:numId="29" w16cid:durableId="900217969">
    <w:abstractNumId w:val="35"/>
    <w:lvlOverride w:ilvl="0">
      <w:startOverride w:val="1"/>
    </w:lvlOverride>
  </w:num>
  <w:num w:numId="30" w16cid:durableId="49810725">
    <w:abstractNumId w:val="10"/>
    <w:lvlOverride w:ilvl="0">
      <w:startOverride w:val="6"/>
    </w:lvlOverride>
  </w:num>
  <w:num w:numId="31" w16cid:durableId="2055079089">
    <w:abstractNumId w:val="32"/>
  </w:num>
  <w:num w:numId="32" w16cid:durableId="1327250173">
    <w:abstractNumId w:val="5"/>
  </w:num>
  <w:num w:numId="33" w16cid:durableId="17973462">
    <w:abstractNumId w:val="34"/>
  </w:num>
  <w:num w:numId="34" w16cid:durableId="491792956">
    <w:abstractNumId w:val="8"/>
  </w:num>
  <w:num w:numId="35" w16cid:durableId="1051611848">
    <w:abstractNumId w:val="23"/>
  </w:num>
  <w:num w:numId="36" w16cid:durableId="1586458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550335">
    <w:abstractNumId w:val="28"/>
  </w:num>
  <w:num w:numId="38" w16cid:durableId="748503360">
    <w:abstractNumId w:val="36"/>
  </w:num>
  <w:num w:numId="39" w16cid:durableId="540677252">
    <w:abstractNumId w:val="0"/>
  </w:num>
  <w:num w:numId="40" w16cid:durableId="1365522160">
    <w:abstractNumId w:val="41"/>
  </w:num>
  <w:num w:numId="41" w16cid:durableId="2086760839">
    <w:abstractNumId w:val="18"/>
  </w:num>
  <w:num w:numId="42" w16cid:durableId="18856340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454243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0367559">
    <w:abstractNumId w:val="42"/>
  </w:num>
  <w:num w:numId="45" w16cid:durableId="1571767467">
    <w:abstractNumId w:val="2"/>
  </w:num>
  <w:num w:numId="46" w16cid:durableId="1110971221">
    <w:abstractNumId w:val="22"/>
  </w:num>
  <w:num w:numId="47" w16cid:durableId="1148091642">
    <w:abstractNumId w:val="13"/>
  </w:num>
  <w:num w:numId="48" w16cid:durableId="443304277">
    <w:abstractNumId w:val="25"/>
  </w:num>
  <w:num w:numId="49" w16cid:durableId="714818374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D9A"/>
    <w:rsid w:val="0001102F"/>
    <w:rsid w:val="000116D8"/>
    <w:rsid w:val="00020CD5"/>
    <w:rsid w:val="0002272D"/>
    <w:rsid w:val="00030E83"/>
    <w:rsid w:val="00043B30"/>
    <w:rsid w:val="00065353"/>
    <w:rsid w:val="00067E34"/>
    <w:rsid w:val="00075341"/>
    <w:rsid w:val="00080E50"/>
    <w:rsid w:val="00087680"/>
    <w:rsid w:val="000A776E"/>
    <w:rsid w:val="000C4610"/>
    <w:rsid w:val="000F0F70"/>
    <w:rsid w:val="000F6D60"/>
    <w:rsid w:val="00104D9A"/>
    <w:rsid w:val="00113EAF"/>
    <w:rsid w:val="0012099B"/>
    <w:rsid w:val="001265AC"/>
    <w:rsid w:val="00134817"/>
    <w:rsid w:val="00152549"/>
    <w:rsid w:val="001527D7"/>
    <w:rsid w:val="00171BF2"/>
    <w:rsid w:val="001B7F3B"/>
    <w:rsid w:val="001C6ABA"/>
    <w:rsid w:val="001C7A8B"/>
    <w:rsid w:val="001E3C12"/>
    <w:rsid w:val="00205C59"/>
    <w:rsid w:val="002100B2"/>
    <w:rsid w:val="00210529"/>
    <w:rsid w:val="00216F9B"/>
    <w:rsid w:val="002302C4"/>
    <w:rsid w:val="002400DA"/>
    <w:rsid w:val="002452B5"/>
    <w:rsid w:val="0025717E"/>
    <w:rsid w:val="002651E1"/>
    <w:rsid w:val="00274204"/>
    <w:rsid w:val="00283F69"/>
    <w:rsid w:val="00290FB5"/>
    <w:rsid w:val="002B23D3"/>
    <w:rsid w:val="002B3883"/>
    <w:rsid w:val="002C4524"/>
    <w:rsid w:val="002D076F"/>
    <w:rsid w:val="002D3A21"/>
    <w:rsid w:val="002F0C42"/>
    <w:rsid w:val="002F5043"/>
    <w:rsid w:val="002F710A"/>
    <w:rsid w:val="003319D9"/>
    <w:rsid w:val="003406A1"/>
    <w:rsid w:val="00343903"/>
    <w:rsid w:val="00353554"/>
    <w:rsid w:val="0037355D"/>
    <w:rsid w:val="0037799F"/>
    <w:rsid w:val="003853F7"/>
    <w:rsid w:val="003975A5"/>
    <w:rsid w:val="003A7F67"/>
    <w:rsid w:val="003B2071"/>
    <w:rsid w:val="003C1698"/>
    <w:rsid w:val="003C1BC2"/>
    <w:rsid w:val="003D1FDC"/>
    <w:rsid w:val="003E5271"/>
    <w:rsid w:val="003F7356"/>
    <w:rsid w:val="00413CB7"/>
    <w:rsid w:val="004217E8"/>
    <w:rsid w:val="00440F2E"/>
    <w:rsid w:val="0044138C"/>
    <w:rsid w:val="00464785"/>
    <w:rsid w:val="0048299F"/>
    <w:rsid w:val="00487BDC"/>
    <w:rsid w:val="00490126"/>
    <w:rsid w:val="004A7663"/>
    <w:rsid w:val="004C034B"/>
    <w:rsid w:val="00514ABA"/>
    <w:rsid w:val="00522ED3"/>
    <w:rsid w:val="00534322"/>
    <w:rsid w:val="00534873"/>
    <w:rsid w:val="00552163"/>
    <w:rsid w:val="00552CE5"/>
    <w:rsid w:val="00555E83"/>
    <w:rsid w:val="00563331"/>
    <w:rsid w:val="00563AFB"/>
    <w:rsid w:val="00563C36"/>
    <w:rsid w:val="00565462"/>
    <w:rsid w:val="0058563F"/>
    <w:rsid w:val="005A5B7E"/>
    <w:rsid w:val="005C0234"/>
    <w:rsid w:val="005F0ED3"/>
    <w:rsid w:val="0061747E"/>
    <w:rsid w:val="0062024E"/>
    <w:rsid w:val="00630281"/>
    <w:rsid w:val="00665D30"/>
    <w:rsid w:val="00671656"/>
    <w:rsid w:val="00673EE1"/>
    <w:rsid w:val="00685B29"/>
    <w:rsid w:val="006B67F9"/>
    <w:rsid w:val="006D1908"/>
    <w:rsid w:val="006D2D55"/>
    <w:rsid w:val="006D681F"/>
    <w:rsid w:val="006E3BA5"/>
    <w:rsid w:val="00734588"/>
    <w:rsid w:val="00756A1B"/>
    <w:rsid w:val="0077195B"/>
    <w:rsid w:val="0077307A"/>
    <w:rsid w:val="00785E53"/>
    <w:rsid w:val="00796374"/>
    <w:rsid w:val="007A6357"/>
    <w:rsid w:val="007B1F5C"/>
    <w:rsid w:val="007B32C9"/>
    <w:rsid w:val="007C0290"/>
    <w:rsid w:val="007C3D41"/>
    <w:rsid w:val="007F7794"/>
    <w:rsid w:val="00837DD7"/>
    <w:rsid w:val="008414BC"/>
    <w:rsid w:val="00856562"/>
    <w:rsid w:val="00874F9A"/>
    <w:rsid w:val="00884FF5"/>
    <w:rsid w:val="008937ED"/>
    <w:rsid w:val="0089740D"/>
    <w:rsid w:val="008B39A4"/>
    <w:rsid w:val="008B7CB5"/>
    <w:rsid w:val="008C45B6"/>
    <w:rsid w:val="008D2120"/>
    <w:rsid w:val="008E585B"/>
    <w:rsid w:val="008F4EB1"/>
    <w:rsid w:val="00902901"/>
    <w:rsid w:val="00915EE6"/>
    <w:rsid w:val="00924440"/>
    <w:rsid w:val="00930EEE"/>
    <w:rsid w:val="0093365D"/>
    <w:rsid w:val="009356ED"/>
    <w:rsid w:val="00944A23"/>
    <w:rsid w:val="00944F0A"/>
    <w:rsid w:val="00953087"/>
    <w:rsid w:val="00977AAC"/>
    <w:rsid w:val="00993F68"/>
    <w:rsid w:val="009A1BDD"/>
    <w:rsid w:val="009B53E2"/>
    <w:rsid w:val="009B5CE4"/>
    <w:rsid w:val="009C2D32"/>
    <w:rsid w:val="009C7EAD"/>
    <w:rsid w:val="009D1EDD"/>
    <w:rsid w:val="009F0582"/>
    <w:rsid w:val="00A0165A"/>
    <w:rsid w:val="00A04FF6"/>
    <w:rsid w:val="00A11A88"/>
    <w:rsid w:val="00A14908"/>
    <w:rsid w:val="00A15D69"/>
    <w:rsid w:val="00A20F11"/>
    <w:rsid w:val="00A22CCB"/>
    <w:rsid w:val="00A6629D"/>
    <w:rsid w:val="00AC0E07"/>
    <w:rsid w:val="00AC32D8"/>
    <w:rsid w:val="00AD0897"/>
    <w:rsid w:val="00AD10E4"/>
    <w:rsid w:val="00AD545F"/>
    <w:rsid w:val="00AE1A71"/>
    <w:rsid w:val="00AF7BC7"/>
    <w:rsid w:val="00B12D3B"/>
    <w:rsid w:val="00B22F0B"/>
    <w:rsid w:val="00B240FD"/>
    <w:rsid w:val="00B27226"/>
    <w:rsid w:val="00B315F2"/>
    <w:rsid w:val="00B700BC"/>
    <w:rsid w:val="00B82740"/>
    <w:rsid w:val="00B83645"/>
    <w:rsid w:val="00B967C9"/>
    <w:rsid w:val="00BA27D4"/>
    <w:rsid w:val="00BB621A"/>
    <w:rsid w:val="00BB64F5"/>
    <w:rsid w:val="00BE3D9B"/>
    <w:rsid w:val="00C0190B"/>
    <w:rsid w:val="00C301F0"/>
    <w:rsid w:val="00C30CDE"/>
    <w:rsid w:val="00C3145C"/>
    <w:rsid w:val="00C40CF2"/>
    <w:rsid w:val="00C4783D"/>
    <w:rsid w:val="00C5078F"/>
    <w:rsid w:val="00C51D16"/>
    <w:rsid w:val="00C566A0"/>
    <w:rsid w:val="00C63816"/>
    <w:rsid w:val="00C649E1"/>
    <w:rsid w:val="00C66078"/>
    <w:rsid w:val="00C758F5"/>
    <w:rsid w:val="00C85B99"/>
    <w:rsid w:val="00CA2C77"/>
    <w:rsid w:val="00CC31A5"/>
    <w:rsid w:val="00CC7DAB"/>
    <w:rsid w:val="00CE0922"/>
    <w:rsid w:val="00CE3BBA"/>
    <w:rsid w:val="00D01296"/>
    <w:rsid w:val="00D16C56"/>
    <w:rsid w:val="00D21051"/>
    <w:rsid w:val="00D2219C"/>
    <w:rsid w:val="00D3506D"/>
    <w:rsid w:val="00D378D4"/>
    <w:rsid w:val="00D558DB"/>
    <w:rsid w:val="00D70498"/>
    <w:rsid w:val="00D72E16"/>
    <w:rsid w:val="00D85C82"/>
    <w:rsid w:val="00D91703"/>
    <w:rsid w:val="00DA0013"/>
    <w:rsid w:val="00DA5636"/>
    <w:rsid w:val="00DB0B46"/>
    <w:rsid w:val="00DC4619"/>
    <w:rsid w:val="00DD0D10"/>
    <w:rsid w:val="00DD3E8D"/>
    <w:rsid w:val="00DF4D12"/>
    <w:rsid w:val="00DF4D8D"/>
    <w:rsid w:val="00DF721C"/>
    <w:rsid w:val="00DF794D"/>
    <w:rsid w:val="00E0683B"/>
    <w:rsid w:val="00E10C75"/>
    <w:rsid w:val="00E41A90"/>
    <w:rsid w:val="00E606F3"/>
    <w:rsid w:val="00E62989"/>
    <w:rsid w:val="00E7455F"/>
    <w:rsid w:val="00E76137"/>
    <w:rsid w:val="00E82612"/>
    <w:rsid w:val="00E847A7"/>
    <w:rsid w:val="00E92715"/>
    <w:rsid w:val="00EA2BA2"/>
    <w:rsid w:val="00EA4E14"/>
    <w:rsid w:val="00EA77E0"/>
    <w:rsid w:val="00EA7D3E"/>
    <w:rsid w:val="00EB1B15"/>
    <w:rsid w:val="00EB2E7D"/>
    <w:rsid w:val="00ED19AE"/>
    <w:rsid w:val="00EE0515"/>
    <w:rsid w:val="00EF0C68"/>
    <w:rsid w:val="00EF157B"/>
    <w:rsid w:val="00EF7D4A"/>
    <w:rsid w:val="00F05778"/>
    <w:rsid w:val="00F1357B"/>
    <w:rsid w:val="00F227CB"/>
    <w:rsid w:val="00F26290"/>
    <w:rsid w:val="00F3552A"/>
    <w:rsid w:val="00F401D2"/>
    <w:rsid w:val="00F63EF3"/>
    <w:rsid w:val="00F70B40"/>
    <w:rsid w:val="00F76245"/>
    <w:rsid w:val="00F815CB"/>
    <w:rsid w:val="00F95892"/>
    <w:rsid w:val="00FA7435"/>
    <w:rsid w:val="00FC19BC"/>
    <w:rsid w:val="00FC321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804"/>
  <w15:docId w15:val="{BB62B415-6C41-4FED-98F7-0C550053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DD7"/>
    <w:pPr>
      <w:spacing w:line="260" w:lineRule="exact"/>
      <w:jc w:val="left"/>
    </w:pPr>
    <w:rPr>
      <w:rFonts w:ascii="Tahoma" w:eastAsia="Calibri" w:hAnsi="Tahoma" w:cs="Times New Roman"/>
      <w:color w:val="1E1E1E"/>
      <w:spacing w:val="4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1E3C12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73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</w:rPr>
  </w:style>
  <w:style w:type="paragraph" w:customStyle="1" w:styleId="Default">
    <w:name w:val="Default"/>
    <w:rsid w:val="003F7356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3F7356"/>
    <w:rPr>
      <w:rFonts w:cs="Myriad Pro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E3C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kapitzlist1">
    <w:name w:val="Akapit z listą1"/>
    <w:basedOn w:val="Normalny"/>
    <w:rsid w:val="001E3C12"/>
    <w:pPr>
      <w:widowControl w:val="0"/>
      <w:suppressAutoHyphens/>
      <w:spacing w:line="240" w:lineRule="auto"/>
      <w:ind w:left="708"/>
    </w:pPr>
    <w:rPr>
      <w:rFonts w:ascii="Calibri" w:hAnsi="Calibri"/>
      <w:color w:val="auto"/>
      <w:spacing w:val="0"/>
      <w:kern w:val="1"/>
      <w:sz w:val="26"/>
      <w:szCs w:val="26"/>
    </w:rPr>
  </w:style>
  <w:style w:type="paragraph" w:customStyle="1" w:styleId="podpunkt">
    <w:name w:val="podpunkt"/>
    <w:basedOn w:val="Normalny"/>
    <w:rsid w:val="001E3C12"/>
    <w:pPr>
      <w:numPr>
        <w:numId w:val="10"/>
      </w:numPr>
      <w:tabs>
        <w:tab w:val="num" w:pos="360"/>
      </w:tabs>
      <w:suppressAutoHyphens/>
      <w:spacing w:line="240" w:lineRule="auto"/>
      <w:ind w:left="360"/>
      <w:jc w:val="both"/>
    </w:pPr>
    <w:rPr>
      <w:rFonts w:ascii="Times New Roman" w:eastAsia="Times New Roman" w:hAnsi="Times New Roman"/>
      <w:color w:val="auto"/>
      <w:spacing w:val="0"/>
      <w:sz w:val="24"/>
      <w:szCs w:val="20"/>
      <w:lang w:eastAsia="ar-SA"/>
    </w:rPr>
  </w:style>
  <w:style w:type="paragraph" w:styleId="Bezodstpw">
    <w:name w:val="No Spacing"/>
    <w:uiPriority w:val="99"/>
    <w:qFormat/>
    <w:rsid w:val="001E3C12"/>
    <w:pPr>
      <w:jc w:val="left"/>
    </w:pPr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9E1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</w:rPr>
  </w:style>
  <w:style w:type="paragraph" w:styleId="Tekstpodstawowy">
    <w:name w:val="Body Text"/>
    <w:basedOn w:val="Normalny"/>
    <w:link w:val="TekstpodstawowyZnak"/>
    <w:rsid w:val="00C649E1"/>
    <w:pPr>
      <w:tabs>
        <w:tab w:val="num" w:pos="180"/>
      </w:tabs>
      <w:spacing w:line="240" w:lineRule="auto"/>
    </w:pPr>
    <w:rPr>
      <w:rFonts w:ascii="Arial" w:eastAsia="Times New Roman" w:hAnsi="Arial" w:cs="Arial"/>
      <w:color w:val="auto"/>
      <w:spacing w:val="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9E1"/>
    <w:rPr>
      <w:rFonts w:ascii="Arial" w:eastAsia="Times New Roman" w:hAnsi="Arial" w:cs="Arial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rsid w:val="00C649E1"/>
    <w:pPr>
      <w:widowControl w:val="0"/>
      <w:adjustRightInd w:val="0"/>
      <w:spacing w:line="360" w:lineRule="atLeast"/>
      <w:jc w:val="both"/>
    </w:pPr>
    <w:rPr>
      <w:rFonts w:ascii="Courier New" w:eastAsia="Times New Roman" w:hAnsi="Courier New" w:cs="Batang"/>
      <w:color w:val="auto"/>
      <w:spacing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649E1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52549"/>
    <w:pPr>
      <w:suppressAutoHyphens/>
      <w:spacing w:line="240" w:lineRule="auto"/>
      <w:ind w:left="16" w:firstLine="1"/>
      <w:jc w:val="both"/>
    </w:pPr>
    <w:rPr>
      <w:rFonts w:ascii="Times New Roman" w:eastAsia="HG Mincho Light J" w:hAnsi="Times New Roman"/>
      <w:color w:val="000000"/>
      <w:spacing w:val="0"/>
      <w:sz w:val="22"/>
      <w:szCs w:val="20"/>
      <w:lang w:eastAsia="ar-SA"/>
    </w:rPr>
  </w:style>
  <w:style w:type="paragraph" w:styleId="NormalnyWeb">
    <w:name w:val="Normal (Web)"/>
    <w:basedOn w:val="Normalny"/>
    <w:rsid w:val="001525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uiPriority w:val="99"/>
    <w:rsid w:val="003A7F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9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9A4"/>
    <w:rPr>
      <w:rFonts w:ascii="Tahoma" w:eastAsia="Calibri" w:hAnsi="Tahoma" w:cs="Times New Roman"/>
      <w:color w:val="1E1E1E"/>
      <w:spacing w:val="4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D3E"/>
    <w:rPr>
      <w:rFonts w:ascii="Tahoma" w:eastAsia="Calibri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D3E"/>
    <w:rPr>
      <w:rFonts w:ascii="Tahoma" w:eastAsia="Calibri" w:hAnsi="Tahoma" w:cs="Times New Roman"/>
      <w:b/>
      <w:bCs/>
      <w:color w:val="1E1E1E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3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3E"/>
    <w:rPr>
      <w:rFonts w:ascii="Tahoma" w:eastAsia="Calibri" w:hAnsi="Tahoma" w:cs="Tahoma"/>
      <w:color w:val="1E1E1E"/>
      <w:spacing w:val="4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B53E2"/>
  </w:style>
  <w:style w:type="character" w:customStyle="1" w:styleId="stylpoletekstowe">
    <w:name w:val="styl pole tekstowe"/>
    <w:uiPriority w:val="1"/>
    <w:rsid w:val="009B53E2"/>
    <w:rPr>
      <w:rFonts w:ascii="Arial" w:hAnsi="Arial"/>
      <w:color w:val="auto"/>
      <w:sz w:val="20"/>
    </w:rPr>
  </w:style>
  <w:style w:type="character" w:styleId="Hipercze">
    <w:name w:val="Hyperlink"/>
    <w:rsid w:val="004C034B"/>
    <w:rPr>
      <w:color w:val="0000FF"/>
      <w:u w:val="single"/>
    </w:rPr>
  </w:style>
  <w:style w:type="paragraph" w:styleId="Poprawka">
    <w:name w:val="Revision"/>
    <w:hidden/>
    <w:uiPriority w:val="99"/>
    <w:semiHidden/>
    <w:rsid w:val="003975A5"/>
    <w:pPr>
      <w:jc w:val="left"/>
    </w:pPr>
    <w:rPr>
      <w:rFonts w:ascii="Tahoma" w:eastAsia="Calibri" w:hAnsi="Tahoma" w:cs="Times New Roman"/>
      <w:color w:val="1E1E1E"/>
      <w:spacing w:val="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inkowski@merydi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131A-36E1-4B21-94FC-6FD927D9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A.Mikołajczyk</dc:creator>
  <cp:lastModifiedBy>User</cp:lastModifiedBy>
  <cp:revision>20</cp:revision>
  <cp:lastPrinted>2022-11-30T13:00:00Z</cp:lastPrinted>
  <dcterms:created xsi:type="dcterms:W3CDTF">2019-11-08T15:47:00Z</dcterms:created>
  <dcterms:modified xsi:type="dcterms:W3CDTF">2022-12-09T09:09:00Z</dcterms:modified>
</cp:coreProperties>
</file>