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5EC7" w14:textId="78633AD5" w:rsidR="00C45BC3" w:rsidRDefault="00D4010E">
      <w:r>
        <w:rPr>
          <w:rStyle w:val="fontstyle01"/>
        </w:rPr>
        <w:t>Podłogi</w:t>
      </w:r>
      <w:r>
        <w:rPr>
          <w:rFonts w:ascii="CIDFont+F3" w:hAnsi="CIDFont+F3"/>
          <w:b/>
          <w:bCs/>
          <w:color w:val="000000"/>
        </w:rPr>
        <w:br/>
      </w:r>
      <w:r>
        <w:rPr>
          <w:rStyle w:val="fontstyle11"/>
        </w:rPr>
        <w:t xml:space="preserve">- Podłogi przestrzeni komunikacyjnych (w tym szatni), </w:t>
      </w:r>
      <w:proofErr w:type="spellStart"/>
      <w:r>
        <w:rPr>
          <w:rStyle w:val="fontstyle11"/>
        </w:rPr>
        <w:t>sal</w:t>
      </w:r>
      <w:proofErr w:type="spellEnd"/>
      <w:r>
        <w:rPr>
          <w:rStyle w:val="fontstyle11"/>
        </w:rPr>
        <w:t xml:space="preserve"> dydaktycznych, pracowni,</w:t>
      </w:r>
      <w:r>
        <w:rPr>
          <w:rFonts w:ascii="CIDFont+F2" w:hAnsi="CIDFont+F2"/>
          <w:color w:val="000000"/>
        </w:rPr>
        <w:br/>
      </w:r>
      <w:r>
        <w:rPr>
          <w:rStyle w:val="fontstyle11"/>
        </w:rPr>
        <w:t>biblioteki, auli: obiektowa wykładzina homogeniczna (w części rysunkowej oznaczona jako</w:t>
      </w:r>
      <w:r>
        <w:rPr>
          <w:rFonts w:ascii="CIDFont+F2" w:hAnsi="CIDFont+F2"/>
          <w:color w:val="000000"/>
        </w:rPr>
        <w:br/>
      </w:r>
      <w:r>
        <w:rPr>
          <w:rStyle w:val="fontstyle11"/>
        </w:rPr>
        <w:t>wykładzina 1), wg wymagań: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 xml:space="preserve">Właściwości elektrostatyczne wg normy EN 1815: </w:t>
      </w:r>
      <w:proofErr w:type="spellStart"/>
      <w:r>
        <w:rPr>
          <w:rStyle w:val="fontstyle11"/>
        </w:rPr>
        <w:t>Antistatic</w:t>
      </w:r>
      <w:proofErr w:type="spellEnd"/>
      <w:r>
        <w:rPr>
          <w:rStyle w:val="fontstyle11"/>
        </w:rPr>
        <w:t xml:space="preserve"> (≤ 2 </w:t>
      </w:r>
      <w:proofErr w:type="spellStart"/>
      <w:r>
        <w:rPr>
          <w:rStyle w:val="fontstyle11"/>
        </w:rPr>
        <w:t>kV</w:t>
      </w:r>
      <w:proofErr w:type="spellEnd"/>
      <w:r>
        <w:rPr>
          <w:rStyle w:val="fontstyle11"/>
        </w:rPr>
        <w:t>);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>Ognioodporność wg normy EN 13501-1: min: Bfl-s1;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>Antypoślizgowość wg normy : min. R 9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>Oddziaływanie kółek krzeseł : Brak uszkodzeń/wynik poprawny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>Przeznaczona do ogrzewania podłogowego (maximum 27°C)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 xml:space="preserve">Wykończenie (zabezpieczenie) powierzchni: np. </w:t>
      </w:r>
      <w:proofErr w:type="spellStart"/>
      <w:r>
        <w:rPr>
          <w:rStyle w:val="fontstyle11"/>
        </w:rPr>
        <w:t>evercare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pur</w:t>
      </w:r>
      <w:proofErr w:type="spellEnd"/>
      <w:r>
        <w:rPr>
          <w:rStyle w:val="fontstyle11"/>
        </w:rPr>
        <w:t>, itp.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>Gramatura min.: 2800 g/m2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>Grubość warstwy użytkowej min. 2 mm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>Klasyfikacja obiektowa wg normy ISO 10874: 34 Bardzo intensywne natężenie</w:t>
      </w:r>
      <w:r>
        <w:rPr>
          <w:rFonts w:ascii="CIDFont+F2" w:hAnsi="CIDFont+F2"/>
          <w:color w:val="000000"/>
        </w:rPr>
        <w:br/>
      </w:r>
      <w:r>
        <w:rPr>
          <w:rStyle w:val="fontstyle11"/>
        </w:rPr>
        <w:t>ruchu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>Wgniecenie resztkowe wg normy ISO 24343-1: =&lt;0,10 mm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>Odporność chemiczna wg normy ISO 26987: Dobra odporność/wynik poprawny;</w:t>
      </w:r>
      <w:r>
        <w:rPr>
          <w:rFonts w:ascii="CIDFont+F2" w:hAnsi="CIDFont+F2"/>
          <w:color w:val="000000"/>
        </w:rPr>
        <w:br/>
      </w:r>
      <w:r>
        <w:rPr>
          <w:rStyle w:val="fontstyle11"/>
        </w:rPr>
        <w:t>Listwy cokołowe wysokości 10cm z identycznej wykładziny jak na posadzce, należy</w:t>
      </w:r>
      <w:r>
        <w:rPr>
          <w:rFonts w:ascii="CIDFont+F2" w:hAnsi="CIDFont+F2"/>
          <w:color w:val="000000"/>
        </w:rPr>
        <w:br/>
      </w:r>
      <w:r>
        <w:rPr>
          <w:rStyle w:val="fontstyle11"/>
        </w:rPr>
        <w:t xml:space="preserve">wykonać z </w:t>
      </w:r>
      <w:proofErr w:type="spellStart"/>
      <w:r>
        <w:rPr>
          <w:rStyle w:val="fontstyle11"/>
        </w:rPr>
        <w:t>wyobleniem</w:t>
      </w:r>
      <w:proofErr w:type="spellEnd"/>
      <w:r>
        <w:rPr>
          <w:rStyle w:val="fontstyle11"/>
        </w:rPr>
        <w:t>, bez listwy.</w:t>
      </w:r>
      <w:r>
        <w:rPr>
          <w:rFonts w:ascii="CIDFont+F2" w:hAnsi="CIDFont+F2"/>
          <w:color w:val="000000"/>
        </w:rPr>
        <w:br/>
      </w:r>
      <w:r>
        <w:rPr>
          <w:rStyle w:val="fontstyle11"/>
        </w:rPr>
        <w:t>Wykładziny w budynku „A” – w kolorze popielatym, do uzgodnienia z inwestorem na etapie</w:t>
      </w:r>
      <w:r>
        <w:rPr>
          <w:rFonts w:ascii="CIDFont+F2" w:hAnsi="CIDFont+F2"/>
          <w:color w:val="000000"/>
        </w:rPr>
        <w:br/>
      </w:r>
      <w:r>
        <w:rPr>
          <w:rStyle w:val="fontstyle11"/>
        </w:rPr>
        <w:t>realizacji obiektu. W budynku „B”: wykładzina w odcieniach beżu, kolor do uzgodnienia z</w:t>
      </w:r>
      <w:r>
        <w:rPr>
          <w:rFonts w:ascii="CIDFont+F2" w:hAnsi="CIDFont+F2"/>
          <w:color w:val="000000"/>
        </w:rPr>
        <w:br/>
      </w:r>
      <w:r>
        <w:rPr>
          <w:rStyle w:val="fontstyle11"/>
        </w:rPr>
        <w:t>inwestorem na etapie realizacji obiektu.</w:t>
      </w:r>
      <w:r>
        <w:rPr>
          <w:rFonts w:ascii="CIDFont+F2" w:hAnsi="CIDFont+F2"/>
          <w:color w:val="000000"/>
        </w:rPr>
        <w:br/>
      </w:r>
      <w:r>
        <w:rPr>
          <w:rStyle w:val="fontstyle11"/>
        </w:rPr>
        <w:t>- Podłoga siłowni: wykładzina heterogeniczna (w części rysunkowej oznaczona jako</w:t>
      </w:r>
      <w:r>
        <w:rPr>
          <w:rFonts w:ascii="CIDFont+F2" w:hAnsi="CIDFont+F2"/>
          <w:color w:val="000000"/>
        </w:rPr>
        <w:br/>
      </w:r>
      <w:r>
        <w:rPr>
          <w:rStyle w:val="fontstyle11"/>
        </w:rPr>
        <w:t>wykładzina 2), wg wymagań: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>Grubość całkowita : min. 3,45 mm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>Grubość warstwy użytkowej: min.0,65 mm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>Waga całkowita: 3 295 g/m2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>Amortyzacja uderzeń : =&gt;4%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>Zabezpieczenie powierzchni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>Tarcie : EN 13036-4 wymagania 80-110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>Odkształcenie pionowe: =&lt; 1,00 mm</w:t>
      </w:r>
      <w:r>
        <w:rPr>
          <w:rFonts w:ascii="CIDFont+F2" w:hAnsi="CIDFont+F2"/>
          <w:color w:val="000000"/>
        </w:rPr>
        <w:br/>
      </w:r>
      <w:r>
        <w:rPr>
          <w:rStyle w:val="fontstyle31"/>
        </w:rPr>
        <w:sym w:font="Symbol" w:char="F0A7"/>
      </w:r>
      <w:r>
        <w:rPr>
          <w:rStyle w:val="fontstyle31"/>
        </w:rPr>
        <w:t xml:space="preserve"> </w:t>
      </w:r>
      <w:r>
        <w:rPr>
          <w:rStyle w:val="fontstyle11"/>
        </w:rPr>
        <w:t xml:space="preserve">Reakcja na ogień : min. </w:t>
      </w:r>
      <w:proofErr w:type="spellStart"/>
      <w:r>
        <w:rPr>
          <w:rStyle w:val="fontstyle11"/>
        </w:rPr>
        <w:t>Cfl</w:t>
      </w:r>
      <w:proofErr w:type="spellEnd"/>
      <w:r>
        <w:rPr>
          <w:rStyle w:val="fontstyle11"/>
        </w:rPr>
        <w:t xml:space="preserve"> s1</w:t>
      </w:r>
      <w:r>
        <w:rPr>
          <w:rFonts w:ascii="CIDFont+F2" w:hAnsi="CIDFont+F2"/>
          <w:color w:val="000000"/>
        </w:rPr>
        <w:br/>
      </w:r>
      <w:r>
        <w:rPr>
          <w:rStyle w:val="fontstyle11"/>
        </w:rPr>
        <w:t>Listwy cokołowe wysokości 10cm z identycznej wykładziny jak na posadzce, należy</w:t>
      </w:r>
      <w:r>
        <w:rPr>
          <w:rFonts w:ascii="CIDFont+F2" w:hAnsi="CIDFont+F2"/>
          <w:color w:val="000000"/>
        </w:rPr>
        <w:br/>
      </w:r>
      <w:r>
        <w:rPr>
          <w:rStyle w:val="fontstyle11"/>
        </w:rPr>
        <w:t xml:space="preserve">wykonać z </w:t>
      </w:r>
      <w:proofErr w:type="spellStart"/>
      <w:r>
        <w:rPr>
          <w:rStyle w:val="fontstyle11"/>
        </w:rPr>
        <w:t>wyobleniem</w:t>
      </w:r>
      <w:proofErr w:type="spellEnd"/>
      <w:r>
        <w:rPr>
          <w:rStyle w:val="fontstyle11"/>
        </w:rPr>
        <w:t>, bez listwy.</w:t>
      </w:r>
      <w:r>
        <w:rPr>
          <w:rFonts w:ascii="CIDFont+F2" w:hAnsi="CIDFont+F2"/>
          <w:color w:val="000000"/>
        </w:rPr>
        <w:br/>
      </w:r>
      <w:r>
        <w:rPr>
          <w:rStyle w:val="fontstyle11"/>
        </w:rPr>
        <w:t>- Podłoga pomieszczeń nr 0.53 i 1.51: wykładzina sportowa klejona grub. 3-8mm (w</w:t>
      </w:r>
      <w:r>
        <w:rPr>
          <w:rFonts w:ascii="CIDFont+F2" w:hAnsi="CIDFont+F2"/>
          <w:color w:val="000000"/>
        </w:rPr>
        <w:br/>
      </w:r>
      <w:r>
        <w:rPr>
          <w:rStyle w:val="fontstyle11"/>
        </w:rPr>
        <w:t>części rysunkowej oznaczona jako wykładzina 3), na wylewce samopoziomującej. Podłoga</w:t>
      </w:r>
      <w:r>
        <w:rPr>
          <w:rFonts w:ascii="CIDFont+F2" w:hAnsi="CIDFont+F2"/>
          <w:color w:val="000000"/>
        </w:rPr>
        <w:br/>
      </w:r>
      <w:r>
        <w:rPr>
          <w:rStyle w:val="fontstyle11"/>
        </w:rPr>
        <w:t>w kolorze ciemnej zieleni – do uzgodnienia z inwestorem na etapie realizacji budynku</w:t>
      </w:r>
    </w:p>
    <w:sectPr w:rsidR="00C4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8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0E"/>
    <w:rsid w:val="00C45BC3"/>
    <w:rsid w:val="00D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9DC7"/>
  <w15:chartTrackingRefBased/>
  <w15:docId w15:val="{523B2B9B-A283-4723-87BD-FBF0C452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4010E"/>
    <w:rPr>
      <w:rFonts w:ascii="CIDFont+F3" w:hAnsi="CIDFont+F3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D4010E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D4010E"/>
    <w:rPr>
      <w:rFonts w:ascii="CIDFont+F8" w:hAnsi="CIDFont+F8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Sbcomplex</dc:creator>
  <cp:keywords/>
  <dc:description/>
  <cp:lastModifiedBy>Biuro Sbcomplex</cp:lastModifiedBy>
  <cp:revision>1</cp:revision>
  <dcterms:created xsi:type="dcterms:W3CDTF">2022-09-16T05:26:00Z</dcterms:created>
  <dcterms:modified xsi:type="dcterms:W3CDTF">2022-09-16T05:27:00Z</dcterms:modified>
</cp:coreProperties>
</file>