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</w:t>
      </w:r>
    </w:p>
    <w:p>
      <w:pPr>
        <w:spacing w:line="240" w:lineRule="auto"/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Zamawiający informuje, że: </w:t>
      </w:r>
    </w:p>
    <w:p>
      <w:pPr>
        <w:pStyle w:val="5"/>
        <w:numPr>
          <w:ilvl w:val="0"/>
          <w:numId w:val="1"/>
        </w:numPr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Administratorem Pani/Pana danych osobowych jest Burmistrz Miasta Szklarska Poręba z siedzibą </w:t>
      </w:r>
      <w:r>
        <w:rPr>
          <w:rFonts w:ascii="Verdana" w:hAnsi="Verdana"/>
          <w:sz w:val="20"/>
          <w:szCs w:val="20"/>
        </w:rPr>
        <w:br w:type="textWrapping"/>
      </w:r>
      <w:r>
        <w:rPr>
          <w:rFonts w:ascii="Verdana" w:hAnsi="Verdana"/>
          <w:sz w:val="20"/>
          <w:szCs w:val="20"/>
        </w:rPr>
        <w:t xml:space="preserve">w Urzędzie Miejskim w Szklarskiej Porębie przy ulicy Granitowa 2; 58-580 Szklarska Poręba. </w:t>
      </w:r>
      <w:r>
        <w:rPr>
          <w:rFonts w:ascii="Verdana" w:hAnsi="Verdana"/>
          <w:sz w:val="20"/>
          <w:szCs w:val="20"/>
        </w:rPr>
        <w:br w:type="textWrapping"/>
      </w:r>
      <w:r>
        <w:rPr>
          <w:rFonts w:ascii="Verdana" w:hAnsi="Verdana"/>
          <w:sz w:val="20"/>
          <w:szCs w:val="20"/>
        </w:rPr>
        <w:t xml:space="preserve">Z administratorem mogą się Państwo skontaktować przez adres e-mail: </w:t>
      </w:r>
      <w:r>
        <w:fldChar w:fldCharType="begin"/>
      </w:r>
      <w:r>
        <w:instrText xml:space="preserve"> HYPERLINK "mailto:sekretariat@szklarskaporeba.pl" </w:instrText>
      </w:r>
      <w:r>
        <w:fldChar w:fldCharType="separate"/>
      </w:r>
      <w:r>
        <w:rPr>
          <w:rStyle w:val="3"/>
          <w:rFonts w:ascii="Verdana" w:hAnsi="Verdana"/>
          <w:sz w:val="20"/>
          <w:szCs w:val="20"/>
        </w:rPr>
        <w:t>sekretariat@szklarskaporeba.pl</w:t>
      </w:r>
      <w:r>
        <w:rPr>
          <w:rStyle w:val="3"/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bądź pod wskazanym adresem siedziby.</w:t>
      </w:r>
    </w:p>
    <w:p>
      <w:pPr>
        <w:pStyle w:val="5"/>
        <w:numPr>
          <w:ilvl w:val="0"/>
          <w:numId w:val="1"/>
        </w:numPr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Administrator wyznaczył Inspektora ochrony danych,  jest nim Pani Kinga Milczarek, z którym można się kontaktować poprzez adres e-mail: iod@bodo24.pl</w:t>
      </w:r>
    </w:p>
    <w:p>
      <w:pPr>
        <w:pStyle w:val="5"/>
        <w:numPr>
          <w:ilvl w:val="0"/>
          <w:numId w:val="1"/>
        </w:numPr>
        <w:ind w:left="142"/>
        <w:jc w:val="both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 xml:space="preserve">Pani/Pana dane osobowe przetwarzane wyłącznie w celu wypełnienia obowiązku prawnego ciążącego na administratorze (art. 6 ust. 1 lit. c RODO) w związku z przeprowadzeniem postępowania </w:t>
      </w:r>
      <w:r>
        <w:rPr>
          <w:rFonts w:ascii="Verdana" w:hAnsi="Verdana" w:cstheme="majorHAnsi"/>
          <w:sz w:val="20"/>
          <w:szCs w:val="20"/>
        </w:rPr>
        <w:br w:type="textWrapping"/>
      </w:r>
      <w:r>
        <w:rPr>
          <w:rFonts w:ascii="Verdana" w:hAnsi="Verdana" w:cstheme="majorHAnsi"/>
          <w:sz w:val="20"/>
          <w:szCs w:val="20"/>
        </w:rPr>
        <w:t>o zamówienie publiczne pod nazwą na podstawie ustawy z dnia 29 stycznia 2004 r. Prawo zamówień publicznych oraz w celu realizacji umowy o zamówienie publiczne</w:t>
      </w:r>
    </w:p>
    <w:p>
      <w:pPr>
        <w:pStyle w:val="5"/>
        <w:numPr>
          <w:ilvl w:val="0"/>
          <w:numId w:val="1"/>
        </w:numPr>
        <w:ind w:left="142"/>
        <w:jc w:val="both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>Podanie danych osobowych jest wymogiem ustawowym. Osoba, której dane dotyczą jest zobowiązana do ich podania. Konsekwencją niepodania wymaganych danych jest brak możliwości przeprowadzenia postępowania ofertowego i podpisania umowy na realizację zadania publicznego.</w:t>
      </w:r>
    </w:p>
    <w:p>
      <w:pPr>
        <w:pStyle w:val="5"/>
        <w:numPr>
          <w:ilvl w:val="0"/>
          <w:numId w:val="1"/>
        </w:numPr>
        <w:ind w:left="142"/>
        <w:jc w:val="both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>Dane osobowe mogą być ujawnione jedynie właściwie upoważnionym osobom fizycznym, prawnym lub innym odbiorcom posiadającym podstawę prawną żądania dostępu do danych osobowych oraz odbiorcom, którym muszą zostać ujawnione dane zgodnie z obowiązującymi przepisami prawa.</w:t>
      </w:r>
    </w:p>
    <w:p>
      <w:pPr>
        <w:pStyle w:val="5"/>
        <w:numPr>
          <w:ilvl w:val="0"/>
          <w:numId w:val="1"/>
        </w:numPr>
        <w:ind w:left="142"/>
        <w:jc w:val="both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>Administrator będzie przechowywać Państwa dane osobowe do chwili załatwienia sprawy, a następie przez okres wynikający z zasad określonych w Rozporządzeniu z dnia 18 stycznia 2011 roku w sprawie instrukcji kancelaryjnej, jednolitych rzeczowych wykazów akt oraz instrukcji w sprawie organizacji i zakresu działania archiwów zakładowych.</w:t>
      </w:r>
    </w:p>
    <w:p>
      <w:pPr>
        <w:pStyle w:val="5"/>
        <w:numPr>
          <w:ilvl w:val="0"/>
          <w:numId w:val="1"/>
        </w:numPr>
        <w:ind w:left="142"/>
        <w:jc w:val="both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>W uzasadnionych przypadkach przysługują Pani/Panu następujące prawa:</w:t>
      </w:r>
    </w:p>
    <w:p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>- prawo dostępu,</w:t>
      </w:r>
    </w:p>
    <w:p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>- prawo do sprostowania,</w:t>
      </w:r>
    </w:p>
    <w:p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 xml:space="preserve">- prawo do ograniczenia </w:t>
      </w:r>
    </w:p>
    <w:p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>- prawo do wniesienia sprzeciwu,</w:t>
      </w:r>
    </w:p>
    <w:p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>- prawo do usunięcia,</w:t>
      </w:r>
    </w:p>
    <w:p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>- prawo do przenoszenia,</w:t>
      </w:r>
    </w:p>
    <w:p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>- prawo do wniesienia skargi do organu nadzorczego.</w:t>
      </w:r>
    </w:p>
    <w:p>
      <w:pPr>
        <w:ind w:left="360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ab/>
      </w:r>
      <w:r>
        <w:rPr>
          <w:rFonts w:ascii="Verdana" w:hAnsi="Verdana" w:cstheme="majorHAnsi"/>
          <w:sz w:val="20"/>
          <w:szCs w:val="20"/>
        </w:rPr>
        <w:tab/>
      </w:r>
      <w:r>
        <w:rPr>
          <w:rFonts w:ascii="Verdana" w:hAnsi="Verdana" w:cstheme="majorHAnsi"/>
          <w:sz w:val="20"/>
          <w:szCs w:val="20"/>
        </w:rPr>
        <w:tab/>
      </w:r>
      <w:r>
        <w:rPr>
          <w:rFonts w:ascii="Verdana" w:hAnsi="Verdana" w:cstheme="majorHAnsi"/>
          <w:sz w:val="20"/>
          <w:szCs w:val="20"/>
        </w:rPr>
        <w:tab/>
      </w:r>
      <w:r>
        <w:rPr>
          <w:rFonts w:ascii="Verdana" w:hAnsi="Verdana" w:cstheme="majorHAnsi"/>
          <w:sz w:val="20"/>
          <w:szCs w:val="20"/>
        </w:rPr>
        <w:tab/>
      </w:r>
      <w:r>
        <w:rPr>
          <w:rFonts w:ascii="Verdana" w:hAnsi="Verdana" w:cstheme="majorHAnsi"/>
          <w:sz w:val="20"/>
          <w:szCs w:val="20"/>
        </w:rPr>
        <w:tab/>
      </w:r>
      <w:r>
        <w:rPr>
          <w:rFonts w:ascii="Verdana" w:hAnsi="Verdana" w:cstheme="majorHAnsi"/>
          <w:sz w:val="20"/>
          <w:szCs w:val="20"/>
        </w:rPr>
        <w:tab/>
      </w:r>
    </w:p>
    <w:p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Data: ……………………………………… Czytelny podpis………………………………………………………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E31C8"/>
    <w:multiLevelType w:val="multilevel"/>
    <w:tmpl w:val="43AE31C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E4"/>
    <w:rsid w:val="001007E4"/>
    <w:rsid w:val="003E7AC6"/>
    <w:rsid w:val="00D1481E"/>
    <w:rsid w:val="0A69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354</Words>
  <Characters>2125</Characters>
  <Lines>17</Lines>
  <Paragraphs>4</Paragraphs>
  <TotalTime>0</TotalTime>
  <ScaleCrop>false</ScaleCrop>
  <LinksUpToDate>false</LinksUpToDate>
  <CharactersWithSpaces>2475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2020-03-03T08:38:00Z</dcterms:created>
  <dc:creator>Ewelina</dc:creator>
  <cp:lastModifiedBy>gadze</cp:lastModifiedBy>
  <dcterms:modified xsi:type="dcterms:W3CDTF">2021-02-03T13:02:41Z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1045-11.2.0.8991</vt:lpwstr>
  </property>
</Properties>
</file>