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67"/>
        <w:gridCol w:w="4531"/>
      </w:tblGrid>
      <w:tr w:rsidR="00281F3D" w:rsidTr="006B40AD">
        <w:trPr>
          <w:trHeight w:val="70"/>
        </w:trPr>
        <w:tc>
          <w:tcPr>
            <w:tcW w:w="5103" w:type="dxa"/>
            <w:tcMar>
              <w:left w:w="0" w:type="dxa"/>
              <w:right w:w="0" w:type="dxa"/>
            </w:tcMar>
          </w:tcPr>
          <w:p w:rsidR="00281F3D" w:rsidRPr="00483ED3" w:rsidRDefault="002641C1" w:rsidP="006F32F5">
            <w:pPr>
              <w:rPr>
                <w:rFonts w:cs="Times New Roman"/>
                <w:b/>
                <w:sz w:val="21"/>
                <w:szCs w:val="21"/>
              </w:rPr>
            </w:pPr>
            <w:bookmarkStart w:id="0" w:name="_Hlk12607021"/>
            <w:r w:rsidRPr="00483ED3">
              <w:rPr>
                <w:rFonts w:cs="Times New Roman"/>
                <w:b/>
                <w:sz w:val="21"/>
                <w:szCs w:val="21"/>
              </w:rPr>
              <w:t>ZP/220/</w:t>
            </w:r>
            <w:r w:rsidR="00A353A5">
              <w:rPr>
                <w:rFonts w:cs="Times New Roman"/>
                <w:b/>
                <w:sz w:val="21"/>
                <w:szCs w:val="21"/>
              </w:rPr>
              <w:t>88</w:t>
            </w:r>
            <w:r w:rsidR="00CB7275" w:rsidRPr="00483ED3">
              <w:rPr>
                <w:rFonts w:cs="Times New Roman"/>
                <w:b/>
                <w:sz w:val="21"/>
                <w:szCs w:val="21"/>
              </w:rPr>
              <w:t>/</w:t>
            </w:r>
            <w:r w:rsidR="00A711D1" w:rsidRPr="00483ED3">
              <w:rPr>
                <w:rFonts w:cs="Times New Roman"/>
                <w:b/>
                <w:sz w:val="21"/>
                <w:szCs w:val="21"/>
              </w:rPr>
              <w:t>2</w:t>
            </w:r>
            <w:r w:rsidR="006F32F5">
              <w:rPr>
                <w:rFonts w:cs="Times New Roman"/>
                <w:b/>
                <w:sz w:val="21"/>
                <w:szCs w:val="21"/>
              </w:rPr>
              <w:t>3</w:t>
            </w:r>
          </w:p>
        </w:tc>
        <w:tc>
          <w:tcPr>
            <w:tcW w:w="567" w:type="dxa"/>
            <w:tcMar>
              <w:left w:w="0" w:type="dxa"/>
              <w:right w:w="0" w:type="dxa"/>
            </w:tcMar>
          </w:tcPr>
          <w:p w:rsidR="00281F3D" w:rsidRPr="008C5CC8" w:rsidRDefault="00281F3D" w:rsidP="00281F3D">
            <w:pPr>
              <w:rPr>
                <w:rFonts w:ascii="Times New Roman" w:hAnsi="Times New Roman" w:cs="Times New Roman"/>
                <w:b/>
                <w:sz w:val="21"/>
                <w:szCs w:val="21"/>
              </w:rPr>
            </w:pPr>
          </w:p>
        </w:tc>
        <w:tc>
          <w:tcPr>
            <w:tcW w:w="4531" w:type="dxa"/>
            <w:tcMar>
              <w:left w:w="0" w:type="dxa"/>
              <w:right w:w="0" w:type="dxa"/>
            </w:tcMar>
          </w:tcPr>
          <w:p w:rsidR="00281F3D" w:rsidRPr="008C5CC8" w:rsidRDefault="00281F3D" w:rsidP="00281F3D">
            <w:pPr>
              <w:rPr>
                <w:rFonts w:ascii="Times New Roman" w:hAnsi="Times New Roman" w:cs="Times New Roman"/>
                <w:b/>
                <w:sz w:val="21"/>
                <w:szCs w:val="21"/>
              </w:rPr>
            </w:pPr>
          </w:p>
        </w:tc>
      </w:tr>
    </w:tbl>
    <w:bookmarkEnd w:id="0"/>
    <w:p w:rsidR="00354844" w:rsidRPr="004955C0" w:rsidRDefault="00354844" w:rsidP="00354844">
      <w:pPr>
        <w:pStyle w:val="Stopka"/>
        <w:tabs>
          <w:tab w:val="clear" w:pos="4536"/>
          <w:tab w:val="clear" w:pos="9072"/>
          <w:tab w:val="left" w:pos="1080"/>
        </w:tabs>
        <w:jc w:val="both"/>
        <w:rPr>
          <w:rFonts w:ascii="Calibri" w:hAnsi="Calibri" w:cs="Calibri"/>
          <w:i/>
          <w:sz w:val="19"/>
          <w:szCs w:val="19"/>
        </w:rPr>
      </w:pPr>
      <w:r w:rsidRPr="004955C0">
        <w:rPr>
          <w:rFonts w:ascii="Calibri" w:hAnsi="Calibri" w:cs="Calibri"/>
          <w:i/>
          <w:sz w:val="19"/>
          <w:szCs w:val="19"/>
        </w:rPr>
        <w:t xml:space="preserve">Dotyczy: postępowania o udzielenie zamówienia publicznego na </w:t>
      </w:r>
      <w:r>
        <w:rPr>
          <w:rFonts w:ascii="Calibri" w:hAnsi="Calibri" w:cs="Calibri"/>
          <w:i/>
          <w:sz w:val="19"/>
          <w:szCs w:val="19"/>
        </w:rPr>
        <w:t>dostawę, montaż</w:t>
      </w:r>
      <w:r w:rsidRPr="00223BC7">
        <w:rPr>
          <w:rFonts w:ascii="Calibri" w:hAnsi="Calibri" w:cs="Calibri"/>
          <w:bCs/>
          <w:i/>
          <w:sz w:val="19"/>
          <w:szCs w:val="19"/>
        </w:rPr>
        <w:t xml:space="preserve"> i uruchomienie </w:t>
      </w:r>
      <w:r>
        <w:rPr>
          <w:rFonts w:ascii="Calibri" w:hAnsi="Calibri" w:cs="Calibri"/>
          <w:bCs/>
          <w:i/>
          <w:sz w:val="19"/>
          <w:szCs w:val="19"/>
        </w:rPr>
        <w:t>2 zestawów wież laparoskopowych</w:t>
      </w:r>
      <w:r w:rsidRPr="004955C0">
        <w:rPr>
          <w:rFonts w:ascii="Calibri" w:hAnsi="Calibri" w:cs="Calibri"/>
          <w:bCs/>
          <w:i/>
          <w:sz w:val="19"/>
          <w:szCs w:val="19"/>
        </w:rPr>
        <w:t>.</w:t>
      </w:r>
    </w:p>
    <w:p w:rsidR="0068381F" w:rsidRPr="0038083B" w:rsidRDefault="0068381F" w:rsidP="00883CDE">
      <w:pPr>
        <w:spacing w:line="240" w:lineRule="auto"/>
        <w:ind w:right="284"/>
        <w:jc w:val="both"/>
        <w:rPr>
          <w:rFonts w:cs="Times New Roman"/>
          <w:i/>
          <w:sz w:val="18"/>
          <w:szCs w:val="18"/>
        </w:rPr>
      </w:pPr>
    </w:p>
    <w:p w:rsidR="00281F3D" w:rsidRPr="00483ED3" w:rsidRDefault="00281F3D" w:rsidP="00883CDE">
      <w:pPr>
        <w:spacing w:after="0" w:line="240" w:lineRule="auto"/>
        <w:jc w:val="both"/>
        <w:rPr>
          <w:rFonts w:cs="Times New Roman"/>
          <w:b/>
          <w:sz w:val="21"/>
          <w:szCs w:val="21"/>
          <w:u w:val="single"/>
        </w:rPr>
      </w:pPr>
    </w:p>
    <w:p w:rsidR="00883CDE" w:rsidRPr="00483ED3" w:rsidRDefault="0005262F" w:rsidP="00C52EBD">
      <w:pPr>
        <w:tabs>
          <w:tab w:val="left" w:pos="0"/>
        </w:tabs>
        <w:spacing w:line="240" w:lineRule="auto"/>
        <w:jc w:val="center"/>
        <w:rPr>
          <w:rFonts w:cs="Times New Roman"/>
          <w:b/>
          <w:sz w:val="28"/>
          <w:szCs w:val="28"/>
        </w:rPr>
      </w:pPr>
      <w:r>
        <w:rPr>
          <w:rFonts w:cs="Times New Roman"/>
          <w:b/>
          <w:sz w:val="28"/>
          <w:szCs w:val="28"/>
        </w:rPr>
        <w:t>WYJAŚNIENIA NR 1</w:t>
      </w:r>
      <w:r w:rsidR="00262CAE">
        <w:rPr>
          <w:rFonts w:cs="Times New Roman"/>
          <w:b/>
          <w:sz w:val="28"/>
          <w:szCs w:val="28"/>
        </w:rPr>
        <w:t xml:space="preserve"> ORAZ MODYFIKACJA SWZ NR 1</w:t>
      </w:r>
    </w:p>
    <w:p w:rsidR="00340C62" w:rsidRPr="00483ED3" w:rsidRDefault="00340C62" w:rsidP="00483ED3">
      <w:pPr>
        <w:spacing w:line="240" w:lineRule="auto"/>
        <w:jc w:val="both"/>
        <w:rPr>
          <w:rFonts w:cs="Times New Roman"/>
          <w:sz w:val="21"/>
          <w:szCs w:val="21"/>
        </w:rPr>
      </w:pPr>
    </w:p>
    <w:p w:rsidR="00FF0107" w:rsidRPr="00242E06" w:rsidRDefault="00FF0107" w:rsidP="00F079CB">
      <w:pPr>
        <w:spacing w:line="240" w:lineRule="auto"/>
        <w:jc w:val="both"/>
        <w:rPr>
          <w:rFonts w:cstheme="minorHAnsi"/>
          <w:sz w:val="20"/>
          <w:szCs w:val="20"/>
        </w:rPr>
        <w:sectPr w:rsidR="00FF0107" w:rsidRPr="00242E06" w:rsidSect="006B40AD">
          <w:footerReference w:type="default" r:id="rId8"/>
          <w:headerReference w:type="first" r:id="rId9"/>
          <w:footerReference w:type="first" r:id="rId10"/>
          <w:type w:val="continuous"/>
          <w:pgSz w:w="11906" w:h="16838" w:code="9"/>
          <w:pgMar w:top="2552" w:right="851" w:bottom="2835" w:left="851" w:header="1077" w:footer="454" w:gutter="0"/>
          <w:cols w:space="708"/>
          <w:titlePg/>
          <w:docGrid w:linePitch="360"/>
        </w:sectPr>
      </w:pPr>
    </w:p>
    <w:p w:rsidR="00780053" w:rsidRPr="00ED6F2B" w:rsidRDefault="00780053" w:rsidP="00726E09">
      <w:pPr>
        <w:tabs>
          <w:tab w:val="left" w:pos="284"/>
        </w:tabs>
        <w:spacing w:after="0" w:line="240" w:lineRule="auto"/>
        <w:jc w:val="both"/>
        <w:rPr>
          <w:rFonts w:eastAsia="Times New Roman" w:cs="Calibri"/>
          <w:sz w:val="19"/>
          <w:szCs w:val="19"/>
        </w:rPr>
      </w:pPr>
      <w:bookmarkStart w:id="2" w:name="_Hlk12607031"/>
      <w:r w:rsidRPr="00780053">
        <w:rPr>
          <w:rFonts w:eastAsia="Times New Roman" w:cs="Calibri"/>
          <w:sz w:val="19"/>
          <w:szCs w:val="19"/>
        </w:rPr>
        <w:t xml:space="preserve">Działając na podstawie art. 135 ust. 2 ustawy z dnia 11 września 2021 r. Prawo zamówień publicznych (Dz.U.2021.1129 t.j. z dnia 2021.06.24, dalej: ustawa PZP), zamawiający udziela następującego wyjaśnienia: </w:t>
      </w:r>
    </w:p>
    <w:p w:rsidR="00935BC0" w:rsidRPr="00ED6F2B" w:rsidRDefault="00935BC0" w:rsidP="00726E09">
      <w:pPr>
        <w:pStyle w:val="Textbody"/>
        <w:jc w:val="both"/>
        <w:rPr>
          <w:rFonts w:asciiTheme="minorHAnsi" w:eastAsia="SimSun" w:hAnsiTheme="minorHAnsi" w:cstheme="minorHAnsi"/>
          <w:kern w:val="1"/>
          <w:sz w:val="19"/>
          <w:szCs w:val="19"/>
          <w:lang w:eastAsia="hi-IN" w:bidi="hi-IN"/>
        </w:rPr>
      </w:pPr>
    </w:p>
    <w:p w:rsidR="00780053" w:rsidRPr="00ED6F2B" w:rsidRDefault="00780053" w:rsidP="00726E09">
      <w:pPr>
        <w:pStyle w:val="Textbody"/>
        <w:jc w:val="both"/>
        <w:rPr>
          <w:rFonts w:asciiTheme="minorHAnsi" w:hAnsiTheme="minorHAnsi" w:cstheme="minorHAnsi"/>
          <w:b w:val="0"/>
          <w:bCs/>
          <w:i w:val="0"/>
          <w:sz w:val="19"/>
          <w:szCs w:val="19"/>
        </w:rPr>
      </w:pPr>
    </w:p>
    <w:p w:rsidR="006F32F5" w:rsidRPr="00C34DFC" w:rsidRDefault="001C7528" w:rsidP="00C34DFC">
      <w:pPr>
        <w:spacing w:line="240" w:lineRule="auto"/>
        <w:jc w:val="both"/>
        <w:rPr>
          <w:rFonts w:cstheme="minorHAnsi"/>
          <w:b/>
          <w:sz w:val="19"/>
          <w:szCs w:val="19"/>
        </w:rPr>
      </w:pPr>
      <w:r w:rsidRPr="00C34DFC">
        <w:rPr>
          <w:rFonts w:cstheme="minorHAnsi"/>
          <w:b/>
          <w:bCs/>
          <w:sz w:val="19"/>
          <w:szCs w:val="19"/>
        </w:rPr>
        <w:t>WYKONAWCA NR 1:</w:t>
      </w:r>
    </w:p>
    <w:p w:rsidR="009E6858" w:rsidRPr="00C34DFC" w:rsidRDefault="009E6858" w:rsidP="00C34DFC">
      <w:pPr>
        <w:spacing w:after="0" w:line="240" w:lineRule="auto"/>
        <w:jc w:val="both"/>
        <w:rPr>
          <w:rFonts w:cstheme="minorHAnsi"/>
          <w:b/>
          <w:bCs/>
          <w:sz w:val="19"/>
          <w:szCs w:val="19"/>
        </w:rPr>
      </w:pPr>
    </w:p>
    <w:p w:rsidR="00A353A5" w:rsidRPr="00C34DFC" w:rsidRDefault="00A353A5" w:rsidP="00C34DFC">
      <w:pPr>
        <w:jc w:val="both"/>
        <w:rPr>
          <w:rFonts w:cstheme="minorHAnsi"/>
          <w:sz w:val="19"/>
          <w:szCs w:val="19"/>
          <w:u w:val="single"/>
        </w:rPr>
      </w:pPr>
      <w:r w:rsidRPr="00C34DFC">
        <w:rPr>
          <w:rFonts w:cstheme="minorHAnsi"/>
          <w:sz w:val="19"/>
          <w:szCs w:val="19"/>
          <w:u w:val="single"/>
        </w:rPr>
        <w:t>1.  Dotyczy Procesor wideo 4k – 2 szt.</w:t>
      </w:r>
    </w:p>
    <w:p w:rsidR="00A353A5" w:rsidRPr="00C34DFC" w:rsidRDefault="00A353A5" w:rsidP="00C34DFC">
      <w:pPr>
        <w:pStyle w:val="Akapitzlist"/>
        <w:numPr>
          <w:ilvl w:val="1"/>
          <w:numId w:val="19"/>
        </w:numPr>
        <w:spacing w:after="160" w:line="259" w:lineRule="auto"/>
        <w:contextualSpacing/>
        <w:jc w:val="both"/>
        <w:rPr>
          <w:rFonts w:asciiTheme="minorHAnsi" w:hAnsiTheme="minorHAnsi" w:cstheme="minorHAnsi"/>
          <w:sz w:val="19"/>
          <w:szCs w:val="19"/>
        </w:rPr>
      </w:pPr>
      <w:r w:rsidRPr="00C34DFC">
        <w:rPr>
          <w:rFonts w:asciiTheme="minorHAnsi" w:hAnsiTheme="minorHAnsi" w:cstheme="minorHAnsi"/>
          <w:sz w:val="19"/>
          <w:szCs w:val="19"/>
        </w:rPr>
        <w:t xml:space="preserve">Czy Zamawiający dopuszcza by Procesor wideo był zgodny z rozdzielczością FULL HD, 1920 x 1080 pikseli oraz funkcją pracy w zakresie bliskiej podczerwieni (NIR) do obrazowania efektu fluorescencji zieleni </w:t>
      </w:r>
      <w:proofErr w:type="spellStart"/>
      <w:r w:rsidRPr="00C34DFC">
        <w:rPr>
          <w:rFonts w:asciiTheme="minorHAnsi" w:hAnsiTheme="minorHAnsi" w:cstheme="minorHAnsi"/>
          <w:sz w:val="19"/>
          <w:szCs w:val="19"/>
        </w:rPr>
        <w:t>indocyjaninowej</w:t>
      </w:r>
      <w:proofErr w:type="spellEnd"/>
      <w:r w:rsidRPr="00C34DFC">
        <w:rPr>
          <w:rFonts w:asciiTheme="minorHAnsi" w:hAnsiTheme="minorHAnsi" w:cstheme="minorHAnsi"/>
          <w:sz w:val="19"/>
          <w:szCs w:val="19"/>
        </w:rPr>
        <w:t xml:space="preserve"> (ICG) oraz 3D? </w:t>
      </w:r>
    </w:p>
    <w:p w:rsidR="00A353A5" w:rsidRPr="00802610" w:rsidRDefault="00A353A5" w:rsidP="00C34DFC">
      <w:pPr>
        <w:contextualSpacing/>
        <w:jc w:val="both"/>
        <w:rPr>
          <w:rFonts w:cstheme="minorHAnsi"/>
          <w:b/>
          <w:sz w:val="19"/>
          <w:szCs w:val="19"/>
        </w:rPr>
      </w:pPr>
      <w:r w:rsidRPr="00802610">
        <w:rPr>
          <w:rFonts w:cstheme="minorHAnsi"/>
          <w:b/>
          <w:sz w:val="19"/>
          <w:szCs w:val="19"/>
        </w:rPr>
        <w:t>Odp. Nie, zamawiający wymaga rozdzielczości 4k</w:t>
      </w:r>
      <w:r w:rsidR="00D975E0">
        <w:rPr>
          <w:rFonts w:cstheme="minorHAnsi"/>
          <w:b/>
          <w:sz w:val="19"/>
          <w:szCs w:val="19"/>
        </w:rPr>
        <w:t>, która zapewnia lepszą jakoś obrazu</w:t>
      </w:r>
    </w:p>
    <w:p w:rsidR="00A353A5" w:rsidRPr="00C34DFC" w:rsidRDefault="00A353A5" w:rsidP="00C34DFC">
      <w:pPr>
        <w:pStyle w:val="Akapitzlist"/>
        <w:numPr>
          <w:ilvl w:val="1"/>
          <w:numId w:val="21"/>
        </w:numPr>
        <w:spacing w:after="160" w:line="259" w:lineRule="auto"/>
        <w:contextualSpacing/>
        <w:jc w:val="both"/>
        <w:rPr>
          <w:rFonts w:asciiTheme="minorHAnsi" w:hAnsiTheme="minorHAnsi" w:cstheme="minorHAnsi"/>
          <w:sz w:val="19"/>
          <w:szCs w:val="19"/>
        </w:rPr>
      </w:pPr>
      <w:r w:rsidRPr="00C34DFC">
        <w:rPr>
          <w:rFonts w:asciiTheme="minorHAnsi" w:hAnsiTheme="minorHAnsi" w:cstheme="minorHAnsi"/>
          <w:sz w:val="19"/>
          <w:szCs w:val="19"/>
        </w:rPr>
        <w:t xml:space="preserve">Czy Zamawiający dopuszcza by funkcjami procesora i kompatybilnego źródła światła można sterować za pomocą dedykowanych przycisków? </w:t>
      </w:r>
    </w:p>
    <w:p w:rsidR="00A353A5" w:rsidRPr="00802610" w:rsidRDefault="00A353A5" w:rsidP="00C34DFC">
      <w:pPr>
        <w:contextualSpacing/>
        <w:jc w:val="both"/>
        <w:rPr>
          <w:rFonts w:cstheme="minorHAnsi"/>
          <w:b/>
          <w:sz w:val="19"/>
          <w:szCs w:val="19"/>
        </w:rPr>
      </w:pPr>
      <w:r w:rsidRPr="00802610">
        <w:rPr>
          <w:rFonts w:cstheme="minorHAnsi"/>
          <w:b/>
          <w:sz w:val="19"/>
          <w:szCs w:val="19"/>
        </w:rPr>
        <w:t>Odp. TAK</w:t>
      </w:r>
    </w:p>
    <w:p w:rsidR="00A353A5" w:rsidRPr="00B860C6" w:rsidRDefault="00A353A5" w:rsidP="00C34DFC">
      <w:pPr>
        <w:pStyle w:val="Akapitzlist"/>
        <w:numPr>
          <w:ilvl w:val="1"/>
          <w:numId w:val="21"/>
        </w:numPr>
        <w:spacing w:after="160" w:line="259" w:lineRule="auto"/>
        <w:contextualSpacing/>
        <w:jc w:val="both"/>
        <w:rPr>
          <w:rFonts w:asciiTheme="minorHAnsi" w:hAnsiTheme="minorHAnsi" w:cstheme="minorHAnsi"/>
          <w:sz w:val="19"/>
          <w:szCs w:val="19"/>
        </w:rPr>
      </w:pPr>
      <w:r w:rsidRPr="00C34DFC">
        <w:rPr>
          <w:rFonts w:asciiTheme="minorHAnsi" w:hAnsiTheme="minorHAnsi" w:cstheme="minorHAnsi"/>
          <w:sz w:val="19"/>
          <w:szCs w:val="19"/>
        </w:rPr>
        <w:t xml:space="preserve">Czy Zamawiający dopuści procesor wyposażony w system obrazowania z równoważną technologią w postaci funkcji Red </w:t>
      </w:r>
      <w:r w:rsidRPr="00B860C6">
        <w:rPr>
          <w:rFonts w:asciiTheme="minorHAnsi" w:hAnsiTheme="minorHAnsi" w:cstheme="minorHAnsi"/>
          <w:sz w:val="19"/>
          <w:szCs w:val="19"/>
        </w:rPr>
        <w:t xml:space="preserve">Enhancement, umożliwiająca diagnostykę unaczynienia w warstwie </w:t>
      </w:r>
      <w:proofErr w:type="spellStart"/>
      <w:r w:rsidRPr="00B860C6">
        <w:rPr>
          <w:rFonts w:asciiTheme="minorHAnsi" w:hAnsiTheme="minorHAnsi" w:cstheme="minorHAnsi"/>
          <w:sz w:val="19"/>
          <w:szCs w:val="19"/>
        </w:rPr>
        <w:t>podśluzówkowej</w:t>
      </w:r>
      <w:proofErr w:type="spellEnd"/>
      <w:r w:rsidRPr="00B860C6">
        <w:rPr>
          <w:rFonts w:asciiTheme="minorHAnsi" w:hAnsiTheme="minorHAnsi" w:cstheme="minorHAnsi"/>
          <w:sz w:val="19"/>
          <w:szCs w:val="19"/>
        </w:rPr>
        <w:t xml:space="preserve"> i przyzna punktację? </w:t>
      </w:r>
    </w:p>
    <w:p w:rsidR="00A353A5" w:rsidRPr="00B860C6" w:rsidRDefault="00A353A5" w:rsidP="00C34DFC">
      <w:pPr>
        <w:contextualSpacing/>
        <w:jc w:val="both"/>
        <w:rPr>
          <w:rFonts w:cstheme="minorHAnsi"/>
          <w:b/>
          <w:sz w:val="19"/>
          <w:szCs w:val="19"/>
        </w:rPr>
      </w:pPr>
      <w:r w:rsidRPr="00B860C6">
        <w:rPr>
          <w:rFonts w:cstheme="minorHAnsi"/>
          <w:b/>
          <w:sz w:val="19"/>
          <w:szCs w:val="19"/>
        </w:rPr>
        <w:t>Odp. TAK</w:t>
      </w:r>
    </w:p>
    <w:p w:rsidR="00A353A5" w:rsidRPr="00B860C6" w:rsidRDefault="00A353A5" w:rsidP="00C34DFC">
      <w:pPr>
        <w:pStyle w:val="Akapitzlist"/>
        <w:numPr>
          <w:ilvl w:val="1"/>
          <w:numId w:val="21"/>
        </w:numPr>
        <w:spacing w:after="160" w:line="259" w:lineRule="auto"/>
        <w:contextualSpacing/>
        <w:jc w:val="both"/>
        <w:rPr>
          <w:rFonts w:asciiTheme="minorHAnsi" w:hAnsiTheme="minorHAnsi" w:cstheme="minorHAnsi"/>
          <w:sz w:val="19"/>
          <w:szCs w:val="19"/>
        </w:rPr>
      </w:pPr>
      <w:r w:rsidRPr="00B860C6">
        <w:rPr>
          <w:rFonts w:asciiTheme="minorHAnsi" w:hAnsiTheme="minorHAnsi" w:cstheme="minorHAnsi"/>
          <w:sz w:val="19"/>
          <w:szCs w:val="19"/>
        </w:rPr>
        <w:t xml:space="preserve">Czy z uwagi na parametr charakterystyczny i posiadany przez jednego producenta Zamawiający wyrazi zgodę na odstąpienie od opisanego parametru lub przyznanie ewentualnej punktacji za posiadanie tak lub nie opisanego parametru? </w:t>
      </w:r>
    </w:p>
    <w:p w:rsidR="00A353A5" w:rsidRPr="00B860C6" w:rsidRDefault="00A353A5" w:rsidP="00C34DFC">
      <w:pPr>
        <w:contextualSpacing/>
        <w:jc w:val="both"/>
        <w:rPr>
          <w:rFonts w:cstheme="minorHAnsi"/>
          <w:b/>
          <w:sz w:val="19"/>
          <w:szCs w:val="19"/>
        </w:rPr>
      </w:pPr>
      <w:r w:rsidRPr="00B860C6">
        <w:rPr>
          <w:rFonts w:cstheme="minorHAnsi"/>
          <w:b/>
          <w:sz w:val="19"/>
          <w:szCs w:val="19"/>
        </w:rPr>
        <w:t>Odp. TAK</w:t>
      </w:r>
      <w:r w:rsidR="00E37333" w:rsidRPr="00B860C6">
        <w:rPr>
          <w:rFonts w:cstheme="minorHAnsi"/>
          <w:b/>
          <w:sz w:val="19"/>
          <w:szCs w:val="19"/>
        </w:rPr>
        <w:t xml:space="preserve"> zamawiający odstąpi od opisanego parametru.</w:t>
      </w:r>
    </w:p>
    <w:p w:rsidR="00A353A5" w:rsidRPr="00B860C6" w:rsidRDefault="00A353A5" w:rsidP="00C34DFC">
      <w:pPr>
        <w:pStyle w:val="Akapitzlist"/>
        <w:numPr>
          <w:ilvl w:val="1"/>
          <w:numId w:val="21"/>
        </w:numPr>
        <w:spacing w:after="160" w:line="259" w:lineRule="auto"/>
        <w:contextualSpacing/>
        <w:jc w:val="both"/>
        <w:rPr>
          <w:rFonts w:asciiTheme="minorHAnsi" w:hAnsiTheme="minorHAnsi" w:cstheme="minorHAnsi"/>
          <w:sz w:val="19"/>
          <w:szCs w:val="19"/>
        </w:rPr>
      </w:pPr>
      <w:r w:rsidRPr="00B860C6">
        <w:rPr>
          <w:rFonts w:asciiTheme="minorHAnsi" w:hAnsiTheme="minorHAnsi" w:cstheme="minorHAnsi"/>
          <w:sz w:val="19"/>
          <w:szCs w:val="19"/>
        </w:rPr>
        <w:t xml:space="preserve"> Czy Zamawiający wyrazi zgodę aby oprogramowanie (licencja) do obrazowania w bliskiej podczerwieni było zainstalowane na procesorze w standardzie bez konieczności dodatkowego wgrywania? </w:t>
      </w:r>
    </w:p>
    <w:p w:rsidR="00A353A5" w:rsidRPr="00B860C6" w:rsidRDefault="00A353A5" w:rsidP="00C34DFC">
      <w:pPr>
        <w:contextualSpacing/>
        <w:jc w:val="both"/>
        <w:rPr>
          <w:rFonts w:cstheme="minorHAnsi"/>
          <w:b/>
          <w:sz w:val="19"/>
          <w:szCs w:val="19"/>
        </w:rPr>
      </w:pPr>
      <w:r w:rsidRPr="00B860C6">
        <w:rPr>
          <w:rFonts w:cstheme="minorHAnsi"/>
          <w:b/>
          <w:sz w:val="19"/>
          <w:szCs w:val="19"/>
        </w:rPr>
        <w:t>Odp. TAK</w:t>
      </w:r>
    </w:p>
    <w:p w:rsidR="00A353A5" w:rsidRPr="00B860C6" w:rsidRDefault="00A353A5" w:rsidP="00C34DFC">
      <w:pPr>
        <w:pStyle w:val="Akapitzlist"/>
        <w:numPr>
          <w:ilvl w:val="1"/>
          <w:numId w:val="21"/>
        </w:numPr>
        <w:spacing w:after="160" w:line="259" w:lineRule="auto"/>
        <w:contextualSpacing/>
        <w:jc w:val="both"/>
        <w:rPr>
          <w:rFonts w:asciiTheme="minorHAnsi" w:hAnsiTheme="minorHAnsi" w:cstheme="minorHAnsi"/>
          <w:sz w:val="19"/>
          <w:szCs w:val="19"/>
        </w:rPr>
      </w:pPr>
      <w:r w:rsidRPr="00B860C6">
        <w:rPr>
          <w:rFonts w:asciiTheme="minorHAnsi" w:hAnsiTheme="minorHAnsi" w:cstheme="minorHAnsi"/>
          <w:sz w:val="19"/>
          <w:szCs w:val="19"/>
        </w:rPr>
        <w:t xml:space="preserve">Czy Zamawiający wyrazi zgodę aby oprogramowanie (licencja) do obrazowania w 3D oraz obrazowania w trybie bliskiej podczerwieni było zainstalowane na procesorze w standardzie bez konieczności dodatkowego wgrywania? </w:t>
      </w:r>
    </w:p>
    <w:p w:rsidR="00A353A5" w:rsidRPr="00B860C6" w:rsidRDefault="00A353A5" w:rsidP="00C34DFC">
      <w:pPr>
        <w:contextualSpacing/>
        <w:jc w:val="both"/>
        <w:rPr>
          <w:rFonts w:cstheme="minorHAnsi"/>
          <w:b/>
          <w:sz w:val="19"/>
          <w:szCs w:val="19"/>
        </w:rPr>
      </w:pPr>
      <w:r w:rsidRPr="00B860C6">
        <w:rPr>
          <w:rFonts w:cstheme="minorHAnsi"/>
          <w:b/>
          <w:sz w:val="19"/>
          <w:szCs w:val="19"/>
        </w:rPr>
        <w:t>Odp. TAK</w:t>
      </w:r>
    </w:p>
    <w:p w:rsidR="00A353A5" w:rsidRPr="00B860C6" w:rsidRDefault="00A353A5" w:rsidP="00C34DFC">
      <w:pPr>
        <w:pStyle w:val="Akapitzlist"/>
        <w:numPr>
          <w:ilvl w:val="1"/>
          <w:numId w:val="21"/>
        </w:numPr>
        <w:spacing w:after="160" w:line="259" w:lineRule="auto"/>
        <w:contextualSpacing/>
        <w:jc w:val="both"/>
        <w:rPr>
          <w:rFonts w:asciiTheme="minorHAnsi" w:hAnsiTheme="minorHAnsi" w:cstheme="minorHAnsi"/>
          <w:sz w:val="19"/>
          <w:szCs w:val="19"/>
        </w:rPr>
      </w:pPr>
      <w:r w:rsidRPr="00B860C6">
        <w:rPr>
          <w:rFonts w:asciiTheme="minorHAnsi" w:hAnsiTheme="minorHAnsi" w:cstheme="minorHAnsi"/>
          <w:sz w:val="19"/>
          <w:szCs w:val="19"/>
        </w:rPr>
        <w:t>Czy zamawiający dopuszcza procesor kamery z możliwością podłączenia:</w:t>
      </w:r>
    </w:p>
    <w:p w:rsidR="00A353A5" w:rsidRPr="00B860C6" w:rsidRDefault="00A353A5" w:rsidP="00C34DFC">
      <w:pPr>
        <w:pStyle w:val="Akapitzlist"/>
        <w:numPr>
          <w:ilvl w:val="0"/>
          <w:numId w:val="20"/>
        </w:numPr>
        <w:spacing w:after="160" w:line="259" w:lineRule="auto"/>
        <w:contextualSpacing/>
        <w:jc w:val="both"/>
        <w:rPr>
          <w:rFonts w:asciiTheme="minorHAnsi" w:hAnsiTheme="minorHAnsi" w:cstheme="minorHAnsi"/>
          <w:sz w:val="19"/>
          <w:szCs w:val="19"/>
        </w:rPr>
      </w:pPr>
      <w:r w:rsidRPr="00B860C6">
        <w:rPr>
          <w:rFonts w:asciiTheme="minorHAnsi" w:hAnsiTheme="minorHAnsi" w:cstheme="minorHAnsi"/>
          <w:sz w:val="19"/>
          <w:szCs w:val="19"/>
        </w:rPr>
        <w:t xml:space="preserve">Głowicy kamery laparoskopowej FULL HD </w:t>
      </w:r>
    </w:p>
    <w:p w:rsidR="00A353A5" w:rsidRPr="00B860C6" w:rsidRDefault="00A353A5" w:rsidP="00C34DFC">
      <w:pPr>
        <w:pStyle w:val="Akapitzlist"/>
        <w:numPr>
          <w:ilvl w:val="0"/>
          <w:numId w:val="20"/>
        </w:numPr>
        <w:spacing w:after="160" w:line="259" w:lineRule="auto"/>
        <w:contextualSpacing/>
        <w:jc w:val="both"/>
        <w:rPr>
          <w:rFonts w:asciiTheme="minorHAnsi" w:hAnsiTheme="minorHAnsi" w:cstheme="minorHAnsi"/>
          <w:sz w:val="19"/>
          <w:szCs w:val="19"/>
        </w:rPr>
      </w:pPr>
      <w:r w:rsidRPr="00B860C6">
        <w:rPr>
          <w:rFonts w:asciiTheme="minorHAnsi" w:hAnsiTheme="minorHAnsi" w:cstheme="minorHAnsi"/>
          <w:sz w:val="19"/>
          <w:szCs w:val="19"/>
        </w:rPr>
        <w:t>Głowicy kamery FULL HD</w:t>
      </w:r>
    </w:p>
    <w:p w:rsidR="00A353A5" w:rsidRPr="00B860C6" w:rsidRDefault="00A353A5" w:rsidP="00C34DFC">
      <w:pPr>
        <w:pStyle w:val="Akapitzlist"/>
        <w:numPr>
          <w:ilvl w:val="0"/>
          <w:numId w:val="20"/>
        </w:numPr>
        <w:spacing w:after="160" w:line="259" w:lineRule="auto"/>
        <w:contextualSpacing/>
        <w:jc w:val="both"/>
        <w:rPr>
          <w:rFonts w:asciiTheme="minorHAnsi" w:hAnsiTheme="minorHAnsi" w:cstheme="minorHAnsi"/>
          <w:sz w:val="19"/>
          <w:szCs w:val="19"/>
        </w:rPr>
      </w:pPr>
      <w:r w:rsidRPr="00B860C6">
        <w:rPr>
          <w:rFonts w:asciiTheme="minorHAnsi" w:hAnsiTheme="minorHAnsi" w:cstheme="minorHAnsi"/>
          <w:sz w:val="19"/>
          <w:szCs w:val="19"/>
        </w:rPr>
        <w:t>Głowicy kamery kontowej FULL HD</w:t>
      </w:r>
    </w:p>
    <w:p w:rsidR="00A353A5" w:rsidRPr="00B860C6" w:rsidRDefault="00A353A5" w:rsidP="00C34DFC">
      <w:pPr>
        <w:pStyle w:val="Akapitzlist"/>
        <w:numPr>
          <w:ilvl w:val="0"/>
          <w:numId w:val="20"/>
        </w:numPr>
        <w:spacing w:after="160" w:line="259" w:lineRule="auto"/>
        <w:contextualSpacing/>
        <w:jc w:val="both"/>
        <w:rPr>
          <w:rFonts w:asciiTheme="minorHAnsi" w:hAnsiTheme="minorHAnsi" w:cstheme="minorHAnsi"/>
          <w:sz w:val="19"/>
          <w:szCs w:val="19"/>
        </w:rPr>
      </w:pPr>
      <w:proofErr w:type="spellStart"/>
      <w:r w:rsidRPr="00B860C6">
        <w:rPr>
          <w:rFonts w:asciiTheme="minorHAnsi" w:hAnsiTheme="minorHAnsi" w:cstheme="minorHAnsi"/>
          <w:sz w:val="19"/>
          <w:szCs w:val="19"/>
        </w:rPr>
        <w:lastRenderedPageBreak/>
        <w:t>Wideolaparoskopów</w:t>
      </w:r>
      <w:proofErr w:type="spellEnd"/>
      <w:r w:rsidRPr="00B860C6">
        <w:rPr>
          <w:rFonts w:asciiTheme="minorHAnsi" w:hAnsiTheme="minorHAnsi" w:cstheme="minorHAnsi"/>
          <w:sz w:val="19"/>
          <w:szCs w:val="19"/>
        </w:rPr>
        <w:t xml:space="preserve"> FULL HD</w:t>
      </w:r>
    </w:p>
    <w:p w:rsidR="00A353A5" w:rsidRPr="00B860C6" w:rsidRDefault="00A353A5" w:rsidP="00C34DFC">
      <w:pPr>
        <w:pStyle w:val="Akapitzlist"/>
        <w:numPr>
          <w:ilvl w:val="0"/>
          <w:numId w:val="20"/>
        </w:numPr>
        <w:spacing w:after="160" w:line="259" w:lineRule="auto"/>
        <w:contextualSpacing/>
        <w:jc w:val="both"/>
        <w:rPr>
          <w:rFonts w:asciiTheme="minorHAnsi" w:hAnsiTheme="minorHAnsi" w:cstheme="minorHAnsi"/>
          <w:sz w:val="19"/>
          <w:szCs w:val="19"/>
        </w:rPr>
      </w:pPr>
      <w:r w:rsidRPr="00B860C6">
        <w:rPr>
          <w:rFonts w:asciiTheme="minorHAnsi" w:hAnsiTheme="minorHAnsi" w:cstheme="minorHAnsi"/>
          <w:sz w:val="19"/>
          <w:szCs w:val="19"/>
        </w:rPr>
        <w:t>Głowicy FULL HD kompatybilnej z Cystoskopem Optycznym</w:t>
      </w:r>
    </w:p>
    <w:p w:rsidR="00A353A5" w:rsidRPr="00B860C6" w:rsidRDefault="00A353A5" w:rsidP="00C34DFC">
      <w:pPr>
        <w:pStyle w:val="Akapitzlist"/>
        <w:numPr>
          <w:ilvl w:val="0"/>
          <w:numId w:val="20"/>
        </w:numPr>
        <w:spacing w:after="160" w:line="259" w:lineRule="auto"/>
        <w:contextualSpacing/>
        <w:jc w:val="both"/>
        <w:rPr>
          <w:rFonts w:asciiTheme="minorHAnsi" w:hAnsiTheme="minorHAnsi" w:cstheme="minorHAnsi"/>
          <w:sz w:val="19"/>
          <w:szCs w:val="19"/>
        </w:rPr>
      </w:pPr>
      <w:r w:rsidRPr="00B860C6">
        <w:rPr>
          <w:rFonts w:asciiTheme="minorHAnsi" w:hAnsiTheme="minorHAnsi" w:cstheme="minorHAnsi"/>
          <w:sz w:val="19"/>
          <w:szCs w:val="19"/>
        </w:rPr>
        <w:t xml:space="preserve">Głowicy FULL HD kompatybilnej z </w:t>
      </w:r>
      <w:proofErr w:type="spellStart"/>
      <w:r w:rsidRPr="00B860C6">
        <w:rPr>
          <w:rFonts w:asciiTheme="minorHAnsi" w:hAnsiTheme="minorHAnsi" w:cstheme="minorHAnsi"/>
          <w:sz w:val="19"/>
          <w:szCs w:val="19"/>
        </w:rPr>
        <w:t>Ureterorenoskopem</w:t>
      </w:r>
      <w:proofErr w:type="spellEnd"/>
      <w:r w:rsidRPr="00B860C6">
        <w:rPr>
          <w:rFonts w:asciiTheme="minorHAnsi" w:hAnsiTheme="minorHAnsi" w:cstheme="minorHAnsi"/>
          <w:sz w:val="19"/>
          <w:szCs w:val="19"/>
        </w:rPr>
        <w:t xml:space="preserve"> Optycznym </w:t>
      </w:r>
    </w:p>
    <w:p w:rsidR="00D975E0" w:rsidRPr="00B860C6" w:rsidRDefault="00A353A5" w:rsidP="00D975E0">
      <w:pPr>
        <w:contextualSpacing/>
        <w:jc w:val="both"/>
        <w:rPr>
          <w:rFonts w:cstheme="minorHAnsi"/>
          <w:sz w:val="19"/>
          <w:szCs w:val="19"/>
        </w:rPr>
      </w:pPr>
      <w:r w:rsidRPr="00B860C6">
        <w:rPr>
          <w:rFonts w:cstheme="minorHAnsi"/>
          <w:b/>
          <w:sz w:val="19"/>
          <w:szCs w:val="19"/>
        </w:rPr>
        <w:t xml:space="preserve">Odp. </w:t>
      </w:r>
      <w:r w:rsidR="00D975E0" w:rsidRPr="00B860C6">
        <w:rPr>
          <w:rFonts w:cstheme="minorHAnsi"/>
          <w:b/>
          <w:sz w:val="19"/>
          <w:szCs w:val="19"/>
        </w:rPr>
        <w:t>Nie, zamawiający wymaga rozdzielczości 4k, która zapewnia lepszą jakoś obrazu</w:t>
      </w:r>
      <w:r w:rsidR="00D975E0" w:rsidRPr="00B860C6">
        <w:rPr>
          <w:rFonts w:cstheme="minorHAnsi"/>
          <w:sz w:val="19"/>
          <w:szCs w:val="19"/>
        </w:rPr>
        <w:t xml:space="preserve"> </w:t>
      </w:r>
    </w:p>
    <w:p w:rsidR="00D975E0" w:rsidRPr="00B860C6" w:rsidRDefault="00D975E0" w:rsidP="00D975E0">
      <w:pPr>
        <w:contextualSpacing/>
        <w:jc w:val="both"/>
        <w:rPr>
          <w:rFonts w:cstheme="minorHAnsi"/>
          <w:sz w:val="19"/>
          <w:szCs w:val="19"/>
        </w:rPr>
      </w:pPr>
    </w:p>
    <w:p w:rsidR="00A353A5" w:rsidRPr="00B860C6" w:rsidRDefault="00A353A5" w:rsidP="00D975E0">
      <w:pPr>
        <w:contextualSpacing/>
        <w:jc w:val="both"/>
        <w:rPr>
          <w:rFonts w:cstheme="minorHAnsi"/>
          <w:sz w:val="19"/>
          <w:szCs w:val="19"/>
        </w:rPr>
      </w:pPr>
      <w:r w:rsidRPr="00B860C6">
        <w:rPr>
          <w:rFonts w:cstheme="minorHAnsi"/>
          <w:sz w:val="19"/>
          <w:szCs w:val="19"/>
        </w:rPr>
        <w:t xml:space="preserve">Czy zamawiający dopuści wyjścia wideo: 4x 3G-SDI, 4x DVI-D, HD-SDI? </w:t>
      </w:r>
    </w:p>
    <w:p w:rsidR="00A353A5" w:rsidRPr="00B860C6" w:rsidRDefault="00A353A5" w:rsidP="00C34DFC">
      <w:pPr>
        <w:contextualSpacing/>
        <w:jc w:val="both"/>
        <w:rPr>
          <w:rFonts w:cstheme="minorHAnsi"/>
          <w:b/>
          <w:sz w:val="19"/>
          <w:szCs w:val="19"/>
        </w:rPr>
      </w:pPr>
      <w:r w:rsidRPr="00B860C6">
        <w:rPr>
          <w:rFonts w:cstheme="minorHAnsi"/>
          <w:b/>
          <w:sz w:val="19"/>
          <w:szCs w:val="19"/>
        </w:rPr>
        <w:t>Odp. TAK</w:t>
      </w:r>
    </w:p>
    <w:p w:rsidR="00A353A5" w:rsidRPr="00B860C6" w:rsidRDefault="00A353A5" w:rsidP="00C34DFC">
      <w:pPr>
        <w:pStyle w:val="Akapitzlist"/>
        <w:numPr>
          <w:ilvl w:val="1"/>
          <w:numId w:val="21"/>
        </w:numPr>
        <w:spacing w:after="160" w:line="259" w:lineRule="auto"/>
        <w:contextualSpacing/>
        <w:jc w:val="both"/>
        <w:rPr>
          <w:rFonts w:asciiTheme="minorHAnsi" w:hAnsiTheme="minorHAnsi" w:cstheme="minorHAnsi"/>
          <w:sz w:val="19"/>
          <w:szCs w:val="19"/>
        </w:rPr>
      </w:pPr>
      <w:r w:rsidRPr="00B860C6">
        <w:rPr>
          <w:rFonts w:asciiTheme="minorHAnsi" w:hAnsiTheme="minorHAnsi" w:cstheme="minorHAnsi"/>
          <w:sz w:val="19"/>
          <w:szCs w:val="19"/>
        </w:rPr>
        <w:t xml:space="preserve">Czy Zamawiający zamiast opisanej funkcji dopuści zewnętrzny system archiwizacji medycznej gwarantujący tą samą funkcjonalność? </w:t>
      </w:r>
    </w:p>
    <w:p w:rsidR="00A353A5" w:rsidRPr="00B860C6" w:rsidRDefault="00A353A5" w:rsidP="00C34DFC">
      <w:pPr>
        <w:contextualSpacing/>
        <w:jc w:val="both"/>
        <w:rPr>
          <w:rFonts w:cstheme="minorHAnsi"/>
          <w:b/>
          <w:sz w:val="19"/>
          <w:szCs w:val="19"/>
        </w:rPr>
      </w:pPr>
      <w:r w:rsidRPr="00B860C6">
        <w:rPr>
          <w:rFonts w:cstheme="minorHAnsi"/>
          <w:b/>
          <w:sz w:val="19"/>
          <w:szCs w:val="19"/>
        </w:rPr>
        <w:t>Odp. TAK</w:t>
      </w:r>
    </w:p>
    <w:p w:rsidR="00A353A5" w:rsidRPr="00B860C6" w:rsidRDefault="00A353A5" w:rsidP="00C34DFC">
      <w:pPr>
        <w:pStyle w:val="Akapitzlist"/>
        <w:numPr>
          <w:ilvl w:val="1"/>
          <w:numId w:val="21"/>
        </w:numPr>
        <w:spacing w:after="160" w:line="259" w:lineRule="auto"/>
        <w:contextualSpacing/>
        <w:jc w:val="both"/>
        <w:rPr>
          <w:rFonts w:asciiTheme="minorHAnsi" w:hAnsiTheme="minorHAnsi" w:cstheme="minorHAnsi"/>
          <w:sz w:val="19"/>
          <w:szCs w:val="19"/>
        </w:rPr>
      </w:pPr>
      <w:r w:rsidRPr="00B860C6">
        <w:rPr>
          <w:rFonts w:asciiTheme="minorHAnsi" w:hAnsiTheme="minorHAnsi" w:cstheme="minorHAnsi"/>
          <w:sz w:val="19"/>
          <w:szCs w:val="19"/>
        </w:rPr>
        <w:t xml:space="preserve">Czy Zamawiający zamiast opisanej funkcji dopuści zewnętrzny system archiwizacji medycznej gwarantujący tą samą funkcjonalność? </w:t>
      </w:r>
    </w:p>
    <w:p w:rsidR="00A353A5" w:rsidRPr="00B860C6" w:rsidRDefault="00A353A5" w:rsidP="00C34DFC">
      <w:pPr>
        <w:contextualSpacing/>
        <w:jc w:val="both"/>
        <w:rPr>
          <w:rFonts w:cstheme="minorHAnsi"/>
          <w:b/>
          <w:sz w:val="19"/>
          <w:szCs w:val="19"/>
        </w:rPr>
      </w:pPr>
      <w:r w:rsidRPr="00B860C6">
        <w:rPr>
          <w:rFonts w:cstheme="minorHAnsi"/>
          <w:b/>
          <w:sz w:val="19"/>
          <w:szCs w:val="19"/>
        </w:rPr>
        <w:t>Odp. TAK</w:t>
      </w:r>
    </w:p>
    <w:p w:rsidR="00A353A5" w:rsidRPr="00B860C6" w:rsidRDefault="00A353A5" w:rsidP="00C34DFC">
      <w:pPr>
        <w:pStyle w:val="Akapitzlist"/>
        <w:numPr>
          <w:ilvl w:val="1"/>
          <w:numId w:val="21"/>
        </w:numPr>
        <w:spacing w:after="160" w:line="259" w:lineRule="auto"/>
        <w:contextualSpacing/>
        <w:jc w:val="both"/>
        <w:rPr>
          <w:rFonts w:asciiTheme="minorHAnsi" w:hAnsiTheme="minorHAnsi" w:cstheme="minorHAnsi"/>
          <w:sz w:val="19"/>
          <w:szCs w:val="19"/>
        </w:rPr>
      </w:pPr>
      <w:r w:rsidRPr="00B860C6">
        <w:rPr>
          <w:rFonts w:asciiTheme="minorHAnsi" w:hAnsiTheme="minorHAnsi" w:cstheme="minorHAnsi"/>
          <w:sz w:val="19"/>
          <w:szCs w:val="19"/>
        </w:rPr>
        <w:t xml:space="preserve">Czy Zamawiający zamiast opisanej funkcji dopuści zewnętrzny system archiwizacji medycznej gwarantujący możliwość zapisywania plików w formatach .JPG, .PNG, MP4/kodowane HEVC(H.265), MP4/kodowane H264? </w:t>
      </w:r>
    </w:p>
    <w:p w:rsidR="00A353A5" w:rsidRPr="00B860C6" w:rsidRDefault="00A353A5" w:rsidP="00C34DFC">
      <w:pPr>
        <w:contextualSpacing/>
        <w:jc w:val="both"/>
        <w:rPr>
          <w:rFonts w:cstheme="minorHAnsi"/>
          <w:b/>
          <w:sz w:val="19"/>
          <w:szCs w:val="19"/>
        </w:rPr>
      </w:pPr>
      <w:r w:rsidRPr="00B860C6">
        <w:rPr>
          <w:rFonts w:cstheme="minorHAnsi"/>
          <w:b/>
          <w:sz w:val="19"/>
          <w:szCs w:val="19"/>
        </w:rPr>
        <w:t>Odp. TAK</w:t>
      </w:r>
    </w:p>
    <w:p w:rsidR="00A353A5" w:rsidRPr="00B860C6" w:rsidRDefault="00A353A5" w:rsidP="00C34DFC">
      <w:pPr>
        <w:pStyle w:val="Akapitzlist"/>
        <w:numPr>
          <w:ilvl w:val="1"/>
          <w:numId w:val="21"/>
        </w:numPr>
        <w:jc w:val="both"/>
        <w:rPr>
          <w:rFonts w:asciiTheme="minorHAnsi" w:hAnsiTheme="minorHAnsi" w:cstheme="minorHAnsi"/>
          <w:sz w:val="19"/>
          <w:szCs w:val="19"/>
        </w:rPr>
      </w:pPr>
      <w:r w:rsidRPr="00B860C6">
        <w:rPr>
          <w:rFonts w:asciiTheme="minorHAnsi" w:hAnsiTheme="minorHAnsi" w:cstheme="minorHAnsi"/>
          <w:sz w:val="19"/>
          <w:szCs w:val="19"/>
        </w:rPr>
        <w:t xml:space="preserve">Czy Zamawiający dopuszcza Automatyczne dostosowanie jasności w przedziale od 5% do 100% (w 20 krokach)? </w:t>
      </w:r>
    </w:p>
    <w:p w:rsidR="00A353A5" w:rsidRPr="00B860C6" w:rsidRDefault="00A353A5" w:rsidP="00C34DFC">
      <w:pPr>
        <w:jc w:val="both"/>
        <w:rPr>
          <w:rFonts w:cstheme="minorHAnsi"/>
          <w:b/>
          <w:sz w:val="19"/>
          <w:szCs w:val="19"/>
        </w:rPr>
      </w:pPr>
      <w:r w:rsidRPr="00B860C6">
        <w:rPr>
          <w:rFonts w:cstheme="minorHAnsi"/>
          <w:b/>
          <w:sz w:val="19"/>
          <w:szCs w:val="19"/>
        </w:rPr>
        <w:t>Odp. TAK</w:t>
      </w:r>
    </w:p>
    <w:p w:rsidR="00A353A5" w:rsidRPr="00B860C6" w:rsidRDefault="00A353A5" w:rsidP="00C34DFC">
      <w:pPr>
        <w:pStyle w:val="Akapitzlist"/>
        <w:numPr>
          <w:ilvl w:val="1"/>
          <w:numId w:val="21"/>
        </w:numPr>
        <w:jc w:val="both"/>
        <w:rPr>
          <w:rFonts w:asciiTheme="minorHAnsi" w:hAnsiTheme="minorHAnsi" w:cstheme="minorHAnsi"/>
          <w:sz w:val="19"/>
          <w:szCs w:val="19"/>
        </w:rPr>
      </w:pPr>
      <w:r w:rsidRPr="00B860C6">
        <w:rPr>
          <w:rFonts w:asciiTheme="minorHAnsi" w:hAnsiTheme="minorHAnsi" w:cstheme="minorHAnsi"/>
          <w:sz w:val="19"/>
          <w:szCs w:val="19"/>
        </w:rPr>
        <w:t xml:space="preserve">Czy Zamawiający dopuszcza ręczne dostosowanie jasności w skali od -5 do 5? </w:t>
      </w:r>
    </w:p>
    <w:p w:rsidR="00A353A5" w:rsidRPr="00B860C6" w:rsidRDefault="00A353A5" w:rsidP="00C34DFC">
      <w:pPr>
        <w:jc w:val="both"/>
        <w:rPr>
          <w:rFonts w:cstheme="minorHAnsi"/>
          <w:b/>
          <w:sz w:val="19"/>
          <w:szCs w:val="19"/>
        </w:rPr>
      </w:pPr>
      <w:r w:rsidRPr="00B860C6">
        <w:rPr>
          <w:rFonts w:cstheme="minorHAnsi"/>
          <w:b/>
          <w:sz w:val="19"/>
          <w:szCs w:val="19"/>
        </w:rPr>
        <w:t>Odp. TAK</w:t>
      </w:r>
    </w:p>
    <w:p w:rsidR="00A353A5" w:rsidRPr="00B860C6" w:rsidRDefault="00A353A5" w:rsidP="00D53643">
      <w:pPr>
        <w:pStyle w:val="Akapitzlist"/>
        <w:numPr>
          <w:ilvl w:val="1"/>
          <w:numId w:val="21"/>
        </w:numPr>
        <w:jc w:val="both"/>
        <w:rPr>
          <w:rFonts w:cstheme="minorHAnsi"/>
          <w:sz w:val="19"/>
          <w:szCs w:val="19"/>
        </w:rPr>
      </w:pPr>
      <w:r w:rsidRPr="00B860C6">
        <w:rPr>
          <w:rFonts w:cstheme="minorHAnsi"/>
          <w:sz w:val="19"/>
          <w:szCs w:val="19"/>
        </w:rPr>
        <w:t>Czy Zamawiający dopuści procesor wideo z możliwością dost</w:t>
      </w:r>
      <w:r w:rsidR="007E0EF3" w:rsidRPr="00B860C6">
        <w:rPr>
          <w:rFonts w:cstheme="minorHAnsi"/>
          <w:sz w:val="19"/>
          <w:szCs w:val="19"/>
        </w:rPr>
        <w:t xml:space="preserve">osowania dla trybu </w:t>
      </w:r>
      <w:r w:rsidRPr="00B860C6">
        <w:rPr>
          <w:rFonts w:cstheme="minorHAnsi"/>
          <w:sz w:val="19"/>
          <w:szCs w:val="19"/>
        </w:rPr>
        <w:t>standardowego i trybu Red Enhancement - kontrastu, jasn</w:t>
      </w:r>
      <w:r w:rsidR="007E0EF3" w:rsidRPr="00B860C6">
        <w:rPr>
          <w:rFonts w:cstheme="minorHAnsi"/>
          <w:sz w:val="19"/>
          <w:szCs w:val="19"/>
        </w:rPr>
        <w:t>ości i wyostrzenia krawędzi?</w:t>
      </w:r>
    </w:p>
    <w:p w:rsidR="00D53643" w:rsidRPr="00B860C6" w:rsidRDefault="00D53643" w:rsidP="00D53643">
      <w:pPr>
        <w:jc w:val="both"/>
        <w:rPr>
          <w:rFonts w:cstheme="minorHAnsi"/>
          <w:b/>
          <w:sz w:val="19"/>
          <w:szCs w:val="19"/>
        </w:rPr>
      </w:pPr>
      <w:r w:rsidRPr="00B860C6">
        <w:rPr>
          <w:rFonts w:cstheme="minorHAnsi"/>
          <w:b/>
          <w:sz w:val="19"/>
          <w:szCs w:val="19"/>
        </w:rPr>
        <w:t xml:space="preserve">Odp. </w:t>
      </w:r>
      <w:r w:rsidR="007E0EF3" w:rsidRPr="00B860C6">
        <w:rPr>
          <w:rFonts w:cstheme="minorHAnsi"/>
          <w:b/>
          <w:sz w:val="19"/>
          <w:szCs w:val="19"/>
        </w:rPr>
        <w:t>TAK</w:t>
      </w:r>
    </w:p>
    <w:p w:rsidR="00A353A5" w:rsidRPr="00B860C6" w:rsidRDefault="00A353A5" w:rsidP="00C34DFC">
      <w:pPr>
        <w:jc w:val="both"/>
        <w:rPr>
          <w:rFonts w:cstheme="minorHAnsi"/>
          <w:sz w:val="19"/>
          <w:szCs w:val="19"/>
        </w:rPr>
      </w:pPr>
      <w:r w:rsidRPr="00B860C6">
        <w:rPr>
          <w:rFonts w:cstheme="minorHAnsi"/>
          <w:sz w:val="19"/>
          <w:szCs w:val="19"/>
        </w:rPr>
        <w:t xml:space="preserve">1.15. Czy Zamawiający dopuści procesor wideo z automatycznym sterowaniem kolorów? </w:t>
      </w:r>
    </w:p>
    <w:p w:rsidR="00A353A5" w:rsidRPr="00B860C6" w:rsidRDefault="00A353A5" w:rsidP="00C34DFC">
      <w:pPr>
        <w:jc w:val="both"/>
        <w:rPr>
          <w:rFonts w:cstheme="minorHAnsi"/>
          <w:b/>
          <w:sz w:val="19"/>
          <w:szCs w:val="19"/>
        </w:rPr>
      </w:pPr>
      <w:r w:rsidRPr="00B860C6">
        <w:rPr>
          <w:rFonts w:cstheme="minorHAnsi"/>
          <w:b/>
          <w:sz w:val="19"/>
          <w:szCs w:val="19"/>
        </w:rPr>
        <w:t>Odp. TAK</w:t>
      </w:r>
    </w:p>
    <w:p w:rsidR="00A353A5" w:rsidRPr="00B860C6" w:rsidRDefault="00A353A5" w:rsidP="00C34DFC">
      <w:pPr>
        <w:jc w:val="both"/>
        <w:rPr>
          <w:rFonts w:cstheme="minorHAnsi"/>
          <w:sz w:val="19"/>
          <w:szCs w:val="19"/>
        </w:rPr>
      </w:pPr>
      <w:r w:rsidRPr="00B860C6">
        <w:rPr>
          <w:rFonts w:cstheme="minorHAnsi"/>
          <w:sz w:val="19"/>
          <w:szCs w:val="19"/>
        </w:rPr>
        <w:t xml:space="preserve">1.16. Czy zamawiający dopuszcza 3 tryby wyświetlania obrazów w trybie obserwacji obrazu w zakresie bliskiej podczerwieni (NIR), funkcji równoważnej do (IR) dla monitora głównego i  pomocniczego? </w:t>
      </w:r>
    </w:p>
    <w:p w:rsidR="00A353A5" w:rsidRPr="00B860C6" w:rsidRDefault="00A353A5" w:rsidP="00C34DFC">
      <w:pPr>
        <w:jc w:val="both"/>
        <w:rPr>
          <w:rFonts w:cstheme="minorHAnsi"/>
          <w:b/>
          <w:sz w:val="19"/>
          <w:szCs w:val="19"/>
        </w:rPr>
      </w:pPr>
      <w:r w:rsidRPr="00B860C6">
        <w:rPr>
          <w:rFonts w:cstheme="minorHAnsi"/>
          <w:b/>
          <w:sz w:val="19"/>
          <w:szCs w:val="19"/>
        </w:rPr>
        <w:t>Odp. TAK</w:t>
      </w:r>
    </w:p>
    <w:p w:rsidR="00A353A5" w:rsidRPr="00B860C6" w:rsidRDefault="00A353A5" w:rsidP="00C34DFC">
      <w:pPr>
        <w:jc w:val="both"/>
        <w:rPr>
          <w:rFonts w:cstheme="minorHAnsi"/>
          <w:sz w:val="19"/>
          <w:szCs w:val="19"/>
        </w:rPr>
      </w:pPr>
      <w:r w:rsidRPr="00B860C6">
        <w:rPr>
          <w:rFonts w:cstheme="minorHAnsi"/>
          <w:sz w:val="19"/>
          <w:szCs w:val="19"/>
        </w:rPr>
        <w:t xml:space="preserve">1.17. Czy Zamawiający dopuści procesor wideo z automatycznym ustawieniem czułości przesłony? </w:t>
      </w:r>
    </w:p>
    <w:p w:rsidR="00A353A5" w:rsidRPr="00B860C6" w:rsidRDefault="00A353A5" w:rsidP="00C34DFC">
      <w:pPr>
        <w:jc w:val="both"/>
        <w:rPr>
          <w:rFonts w:cstheme="minorHAnsi"/>
          <w:b/>
          <w:sz w:val="19"/>
          <w:szCs w:val="19"/>
        </w:rPr>
      </w:pPr>
      <w:r w:rsidRPr="00B860C6">
        <w:rPr>
          <w:rFonts w:cstheme="minorHAnsi"/>
          <w:b/>
          <w:sz w:val="19"/>
          <w:szCs w:val="19"/>
        </w:rPr>
        <w:t>Odp. TAK</w:t>
      </w:r>
    </w:p>
    <w:p w:rsidR="00A353A5" w:rsidRPr="00B860C6" w:rsidRDefault="00A353A5" w:rsidP="00C34DFC">
      <w:pPr>
        <w:jc w:val="both"/>
        <w:rPr>
          <w:rFonts w:cstheme="minorHAnsi"/>
          <w:sz w:val="19"/>
          <w:szCs w:val="19"/>
        </w:rPr>
      </w:pPr>
      <w:r w:rsidRPr="00B860C6">
        <w:rPr>
          <w:rFonts w:cstheme="minorHAnsi"/>
          <w:sz w:val="19"/>
          <w:szCs w:val="19"/>
        </w:rPr>
        <w:t xml:space="preserve">1.18. Czy Zamawiający dopuści procesor wideo z możliwością regulacji kontrastu i wyostrzenia krawędzi dla wszystkich trybów obrazowania w zakresie od -5 do 5 </w:t>
      </w:r>
    </w:p>
    <w:p w:rsidR="00A353A5" w:rsidRPr="00B860C6" w:rsidRDefault="00A353A5" w:rsidP="00C34DFC">
      <w:pPr>
        <w:jc w:val="both"/>
        <w:rPr>
          <w:rFonts w:cstheme="minorHAnsi"/>
          <w:b/>
          <w:sz w:val="19"/>
          <w:szCs w:val="19"/>
        </w:rPr>
      </w:pPr>
      <w:r w:rsidRPr="00B860C6">
        <w:rPr>
          <w:rFonts w:cstheme="minorHAnsi"/>
          <w:b/>
          <w:sz w:val="19"/>
          <w:szCs w:val="19"/>
        </w:rPr>
        <w:t>Odp. TAK</w:t>
      </w:r>
    </w:p>
    <w:p w:rsidR="00A353A5" w:rsidRPr="00B860C6" w:rsidRDefault="00A353A5" w:rsidP="00C34DFC">
      <w:pPr>
        <w:jc w:val="both"/>
        <w:rPr>
          <w:rFonts w:cstheme="minorHAnsi"/>
          <w:sz w:val="19"/>
          <w:szCs w:val="19"/>
        </w:rPr>
      </w:pPr>
      <w:r w:rsidRPr="00B860C6">
        <w:rPr>
          <w:rFonts w:cstheme="minorHAnsi"/>
          <w:sz w:val="19"/>
          <w:szCs w:val="19"/>
        </w:rPr>
        <w:t xml:space="preserve">1.19. Czy Zamawiający odstąpi od parametru z uwagi na charakterystyczność dla jednego producenta? </w:t>
      </w:r>
    </w:p>
    <w:p w:rsidR="00A353A5" w:rsidRPr="00B860C6" w:rsidRDefault="00A353A5" w:rsidP="00C34DFC">
      <w:pPr>
        <w:jc w:val="both"/>
        <w:rPr>
          <w:rFonts w:cstheme="minorHAnsi"/>
          <w:b/>
          <w:sz w:val="19"/>
          <w:szCs w:val="19"/>
        </w:rPr>
      </w:pPr>
      <w:r w:rsidRPr="00B860C6">
        <w:rPr>
          <w:rFonts w:cstheme="minorHAnsi"/>
          <w:b/>
          <w:sz w:val="19"/>
          <w:szCs w:val="19"/>
        </w:rPr>
        <w:t>Odp. TAK</w:t>
      </w:r>
      <w:r w:rsidR="00D31618" w:rsidRPr="00B860C6">
        <w:rPr>
          <w:rFonts w:cstheme="minorHAnsi"/>
          <w:b/>
          <w:sz w:val="19"/>
          <w:szCs w:val="19"/>
        </w:rPr>
        <w:t>, zamawiający odstąpi</w:t>
      </w:r>
      <w:r w:rsidR="00EE254C" w:rsidRPr="00B860C6">
        <w:rPr>
          <w:rFonts w:cstheme="minorHAnsi"/>
          <w:b/>
          <w:sz w:val="19"/>
          <w:szCs w:val="19"/>
        </w:rPr>
        <w:t xml:space="preserve"> od parametru</w:t>
      </w:r>
      <w:r w:rsidR="00D31618" w:rsidRPr="00B860C6">
        <w:rPr>
          <w:rFonts w:cstheme="minorHAnsi"/>
          <w:b/>
          <w:sz w:val="19"/>
          <w:szCs w:val="19"/>
        </w:rPr>
        <w:t>.</w:t>
      </w:r>
    </w:p>
    <w:p w:rsidR="00A353A5" w:rsidRPr="00B860C6" w:rsidRDefault="00A353A5" w:rsidP="00C34DFC">
      <w:pPr>
        <w:jc w:val="both"/>
        <w:rPr>
          <w:rFonts w:cstheme="minorHAnsi"/>
          <w:sz w:val="19"/>
          <w:szCs w:val="19"/>
        </w:rPr>
      </w:pPr>
      <w:r w:rsidRPr="00B860C6">
        <w:rPr>
          <w:rFonts w:cstheme="minorHAnsi"/>
          <w:sz w:val="19"/>
          <w:szCs w:val="19"/>
        </w:rPr>
        <w:t xml:space="preserve">1.20. Czy Zamawiający dopuszcza procesor wideo z możliwością regulacji kontrastu w skali -5 do 5? </w:t>
      </w:r>
    </w:p>
    <w:p w:rsidR="00A353A5" w:rsidRPr="00B860C6" w:rsidRDefault="00A353A5" w:rsidP="00C34DFC">
      <w:pPr>
        <w:jc w:val="both"/>
        <w:rPr>
          <w:rFonts w:cstheme="minorHAnsi"/>
          <w:b/>
          <w:sz w:val="19"/>
          <w:szCs w:val="19"/>
        </w:rPr>
      </w:pPr>
      <w:r w:rsidRPr="00B860C6">
        <w:rPr>
          <w:rFonts w:cstheme="minorHAnsi"/>
          <w:b/>
          <w:sz w:val="19"/>
          <w:szCs w:val="19"/>
        </w:rPr>
        <w:t>Odp. TAK</w:t>
      </w:r>
    </w:p>
    <w:p w:rsidR="00A353A5" w:rsidRPr="00B860C6" w:rsidRDefault="00A353A5" w:rsidP="00C34DFC">
      <w:pPr>
        <w:jc w:val="both"/>
        <w:rPr>
          <w:rFonts w:cstheme="minorHAnsi"/>
          <w:sz w:val="19"/>
          <w:szCs w:val="19"/>
        </w:rPr>
      </w:pPr>
      <w:r w:rsidRPr="00B860C6">
        <w:rPr>
          <w:rFonts w:cstheme="minorHAnsi"/>
          <w:sz w:val="19"/>
          <w:szCs w:val="19"/>
        </w:rPr>
        <w:t xml:space="preserve">1.21. Czy Zamawiający dopuszcza procesor wideo z automatycznym wzmocnieniem obrazu oraz funkcją dodatkowej regulacji jasności w zakresie od -5 do 5? </w:t>
      </w:r>
    </w:p>
    <w:p w:rsidR="00A353A5" w:rsidRPr="00B860C6" w:rsidRDefault="00A353A5" w:rsidP="00C34DFC">
      <w:pPr>
        <w:jc w:val="both"/>
        <w:rPr>
          <w:rFonts w:cstheme="minorHAnsi"/>
          <w:b/>
          <w:sz w:val="19"/>
          <w:szCs w:val="19"/>
        </w:rPr>
      </w:pPr>
      <w:r w:rsidRPr="00B860C6">
        <w:rPr>
          <w:rFonts w:cstheme="minorHAnsi"/>
          <w:b/>
          <w:sz w:val="19"/>
          <w:szCs w:val="19"/>
        </w:rPr>
        <w:t>Odp. TAK</w:t>
      </w:r>
    </w:p>
    <w:p w:rsidR="00A353A5" w:rsidRPr="00B860C6" w:rsidRDefault="00A353A5" w:rsidP="00C34DFC">
      <w:pPr>
        <w:jc w:val="both"/>
        <w:rPr>
          <w:rFonts w:cstheme="minorHAnsi"/>
          <w:sz w:val="19"/>
          <w:szCs w:val="19"/>
        </w:rPr>
      </w:pPr>
      <w:r w:rsidRPr="00B860C6">
        <w:rPr>
          <w:rFonts w:cstheme="minorHAnsi"/>
          <w:sz w:val="19"/>
          <w:szCs w:val="19"/>
        </w:rPr>
        <w:t xml:space="preserve">1.22. Czy Zamawiający dopuszcza procesor wideo z możliwością przypisania indywidualnych ustawień dla 3 użytkowników? </w:t>
      </w:r>
    </w:p>
    <w:p w:rsidR="00A353A5" w:rsidRPr="00B860C6" w:rsidRDefault="00A353A5" w:rsidP="00C34DFC">
      <w:pPr>
        <w:jc w:val="both"/>
        <w:rPr>
          <w:rFonts w:cstheme="minorHAnsi"/>
          <w:b/>
          <w:sz w:val="19"/>
          <w:szCs w:val="19"/>
        </w:rPr>
      </w:pPr>
      <w:r w:rsidRPr="00B860C6">
        <w:rPr>
          <w:rFonts w:cstheme="minorHAnsi"/>
          <w:b/>
          <w:sz w:val="19"/>
          <w:szCs w:val="19"/>
        </w:rPr>
        <w:t>Odp. Nie, zgodnie z SIWZ</w:t>
      </w:r>
      <w:r w:rsidR="006F6385" w:rsidRPr="00B860C6">
        <w:rPr>
          <w:rFonts w:cstheme="minorHAnsi"/>
          <w:b/>
          <w:sz w:val="19"/>
          <w:szCs w:val="19"/>
        </w:rPr>
        <w:t xml:space="preserve"> zamawiający wymaga minimum 20 programowalnych ustawień</w:t>
      </w:r>
    </w:p>
    <w:p w:rsidR="00A353A5" w:rsidRPr="00B860C6" w:rsidRDefault="00A353A5" w:rsidP="00C34DFC">
      <w:pPr>
        <w:jc w:val="both"/>
        <w:rPr>
          <w:rFonts w:cstheme="minorHAnsi"/>
          <w:sz w:val="19"/>
          <w:szCs w:val="19"/>
        </w:rPr>
      </w:pPr>
      <w:r w:rsidRPr="00B860C6">
        <w:rPr>
          <w:rFonts w:cstheme="minorHAnsi"/>
          <w:sz w:val="19"/>
          <w:szCs w:val="19"/>
        </w:rPr>
        <w:lastRenderedPageBreak/>
        <w:t xml:space="preserve">1.23. Czy Zamawiający dopuszcza procesor wideo z możliwością zapisu profilu użytkownika jedynie w pamięci wewnętrznej urządzenia? </w:t>
      </w:r>
    </w:p>
    <w:p w:rsidR="00A353A5" w:rsidRPr="00B860C6" w:rsidRDefault="00A353A5" w:rsidP="00C34DFC">
      <w:pPr>
        <w:jc w:val="both"/>
        <w:rPr>
          <w:rFonts w:cstheme="minorHAnsi"/>
          <w:b/>
          <w:sz w:val="19"/>
          <w:szCs w:val="19"/>
        </w:rPr>
      </w:pPr>
      <w:r w:rsidRPr="00B860C6">
        <w:rPr>
          <w:rFonts w:cstheme="minorHAnsi"/>
          <w:b/>
          <w:sz w:val="19"/>
          <w:szCs w:val="19"/>
        </w:rPr>
        <w:t>Odp. TAK</w:t>
      </w:r>
    </w:p>
    <w:p w:rsidR="00A353A5" w:rsidRPr="00B860C6" w:rsidRDefault="00A353A5" w:rsidP="00C34DFC">
      <w:pPr>
        <w:jc w:val="both"/>
        <w:rPr>
          <w:rFonts w:cstheme="minorHAnsi"/>
          <w:sz w:val="19"/>
          <w:szCs w:val="19"/>
        </w:rPr>
      </w:pPr>
      <w:r w:rsidRPr="00B860C6">
        <w:rPr>
          <w:rFonts w:cstheme="minorHAnsi"/>
          <w:sz w:val="19"/>
          <w:szCs w:val="19"/>
        </w:rPr>
        <w:t xml:space="preserve">1.24. Czy Zamawiający zamiast opisanej funkcji dopuści zewnętrzny system archiwizacji medycznej gwarantujący tą samą funkcjonalność? </w:t>
      </w:r>
    </w:p>
    <w:p w:rsidR="00A353A5" w:rsidRPr="00B860C6" w:rsidRDefault="00A353A5" w:rsidP="00C34DFC">
      <w:pPr>
        <w:jc w:val="both"/>
        <w:rPr>
          <w:rFonts w:cstheme="minorHAnsi"/>
          <w:b/>
          <w:sz w:val="19"/>
          <w:szCs w:val="19"/>
        </w:rPr>
      </w:pPr>
      <w:r w:rsidRPr="00B860C6">
        <w:rPr>
          <w:rFonts w:cstheme="minorHAnsi"/>
          <w:b/>
          <w:sz w:val="19"/>
          <w:szCs w:val="19"/>
        </w:rPr>
        <w:t>Odp. TAK</w:t>
      </w:r>
    </w:p>
    <w:p w:rsidR="00A353A5" w:rsidRPr="00B860C6" w:rsidRDefault="00A353A5" w:rsidP="00C34DFC">
      <w:pPr>
        <w:jc w:val="both"/>
        <w:rPr>
          <w:rFonts w:cstheme="minorHAnsi"/>
          <w:sz w:val="19"/>
          <w:szCs w:val="19"/>
          <w:u w:val="single"/>
        </w:rPr>
      </w:pPr>
      <w:r w:rsidRPr="00B860C6">
        <w:rPr>
          <w:rFonts w:cstheme="minorHAnsi"/>
          <w:sz w:val="19"/>
          <w:szCs w:val="19"/>
          <w:u w:val="single"/>
        </w:rPr>
        <w:t>2.  Dotyczy Źródło światła LED - 2 szt.</w:t>
      </w:r>
    </w:p>
    <w:p w:rsidR="00A353A5" w:rsidRPr="00B860C6" w:rsidRDefault="00A353A5" w:rsidP="00C34DFC">
      <w:pPr>
        <w:jc w:val="both"/>
        <w:rPr>
          <w:rFonts w:cstheme="minorHAnsi"/>
          <w:sz w:val="19"/>
          <w:szCs w:val="19"/>
        </w:rPr>
      </w:pPr>
      <w:r w:rsidRPr="00B860C6">
        <w:rPr>
          <w:rFonts w:cstheme="minorHAnsi"/>
          <w:sz w:val="19"/>
          <w:szCs w:val="19"/>
        </w:rPr>
        <w:t xml:space="preserve">2.1. Czy Zamawiający dopuszcza by Źródło światła było kompatybilne z procesorem wideo FULL HD - w zestawie przewód komunikacyjny? </w:t>
      </w:r>
    </w:p>
    <w:p w:rsidR="00A353A5" w:rsidRPr="00B860C6" w:rsidRDefault="00A353A5" w:rsidP="00C34DFC">
      <w:pPr>
        <w:jc w:val="both"/>
        <w:rPr>
          <w:rFonts w:cstheme="minorHAnsi"/>
          <w:b/>
          <w:sz w:val="19"/>
          <w:szCs w:val="19"/>
        </w:rPr>
      </w:pPr>
      <w:r w:rsidRPr="00B860C6">
        <w:rPr>
          <w:rFonts w:cstheme="minorHAnsi"/>
          <w:b/>
          <w:sz w:val="19"/>
          <w:szCs w:val="19"/>
        </w:rPr>
        <w:t xml:space="preserve">Odp. </w:t>
      </w:r>
      <w:r w:rsidR="007B59A9" w:rsidRPr="00B860C6">
        <w:rPr>
          <w:rFonts w:cstheme="minorHAnsi"/>
          <w:b/>
          <w:sz w:val="19"/>
          <w:szCs w:val="19"/>
        </w:rPr>
        <w:t>Nie, zamawiający wymaga rozdzielczości 4k, która zapewnia lepszą jakoś obrazu</w:t>
      </w:r>
    </w:p>
    <w:p w:rsidR="00A353A5" w:rsidRPr="00B860C6" w:rsidRDefault="00A353A5" w:rsidP="00C34DFC">
      <w:pPr>
        <w:jc w:val="both"/>
        <w:rPr>
          <w:rFonts w:cstheme="minorHAnsi"/>
          <w:sz w:val="19"/>
          <w:szCs w:val="19"/>
        </w:rPr>
      </w:pPr>
      <w:r w:rsidRPr="00B860C6">
        <w:rPr>
          <w:rFonts w:cstheme="minorHAnsi"/>
          <w:sz w:val="19"/>
          <w:szCs w:val="19"/>
        </w:rPr>
        <w:t xml:space="preserve">2.2. Czy Zamawiający dopuszcza by Źródło światła LED z równoważną funkcją Red Enhancement celem diagnostyki unaczynienia w warstwie </w:t>
      </w:r>
      <w:proofErr w:type="spellStart"/>
      <w:r w:rsidRPr="00B860C6">
        <w:rPr>
          <w:rFonts w:cstheme="minorHAnsi"/>
          <w:sz w:val="19"/>
          <w:szCs w:val="19"/>
        </w:rPr>
        <w:t>podśluzówkowej</w:t>
      </w:r>
      <w:proofErr w:type="spellEnd"/>
      <w:r w:rsidRPr="00B860C6">
        <w:rPr>
          <w:rFonts w:cstheme="minorHAnsi"/>
          <w:sz w:val="19"/>
          <w:szCs w:val="19"/>
        </w:rPr>
        <w:t xml:space="preserve">? </w:t>
      </w:r>
    </w:p>
    <w:p w:rsidR="00A353A5" w:rsidRPr="00B860C6" w:rsidRDefault="00A353A5" w:rsidP="00C34DFC">
      <w:pPr>
        <w:jc w:val="both"/>
        <w:rPr>
          <w:rFonts w:cstheme="minorHAnsi"/>
          <w:b/>
          <w:sz w:val="19"/>
          <w:szCs w:val="19"/>
        </w:rPr>
      </w:pPr>
      <w:r w:rsidRPr="00B860C6">
        <w:rPr>
          <w:rFonts w:cstheme="minorHAnsi"/>
          <w:b/>
          <w:sz w:val="19"/>
          <w:szCs w:val="19"/>
        </w:rPr>
        <w:t>Odp. TAK</w:t>
      </w:r>
    </w:p>
    <w:p w:rsidR="00A353A5" w:rsidRPr="00B860C6" w:rsidRDefault="00A353A5" w:rsidP="00C34DFC">
      <w:pPr>
        <w:jc w:val="both"/>
        <w:rPr>
          <w:rFonts w:cstheme="minorHAnsi"/>
          <w:sz w:val="19"/>
          <w:szCs w:val="19"/>
        </w:rPr>
      </w:pPr>
      <w:r w:rsidRPr="00B860C6">
        <w:rPr>
          <w:rFonts w:cstheme="minorHAnsi"/>
          <w:sz w:val="19"/>
          <w:szCs w:val="19"/>
        </w:rPr>
        <w:t xml:space="preserve">2.3. Czy z uwagi na parametr charakterystyczny i posiadany przez jednego producenta Zamawiający wyrazi zgodę na odstąpienie od opisanego parametru lub przyznanie ewentualnej punktacji za posiadanie tak lub nie opisanego parametru? </w:t>
      </w:r>
    </w:p>
    <w:p w:rsidR="00A353A5" w:rsidRPr="00B860C6" w:rsidRDefault="00A353A5" w:rsidP="00C34DFC">
      <w:pPr>
        <w:jc w:val="both"/>
        <w:rPr>
          <w:rFonts w:cstheme="minorHAnsi"/>
          <w:b/>
          <w:sz w:val="19"/>
          <w:szCs w:val="19"/>
        </w:rPr>
      </w:pPr>
      <w:r w:rsidRPr="00B860C6">
        <w:rPr>
          <w:rFonts w:cstheme="minorHAnsi"/>
          <w:b/>
          <w:sz w:val="19"/>
          <w:szCs w:val="19"/>
        </w:rPr>
        <w:t>Odp. TAK</w:t>
      </w:r>
      <w:r w:rsidR="00315A6F" w:rsidRPr="00B860C6">
        <w:rPr>
          <w:rFonts w:cstheme="minorHAnsi"/>
          <w:b/>
          <w:sz w:val="19"/>
          <w:szCs w:val="19"/>
        </w:rPr>
        <w:t>, zamawiający odstąpi od parametru.</w:t>
      </w:r>
    </w:p>
    <w:p w:rsidR="00A353A5" w:rsidRPr="00B860C6" w:rsidRDefault="00A353A5" w:rsidP="00C34DFC">
      <w:pPr>
        <w:jc w:val="both"/>
        <w:rPr>
          <w:rFonts w:cstheme="minorHAnsi"/>
          <w:sz w:val="19"/>
          <w:szCs w:val="19"/>
        </w:rPr>
      </w:pPr>
      <w:r w:rsidRPr="00B860C6">
        <w:rPr>
          <w:rFonts w:cstheme="minorHAnsi"/>
          <w:sz w:val="19"/>
          <w:szCs w:val="19"/>
        </w:rPr>
        <w:t xml:space="preserve">2.4. Czy Zamawiający dopuszcza by Źródło światła LED było zgodne z trybem bliskiej podczerwieni (NIR) do obrazowania efektu fluorescencji zieleni </w:t>
      </w:r>
      <w:proofErr w:type="spellStart"/>
      <w:r w:rsidRPr="00B860C6">
        <w:rPr>
          <w:rFonts w:cstheme="minorHAnsi"/>
          <w:sz w:val="19"/>
          <w:szCs w:val="19"/>
        </w:rPr>
        <w:t>indocyjaninowej</w:t>
      </w:r>
      <w:proofErr w:type="spellEnd"/>
      <w:r w:rsidRPr="00B860C6">
        <w:rPr>
          <w:rFonts w:cstheme="minorHAnsi"/>
          <w:sz w:val="19"/>
          <w:szCs w:val="19"/>
        </w:rPr>
        <w:t xml:space="preserve"> (ICG) w 3 trybach obserwacji NIR realizowanych przez procesor wideo? </w:t>
      </w:r>
    </w:p>
    <w:p w:rsidR="00A353A5" w:rsidRPr="00B860C6" w:rsidRDefault="00A353A5" w:rsidP="00C34DFC">
      <w:pPr>
        <w:jc w:val="both"/>
        <w:rPr>
          <w:rFonts w:cstheme="minorHAnsi"/>
          <w:b/>
          <w:sz w:val="19"/>
          <w:szCs w:val="19"/>
        </w:rPr>
      </w:pPr>
      <w:r w:rsidRPr="00B860C6">
        <w:rPr>
          <w:rFonts w:cstheme="minorHAnsi"/>
          <w:b/>
          <w:sz w:val="19"/>
          <w:szCs w:val="19"/>
        </w:rPr>
        <w:t>Odp. TAK</w:t>
      </w:r>
    </w:p>
    <w:p w:rsidR="00A353A5" w:rsidRPr="00B860C6" w:rsidRDefault="00A353A5" w:rsidP="00C34DFC">
      <w:pPr>
        <w:jc w:val="both"/>
        <w:rPr>
          <w:rFonts w:cstheme="minorHAnsi"/>
          <w:sz w:val="19"/>
          <w:szCs w:val="19"/>
        </w:rPr>
      </w:pPr>
      <w:r w:rsidRPr="00B860C6">
        <w:rPr>
          <w:rFonts w:cstheme="minorHAnsi"/>
          <w:sz w:val="19"/>
          <w:szCs w:val="19"/>
        </w:rPr>
        <w:t xml:space="preserve">2.5. Czy Zamawiający dopuszcza by Źródło światła LED posiadało automatyczną regulację natężenia światła - 20 stopni? </w:t>
      </w:r>
    </w:p>
    <w:p w:rsidR="00A353A5" w:rsidRPr="00B860C6" w:rsidRDefault="00A353A5" w:rsidP="00C34DFC">
      <w:pPr>
        <w:jc w:val="both"/>
        <w:rPr>
          <w:rFonts w:cstheme="minorHAnsi"/>
          <w:b/>
          <w:sz w:val="19"/>
          <w:szCs w:val="19"/>
        </w:rPr>
      </w:pPr>
      <w:r w:rsidRPr="00B860C6">
        <w:rPr>
          <w:rFonts w:cstheme="minorHAnsi"/>
          <w:b/>
          <w:sz w:val="19"/>
          <w:szCs w:val="19"/>
        </w:rPr>
        <w:t>Odp. TAK</w:t>
      </w:r>
    </w:p>
    <w:p w:rsidR="00A353A5" w:rsidRPr="00B860C6" w:rsidRDefault="00A353A5" w:rsidP="00C34DFC">
      <w:pPr>
        <w:jc w:val="both"/>
        <w:rPr>
          <w:rFonts w:cstheme="minorHAnsi"/>
          <w:sz w:val="19"/>
          <w:szCs w:val="19"/>
          <w:u w:val="single"/>
        </w:rPr>
      </w:pPr>
      <w:r w:rsidRPr="00B860C6">
        <w:rPr>
          <w:rFonts w:cstheme="minorHAnsi"/>
          <w:sz w:val="19"/>
          <w:szCs w:val="19"/>
          <w:u w:val="single"/>
        </w:rPr>
        <w:t>3. Dotyczy Głowica Kamery 4K CMOS - 2 szt.</w:t>
      </w:r>
    </w:p>
    <w:p w:rsidR="00A353A5" w:rsidRPr="00B860C6" w:rsidRDefault="00A353A5" w:rsidP="00C34DFC">
      <w:pPr>
        <w:jc w:val="both"/>
        <w:rPr>
          <w:rFonts w:cstheme="minorHAnsi"/>
          <w:sz w:val="19"/>
          <w:szCs w:val="19"/>
        </w:rPr>
      </w:pPr>
      <w:r w:rsidRPr="00B860C6">
        <w:rPr>
          <w:rFonts w:cstheme="minorHAnsi"/>
          <w:sz w:val="19"/>
          <w:szCs w:val="19"/>
        </w:rPr>
        <w:t xml:space="preserve">3. Czy Zamawiający dopuści głowicę kamery FULL HD CMOS? </w:t>
      </w:r>
    </w:p>
    <w:p w:rsidR="00A353A5" w:rsidRPr="00B860C6" w:rsidRDefault="00A353A5" w:rsidP="00C34DFC">
      <w:pPr>
        <w:jc w:val="both"/>
        <w:rPr>
          <w:rFonts w:cstheme="minorHAnsi"/>
          <w:b/>
          <w:sz w:val="19"/>
          <w:szCs w:val="19"/>
        </w:rPr>
      </w:pPr>
      <w:r w:rsidRPr="00B860C6">
        <w:rPr>
          <w:rFonts w:cstheme="minorHAnsi"/>
          <w:b/>
          <w:sz w:val="19"/>
          <w:szCs w:val="19"/>
        </w:rPr>
        <w:t>Odp. Nie, zgodnie z SWZ</w:t>
      </w:r>
    </w:p>
    <w:p w:rsidR="00A353A5" w:rsidRPr="00B860C6" w:rsidRDefault="00A353A5" w:rsidP="00C34DFC">
      <w:pPr>
        <w:jc w:val="both"/>
        <w:rPr>
          <w:rFonts w:cstheme="minorHAnsi"/>
          <w:sz w:val="19"/>
          <w:szCs w:val="19"/>
        </w:rPr>
      </w:pPr>
      <w:r w:rsidRPr="00B860C6">
        <w:rPr>
          <w:rFonts w:cstheme="minorHAnsi"/>
          <w:sz w:val="19"/>
          <w:szCs w:val="19"/>
        </w:rPr>
        <w:t xml:space="preserve">3. Czy Zamawiający dopuści możliwość zaoferowania dwóch różnych głowic – klasycznej do standardowych optyk oraz </w:t>
      </w:r>
      <w:proofErr w:type="spellStart"/>
      <w:r w:rsidRPr="00B860C6">
        <w:rPr>
          <w:rFonts w:cstheme="minorHAnsi"/>
          <w:sz w:val="19"/>
          <w:szCs w:val="19"/>
        </w:rPr>
        <w:t>wideolaparoskopu</w:t>
      </w:r>
      <w:proofErr w:type="spellEnd"/>
      <w:r w:rsidRPr="00B860C6">
        <w:rPr>
          <w:rFonts w:cstheme="minorHAnsi"/>
          <w:sz w:val="19"/>
          <w:szCs w:val="19"/>
        </w:rPr>
        <w:t xml:space="preserve"> 2D/3D ze zintegrowaną optyką do pracy w równoważnym trybie bliskiej podczerwieni ICG jako jednego kompletu do każdego z zestawów? </w:t>
      </w:r>
    </w:p>
    <w:p w:rsidR="00A353A5" w:rsidRPr="00B860C6" w:rsidRDefault="00A353A5" w:rsidP="00C34DFC">
      <w:pPr>
        <w:jc w:val="both"/>
        <w:rPr>
          <w:rFonts w:cstheme="minorHAnsi"/>
          <w:b/>
          <w:sz w:val="19"/>
          <w:szCs w:val="19"/>
        </w:rPr>
      </w:pPr>
      <w:r w:rsidRPr="00B860C6">
        <w:rPr>
          <w:rFonts w:cstheme="minorHAnsi"/>
          <w:b/>
          <w:sz w:val="19"/>
          <w:szCs w:val="19"/>
        </w:rPr>
        <w:t>Odp. Nie, zgodnie z SWZ</w:t>
      </w:r>
    </w:p>
    <w:p w:rsidR="00A353A5" w:rsidRPr="00B860C6" w:rsidRDefault="00A353A5" w:rsidP="00C34DFC">
      <w:pPr>
        <w:jc w:val="both"/>
        <w:rPr>
          <w:rFonts w:cstheme="minorHAnsi"/>
          <w:sz w:val="19"/>
          <w:szCs w:val="19"/>
        </w:rPr>
      </w:pPr>
      <w:r w:rsidRPr="00B860C6">
        <w:rPr>
          <w:rFonts w:cstheme="minorHAnsi"/>
          <w:sz w:val="19"/>
          <w:szCs w:val="19"/>
        </w:rPr>
        <w:t xml:space="preserve">3.1 Czy zamawiający dopuści głowicę kamery </w:t>
      </w:r>
      <w:proofErr w:type="spellStart"/>
      <w:r w:rsidRPr="00B860C6">
        <w:rPr>
          <w:rFonts w:cstheme="minorHAnsi"/>
          <w:sz w:val="19"/>
          <w:szCs w:val="19"/>
        </w:rPr>
        <w:t>wideolaparoskopu</w:t>
      </w:r>
      <w:proofErr w:type="spellEnd"/>
      <w:r w:rsidRPr="00B860C6">
        <w:rPr>
          <w:rFonts w:cstheme="minorHAnsi"/>
          <w:sz w:val="19"/>
          <w:szCs w:val="19"/>
        </w:rPr>
        <w:t xml:space="preserve"> 2D/3D z równoważną funkcją Red Enhancement, oraz obrazowaniem w ICG bez funkcji YE charakterystycznej dla jednego producenta? </w:t>
      </w:r>
    </w:p>
    <w:p w:rsidR="00A353A5" w:rsidRPr="00B860C6" w:rsidRDefault="00A353A5" w:rsidP="00C34DFC">
      <w:pPr>
        <w:jc w:val="both"/>
        <w:rPr>
          <w:rFonts w:cstheme="minorHAnsi"/>
          <w:b/>
          <w:sz w:val="19"/>
          <w:szCs w:val="19"/>
        </w:rPr>
      </w:pPr>
      <w:r w:rsidRPr="00B860C6">
        <w:rPr>
          <w:rFonts w:cstheme="minorHAnsi"/>
          <w:b/>
          <w:sz w:val="19"/>
          <w:szCs w:val="19"/>
        </w:rPr>
        <w:t>Odp. TAK</w:t>
      </w:r>
    </w:p>
    <w:p w:rsidR="00A353A5" w:rsidRPr="00B860C6" w:rsidRDefault="00A353A5" w:rsidP="00C34DFC">
      <w:pPr>
        <w:jc w:val="both"/>
        <w:rPr>
          <w:rFonts w:cstheme="minorHAnsi"/>
          <w:sz w:val="19"/>
          <w:szCs w:val="19"/>
        </w:rPr>
      </w:pPr>
      <w:r w:rsidRPr="00B860C6">
        <w:rPr>
          <w:rFonts w:cstheme="minorHAnsi"/>
          <w:sz w:val="19"/>
          <w:szCs w:val="19"/>
        </w:rPr>
        <w:t xml:space="preserve">3.2. Czy Zamawiający dopuści głowicę kamery posiadającą 4 przyciski funkcyjne z możliwością dowolnego przypisywania funkcji? </w:t>
      </w:r>
    </w:p>
    <w:p w:rsidR="00A353A5" w:rsidRPr="00B860C6" w:rsidRDefault="00A353A5" w:rsidP="00C34DFC">
      <w:pPr>
        <w:jc w:val="both"/>
        <w:rPr>
          <w:rFonts w:cstheme="minorHAnsi"/>
          <w:b/>
          <w:sz w:val="19"/>
          <w:szCs w:val="19"/>
        </w:rPr>
      </w:pPr>
      <w:r w:rsidRPr="00B860C6">
        <w:rPr>
          <w:rFonts w:cstheme="minorHAnsi"/>
          <w:b/>
          <w:sz w:val="19"/>
          <w:szCs w:val="19"/>
        </w:rPr>
        <w:t>Odp. TAK</w:t>
      </w:r>
    </w:p>
    <w:p w:rsidR="00A353A5" w:rsidRPr="00B860C6" w:rsidRDefault="00A353A5" w:rsidP="00C34DFC">
      <w:pPr>
        <w:jc w:val="both"/>
        <w:rPr>
          <w:rFonts w:cstheme="minorHAnsi"/>
          <w:sz w:val="19"/>
          <w:szCs w:val="19"/>
        </w:rPr>
      </w:pPr>
      <w:r w:rsidRPr="00B860C6">
        <w:rPr>
          <w:rFonts w:cstheme="minorHAnsi"/>
          <w:sz w:val="19"/>
          <w:szCs w:val="19"/>
        </w:rPr>
        <w:t xml:space="preserve">3.3. Czy Zamawiający dopuszcza funkcję AUTOFOCUS pozwalającą na pracę w optymalnych ustawieniach ostrości podczas całej operacji o nazwie producenta innej niż (C-AF) jeśli jest równoważna? </w:t>
      </w:r>
    </w:p>
    <w:p w:rsidR="00A353A5" w:rsidRPr="00B860C6" w:rsidRDefault="00A353A5" w:rsidP="00C34DFC">
      <w:pPr>
        <w:jc w:val="both"/>
        <w:rPr>
          <w:rFonts w:cstheme="minorHAnsi"/>
          <w:b/>
          <w:sz w:val="19"/>
          <w:szCs w:val="19"/>
        </w:rPr>
      </w:pPr>
      <w:r w:rsidRPr="00B860C6">
        <w:rPr>
          <w:rFonts w:cstheme="minorHAnsi"/>
          <w:b/>
          <w:sz w:val="19"/>
          <w:szCs w:val="19"/>
        </w:rPr>
        <w:t>Odp. TAK</w:t>
      </w:r>
    </w:p>
    <w:p w:rsidR="00A353A5" w:rsidRPr="00B860C6" w:rsidRDefault="00A353A5" w:rsidP="00C34DFC">
      <w:pPr>
        <w:jc w:val="both"/>
        <w:rPr>
          <w:rFonts w:cstheme="minorHAnsi"/>
          <w:sz w:val="19"/>
          <w:szCs w:val="19"/>
        </w:rPr>
      </w:pPr>
      <w:r w:rsidRPr="00B860C6">
        <w:rPr>
          <w:rFonts w:cstheme="minorHAnsi"/>
          <w:sz w:val="19"/>
          <w:szCs w:val="19"/>
        </w:rPr>
        <w:t xml:space="preserve">3.4. Czy Zamawiający dopuści by regulacja ostrości odbywała się za pomocą dedykowanego pokrętła na klasycznej głowicy oraz automatycznie na głowicy </w:t>
      </w:r>
      <w:proofErr w:type="spellStart"/>
      <w:r w:rsidRPr="00B860C6">
        <w:rPr>
          <w:rFonts w:cstheme="minorHAnsi"/>
          <w:sz w:val="19"/>
          <w:szCs w:val="19"/>
        </w:rPr>
        <w:t>wideolaparoskopu</w:t>
      </w:r>
      <w:proofErr w:type="spellEnd"/>
      <w:r w:rsidRPr="00B860C6">
        <w:rPr>
          <w:rFonts w:cstheme="minorHAnsi"/>
          <w:sz w:val="19"/>
          <w:szCs w:val="19"/>
        </w:rPr>
        <w:t xml:space="preserve"> 2D/3D? </w:t>
      </w:r>
    </w:p>
    <w:p w:rsidR="00A353A5" w:rsidRPr="00B860C6" w:rsidRDefault="00A353A5" w:rsidP="00C34DFC">
      <w:pPr>
        <w:jc w:val="both"/>
        <w:rPr>
          <w:rFonts w:cstheme="minorHAnsi"/>
          <w:b/>
          <w:sz w:val="19"/>
          <w:szCs w:val="19"/>
        </w:rPr>
      </w:pPr>
      <w:r w:rsidRPr="00B860C6">
        <w:rPr>
          <w:rFonts w:cstheme="minorHAnsi"/>
          <w:b/>
          <w:sz w:val="19"/>
          <w:szCs w:val="19"/>
        </w:rPr>
        <w:t>Odp. Nie, zgodnie z SWZ</w:t>
      </w:r>
    </w:p>
    <w:p w:rsidR="001A6D10" w:rsidRPr="00B860C6" w:rsidRDefault="001A6D10" w:rsidP="00C34DFC">
      <w:pPr>
        <w:jc w:val="both"/>
        <w:rPr>
          <w:rFonts w:cstheme="minorHAnsi"/>
          <w:sz w:val="19"/>
          <w:szCs w:val="19"/>
        </w:rPr>
      </w:pPr>
    </w:p>
    <w:p w:rsidR="00A353A5" w:rsidRPr="00B860C6" w:rsidRDefault="00A353A5" w:rsidP="00C34DFC">
      <w:pPr>
        <w:jc w:val="both"/>
        <w:rPr>
          <w:rFonts w:cstheme="minorHAnsi"/>
          <w:sz w:val="19"/>
          <w:szCs w:val="19"/>
        </w:rPr>
      </w:pPr>
      <w:r w:rsidRPr="00B860C6">
        <w:rPr>
          <w:rFonts w:cstheme="minorHAnsi"/>
          <w:sz w:val="19"/>
          <w:szCs w:val="19"/>
        </w:rPr>
        <w:lastRenderedPageBreak/>
        <w:t xml:space="preserve">3.7. Czy Zamawiający dopuści przewód o długości powyżej 3m? </w:t>
      </w:r>
    </w:p>
    <w:p w:rsidR="00A353A5" w:rsidRPr="00B860C6" w:rsidRDefault="00A353A5" w:rsidP="00C34DFC">
      <w:pPr>
        <w:jc w:val="both"/>
        <w:rPr>
          <w:rFonts w:cstheme="minorHAnsi"/>
          <w:b/>
          <w:sz w:val="19"/>
          <w:szCs w:val="19"/>
        </w:rPr>
      </w:pPr>
      <w:r w:rsidRPr="00B860C6">
        <w:rPr>
          <w:rFonts w:cstheme="minorHAnsi"/>
          <w:b/>
          <w:sz w:val="19"/>
          <w:szCs w:val="19"/>
        </w:rPr>
        <w:t>Odp. TAK</w:t>
      </w:r>
    </w:p>
    <w:p w:rsidR="00A353A5" w:rsidRPr="00B860C6" w:rsidRDefault="00A353A5" w:rsidP="00C34DFC">
      <w:pPr>
        <w:jc w:val="both"/>
        <w:rPr>
          <w:rFonts w:cstheme="minorHAnsi"/>
          <w:sz w:val="19"/>
          <w:szCs w:val="19"/>
        </w:rPr>
      </w:pPr>
      <w:r w:rsidRPr="00B860C6">
        <w:rPr>
          <w:rFonts w:cstheme="minorHAnsi"/>
          <w:sz w:val="19"/>
          <w:szCs w:val="19"/>
        </w:rPr>
        <w:t xml:space="preserve">3.8. Czy Zamawiający dopuszcza wagę głowicy 294g dla tradycyjnej głowicy oraz 540g dla głowicy </w:t>
      </w:r>
      <w:proofErr w:type="spellStart"/>
      <w:r w:rsidRPr="00B860C6">
        <w:rPr>
          <w:rFonts w:cstheme="minorHAnsi"/>
          <w:sz w:val="19"/>
          <w:szCs w:val="19"/>
        </w:rPr>
        <w:t>wideolaparoskopu</w:t>
      </w:r>
      <w:proofErr w:type="spellEnd"/>
      <w:r w:rsidRPr="00B860C6">
        <w:rPr>
          <w:rFonts w:cstheme="minorHAnsi"/>
          <w:sz w:val="19"/>
          <w:szCs w:val="19"/>
        </w:rPr>
        <w:t xml:space="preserve"> 2D/3D ze zintegrowaną optyką oraz zintegrowanym przewodem światłowodowym oraz sygnałowym? </w:t>
      </w:r>
    </w:p>
    <w:p w:rsidR="00A353A5" w:rsidRPr="00B860C6" w:rsidRDefault="00A353A5" w:rsidP="00C34DFC">
      <w:pPr>
        <w:jc w:val="both"/>
        <w:rPr>
          <w:rFonts w:cstheme="minorHAnsi"/>
          <w:b/>
          <w:sz w:val="19"/>
          <w:szCs w:val="19"/>
        </w:rPr>
      </w:pPr>
      <w:r w:rsidRPr="00B860C6">
        <w:rPr>
          <w:rFonts w:cstheme="minorHAnsi"/>
          <w:b/>
          <w:sz w:val="19"/>
          <w:szCs w:val="19"/>
        </w:rPr>
        <w:t>Odp. Nie, zgodnie z SWZ</w:t>
      </w:r>
      <w:r w:rsidR="008951C8" w:rsidRPr="00B860C6">
        <w:rPr>
          <w:rFonts w:cstheme="minorHAnsi"/>
          <w:b/>
          <w:sz w:val="19"/>
          <w:szCs w:val="19"/>
        </w:rPr>
        <w:t xml:space="preserve"> zamawiający wymaga lżejszych głowic</w:t>
      </w:r>
    </w:p>
    <w:p w:rsidR="00A353A5" w:rsidRPr="00B860C6" w:rsidRDefault="00A353A5" w:rsidP="00C34DFC">
      <w:pPr>
        <w:jc w:val="both"/>
        <w:rPr>
          <w:rFonts w:cstheme="minorHAnsi"/>
          <w:sz w:val="19"/>
          <w:szCs w:val="19"/>
        </w:rPr>
      </w:pPr>
      <w:r w:rsidRPr="00B860C6">
        <w:rPr>
          <w:rFonts w:cstheme="minorHAnsi"/>
          <w:sz w:val="19"/>
          <w:szCs w:val="19"/>
        </w:rPr>
        <w:t>3.10. Czy Zamawiający dopuści tradycyjną głowicę kamery FULL HD z możliwością sterylizacji niskotemperaturowej „</w:t>
      </w:r>
      <w:proofErr w:type="spellStart"/>
      <w:r w:rsidRPr="00B860C6">
        <w:rPr>
          <w:rFonts w:cstheme="minorHAnsi"/>
          <w:sz w:val="19"/>
          <w:szCs w:val="19"/>
        </w:rPr>
        <w:t>Sterrad</w:t>
      </w:r>
      <w:proofErr w:type="spellEnd"/>
      <w:r w:rsidRPr="00B860C6">
        <w:rPr>
          <w:rFonts w:cstheme="minorHAnsi"/>
          <w:sz w:val="19"/>
          <w:szCs w:val="19"/>
        </w:rPr>
        <w:t xml:space="preserve">” oraz głowicę </w:t>
      </w:r>
      <w:proofErr w:type="spellStart"/>
      <w:r w:rsidRPr="00B860C6">
        <w:rPr>
          <w:rFonts w:cstheme="minorHAnsi"/>
          <w:sz w:val="19"/>
          <w:szCs w:val="19"/>
        </w:rPr>
        <w:t>Wideolaparoskopu</w:t>
      </w:r>
      <w:proofErr w:type="spellEnd"/>
      <w:r w:rsidRPr="00B860C6">
        <w:rPr>
          <w:rFonts w:cstheme="minorHAnsi"/>
          <w:sz w:val="19"/>
          <w:szCs w:val="19"/>
        </w:rPr>
        <w:t xml:space="preserve"> 2D/3D nie wymagającą sterylizacji do użycia z jednorazowymi pokrowcami sterylnymi dającymi możliwość wykonywania zabieg po zabiegu bez konieczności sterylizacji. </w:t>
      </w:r>
    </w:p>
    <w:p w:rsidR="00A353A5" w:rsidRPr="00B860C6" w:rsidRDefault="00A353A5" w:rsidP="00C34DFC">
      <w:pPr>
        <w:jc w:val="both"/>
        <w:rPr>
          <w:rFonts w:cstheme="minorHAnsi"/>
          <w:b/>
          <w:sz w:val="19"/>
          <w:szCs w:val="19"/>
        </w:rPr>
      </w:pPr>
      <w:r w:rsidRPr="00B860C6">
        <w:rPr>
          <w:rFonts w:cstheme="minorHAnsi"/>
          <w:b/>
          <w:sz w:val="19"/>
          <w:szCs w:val="19"/>
        </w:rPr>
        <w:t>Odp. TAK, pod warunkiem że tradycyjna głowica kamery ma rozdzielczość 4K</w:t>
      </w:r>
    </w:p>
    <w:p w:rsidR="00A353A5" w:rsidRPr="00B860C6" w:rsidRDefault="00A353A5" w:rsidP="00C34DFC">
      <w:pPr>
        <w:jc w:val="both"/>
        <w:rPr>
          <w:rFonts w:cstheme="minorHAnsi"/>
          <w:sz w:val="19"/>
          <w:szCs w:val="19"/>
          <w:u w:val="single"/>
        </w:rPr>
      </w:pPr>
      <w:r w:rsidRPr="00B860C6">
        <w:rPr>
          <w:rFonts w:cstheme="minorHAnsi"/>
          <w:sz w:val="19"/>
          <w:szCs w:val="19"/>
          <w:u w:val="single"/>
        </w:rPr>
        <w:t>4. Dotyczy Monitor medyczny 4K/3D – 2 szt.</w:t>
      </w:r>
    </w:p>
    <w:p w:rsidR="00A353A5" w:rsidRPr="00B860C6" w:rsidRDefault="00A353A5" w:rsidP="00C34DFC">
      <w:pPr>
        <w:jc w:val="both"/>
        <w:rPr>
          <w:rFonts w:cstheme="minorHAnsi"/>
          <w:sz w:val="19"/>
          <w:szCs w:val="19"/>
        </w:rPr>
      </w:pPr>
      <w:r w:rsidRPr="00B860C6">
        <w:rPr>
          <w:rFonts w:cstheme="minorHAnsi"/>
          <w:sz w:val="19"/>
          <w:szCs w:val="19"/>
        </w:rPr>
        <w:t xml:space="preserve">4.3. Czy Zamawiający dopuści monitor ze stosunkiem boków obrazu 17:9? </w:t>
      </w:r>
    </w:p>
    <w:p w:rsidR="00A353A5" w:rsidRPr="00B860C6" w:rsidRDefault="00A353A5" w:rsidP="00C34DFC">
      <w:pPr>
        <w:jc w:val="both"/>
        <w:rPr>
          <w:rFonts w:cstheme="minorHAnsi"/>
          <w:b/>
          <w:sz w:val="19"/>
          <w:szCs w:val="19"/>
        </w:rPr>
      </w:pPr>
      <w:r w:rsidRPr="00B860C6">
        <w:rPr>
          <w:rFonts w:cstheme="minorHAnsi"/>
          <w:b/>
          <w:sz w:val="19"/>
          <w:szCs w:val="19"/>
        </w:rPr>
        <w:t>Odp. TAK</w:t>
      </w:r>
    </w:p>
    <w:p w:rsidR="00A353A5" w:rsidRPr="00B860C6" w:rsidRDefault="00A353A5" w:rsidP="00C34DFC">
      <w:pPr>
        <w:jc w:val="both"/>
        <w:rPr>
          <w:rFonts w:cstheme="minorHAnsi"/>
          <w:sz w:val="19"/>
          <w:szCs w:val="19"/>
        </w:rPr>
      </w:pPr>
      <w:r w:rsidRPr="00B860C6">
        <w:rPr>
          <w:rFonts w:cstheme="minorHAnsi"/>
          <w:sz w:val="19"/>
          <w:szCs w:val="19"/>
        </w:rPr>
        <w:t xml:space="preserve">4.4. Czy Zamawiający dopuści monitor ze współczynnikiem kontrastu 1450:1? </w:t>
      </w:r>
    </w:p>
    <w:p w:rsidR="00A353A5" w:rsidRPr="00B860C6" w:rsidRDefault="00A353A5" w:rsidP="00C34DFC">
      <w:pPr>
        <w:jc w:val="both"/>
        <w:rPr>
          <w:rFonts w:cstheme="minorHAnsi"/>
          <w:b/>
          <w:sz w:val="19"/>
          <w:szCs w:val="19"/>
        </w:rPr>
      </w:pPr>
      <w:r w:rsidRPr="00B860C6">
        <w:rPr>
          <w:rFonts w:cstheme="minorHAnsi"/>
          <w:b/>
          <w:sz w:val="19"/>
          <w:szCs w:val="19"/>
        </w:rPr>
        <w:t>Odp. Nie, zgodnie z SWZ</w:t>
      </w:r>
      <w:r w:rsidR="0026166B" w:rsidRPr="00B860C6">
        <w:rPr>
          <w:rFonts w:cstheme="minorHAnsi"/>
          <w:b/>
          <w:sz w:val="19"/>
          <w:szCs w:val="19"/>
        </w:rPr>
        <w:t xml:space="preserve"> zamawiający wymaga większego kontrastu</w:t>
      </w:r>
    </w:p>
    <w:p w:rsidR="00A353A5" w:rsidRPr="00B860C6" w:rsidRDefault="00A353A5" w:rsidP="00C34DFC">
      <w:pPr>
        <w:jc w:val="both"/>
        <w:rPr>
          <w:rFonts w:cstheme="minorHAnsi"/>
          <w:sz w:val="19"/>
          <w:szCs w:val="19"/>
        </w:rPr>
      </w:pPr>
      <w:r w:rsidRPr="00B860C6">
        <w:rPr>
          <w:rFonts w:cstheme="minorHAnsi"/>
          <w:sz w:val="19"/>
          <w:szCs w:val="19"/>
        </w:rPr>
        <w:t xml:space="preserve">4.5. Czy Zamawiający dopuści monitor, w którym funkcja wzmocnienia obrazu realizowana jest przez procesor kamery? </w:t>
      </w:r>
    </w:p>
    <w:p w:rsidR="00A353A5" w:rsidRPr="00B860C6" w:rsidRDefault="00A353A5" w:rsidP="00C34DFC">
      <w:pPr>
        <w:jc w:val="both"/>
        <w:rPr>
          <w:rFonts w:cstheme="minorHAnsi"/>
          <w:b/>
          <w:sz w:val="19"/>
          <w:szCs w:val="19"/>
        </w:rPr>
      </w:pPr>
      <w:r w:rsidRPr="00B860C6">
        <w:rPr>
          <w:rFonts w:cstheme="minorHAnsi"/>
          <w:b/>
          <w:sz w:val="19"/>
          <w:szCs w:val="19"/>
        </w:rPr>
        <w:t>Odp. TAK</w:t>
      </w:r>
    </w:p>
    <w:p w:rsidR="00A353A5" w:rsidRPr="00B860C6" w:rsidRDefault="00A353A5" w:rsidP="00C34DFC">
      <w:pPr>
        <w:jc w:val="both"/>
        <w:rPr>
          <w:rFonts w:cstheme="minorHAnsi"/>
          <w:sz w:val="19"/>
          <w:szCs w:val="19"/>
          <w:u w:val="single"/>
        </w:rPr>
      </w:pPr>
      <w:r w:rsidRPr="00B860C6">
        <w:rPr>
          <w:rFonts w:cstheme="minorHAnsi"/>
          <w:sz w:val="19"/>
          <w:szCs w:val="19"/>
          <w:u w:val="single"/>
        </w:rPr>
        <w:t>5. Dotyczy Monitor medyczny 4K/3D – 2 szt.</w:t>
      </w:r>
    </w:p>
    <w:p w:rsidR="001C7528" w:rsidRPr="00B860C6" w:rsidRDefault="00A353A5" w:rsidP="00C34DFC">
      <w:pPr>
        <w:jc w:val="both"/>
        <w:rPr>
          <w:rFonts w:cstheme="minorHAnsi"/>
          <w:sz w:val="19"/>
          <w:szCs w:val="19"/>
        </w:rPr>
      </w:pPr>
      <w:r w:rsidRPr="00B860C6">
        <w:rPr>
          <w:rFonts w:cstheme="minorHAnsi"/>
          <w:sz w:val="19"/>
          <w:szCs w:val="19"/>
        </w:rPr>
        <w:t xml:space="preserve">5.4. Czy zamawiający dopuści monitor ze współczynnikiem kontrastu 1400:1? </w:t>
      </w:r>
    </w:p>
    <w:p w:rsidR="00A353A5" w:rsidRPr="00B860C6" w:rsidRDefault="001C7528" w:rsidP="00C34DFC">
      <w:pPr>
        <w:jc w:val="both"/>
        <w:rPr>
          <w:rFonts w:cstheme="minorHAnsi"/>
          <w:b/>
          <w:sz w:val="19"/>
          <w:szCs w:val="19"/>
        </w:rPr>
      </w:pPr>
      <w:r w:rsidRPr="00B860C6">
        <w:rPr>
          <w:rFonts w:cstheme="minorHAnsi"/>
          <w:b/>
          <w:sz w:val="19"/>
          <w:szCs w:val="19"/>
        </w:rPr>
        <w:t xml:space="preserve">Odp. </w:t>
      </w:r>
      <w:r w:rsidR="00A353A5" w:rsidRPr="00B860C6">
        <w:rPr>
          <w:rFonts w:cstheme="minorHAnsi"/>
          <w:b/>
          <w:sz w:val="19"/>
          <w:szCs w:val="19"/>
        </w:rPr>
        <w:t>Nie, zgodnie z SWZ</w:t>
      </w:r>
      <w:r w:rsidR="00112A21" w:rsidRPr="00B860C6">
        <w:rPr>
          <w:rFonts w:cstheme="minorHAnsi"/>
          <w:b/>
          <w:sz w:val="19"/>
          <w:szCs w:val="19"/>
        </w:rPr>
        <w:t xml:space="preserve"> zamawiający wymaga większego kontrastu</w:t>
      </w:r>
    </w:p>
    <w:p w:rsidR="001C7528" w:rsidRPr="00B860C6" w:rsidRDefault="00A353A5" w:rsidP="00C34DFC">
      <w:pPr>
        <w:jc w:val="both"/>
        <w:rPr>
          <w:rFonts w:cstheme="minorHAnsi"/>
          <w:sz w:val="19"/>
          <w:szCs w:val="19"/>
        </w:rPr>
      </w:pPr>
      <w:r w:rsidRPr="00B860C6">
        <w:rPr>
          <w:rFonts w:cstheme="minorHAnsi"/>
          <w:sz w:val="19"/>
          <w:szCs w:val="19"/>
        </w:rPr>
        <w:t xml:space="preserve">5.5. Czy Zamawiający dopuści monitor z jasnością 520 cd/m2? </w:t>
      </w:r>
    </w:p>
    <w:p w:rsidR="00A353A5" w:rsidRPr="00B860C6" w:rsidRDefault="001C7528" w:rsidP="00C34DFC">
      <w:pPr>
        <w:jc w:val="both"/>
        <w:rPr>
          <w:rFonts w:cstheme="minorHAnsi"/>
          <w:b/>
          <w:sz w:val="19"/>
          <w:szCs w:val="19"/>
        </w:rPr>
      </w:pPr>
      <w:r w:rsidRPr="00B860C6">
        <w:rPr>
          <w:rFonts w:cstheme="minorHAnsi"/>
          <w:b/>
          <w:sz w:val="19"/>
          <w:szCs w:val="19"/>
        </w:rPr>
        <w:t xml:space="preserve">Odp. </w:t>
      </w:r>
      <w:r w:rsidR="00A353A5" w:rsidRPr="00B860C6">
        <w:rPr>
          <w:rFonts w:cstheme="minorHAnsi"/>
          <w:b/>
          <w:sz w:val="19"/>
          <w:szCs w:val="19"/>
        </w:rPr>
        <w:t>TAK</w:t>
      </w:r>
    </w:p>
    <w:p w:rsidR="001C7528" w:rsidRPr="00B860C6" w:rsidRDefault="00A353A5" w:rsidP="00C34DFC">
      <w:pPr>
        <w:jc w:val="both"/>
        <w:rPr>
          <w:rFonts w:cstheme="minorHAnsi"/>
          <w:sz w:val="19"/>
          <w:szCs w:val="19"/>
        </w:rPr>
      </w:pPr>
      <w:r w:rsidRPr="00B860C6">
        <w:rPr>
          <w:rFonts w:cstheme="minorHAnsi"/>
          <w:sz w:val="19"/>
          <w:szCs w:val="19"/>
        </w:rPr>
        <w:t xml:space="preserve">5.6. Czy Zamawiający dopuści monitor, w którym funkcja wzmocnienia obrazu realizowana jest przez procesor kamery? </w:t>
      </w:r>
    </w:p>
    <w:p w:rsidR="00A353A5" w:rsidRPr="00B860C6" w:rsidRDefault="001C7528" w:rsidP="00C34DFC">
      <w:pPr>
        <w:jc w:val="both"/>
        <w:rPr>
          <w:rFonts w:cstheme="minorHAnsi"/>
          <w:b/>
          <w:sz w:val="19"/>
          <w:szCs w:val="19"/>
        </w:rPr>
      </w:pPr>
      <w:r w:rsidRPr="00B860C6">
        <w:rPr>
          <w:rFonts w:cstheme="minorHAnsi"/>
          <w:b/>
          <w:sz w:val="19"/>
          <w:szCs w:val="19"/>
        </w:rPr>
        <w:t xml:space="preserve">Odp. </w:t>
      </w:r>
      <w:r w:rsidR="00A353A5" w:rsidRPr="00B860C6">
        <w:rPr>
          <w:rFonts w:cstheme="minorHAnsi"/>
          <w:b/>
          <w:sz w:val="19"/>
          <w:szCs w:val="19"/>
        </w:rPr>
        <w:t>TAK</w:t>
      </w:r>
    </w:p>
    <w:p w:rsidR="001C7528" w:rsidRPr="00B860C6" w:rsidRDefault="00A353A5" w:rsidP="00C34DFC">
      <w:pPr>
        <w:jc w:val="both"/>
        <w:rPr>
          <w:rFonts w:cstheme="minorHAnsi"/>
          <w:sz w:val="19"/>
          <w:szCs w:val="19"/>
        </w:rPr>
      </w:pPr>
      <w:r w:rsidRPr="00B860C6">
        <w:rPr>
          <w:rFonts w:cstheme="minorHAnsi"/>
          <w:sz w:val="19"/>
          <w:szCs w:val="19"/>
        </w:rPr>
        <w:t xml:space="preserve">5.7. Czy Zamawiający dopuści monitor z wejściami HDMI, DVI-D, 3G-SDI/HD-SDI/SD-SDI (5x)? </w:t>
      </w:r>
    </w:p>
    <w:p w:rsidR="00A353A5" w:rsidRPr="00B860C6" w:rsidRDefault="001C7528" w:rsidP="00C34DFC">
      <w:pPr>
        <w:jc w:val="both"/>
        <w:rPr>
          <w:rFonts w:cstheme="minorHAnsi"/>
          <w:b/>
          <w:sz w:val="19"/>
          <w:szCs w:val="19"/>
        </w:rPr>
      </w:pPr>
      <w:r w:rsidRPr="00B860C6">
        <w:rPr>
          <w:rFonts w:cstheme="minorHAnsi"/>
          <w:b/>
          <w:sz w:val="19"/>
          <w:szCs w:val="19"/>
        </w:rPr>
        <w:t xml:space="preserve">Odp. </w:t>
      </w:r>
      <w:r w:rsidR="00A353A5" w:rsidRPr="00B860C6">
        <w:rPr>
          <w:rFonts w:cstheme="minorHAnsi"/>
          <w:b/>
          <w:sz w:val="19"/>
          <w:szCs w:val="19"/>
        </w:rPr>
        <w:t>TAK</w:t>
      </w:r>
    </w:p>
    <w:p w:rsidR="001C7528" w:rsidRPr="00B860C6" w:rsidRDefault="00A353A5" w:rsidP="00C34DFC">
      <w:pPr>
        <w:jc w:val="both"/>
        <w:rPr>
          <w:rFonts w:cstheme="minorHAnsi"/>
          <w:sz w:val="19"/>
          <w:szCs w:val="19"/>
        </w:rPr>
      </w:pPr>
      <w:r w:rsidRPr="00B860C6">
        <w:rPr>
          <w:rFonts w:cstheme="minorHAnsi"/>
          <w:sz w:val="19"/>
          <w:szCs w:val="19"/>
        </w:rPr>
        <w:t xml:space="preserve">5.8. Czy Zamawiający dopuści monitor z Wyjściami: SDI (5x), DVI-D? </w:t>
      </w:r>
    </w:p>
    <w:p w:rsidR="00A353A5" w:rsidRPr="00B860C6" w:rsidRDefault="001C7528" w:rsidP="00C34DFC">
      <w:pPr>
        <w:jc w:val="both"/>
        <w:rPr>
          <w:rFonts w:cstheme="minorHAnsi"/>
          <w:b/>
          <w:sz w:val="19"/>
          <w:szCs w:val="19"/>
        </w:rPr>
      </w:pPr>
      <w:r w:rsidRPr="00B860C6">
        <w:rPr>
          <w:rFonts w:cstheme="minorHAnsi"/>
          <w:b/>
          <w:sz w:val="19"/>
          <w:szCs w:val="19"/>
        </w:rPr>
        <w:t xml:space="preserve">Odp. </w:t>
      </w:r>
      <w:r w:rsidR="00A353A5" w:rsidRPr="00B860C6">
        <w:rPr>
          <w:rFonts w:cstheme="minorHAnsi"/>
          <w:b/>
          <w:sz w:val="19"/>
          <w:szCs w:val="19"/>
        </w:rPr>
        <w:t>Nie, zgodnie z SWZ</w:t>
      </w:r>
    </w:p>
    <w:p w:rsidR="00A353A5" w:rsidRPr="00B860C6" w:rsidRDefault="00A353A5" w:rsidP="00C34DFC">
      <w:pPr>
        <w:jc w:val="both"/>
        <w:rPr>
          <w:rFonts w:cstheme="minorHAnsi"/>
          <w:sz w:val="19"/>
          <w:szCs w:val="19"/>
          <w:u w:val="single"/>
        </w:rPr>
      </w:pPr>
      <w:r w:rsidRPr="00B860C6">
        <w:rPr>
          <w:rFonts w:cstheme="minorHAnsi"/>
          <w:sz w:val="19"/>
          <w:szCs w:val="19"/>
          <w:u w:val="single"/>
        </w:rPr>
        <w:t>6. Dotyczy Optyki do Laparoskopii</w:t>
      </w:r>
    </w:p>
    <w:p w:rsidR="001C7528" w:rsidRPr="00B860C6" w:rsidRDefault="00A353A5" w:rsidP="00C34DFC">
      <w:pPr>
        <w:jc w:val="both"/>
        <w:rPr>
          <w:rFonts w:cstheme="minorHAnsi"/>
          <w:sz w:val="19"/>
          <w:szCs w:val="19"/>
        </w:rPr>
      </w:pPr>
      <w:r w:rsidRPr="00B860C6">
        <w:rPr>
          <w:rFonts w:cstheme="minorHAnsi"/>
          <w:sz w:val="19"/>
          <w:szCs w:val="19"/>
        </w:rPr>
        <w:t xml:space="preserve">6.1. Czy w zamian 6 sztuk opisanych optyk laparoskopowych IR Zamawiający dopuści  - uzna za równoważne 2 szt. głowic </w:t>
      </w:r>
      <w:proofErr w:type="spellStart"/>
      <w:r w:rsidRPr="00B860C6">
        <w:rPr>
          <w:rFonts w:cstheme="minorHAnsi"/>
          <w:sz w:val="19"/>
          <w:szCs w:val="19"/>
        </w:rPr>
        <w:t>wideolaparoskopu</w:t>
      </w:r>
      <w:proofErr w:type="spellEnd"/>
      <w:r w:rsidRPr="00B860C6">
        <w:rPr>
          <w:rFonts w:cstheme="minorHAnsi"/>
          <w:sz w:val="19"/>
          <w:szCs w:val="19"/>
        </w:rPr>
        <w:t xml:space="preserve"> 2D/3D o kącie patrzenia 30 stopni z możliwością obrazowania Red Enhancement oraz trybem bliskiej podczerwieni ICG, dających możliwość wykonywania zabieg po zabiegu bez konieczności sterylizacji, przy użyciu dedykowanych pokrowców jednorazowego użytku, co gwarantuje ciągłość pracy z zapasem pokrowców na 50 zabiegów? </w:t>
      </w:r>
    </w:p>
    <w:p w:rsidR="00A353A5" w:rsidRPr="00B860C6" w:rsidRDefault="001C7528" w:rsidP="00C34DFC">
      <w:pPr>
        <w:jc w:val="both"/>
        <w:rPr>
          <w:rFonts w:cstheme="minorHAnsi"/>
          <w:b/>
          <w:sz w:val="19"/>
          <w:szCs w:val="19"/>
        </w:rPr>
      </w:pPr>
      <w:r w:rsidRPr="00B860C6">
        <w:rPr>
          <w:rFonts w:cstheme="minorHAnsi"/>
          <w:b/>
          <w:sz w:val="19"/>
          <w:szCs w:val="19"/>
        </w:rPr>
        <w:t xml:space="preserve">Odp. </w:t>
      </w:r>
      <w:r w:rsidR="00A353A5" w:rsidRPr="00B860C6">
        <w:rPr>
          <w:rFonts w:cstheme="minorHAnsi"/>
          <w:b/>
          <w:sz w:val="19"/>
          <w:szCs w:val="19"/>
        </w:rPr>
        <w:t>Nie, zgodnie z SWZ</w:t>
      </w:r>
    </w:p>
    <w:p w:rsidR="001C7528" w:rsidRPr="00B860C6" w:rsidRDefault="00A353A5" w:rsidP="00C34DFC">
      <w:pPr>
        <w:jc w:val="both"/>
        <w:rPr>
          <w:rFonts w:cstheme="minorHAnsi"/>
          <w:sz w:val="19"/>
          <w:szCs w:val="19"/>
        </w:rPr>
      </w:pPr>
      <w:r w:rsidRPr="00B860C6">
        <w:rPr>
          <w:rFonts w:cstheme="minorHAnsi"/>
          <w:sz w:val="19"/>
          <w:szCs w:val="19"/>
        </w:rPr>
        <w:t xml:space="preserve">6.4. Czy z uwagi na użycie nazwy własnej jednego z producentów Zamawiający odstąpi od precyzowania nazwy użytych soczewek? </w:t>
      </w:r>
    </w:p>
    <w:p w:rsidR="00A353A5" w:rsidRPr="00B860C6" w:rsidRDefault="001C7528" w:rsidP="00C34DFC">
      <w:pPr>
        <w:jc w:val="both"/>
        <w:rPr>
          <w:rFonts w:cstheme="minorHAnsi"/>
          <w:b/>
          <w:sz w:val="19"/>
          <w:szCs w:val="19"/>
        </w:rPr>
      </w:pPr>
      <w:r w:rsidRPr="00B860C6">
        <w:rPr>
          <w:rFonts w:cstheme="minorHAnsi"/>
          <w:b/>
          <w:sz w:val="19"/>
          <w:szCs w:val="19"/>
        </w:rPr>
        <w:t xml:space="preserve">Odp. </w:t>
      </w:r>
      <w:r w:rsidR="00A353A5" w:rsidRPr="00B860C6">
        <w:rPr>
          <w:rFonts w:cstheme="minorHAnsi"/>
          <w:b/>
          <w:sz w:val="19"/>
          <w:szCs w:val="19"/>
        </w:rPr>
        <w:t>TAK</w:t>
      </w:r>
    </w:p>
    <w:p w:rsidR="001C7528" w:rsidRPr="00B860C6" w:rsidRDefault="00A353A5" w:rsidP="00C34DFC">
      <w:pPr>
        <w:jc w:val="both"/>
        <w:rPr>
          <w:rFonts w:cstheme="minorHAnsi"/>
          <w:sz w:val="19"/>
          <w:szCs w:val="19"/>
        </w:rPr>
      </w:pPr>
      <w:r w:rsidRPr="00B860C6">
        <w:rPr>
          <w:rFonts w:cstheme="minorHAnsi"/>
          <w:sz w:val="19"/>
          <w:szCs w:val="19"/>
        </w:rPr>
        <w:t xml:space="preserve">6.5. Czy zamawiający dopuści Głowicę </w:t>
      </w:r>
      <w:proofErr w:type="spellStart"/>
      <w:r w:rsidRPr="00B860C6">
        <w:rPr>
          <w:rFonts w:cstheme="minorHAnsi"/>
          <w:sz w:val="19"/>
          <w:szCs w:val="19"/>
        </w:rPr>
        <w:t>Wideolaparoskopu</w:t>
      </w:r>
      <w:proofErr w:type="spellEnd"/>
      <w:r w:rsidRPr="00B860C6">
        <w:rPr>
          <w:rFonts w:cstheme="minorHAnsi"/>
          <w:sz w:val="19"/>
          <w:szCs w:val="19"/>
        </w:rPr>
        <w:t xml:space="preserve"> opisaną w punkcie 6.1 o polu widzenia 72 stopnie? </w:t>
      </w:r>
    </w:p>
    <w:p w:rsidR="00A353A5" w:rsidRPr="00B860C6" w:rsidRDefault="001C7528" w:rsidP="00C34DFC">
      <w:pPr>
        <w:jc w:val="both"/>
        <w:rPr>
          <w:rFonts w:cstheme="minorHAnsi"/>
          <w:b/>
          <w:sz w:val="19"/>
          <w:szCs w:val="19"/>
        </w:rPr>
      </w:pPr>
      <w:r w:rsidRPr="00B860C6">
        <w:rPr>
          <w:rFonts w:cstheme="minorHAnsi"/>
          <w:b/>
          <w:sz w:val="19"/>
          <w:szCs w:val="19"/>
        </w:rPr>
        <w:t xml:space="preserve">Odp. </w:t>
      </w:r>
      <w:r w:rsidR="00A353A5" w:rsidRPr="00B860C6">
        <w:rPr>
          <w:rFonts w:cstheme="minorHAnsi"/>
          <w:b/>
          <w:sz w:val="19"/>
          <w:szCs w:val="19"/>
        </w:rPr>
        <w:t>Nie, zgodnie z SWZ</w:t>
      </w:r>
      <w:r w:rsidR="0022190E" w:rsidRPr="00B860C6">
        <w:rPr>
          <w:rFonts w:cstheme="minorHAnsi"/>
          <w:b/>
          <w:sz w:val="19"/>
          <w:szCs w:val="19"/>
        </w:rPr>
        <w:t xml:space="preserve"> zamawiający wymaga większego pola widzenia</w:t>
      </w:r>
    </w:p>
    <w:p w:rsidR="001C7528" w:rsidRPr="00B860C6" w:rsidRDefault="00A353A5" w:rsidP="00C34DFC">
      <w:pPr>
        <w:jc w:val="both"/>
        <w:rPr>
          <w:rFonts w:cstheme="minorHAnsi"/>
          <w:sz w:val="19"/>
          <w:szCs w:val="19"/>
        </w:rPr>
      </w:pPr>
      <w:r w:rsidRPr="00B860C6">
        <w:rPr>
          <w:rFonts w:cstheme="minorHAnsi"/>
          <w:sz w:val="19"/>
          <w:szCs w:val="19"/>
        </w:rPr>
        <w:lastRenderedPageBreak/>
        <w:t xml:space="preserve">7. Dotyczy kontener do sterylizacji optyk – Czy z uwagi na zaproponowanie głowic </w:t>
      </w:r>
      <w:proofErr w:type="spellStart"/>
      <w:r w:rsidRPr="00B860C6">
        <w:rPr>
          <w:rFonts w:cstheme="minorHAnsi"/>
          <w:sz w:val="19"/>
          <w:szCs w:val="19"/>
        </w:rPr>
        <w:t>wideolaparoskopu</w:t>
      </w:r>
      <w:proofErr w:type="spellEnd"/>
      <w:r w:rsidRPr="00B860C6">
        <w:rPr>
          <w:rFonts w:cstheme="minorHAnsi"/>
          <w:sz w:val="19"/>
          <w:szCs w:val="19"/>
        </w:rPr>
        <w:t xml:space="preserve"> nie wymagających sterylizacji opisanych w punkcie 6.1. Zamawiający odstąpi od konieczności oferowania kontenera do sterylizacji optyk? </w:t>
      </w:r>
    </w:p>
    <w:p w:rsidR="00A353A5" w:rsidRPr="00B860C6" w:rsidRDefault="001C7528" w:rsidP="00C34DFC">
      <w:pPr>
        <w:jc w:val="both"/>
        <w:rPr>
          <w:rFonts w:cstheme="minorHAnsi"/>
          <w:b/>
          <w:sz w:val="19"/>
          <w:szCs w:val="19"/>
        </w:rPr>
      </w:pPr>
      <w:r w:rsidRPr="00B860C6">
        <w:rPr>
          <w:rFonts w:cstheme="minorHAnsi"/>
          <w:b/>
          <w:sz w:val="19"/>
          <w:szCs w:val="19"/>
        </w:rPr>
        <w:t xml:space="preserve">Odp. </w:t>
      </w:r>
      <w:r w:rsidR="00A353A5" w:rsidRPr="00B860C6">
        <w:rPr>
          <w:rFonts w:cstheme="minorHAnsi"/>
          <w:b/>
          <w:sz w:val="19"/>
          <w:szCs w:val="19"/>
        </w:rPr>
        <w:t>TAK</w:t>
      </w:r>
    </w:p>
    <w:p w:rsidR="00A353A5" w:rsidRPr="00B860C6" w:rsidRDefault="00A353A5" w:rsidP="00C34DFC">
      <w:pPr>
        <w:jc w:val="both"/>
        <w:rPr>
          <w:rFonts w:cstheme="minorHAnsi"/>
          <w:sz w:val="19"/>
          <w:szCs w:val="19"/>
          <w:u w:val="single"/>
        </w:rPr>
      </w:pPr>
      <w:r w:rsidRPr="00B860C6">
        <w:rPr>
          <w:rFonts w:cstheme="minorHAnsi"/>
          <w:sz w:val="19"/>
          <w:szCs w:val="19"/>
          <w:u w:val="single"/>
        </w:rPr>
        <w:t>7. Dotyczy światłowód do optyk laparoskopowych - 6 szt.</w:t>
      </w:r>
    </w:p>
    <w:p w:rsidR="001C7528" w:rsidRPr="00B860C6" w:rsidRDefault="00A353A5" w:rsidP="00C34DFC">
      <w:pPr>
        <w:jc w:val="both"/>
        <w:rPr>
          <w:rFonts w:cstheme="minorHAnsi"/>
          <w:sz w:val="19"/>
          <w:szCs w:val="19"/>
        </w:rPr>
      </w:pPr>
      <w:r w:rsidRPr="00B860C6">
        <w:rPr>
          <w:rFonts w:cstheme="minorHAnsi"/>
          <w:sz w:val="19"/>
          <w:szCs w:val="19"/>
        </w:rPr>
        <w:t xml:space="preserve">7.1. Czy z uwagi na zaoferowanie </w:t>
      </w:r>
      <w:proofErr w:type="spellStart"/>
      <w:r w:rsidRPr="00B860C6">
        <w:rPr>
          <w:rFonts w:cstheme="minorHAnsi"/>
          <w:sz w:val="19"/>
          <w:szCs w:val="19"/>
        </w:rPr>
        <w:t>wideolaparoskopów</w:t>
      </w:r>
      <w:proofErr w:type="spellEnd"/>
      <w:r w:rsidRPr="00B860C6">
        <w:rPr>
          <w:rFonts w:cstheme="minorHAnsi"/>
          <w:sz w:val="19"/>
          <w:szCs w:val="19"/>
        </w:rPr>
        <w:t xml:space="preserve"> opisanych w punkcie 6.1. posiadających zintegrowany przewód światłowodowy Zamawiający dopuści zintegrowany światłowód o długości 4,1m w ilości 2 szt.? </w:t>
      </w:r>
    </w:p>
    <w:p w:rsidR="00A353A5" w:rsidRPr="00B860C6" w:rsidRDefault="001C7528" w:rsidP="00C34DFC">
      <w:pPr>
        <w:jc w:val="both"/>
        <w:rPr>
          <w:rFonts w:cstheme="minorHAnsi"/>
          <w:b/>
          <w:sz w:val="19"/>
          <w:szCs w:val="19"/>
        </w:rPr>
      </w:pPr>
      <w:r w:rsidRPr="00B860C6">
        <w:rPr>
          <w:rFonts w:cstheme="minorHAnsi"/>
          <w:b/>
          <w:sz w:val="19"/>
          <w:szCs w:val="19"/>
        </w:rPr>
        <w:t xml:space="preserve">Odp. </w:t>
      </w:r>
      <w:r w:rsidR="00A353A5" w:rsidRPr="00B860C6">
        <w:rPr>
          <w:rFonts w:cstheme="minorHAnsi"/>
          <w:b/>
          <w:sz w:val="19"/>
          <w:szCs w:val="19"/>
        </w:rPr>
        <w:t>TAK</w:t>
      </w:r>
    </w:p>
    <w:p w:rsidR="001C7528" w:rsidRPr="00B860C6" w:rsidRDefault="00A353A5" w:rsidP="00C34DFC">
      <w:pPr>
        <w:jc w:val="both"/>
        <w:rPr>
          <w:rFonts w:cstheme="minorHAnsi"/>
          <w:sz w:val="19"/>
          <w:szCs w:val="19"/>
        </w:rPr>
      </w:pPr>
      <w:r w:rsidRPr="00B860C6">
        <w:rPr>
          <w:rFonts w:cstheme="minorHAnsi"/>
          <w:sz w:val="19"/>
          <w:szCs w:val="19"/>
        </w:rPr>
        <w:t xml:space="preserve">7.2. Czy z uwagi na zaoferowanie </w:t>
      </w:r>
      <w:proofErr w:type="spellStart"/>
      <w:r w:rsidRPr="00B860C6">
        <w:rPr>
          <w:rFonts w:cstheme="minorHAnsi"/>
          <w:sz w:val="19"/>
          <w:szCs w:val="19"/>
        </w:rPr>
        <w:t>wideolaparoskopów</w:t>
      </w:r>
      <w:proofErr w:type="spellEnd"/>
      <w:r w:rsidRPr="00B860C6">
        <w:rPr>
          <w:rFonts w:cstheme="minorHAnsi"/>
          <w:sz w:val="19"/>
          <w:szCs w:val="19"/>
        </w:rPr>
        <w:t xml:space="preserve"> opisanych w punkcie 6.1. posiadających zintegrowany przewód światłowodowy Zamawiający dopuści zintegrowany światłowód o średnicy wiązki 4,8mm i średnicy zewnętrznej 9mm? </w:t>
      </w:r>
    </w:p>
    <w:p w:rsidR="00A353A5" w:rsidRPr="00B860C6" w:rsidRDefault="001C7528" w:rsidP="00C34DFC">
      <w:pPr>
        <w:jc w:val="both"/>
        <w:rPr>
          <w:rFonts w:cstheme="minorHAnsi"/>
          <w:b/>
          <w:sz w:val="19"/>
          <w:szCs w:val="19"/>
        </w:rPr>
      </w:pPr>
      <w:r w:rsidRPr="00B860C6">
        <w:rPr>
          <w:rFonts w:cstheme="minorHAnsi"/>
          <w:b/>
          <w:sz w:val="19"/>
          <w:szCs w:val="19"/>
        </w:rPr>
        <w:t xml:space="preserve">Odp. </w:t>
      </w:r>
      <w:r w:rsidR="00A353A5" w:rsidRPr="00B860C6">
        <w:rPr>
          <w:rFonts w:cstheme="minorHAnsi"/>
          <w:b/>
          <w:sz w:val="19"/>
          <w:szCs w:val="19"/>
        </w:rPr>
        <w:t>TAK</w:t>
      </w:r>
    </w:p>
    <w:p w:rsidR="00A353A5" w:rsidRPr="00B860C6" w:rsidRDefault="00A353A5" w:rsidP="00C34DFC">
      <w:pPr>
        <w:jc w:val="both"/>
        <w:rPr>
          <w:rFonts w:cstheme="minorHAnsi"/>
          <w:sz w:val="19"/>
          <w:szCs w:val="19"/>
        </w:rPr>
      </w:pPr>
    </w:p>
    <w:p w:rsidR="00A353A5" w:rsidRPr="00B860C6" w:rsidRDefault="00A353A5" w:rsidP="00C34DFC">
      <w:pPr>
        <w:jc w:val="both"/>
        <w:rPr>
          <w:rFonts w:cstheme="minorHAnsi"/>
          <w:sz w:val="19"/>
          <w:szCs w:val="19"/>
          <w:u w:val="single"/>
        </w:rPr>
      </w:pPr>
      <w:r w:rsidRPr="00B860C6">
        <w:rPr>
          <w:rFonts w:cstheme="minorHAnsi"/>
          <w:sz w:val="19"/>
          <w:szCs w:val="19"/>
        </w:rPr>
        <w:t xml:space="preserve"> </w:t>
      </w:r>
      <w:r w:rsidRPr="00B860C6">
        <w:rPr>
          <w:rFonts w:cstheme="minorHAnsi"/>
          <w:sz w:val="19"/>
          <w:szCs w:val="19"/>
          <w:u w:val="single"/>
        </w:rPr>
        <w:t xml:space="preserve">8. Dotyczy </w:t>
      </w:r>
      <w:proofErr w:type="spellStart"/>
      <w:r w:rsidRPr="00B860C6">
        <w:rPr>
          <w:rFonts w:cstheme="minorHAnsi"/>
          <w:sz w:val="19"/>
          <w:szCs w:val="19"/>
          <w:u w:val="single"/>
        </w:rPr>
        <w:t>Insuflator</w:t>
      </w:r>
      <w:proofErr w:type="spellEnd"/>
      <w:r w:rsidRPr="00B860C6">
        <w:rPr>
          <w:rFonts w:cstheme="minorHAnsi"/>
          <w:sz w:val="19"/>
          <w:szCs w:val="19"/>
          <w:u w:val="single"/>
        </w:rPr>
        <w:t xml:space="preserve"> wysokoprzepływowy - 2 szt.</w:t>
      </w:r>
    </w:p>
    <w:p w:rsidR="001C7528" w:rsidRPr="00B860C6" w:rsidRDefault="00A353A5" w:rsidP="00C34DFC">
      <w:pPr>
        <w:jc w:val="both"/>
        <w:rPr>
          <w:rFonts w:cstheme="minorHAnsi"/>
          <w:sz w:val="19"/>
          <w:szCs w:val="19"/>
        </w:rPr>
      </w:pPr>
      <w:r w:rsidRPr="00B860C6">
        <w:rPr>
          <w:rFonts w:cstheme="minorHAnsi"/>
          <w:sz w:val="19"/>
          <w:szCs w:val="19"/>
        </w:rPr>
        <w:t xml:space="preserve">8.1. Czy Zamawiający dopuści </w:t>
      </w:r>
      <w:proofErr w:type="spellStart"/>
      <w:r w:rsidRPr="00B860C6">
        <w:rPr>
          <w:rFonts w:cstheme="minorHAnsi"/>
          <w:sz w:val="19"/>
          <w:szCs w:val="19"/>
        </w:rPr>
        <w:t>Insuflator</w:t>
      </w:r>
      <w:proofErr w:type="spellEnd"/>
      <w:r w:rsidRPr="00B860C6">
        <w:rPr>
          <w:rFonts w:cstheme="minorHAnsi"/>
          <w:sz w:val="19"/>
          <w:szCs w:val="19"/>
        </w:rPr>
        <w:t xml:space="preserve"> wysokoprzepływowy o przepływie CO2 regulowanym do 50l/min.? </w:t>
      </w:r>
    </w:p>
    <w:p w:rsidR="00A353A5" w:rsidRPr="00B860C6" w:rsidRDefault="001C7528" w:rsidP="00C34DFC">
      <w:pPr>
        <w:jc w:val="both"/>
        <w:rPr>
          <w:rFonts w:cstheme="minorHAnsi"/>
          <w:b/>
          <w:sz w:val="19"/>
          <w:szCs w:val="19"/>
        </w:rPr>
      </w:pPr>
      <w:r w:rsidRPr="00B860C6">
        <w:rPr>
          <w:rFonts w:cstheme="minorHAnsi"/>
          <w:b/>
          <w:sz w:val="19"/>
          <w:szCs w:val="19"/>
        </w:rPr>
        <w:t xml:space="preserve">Odp. </w:t>
      </w:r>
      <w:r w:rsidR="00A353A5" w:rsidRPr="00B860C6">
        <w:rPr>
          <w:rFonts w:cstheme="minorHAnsi"/>
          <w:b/>
          <w:sz w:val="19"/>
          <w:szCs w:val="19"/>
        </w:rPr>
        <w:t>TAK</w:t>
      </w:r>
    </w:p>
    <w:p w:rsidR="001C7528" w:rsidRPr="00B860C6" w:rsidRDefault="00A353A5" w:rsidP="00C34DFC">
      <w:pPr>
        <w:jc w:val="both"/>
        <w:rPr>
          <w:rFonts w:cstheme="minorHAnsi"/>
          <w:sz w:val="19"/>
          <w:szCs w:val="19"/>
        </w:rPr>
      </w:pPr>
      <w:r w:rsidRPr="00B860C6">
        <w:rPr>
          <w:rFonts w:cstheme="minorHAnsi"/>
          <w:sz w:val="19"/>
          <w:szCs w:val="19"/>
        </w:rPr>
        <w:t xml:space="preserve">8.2. Czy Zamawiający dopuści </w:t>
      </w:r>
      <w:proofErr w:type="spellStart"/>
      <w:r w:rsidRPr="00B860C6">
        <w:rPr>
          <w:rFonts w:cstheme="minorHAnsi"/>
          <w:sz w:val="19"/>
          <w:szCs w:val="19"/>
        </w:rPr>
        <w:t>Insuflator</w:t>
      </w:r>
      <w:proofErr w:type="spellEnd"/>
      <w:r w:rsidRPr="00B860C6">
        <w:rPr>
          <w:rFonts w:cstheme="minorHAnsi"/>
          <w:sz w:val="19"/>
          <w:szCs w:val="19"/>
        </w:rPr>
        <w:t xml:space="preserve"> wysokoprzepływowy o ciśnieniu CO2 regulowanym do 30 mmHg? </w:t>
      </w:r>
    </w:p>
    <w:p w:rsidR="00A353A5" w:rsidRPr="00B860C6" w:rsidRDefault="001C7528" w:rsidP="00C34DFC">
      <w:pPr>
        <w:jc w:val="both"/>
        <w:rPr>
          <w:rFonts w:cstheme="minorHAnsi"/>
          <w:b/>
          <w:sz w:val="19"/>
          <w:szCs w:val="19"/>
        </w:rPr>
      </w:pPr>
      <w:r w:rsidRPr="00B860C6">
        <w:rPr>
          <w:rFonts w:cstheme="minorHAnsi"/>
          <w:b/>
          <w:sz w:val="19"/>
          <w:szCs w:val="19"/>
        </w:rPr>
        <w:t xml:space="preserve">Odp. </w:t>
      </w:r>
      <w:r w:rsidR="00A353A5" w:rsidRPr="00B860C6">
        <w:rPr>
          <w:rFonts w:cstheme="minorHAnsi"/>
          <w:b/>
          <w:sz w:val="19"/>
          <w:szCs w:val="19"/>
        </w:rPr>
        <w:t>TAK</w:t>
      </w:r>
    </w:p>
    <w:p w:rsidR="001C7528" w:rsidRPr="00B860C6" w:rsidRDefault="00A353A5" w:rsidP="00C34DFC">
      <w:pPr>
        <w:jc w:val="both"/>
        <w:rPr>
          <w:rFonts w:cstheme="minorHAnsi"/>
          <w:sz w:val="19"/>
          <w:szCs w:val="19"/>
        </w:rPr>
      </w:pPr>
      <w:r w:rsidRPr="00B860C6">
        <w:rPr>
          <w:rFonts w:cstheme="minorHAnsi"/>
          <w:sz w:val="19"/>
          <w:szCs w:val="19"/>
        </w:rPr>
        <w:t xml:space="preserve">8.7. Czy Zamawiający dopuści </w:t>
      </w:r>
      <w:proofErr w:type="spellStart"/>
      <w:r w:rsidRPr="00B860C6">
        <w:rPr>
          <w:rFonts w:cstheme="minorHAnsi"/>
          <w:sz w:val="19"/>
          <w:szCs w:val="19"/>
        </w:rPr>
        <w:t>Insuflator</w:t>
      </w:r>
      <w:proofErr w:type="spellEnd"/>
      <w:r w:rsidRPr="00B860C6">
        <w:rPr>
          <w:rFonts w:cstheme="minorHAnsi"/>
          <w:sz w:val="19"/>
          <w:szCs w:val="19"/>
        </w:rPr>
        <w:t xml:space="preserve"> wysokoprzepływowy z </w:t>
      </w:r>
      <w:proofErr w:type="spellStart"/>
      <w:r w:rsidRPr="00B860C6">
        <w:rPr>
          <w:rFonts w:cstheme="minorHAnsi"/>
          <w:sz w:val="19"/>
          <w:szCs w:val="19"/>
        </w:rPr>
        <w:t>możliwościa</w:t>
      </w:r>
      <w:proofErr w:type="spellEnd"/>
      <w:r w:rsidRPr="00B860C6">
        <w:rPr>
          <w:rFonts w:cstheme="minorHAnsi"/>
          <w:sz w:val="19"/>
          <w:szCs w:val="19"/>
        </w:rPr>
        <w:t xml:space="preserve"> płynnej regulacji przepływu CO2 od 0,1 l/min. do 50 l/min? </w:t>
      </w:r>
    </w:p>
    <w:p w:rsidR="00A353A5" w:rsidRPr="00B860C6" w:rsidRDefault="001C7528" w:rsidP="00C34DFC">
      <w:pPr>
        <w:jc w:val="both"/>
        <w:rPr>
          <w:rFonts w:cstheme="minorHAnsi"/>
          <w:b/>
          <w:sz w:val="19"/>
          <w:szCs w:val="19"/>
        </w:rPr>
      </w:pPr>
      <w:r w:rsidRPr="00B860C6">
        <w:rPr>
          <w:rFonts w:cstheme="minorHAnsi"/>
          <w:b/>
          <w:sz w:val="19"/>
          <w:szCs w:val="19"/>
        </w:rPr>
        <w:t xml:space="preserve">Odp. </w:t>
      </w:r>
      <w:r w:rsidR="00A353A5" w:rsidRPr="00B860C6">
        <w:rPr>
          <w:rFonts w:cstheme="minorHAnsi"/>
          <w:b/>
          <w:sz w:val="19"/>
          <w:szCs w:val="19"/>
        </w:rPr>
        <w:t>TAK</w:t>
      </w:r>
    </w:p>
    <w:p w:rsidR="001A5F8A" w:rsidRPr="00B860C6" w:rsidRDefault="001A5F8A" w:rsidP="00C34DFC">
      <w:pPr>
        <w:spacing w:line="240" w:lineRule="auto"/>
        <w:jc w:val="both"/>
        <w:rPr>
          <w:rFonts w:cstheme="minorHAnsi"/>
          <w:b/>
          <w:bCs/>
          <w:sz w:val="19"/>
          <w:szCs w:val="19"/>
        </w:rPr>
      </w:pPr>
    </w:p>
    <w:p w:rsidR="001A5F8A" w:rsidRPr="00B860C6" w:rsidRDefault="001A5F8A" w:rsidP="00C34DFC">
      <w:pPr>
        <w:spacing w:line="240" w:lineRule="auto"/>
        <w:jc w:val="both"/>
        <w:rPr>
          <w:rFonts w:cstheme="minorHAnsi"/>
          <w:b/>
          <w:bCs/>
          <w:sz w:val="19"/>
          <w:szCs w:val="19"/>
        </w:rPr>
      </w:pPr>
      <w:r w:rsidRPr="00B860C6">
        <w:rPr>
          <w:rFonts w:cstheme="minorHAnsi"/>
          <w:b/>
          <w:bCs/>
          <w:sz w:val="19"/>
          <w:szCs w:val="19"/>
        </w:rPr>
        <w:t>WYKONAWCA NR 2:</w:t>
      </w:r>
    </w:p>
    <w:p w:rsidR="001A5F8A" w:rsidRPr="00B860C6" w:rsidRDefault="001A5F8A" w:rsidP="00C34DFC">
      <w:pPr>
        <w:jc w:val="both"/>
        <w:rPr>
          <w:rFonts w:cstheme="minorHAnsi"/>
          <w:b/>
          <w:sz w:val="19"/>
          <w:szCs w:val="19"/>
          <w:u w:val="single"/>
        </w:rPr>
      </w:pPr>
      <w:r w:rsidRPr="00B860C6">
        <w:rPr>
          <w:rFonts w:cstheme="minorHAnsi"/>
          <w:b/>
          <w:sz w:val="19"/>
          <w:szCs w:val="19"/>
          <w:u w:val="single"/>
        </w:rPr>
        <w:t>Pytanie nr 1</w:t>
      </w:r>
    </w:p>
    <w:p w:rsidR="001A5F8A" w:rsidRPr="00B860C6" w:rsidRDefault="001A5F8A" w:rsidP="00C34DFC">
      <w:pPr>
        <w:jc w:val="both"/>
        <w:rPr>
          <w:rFonts w:cstheme="minorHAnsi"/>
          <w:bCs/>
          <w:sz w:val="19"/>
          <w:szCs w:val="19"/>
          <w:u w:val="single"/>
        </w:rPr>
      </w:pPr>
      <w:r w:rsidRPr="00B860C6">
        <w:rPr>
          <w:rFonts w:cstheme="minorHAnsi"/>
          <w:bCs/>
          <w:sz w:val="19"/>
          <w:szCs w:val="19"/>
          <w:u w:val="single"/>
        </w:rPr>
        <w:t>dot. zał. nr 2 do SWZ – Opis parametrów, pkt. 1.6</w:t>
      </w:r>
    </w:p>
    <w:p w:rsidR="001A5F8A" w:rsidRPr="00B860C6" w:rsidRDefault="001A5F8A" w:rsidP="00C34DFC">
      <w:pPr>
        <w:ind w:firstLine="708"/>
        <w:jc w:val="both"/>
        <w:rPr>
          <w:rFonts w:cstheme="minorHAnsi"/>
          <w:bCs/>
          <w:sz w:val="19"/>
          <w:szCs w:val="19"/>
        </w:rPr>
      </w:pPr>
      <w:r w:rsidRPr="00B860C6">
        <w:rPr>
          <w:rFonts w:cstheme="minorHAnsi"/>
          <w:bCs/>
          <w:sz w:val="19"/>
          <w:szCs w:val="19"/>
        </w:rPr>
        <w:t>Czy w punkcie 1.6 „Oprogramowanie (licencja) do aktywacji funkcji 3D, ( 1 szt.)” nie doszło do omyłki pisarskiej,  gdyż w rozwinięciu poniżej widnie opis:</w:t>
      </w:r>
    </w:p>
    <w:p w:rsidR="001A5F8A" w:rsidRPr="00B860C6" w:rsidRDefault="001A5F8A" w:rsidP="00C34DFC">
      <w:pPr>
        <w:jc w:val="both"/>
        <w:rPr>
          <w:rFonts w:cstheme="minorHAnsi"/>
          <w:bCs/>
          <w:sz w:val="19"/>
          <w:szCs w:val="19"/>
        </w:rPr>
      </w:pPr>
      <w:r w:rsidRPr="00B860C6">
        <w:rPr>
          <w:rFonts w:cstheme="minorHAnsi"/>
          <w:bCs/>
          <w:sz w:val="19"/>
          <w:szCs w:val="19"/>
        </w:rPr>
        <w:t xml:space="preserve">„Licencja oprogramowanie do jednorazowego wgrania do procesora aktywująca obrazowanie w bliskiej podczerwieni”– co jest już opisane w punkcie 1.5 </w:t>
      </w:r>
    </w:p>
    <w:p w:rsidR="001A5F8A" w:rsidRPr="00B860C6" w:rsidRDefault="001A5F8A" w:rsidP="00C34DFC">
      <w:pPr>
        <w:jc w:val="both"/>
        <w:rPr>
          <w:rFonts w:cstheme="minorHAnsi"/>
          <w:bCs/>
          <w:sz w:val="19"/>
          <w:szCs w:val="19"/>
        </w:rPr>
      </w:pPr>
      <w:r w:rsidRPr="00B860C6">
        <w:rPr>
          <w:rFonts w:cstheme="minorHAnsi"/>
          <w:bCs/>
          <w:sz w:val="19"/>
          <w:szCs w:val="19"/>
        </w:rPr>
        <w:t>A powinno być : Licencja oprogramowanie do jednorazowego wgrania do procesora aktywująca obrazowanie w 3D?</w:t>
      </w:r>
    </w:p>
    <w:p w:rsidR="001A5F8A" w:rsidRPr="00B860C6" w:rsidRDefault="001A5F8A" w:rsidP="00C34DFC">
      <w:pPr>
        <w:jc w:val="both"/>
        <w:rPr>
          <w:rFonts w:cstheme="minorHAnsi"/>
          <w:bCs/>
          <w:sz w:val="19"/>
          <w:szCs w:val="19"/>
        </w:rPr>
      </w:pPr>
      <w:r w:rsidRPr="00B860C6">
        <w:rPr>
          <w:rFonts w:cstheme="minorHAnsi"/>
          <w:bCs/>
          <w:sz w:val="19"/>
          <w:szCs w:val="19"/>
        </w:rPr>
        <w:t xml:space="preserve">Prosimy o doprecyzowanie. </w:t>
      </w:r>
    </w:p>
    <w:p w:rsidR="001A5F8A" w:rsidRPr="00B860C6" w:rsidRDefault="001A5F8A" w:rsidP="00C34DFC">
      <w:pPr>
        <w:jc w:val="both"/>
        <w:rPr>
          <w:rFonts w:cstheme="minorHAnsi"/>
          <w:b/>
          <w:bCs/>
          <w:sz w:val="19"/>
          <w:szCs w:val="19"/>
        </w:rPr>
      </w:pPr>
      <w:r w:rsidRPr="00B860C6">
        <w:rPr>
          <w:rFonts w:cstheme="minorHAnsi"/>
          <w:b/>
          <w:bCs/>
          <w:sz w:val="19"/>
          <w:szCs w:val="19"/>
        </w:rPr>
        <w:t xml:space="preserve">Odp. </w:t>
      </w:r>
      <w:r w:rsidR="00B860C6" w:rsidRPr="00B860C6">
        <w:rPr>
          <w:rFonts w:cstheme="minorHAnsi"/>
          <w:b/>
          <w:bCs/>
          <w:sz w:val="19"/>
          <w:szCs w:val="19"/>
        </w:rPr>
        <w:t>Tak, nastąpiła omyłka pisarska. Prawidłowy zapis powinien brzmieć</w:t>
      </w:r>
      <w:r w:rsidR="0046013A" w:rsidRPr="00B860C6">
        <w:rPr>
          <w:rFonts w:cstheme="minorHAnsi"/>
          <w:b/>
          <w:bCs/>
          <w:sz w:val="19"/>
          <w:szCs w:val="19"/>
        </w:rPr>
        <w:t>: „</w:t>
      </w:r>
      <w:r w:rsidR="0046013A" w:rsidRPr="00B860C6">
        <w:rPr>
          <w:rFonts w:cstheme="minorHAnsi"/>
          <w:bCs/>
          <w:sz w:val="19"/>
          <w:szCs w:val="19"/>
        </w:rPr>
        <w:t>Licencja oprogramowanie do jednorazowego wgrania do procesora aktywująca obrazowanie w 3D”</w:t>
      </w:r>
    </w:p>
    <w:p w:rsidR="001A5F8A" w:rsidRPr="00B860C6" w:rsidRDefault="001A5F8A" w:rsidP="00C34DFC">
      <w:pPr>
        <w:jc w:val="both"/>
        <w:rPr>
          <w:rFonts w:cstheme="minorHAnsi"/>
          <w:b/>
          <w:sz w:val="19"/>
          <w:szCs w:val="19"/>
          <w:u w:val="single"/>
        </w:rPr>
      </w:pPr>
    </w:p>
    <w:p w:rsidR="001A5F8A" w:rsidRPr="00B860C6" w:rsidRDefault="001A5F8A" w:rsidP="00C34DFC">
      <w:pPr>
        <w:jc w:val="both"/>
        <w:rPr>
          <w:rFonts w:cstheme="minorHAnsi"/>
          <w:b/>
          <w:sz w:val="19"/>
          <w:szCs w:val="19"/>
          <w:u w:val="single"/>
        </w:rPr>
      </w:pPr>
      <w:r w:rsidRPr="00B860C6">
        <w:rPr>
          <w:rFonts w:cstheme="minorHAnsi"/>
          <w:b/>
          <w:sz w:val="19"/>
          <w:szCs w:val="19"/>
          <w:u w:val="single"/>
        </w:rPr>
        <w:t>Pytanie nr 2</w:t>
      </w:r>
    </w:p>
    <w:p w:rsidR="001A5F8A" w:rsidRPr="00B860C6" w:rsidRDefault="001A5F8A" w:rsidP="00C34DFC">
      <w:pPr>
        <w:jc w:val="both"/>
        <w:rPr>
          <w:rFonts w:cstheme="minorHAnsi"/>
          <w:bCs/>
          <w:sz w:val="19"/>
          <w:szCs w:val="19"/>
          <w:u w:val="single"/>
        </w:rPr>
      </w:pPr>
      <w:r w:rsidRPr="00B860C6">
        <w:rPr>
          <w:rFonts w:cstheme="minorHAnsi"/>
          <w:bCs/>
          <w:sz w:val="19"/>
          <w:szCs w:val="19"/>
          <w:u w:val="single"/>
        </w:rPr>
        <w:t>dot. zał. nr 2 do SWZ – Opis parametrów, pkt.6.3</w:t>
      </w:r>
    </w:p>
    <w:p w:rsidR="001A5F8A" w:rsidRPr="00B860C6" w:rsidRDefault="001A5F8A" w:rsidP="00C34DFC">
      <w:pPr>
        <w:ind w:firstLine="708"/>
        <w:jc w:val="both"/>
        <w:rPr>
          <w:rFonts w:cstheme="minorHAnsi"/>
          <w:bCs/>
          <w:sz w:val="19"/>
          <w:szCs w:val="19"/>
        </w:rPr>
      </w:pPr>
      <w:r w:rsidRPr="00B860C6">
        <w:rPr>
          <w:rFonts w:cstheme="minorHAnsi"/>
          <w:bCs/>
          <w:sz w:val="19"/>
          <w:szCs w:val="19"/>
        </w:rPr>
        <w:t>Prosimy o potwierdzenie, czy kąt patrzenia wszystkich optyk ma być 30</w:t>
      </w:r>
      <w:r w:rsidRPr="00B860C6">
        <w:rPr>
          <w:rFonts w:cstheme="minorHAnsi"/>
          <w:bCs/>
          <w:sz w:val="19"/>
          <w:szCs w:val="19"/>
          <w:vertAlign w:val="superscript"/>
        </w:rPr>
        <w:t>O</w:t>
      </w:r>
      <w:r w:rsidRPr="00B860C6">
        <w:rPr>
          <w:rFonts w:cstheme="minorHAnsi"/>
          <w:bCs/>
          <w:sz w:val="19"/>
          <w:szCs w:val="19"/>
        </w:rPr>
        <w:t>, ponieważ większość ginekologów, zarówno urologów preferuje optyki o kącie patrzenia 0</w:t>
      </w:r>
      <w:r w:rsidRPr="00B860C6">
        <w:rPr>
          <w:rFonts w:cstheme="minorHAnsi"/>
          <w:bCs/>
          <w:sz w:val="19"/>
          <w:szCs w:val="19"/>
          <w:vertAlign w:val="superscript"/>
        </w:rPr>
        <w:t>O</w:t>
      </w:r>
      <w:r w:rsidRPr="00B860C6">
        <w:rPr>
          <w:rFonts w:cstheme="minorHAnsi"/>
          <w:bCs/>
          <w:sz w:val="19"/>
          <w:szCs w:val="19"/>
        </w:rPr>
        <w:t xml:space="preserve">? </w:t>
      </w:r>
    </w:p>
    <w:p w:rsidR="001A5F8A" w:rsidRPr="00B860C6" w:rsidRDefault="001A5F8A" w:rsidP="00C34DFC">
      <w:pPr>
        <w:jc w:val="both"/>
        <w:rPr>
          <w:rFonts w:cstheme="minorHAnsi"/>
          <w:bCs/>
          <w:sz w:val="19"/>
          <w:szCs w:val="19"/>
        </w:rPr>
      </w:pPr>
      <w:r w:rsidRPr="00B860C6">
        <w:rPr>
          <w:rFonts w:cstheme="minorHAnsi"/>
          <w:bCs/>
          <w:sz w:val="19"/>
          <w:szCs w:val="19"/>
        </w:rPr>
        <w:t xml:space="preserve">Prosimy o doprecyzowanie i potwierdzenie tego parametru. </w:t>
      </w:r>
    </w:p>
    <w:p w:rsidR="001A5F8A" w:rsidRPr="00B860C6" w:rsidRDefault="001A5F8A" w:rsidP="00C34DFC">
      <w:pPr>
        <w:jc w:val="both"/>
        <w:rPr>
          <w:rFonts w:cstheme="minorHAnsi"/>
          <w:b/>
          <w:bCs/>
          <w:sz w:val="19"/>
          <w:szCs w:val="19"/>
        </w:rPr>
      </w:pPr>
      <w:r w:rsidRPr="00B860C6">
        <w:rPr>
          <w:rFonts w:cstheme="minorHAnsi"/>
          <w:b/>
          <w:bCs/>
          <w:sz w:val="19"/>
          <w:szCs w:val="19"/>
        </w:rPr>
        <w:t>Odp. TAK, zamawiający dopuszcza optyki 0°</w:t>
      </w:r>
    </w:p>
    <w:p w:rsidR="001A5F8A" w:rsidRPr="00B860C6" w:rsidRDefault="001A5F8A" w:rsidP="00C34DFC">
      <w:pPr>
        <w:jc w:val="both"/>
        <w:rPr>
          <w:rFonts w:cstheme="minorHAnsi"/>
          <w:b/>
          <w:sz w:val="19"/>
          <w:szCs w:val="19"/>
          <w:u w:val="single"/>
        </w:rPr>
      </w:pPr>
    </w:p>
    <w:p w:rsidR="001A5F8A" w:rsidRPr="00B860C6" w:rsidRDefault="001A5F8A" w:rsidP="00C34DFC">
      <w:pPr>
        <w:jc w:val="both"/>
        <w:rPr>
          <w:rFonts w:cstheme="minorHAnsi"/>
          <w:b/>
          <w:sz w:val="19"/>
          <w:szCs w:val="19"/>
          <w:u w:val="single"/>
        </w:rPr>
      </w:pPr>
      <w:r w:rsidRPr="00B860C6">
        <w:rPr>
          <w:rFonts w:cstheme="minorHAnsi"/>
          <w:b/>
          <w:sz w:val="19"/>
          <w:szCs w:val="19"/>
          <w:u w:val="single"/>
        </w:rPr>
        <w:lastRenderedPageBreak/>
        <w:t>Pytanie nr 3</w:t>
      </w:r>
    </w:p>
    <w:p w:rsidR="001A5F8A" w:rsidRPr="00B860C6" w:rsidRDefault="001A5F8A" w:rsidP="00C34DFC">
      <w:pPr>
        <w:jc w:val="both"/>
        <w:rPr>
          <w:rFonts w:cstheme="minorHAnsi"/>
          <w:bCs/>
          <w:sz w:val="19"/>
          <w:szCs w:val="19"/>
          <w:u w:val="single"/>
        </w:rPr>
      </w:pPr>
      <w:r w:rsidRPr="00B860C6">
        <w:rPr>
          <w:rFonts w:cstheme="minorHAnsi"/>
          <w:bCs/>
          <w:sz w:val="19"/>
          <w:szCs w:val="19"/>
          <w:u w:val="single"/>
        </w:rPr>
        <w:t xml:space="preserve">dot. zał. nr 2 do SWZ – Opis parametrów  </w:t>
      </w:r>
    </w:p>
    <w:p w:rsidR="007F189B" w:rsidRPr="00B860C6" w:rsidRDefault="001A5F8A" w:rsidP="00C34DFC">
      <w:pPr>
        <w:ind w:firstLine="708"/>
        <w:jc w:val="both"/>
        <w:rPr>
          <w:rFonts w:cstheme="minorHAnsi"/>
          <w:bCs/>
          <w:sz w:val="19"/>
          <w:szCs w:val="19"/>
        </w:rPr>
      </w:pPr>
      <w:r w:rsidRPr="00B860C6">
        <w:rPr>
          <w:rFonts w:cstheme="minorHAnsi"/>
          <w:bCs/>
          <w:sz w:val="19"/>
          <w:szCs w:val="19"/>
        </w:rPr>
        <w:t xml:space="preserve">Czy Zamawiający dopuści zaoferowanie w drobnego wyposażenia (np. elementy </w:t>
      </w:r>
      <w:proofErr w:type="spellStart"/>
      <w:r w:rsidRPr="00B860C6">
        <w:rPr>
          <w:rFonts w:cstheme="minorHAnsi"/>
          <w:bCs/>
          <w:sz w:val="19"/>
          <w:szCs w:val="19"/>
        </w:rPr>
        <w:t>insuflatora</w:t>
      </w:r>
      <w:proofErr w:type="spellEnd"/>
      <w:r w:rsidRPr="00B860C6">
        <w:rPr>
          <w:rFonts w:cstheme="minorHAnsi"/>
          <w:bCs/>
          <w:sz w:val="19"/>
          <w:szCs w:val="19"/>
        </w:rPr>
        <w:t xml:space="preserve"> wysokoprzepływowy oraz wózka medycznego), które  nie są wyrobami medycznymi - stawka VAT 23%  i tym samym zrezygnuje z konieczności posiadania dla tego przedmiotu zamówienia dokumentów,  o których mowa w SWZ w rozdziale IV pkt. 3, w rozdziale XIX, pkt. 1.2 oraz w projektowanych postanowieniach umowy w §2 ust. 4 ? </w:t>
      </w:r>
    </w:p>
    <w:p w:rsidR="001A5F8A" w:rsidRPr="00B860C6" w:rsidRDefault="007F189B" w:rsidP="00C34DFC">
      <w:pPr>
        <w:jc w:val="both"/>
        <w:rPr>
          <w:rFonts w:cstheme="minorHAnsi"/>
          <w:b/>
          <w:sz w:val="19"/>
          <w:szCs w:val="19"/>
          <w:u w:val="single"/>
        </w:rPr>
      </w:pPr>
      <w:r w:rsidRPr="00B860C6">
        <w:rPr>
          <w:rFonts w:cstheme="minorHAnsi"/>
          <w:b/>
          <w:bCs/>
          <w:sz w:val="19"/>
          <w:szCs w:val="19"/>
        </w:rPr>
        <w:t xml:space="preserve">Odp. </w:t>
      </w:r>
      <w:r w:rsidR="001A5F8A" w:rsidRPr="00B860C6">
        <w:rPr>
          <w:rFonts w:cstheme="minorHAnsi"/>
          <w:b/>
          <w:bCs/>
          <w:sz w:val="19"/>
          <w:szCs w:val="19"/>
        </w:rPr>
        <w:t>TAK</w:t>
      </w:r>
    </w:p>
    <w:p w:rsidR="001A5F8A" w:rsidRPr="00B860C6" w:rsidRDefault="001A5F8A" w:rsidP="00C34DFC">
      <w:pPr>
        <w:jc w:val="both"/>
        <w:rPr>
          <w:rFonts w:cstheme="minorHAnsi"/>
          <w:b/>
          <w:sz w:val="19"/>
          <w:szCs w:val="19"/>
          <w:u w:val="single"/>
        </w:rPr>
      </w:pPr>
    </w:p>
    <w:p w:rsidR="001A5F8A" w:rsidRPr="00B860C6" w:rsidRDefault="001A5F8A" w:rsidP="00C34DFC">
      <w:pPr>
        <w:jc w:val="both"/>
        <w:rPr>
          <w:rFonts w:cstheme="minorHAnsi"/>
          <w:b/>
          <w:sz w:val="19"/>
          <w:szCs w:val="19"/>
          <w:u w:val="single"/>
        </w:rPr>
      </w:pPr>
      <w:r w:rsidRPr="00B860C6">
        <w:rPr>
          <w:rFonts w:cstheme="minorHAnsi"/>
          <w:b/>
          <w:sz w:val="19"/>
          <w:szCs w:val="19"/>
          <w:u w:val="single"/>
        </w:rPr>
        <w:t>Pytanie nr 4</w:t>
      </w:r>
    </w:p>
    <w:p w:rsidR="001A5F8A" w:rsidRPr="00B860C6" w:rsidRDefault="001A5F8A" w:rsidP="00C34DFC">
      <w:pPr>
        <w:jc w:val="both"/>
        <w:rPr>
          <w:rFonts w:cstheme="minorHAnsi"/>
          <w:bCs/>
          <w:sz w:val="19"/>
          <w:szCs w:val="19"/>
          <w:u w:val="single"/>
        </w:rPr>
      </w:pPr>
      <w:r w:rsidRPr="00B860C6">
        <w:rPr>
          <w:rFonts w:cstheme="minorHAnsi"/>
          <w:bCs/>
          <w:sz w:val="19"/>
          <w:szCs w:val="19"/>
          <w:u w:val="single"/>
        </w:rPr>
        <w:t xml:space="preserve">dot. zał. nr 2 do SWZ – Opis parametrów, pkt. 11.1  </w:t>
      </w:r>
    </w:p>
    <w:p w:rsidR="001A5F8A" w:rsidRPr="00B860C6" w:rsidRDefault="001A5F8A" w:rsidP="00B860C6">
      <w:pPr>
        <w:ind w:firstLine="708"/>
        <w:jc w:val="both"/>
        <w:rPr>
          <w:rFonts w:cstheme="minorHAnsi"/>
          <w:bCs/>
          <w:sz w:val="19"/>
          <w:szCs w:val="19"/>
        </w:rPr>
      </w:pPr>
      <w:r w:rsidRPr="00B860C6">
        <w:rPr>
          <w:rFonts w:cstheme="minorHAnsi"/>
          <w:bCs/>
          <w:sz w:val="19"/>
          <w:szCs w:val="19"/>
        </w:rPr>
        <w:t>Czy Zamawiający wyrazi zgodę aby zaoferowany sprzęt był fabrycznie nowy, kompletny, gotowy do użytkowania, pozbawiony wad technicznych i na najwyższym poziomie technologicznym obecnie promowanym na rynku, z gwarancją liczoną od daty instalacji z rokiem produkcji nie starszym niż 2022?</w:t>
      </w:r>
    </w:p>
    <w:p w:rsidR="007F189B" w:rsidRPr="00B860C6" w:rsidRDefault="001A5F8A" w:rsidP="00C34DFC">
      <w:pPr>
        <w:jc w:val="both"/>
        <w:rPr>
          <w:rFonts w:cstheme="minorHAnsi"/>
          <w:bCs/>
          <w:sz w:val="19"/>
          <w:szCs w:val="19"/>
        </w:rPr>
      </w:pPr>
      <w:r w:rsidRPr="00B860C6">
        <w:rPr>
          <w:rFonts w:cstheme="minorHAnsi"/>
          <w:bCs/>
          <w:sz w:val="19"/>
          <w:szCs w:val="19"/>
        </w:rPr>
        <w:t xml:space="preserve">Pragniemy zapewnić Zamawiającego, iż nasza odpowiedzialność, w tym odpowiedzialność  gwarancyjna, jest niezależna od daty produkcji i jest liczona zawsze od daty instalacji (a instalowany sprzęt jest zawsze fabrycznie nowy). Również nasza odpowiedzialność produktowa pozostaje niezmienna bez względu na szczegółową datę produkcji sprzętu </w:t>
      </w:r>
    </w:p>
    <w:p w:rsidR="001A5F8A" w:rsidRPr="00B860C6" w:rsidRDefault="007F189B" w:rsidP="00C34DFC">
      <w:pPr>
        <w:jc w:val="both"/>
        <w:rPr>
          <w:rFonts w:cstheme="minorHAnsi"/>
          <w:b/>
          <w:bCs/>
          <w:sz w:val="19"/>
          <w:szCs w:val="19"/>
        </w:rPr>
      </w:pPr>
      <w:r w:rsidRPr="00B860C6">
        <w:rPr>
          <w:rFonts w:cstheme="minorHAnsi"/>
          <w:b/>
          <w:bCs/>
          <w:sz w:val="19"/>
          <w:szCs w:val="19"/>
        </w:rPr>
        <w:t xml:space="preserve">Odp. </w:t>
      </w:r>
      <w:r w:rsidR="001A5F8A" w:rsidRPr="00B860C6">
        <w:rPr>
          <w:rFonts w:cstheme="minorHAnsi"/>
          <w:b/>
          <w:sz w:val="19"/>
          <w:szCs w:val="19"/>
        </w:rPr>
        <w:t>Nie, zgodnie z SWZ</w:t>
      </w:r>
    </w:p>
    <w:p w:rsidR="001A5F8A" w:rsidRPr="00B860C6" w:rsidRDefault="001A5F8A" w:rsidP="00C34DFC">
      <w:pPr>
        <w:jc w:val="both"/>
        <w:rPr>
          <w:rFonts w:cstheme="minorHAnsi"/>
          <w:b/>
          <w:sz w:val="19"/>
          <w:szCs w:val="19"/>
          <w:u w:val="single"/>
        </w:rPr>
      </w:pPr>
    </w:p>
    <w:p w:rsidR="001A5F8A" w:rsidRPr="00B860C6" w:rsidRDefault="001A5F8A" w:rsidP="00C34DFC">
      <w:pPr>
        <w:jc w:val="both"/>
        <w:rPr>
          <w:rFonts w:cstheme="minorHAnsi"/>
          <w:b/>
          <w:sz w:val="19"/>
          <w:szCs w:val="19"/>
          <w:u w:val="single"/>
        </w:rPr>
      </w:pPr>
      <w:r w:rsidRPr="00B860C6">
        <w:rPr>
          <w:rFonts w:cstheme="minorHAnsi"/>
          <w:b/>
          <w:sz w:val="19"/>
          <w:szCs w:val="19"/>
          <w:u w:val="single"/>
        </w:rPr>
        <w:t>Pytanie nr 5</w:t>
      </w:r>
    </w:p>
    <w:p w:rsidR="001A5F8A" w:rsidRPr="00B860C6" w:rsidRDefault="001A5F8A" w:rsidP="00C34DFC">
      <w:pPr>
        <w:jc w:val="both"/>
        <w:rPr>
          <w:rFonts w:cstheme="minorHAnsi"/>
          <w:bCs/>
          <w:sz w:val="19"/>
          <w:szCs w:val="19"/>
          <w:u w:val="single"/>
        </w:rPr>
      </w:pPr>
      <w:r w:rsidRPr="00B860C6">
        <w:rPr>
          <w:rFonts w:cstheme="minorHAnsi"/>
          <w:bCs/>
          <w:sz w:val="19"/>
          <w:szCs w:val="19"/>
          <w:u w:val="single"/>
        </w:rPr>
        <w:t>dot. rozdział II SWZ, Projektowane postanowienia umowy §7, ust. 2, pkt. 3)</w:t>
      </w:r>
    </w:p>
    <w:p w:rsidR="001A5F8A" w:rsidRPr="00B860C6" w:rsidRDefault="001A5F8A" w:rsidP="00C34DFC">
      <w:pPr>
        <w:jc w:val="both"/>
        <w:rPr>
          <w:rFonts w:cstheme="minorHAnsi"/>
          <w:bCs/>
          <w:sz w:val="19"/>
          <w:szCs w:val="19"/>
        </w:rPr>
      </w:pPr>
      <w:r w:rsidRPr="00B860C6">
        <w:rPr>
          <w:rFonts w:cstheme="minorHAnsi"/>
          <w:bCs/>
          <w:sz w:val="19"/>
          <w:szCs w:val="19"/>
        </w:rPr>
        <w:tab/>
        <w:t>Czy Zamawiający wyrazi zgodę na zmianę istniejących zapisów w §7, ust. 2, pkt. 3)</w:t>
      </w:r>
      <w:r w:rsidRPr="00B860C6">
        <w:rPr>
          <w:rFonts w:cstheme="minorHAnsi"/>
          <w:bCs/>
          <w:sz w:val="19"/>
          <w:szCs w:val="19"/>
          <w:u w:val="single"/>
        </w:rPr>
        <w:t xml:space="preserve"> </w:t>
      </w:r>
      <w:r w:rsidRPr="00B860C6">
        <w:rPr>
          <w:rFonts w:cstheme="minorHAnsi"/>
          <w:bCs/>
          <w:sz w:val="19"/>
          <w:szCs w:val="19"/>
        </w:rPr>
        <w:t>na zapis następującej treści:</w:t>
      </w:r>
    </w:p>
    <w:p w:rsidR="007F189B" w:rsidRPr="00B860C6" w:rsidRDefault="001A5F8A" w:rsidP="00C34DFC">
      <w:pPr>
        <w:jc w:val="both"/>
        <w:rPr>
          <w:rFonts w:cstheme="minorHAnsi"/>
          <w:bCs/>
          <w:sz w:val="19"/>
          <w:szCs w:val="19"/>
        </w:rPr>
      </w:pPr>
      <w:r w:rsidRPr="00B860C6">
        <w:rPr>
          <w:rFonts w:cstheme="minorHAnsi"/>
          <w:bCs/>
          <w:sz w:val="19"/>
          <w:szCs w:val="19"/>
        </w:rPr>
        <w:t>„3)</w:t>
      </w:r>
      <w:r w:rsidRPr="00B860C6">
        <w:rPr>
          <w:rFonts w:cstheme="minorHAnsi"/>
          <w:bCs/>
          <w:sz w:val="19"/>
          <w:szCs w:val="19"/>
        </w:rPr>
        <w:tab/>
        <w:t xml:space="preserve">nieodpłatne usunięcie przez autoryzowany serwis producenta wszystkich wad sprzętu w terminie 7 dni roboczych licząc od czasu przystąpienia do naprawy – bez konieczności użycia części zamiennych”? </w:t>
      </w:r>
    </w:p>
    <w:p w:rsidR="00B860C6" w:rsidRPr="00B860C6" w:rsidRDefault="007F189B" w:rsidP="00B860C6">
      <w:pPr>
        <w:jc w:val="both"/>
        <w:rPr>
          <w:rFonts w:cstheme="minorHAnsi"/>
          <w:b/>
          <w:bCs/>
          <w:sz w:val="19"/>
          <w:szCs w:val="19"/>
        </w:rPr>
      </w:pPr>
      <w:r w:rsidRPr="00B860C6">
        <w:rPr>
          <w:rFonts w:cstheme="minorHAnsi"/>
          <w:b/>
          <w:bCs/>
          <w:sz w:val="19"/>
          <w:szCs w:val="19"/>
        </w:rPr>
        <w:t xml:space="preserve">Odp. </w:t>
      </w:r>
      <w:r w:rsidR="00B860C6" w:rsidRPr="00B860C6">
        <w:rPr>
          <w:rFonts w:cstheme="minorHAnsi"/>
          <w:b/>
          <w:bCs/>
          <w:sz w:val="19"/>
          <w:szCs w:val="19"/>
        </w:rPr>
        <w:t>TAK, zamawiający wyraża zgodę i dokona stosownej modyfikacji.</w:t>
      </w:r>
    </w:p>
    <w:p w:rsidR="001A5F8A" w:rsidRPr="00B860C6" w:rsidRDefault="001A5F8A" w:rsidP="00C34DFC">
      <w:pPr>
        <w:jc w:val="both"/>
        <w:rPr>
          <w:rFonts w:cstheme="minorHAnsi"/>
          <w:b/>
          <w:bCs/>
          <w:sz w:val="19"/>
          <w:szCs w:val="19"/>
        </w:rPr>
      </w:pPr>
    </w:p>
    <w:p w:rsidR="001A5F8A" w:rsidRPr="00B860C6" w:rsidRDefault="001A5F8A" w:rsidP="00C34DFC">
      <w:pPr>
        <w:jc w:val="both"/>
        <w:rPr>
          <w:rFonts w:cstheme="minorHAnsi"/>
          <w:b/>
          <w:sz w:val="19"/>
          <w:szCs w:val="19"/>
          <w:u w:val="single"/>
        </w:rPr>
      </w:pPr>
      <w:r w:rsidRPr="00B860C6">
        <w:rPr>
          <w:rFonts w:cstheme="minorHAnsi"/>
          <w:b/>
          <w:sz w:val="19"/>
          <w:szCs w:val="19"/>
          <w:u w:val="single"/>
        </w:rPr>
        <w:t>Pytanie nr 6</w:t>
      </w:r>
    </w:p>
    <w:p w:rsidR="001A5F8A" w:rsidRPr="00B860C6" w:rsidRDefault="001A5F8A" w:rsidP="00C34DFC">
      <w:pPr>
        <w:jc w:val="both"/>
        <w:rPr>
          <w:rFonts w:cstheme="minorHAnsi"/>
          <w:bCs/>
          <w:sz w:val="19"/>
          <w:szCs w:val="19"/>
          <w:u w:val="single"/>
        </w:rPr>
      </w:pPr>
      <w:r w:rsidRPr="00B860C6">
        <w:rPr>
          <w:rFonts w:cstheme="minorHAnsi"/>
          <w:bCs/>
          <w:sz w:val="19"/>
          <w:szCs w:val="19"/>
          <w:u w:val="single"/>
        </w:rPr>
        <w:t>dot. rozdział II SWZ, Projektowane postanowienia umowy §7, ust. 2, pkt. 4)</w:t>
      </w:r>
    </w:p>
    <w:p w:rsidR="001A5F8A" w:rsidRPr="00B860C6" w:rsidRDefault="001A5F8A" w:rsidP="00C34DFC">
      <w:pPr>
        <w:ind w:firstLine="708"/>
        <w:jc w:val="both"/>
        <w:rPr>
          <w:rFonts w:cstheme="minorHAnsi"/>
          <w:bCs/>
          <w:sz w:val="19"/>
          <w:szCs w:val="19"/>
        </w:rPr>
      </w:pPr>
      <w:r w:rsidRPr="00B860C6">
        <w:rPr>
          <w:rFonts w:cstheme="minorHAnsi"/>
          <w:bCs/>
          <w:sz w:val="19"/>
          <w:szCs w:val="19"/>
        </w:rPr>
        <w:t>Czy Zamawiający wyrazi zgodę na zmianę istniejących zapisów w §7, ust. 2, pkt. 4) na zapis następującej treści:</w:t>
      </w:r>
    </w:p>
    <w:p w:rsidR="00D53643" w:rsidRPr="00B860C6" w:rsidRDefault="001A5F8A" w:rsidP="00C34DFC">
      <w:pPr>
        <w:jc w:val="both"/>
        <w:rPr>
          <w:rFonts w:cstheme="minorHAnsi"/>
          <w:bCs/>
          <w:sz w:val="19"/>
          <w:szCs w:val="19"/>
        </w:rPr>
      </w:pPr>
      <w:r w:rsidRPr="00B860C6">
        <w:rPr>
          <w:rFonts w:cstheme="minorHAnsi"/>
          <w:bCs/>
          <w:sz w:val="19"/>
          <w:szCs w:val="19"/>
        </w:rPr>
        <w:t xml:space="preserve">„4) nieodpłatne usunięcie przez autoryzowany serwis producenta wszystkich wad sprzętu w terminie 12 dni roboczych licząc od czasu przystąpienia do naprawy – w przypadku konieczności użycia części zamiennych”? </w:t>
      </w:r>
    </w:p>
    <w:p w:rsidR="001A5F8A" w:rsidRPr="00B860C6" w:rsidRDefault="00D53643" w:rsidP="00C34DFC">
      <w:pPr>
        <w:jc w:val="both"/>
        <w:rPr>
          <w:rFonts w:cstheme="minorHAnsi"/>
          <w:b/>
          <w:bCs/>
          <w:sz w:val="19"/>
          <w:szCs w:val="19"/>
        </w:rPr>
      </w:pPr>
      <w:r w:rsidRPr="00B860C6">
        <w:rPr>
          <w:rFonts w:cstheme="minorHAnsi"/>
          <w:b/>
          <w:bCs/>
          <w:sz w:val="19"/>
          <w:szCs w:val="19"/>
        </w:rPr>
        <w:t xml:space="preserve">Odp. </w:t>
      </w:r>
      <w:r w:rsidR="00B860C6" w:rsidRPr="00B860C6">
        <w:rPr>
          <w:rFonts w:cstheme="minorHAnsi"/>
          <w:b/>
          <w:sz w:val="19"/>
          <w:szCs w:val="19"/>
        </w:rPr>
        <w:t>Zamawiający wyraża zgodę i dokona stosownej modyfikacji. Wykonawca musi dostarczyć sprzęt zastępczy na czas trwania naprawy.</w:t>
      </w:r>
      <w:r w:rsidR="007302A3" w:rsidRPr="00B860C6">
        <w:rPr>
          <w:rFonts w:cstheme="minorHAnsi"/>
          <w:b/>
          <w:bCs/>
          <w:sz w:val="19"/>
          <w:szCs w:val="19"/>
        </w:rPr>
        <w:t xml:space="preserve"> </w:t>
      </w:r>
    </w:p>
    <w:p w:rsidR="00B860C6" w:rsidRPr="00B860C6" w:rsidRDefault="00B860C6" w:rsidP="00C34DFC">
      <w:pPr>
        <w:jc w:val="both"/>
        <w:rPr>
          <w:rFonts w:cstheme="minorHAnsi"/>
          <w:b/>
          <w:bCs/>
          <w:sz w:val="19"/>
          <w:szCs w:val="19"/>
        </w:rPr>
      </w:pPr>
    </w:p>
    <w:p w:rsidR="001A5F8A" w:rsidRPr="00B860C6" w:rsidRDefault="001A5F8A" w:rsidP="00C34DFC">
      <w:pPr>
        <w:jc w:val="both"/>
        <w:rPr>
          <w:rFonts w:cstheme="minorHAnsi"/>
          <w:b/>
          <w:sz w:val="19"/>
          <w:szCs w:val="19"/>
          <w:u w:val="single"/>
        </w:rPr>
      </w:pPr>
      <w:r w:rsidRPr="00B860C6">
        <w:rPr>
          <w:rFonts w:cstheme="minorHAnsi"/>
          <w:b/>
          <w:sz w:val="19"/>
          <w:szCs w:val="19"/>
          <w:u w:val="single"/>
        </w:rPr>
        <w:t>Pytanie nr 7</w:t>
      </w:r>
    </w:p>
    <w:p w:rsidR="001A5F8A" w:rsidRPr="00B860C6" w:rsidRDefault="001A5F8A" w:rsidP="00C34DFC">
      <w:pPr>
        <w:jc w:val="both"/>
        <w:rPr>
          <w:rFonts w:cstheme="minorHAnsi"/>
          <w:bCs/>
          <w:sz w:val="19"/>
          <w:szCs w:val="19"/>
          <w:u w:val="single"/>
        </w:rPr>
      </w:pPr>
      <w:r w:rsidRPr="00B860C6">
        <w:rPr>
          <w:rFonts w:cstheme="minorHAnsi"/>
          <w:bCs/>
          <w:sz w:val="19"/>
          <w:szCs w:val="19"/>
          <w:u w:val="single"/>
        </w:rPr>
        <w:t>dot. rozdział II SWZ, Projektowane postanowienia umowy §7, ust. 8</w:t>
      </w:r>
    </w:p>
    <w:p w:rsidR="001A5F8A" w:rsidRPr="00B860C6" w:rsidRDefault="001A5F8A" w:rsidP="00C34DFC">
      <w:pPr>
        <w:ind w:firstLine="708"/>
        <w:jc w:val="both"/>
        <w:rPr>
          <w:rFonts w:cstheme="minorHAnsi"/>
          <w:bCs/>
          <w:sz w:val="19"/>
          <w:szCs w:val="19"/>
        </w:rPr>
      </w:pPr>
      <w:r w:rsidRPr="00B860C6">
        <w:rPr>
          <w:rFonts w:cstheme="minorHAnsi"/>
          <w:bCs/>
          <w:sz w:val="19"/>
          <w:szCs w:val="19"/>
        </w:rPr>
        <w:t>Czy Zamawiający wyrazi zgodę na zmianę istniejących zapisów w §7, ust. 8 na zapis następującej treści:</w:t>
      </w:r>
    </w:p>
    <w:p w:rsidR="007F189B" w:rsidRPr="00B860C6" w:rsidRDefault="001A5F8A" w:rsidP="00C34DFC">
      <w:pPr>
        <w:jc w:val="both"/>
        <w:rPr>
          <w:rFonts w:cstheme="minorHAnsi"/>
          <w:bCs/>
          <w:sz w:val="19"/>
          <w:szCs w:val="19"/>
        </w:rPr>
      </w:pPr>
      <w:r w:rsidRPr="00B860C6">
        <w:rPr>
          <w:rFonts w:cstheme="minorHAnsi"/>
          <w:bCs/>
          <w:sz w:val="19"/>
          <w:szCs w:val="19"/>
        </w:rPr>
        <w:t>„8.</w:t>
      </w:r>
      <w:r w:rsidRPr="00B860C6">
        <w:rPr>
          <w:rFonts w:cstheme="minorHAnsi"/>
          <w:bCs/>
          <w:sz w:val="19"/>
          <w:szCs w:val="19"/>
        </w:rPr>
        <w:tab/>
        <w:t xml:space="preserve">W sytuacji, gdy wada stwarza niebezpieczeństwo dla ludzi lub mienia Zamawiającego lub uniemożliwia korzystanie z obiektów w sposób zgodny z ich przeznaczeniem, Wykonawca zobowiązany jest usunąć wadę w terminie 72 (siedemdziesięciu dwóch) godzin od daty jej zgłoszenia. O charakterze wady decyduje Zamawiający, który przy zgłoszeniu danej wady jest zobowiązany poinformować Wykonawcę, czy wada stwarza niebezpieczeństwo dla ludzi lub mienia Zamawiającego lub uniemożliwia korzystanie ze sprzętu w sposób zgodny z ich przeznaczeniem. W przypadku wady stwarzającej niebezpieczeństwo dla ludzi lub mienia </w:t>
      </w:r>
      <w:r w:rsidRPr="00B860C6">
        <w:rPr>
          <w:rFonts w:cstheme="minorHAnsi"/>
          <w:bCs/>
          <w:sz w:val="19"/>
          <w:szCs w:val="19"/>
        </w:rPr>
        <w:lastRenderedPageBreak/>
        <w:t xml:space="preserve">Zamawiającego lub uniemożliwiającej korzystanie z obiektów w sposób zgodny z ich przeznaczeniem, której usuniecie (wykonanie naprawy) ze względów technicznych/ technologicznych i/lub organizacyjnych w ww. terminie nie będzie możliwe, Wykonawca niezwłocznie w terminie do 72 (siedemdziesięciu dwóch) godzin od chwili zgłoszenia wykona prace zabezpieczające i usunie stan niebezpieczeństwa lub brak możliwości korzystania z obiektów w sposób zgodny z ich przeznaczeniem. Wykonawca dokona naprawy takiej wady w terminie wyznaczonym przez Zamawiającego, uwzględniającym możliwości techniczne/technologiczne i/lub organizacyjne naprawy”? </w:t>
      </w:r>
    </w:p>
    <w:p w:rsidR="001A5F8A" w:rsidRPr="00B860C6" w:rsidRDefault="007F189B" w:rsidP="00C34DFC">
      <w:pPr>
        <w:jc w:val="both"/>
        <w:rPr>
          <w:rFonts w:cstheme="minorHAnsi"/>
          <w:b/>
          <w:bCs/>
          <w:sz w:val="19"/>
          <w:szCs w:val="19"/>
        </w:rPr>
      </w:pPr>
      <w:r w:rsidRPr="00B860C6">
        <w:rPr>
          <w:rFonts w:cstheme="minorHAnsi"/>
          <w:b/>
          <w:bCs/>
          <w:sz w:val="19"/>
          <w:szCs w:val="19"/>
        </w:rPr>
        <w:t xml:space="preserve">Odp. </w:t>
      </w:r>
      <w:r w:rsidR="001A5F8A" w:rsidRPr="00B860C6">
        <w:rPr>
          <w:rFonts w:cstheme="minorHAnsi"/>
          <w:b/>
          <w:sz w:val="19"/>
          <w:szCs w:val="19"/>
        </w:rPr>
        <w:t>Nie, zgodnie z SWZ</w:t>
      </w:r>
    </w:p>
    <w:p w:rsidR="001A5F8A" w:rsidRPr="00B860C6" w:rsidRDefault="001A5F8A" w:rsidP="00C34DFC">
      <w:pPr>
        <w:jc w:val="both"/>
        <w:rPr>
          <w:rFonts w:cstheme="minorHAnsi"/>
          <w:bCs/>
          <w:sz w:val="19"/>
          <w:szCs w:val="19"/>
          <w:u w:val="single"/>
        </w:rPr>
      </w:pPr>
    </w:p>
    <w:p w:rsidR="001A5F8A" w:rsidRPr="00B860C6" w:rsidRDefault="001A5F8A" w:rsidP="00C34DFC">
      <w:pPr>
        <w:jc w:val="both"/>
        <w:rPr>
          <w:rFonts w:cstheme="minorHAnsi"/>
          <w:b/>
          <w:sz w:val="19"/>
          <w:szCs w:val="19"/>
          <w:u w:val="single"/>
        </w:rPr>
      </w:pPr>
      <w:r w:rsidRPr="00B860C6">
        <w:rPr>
          <w:rFonts w:cstheme="minorHAnsi"/>
          <w:b/>
          <w:sz w:val="19"/>
          <w:szCs w:val="19"/>
          <w:u w:val="single"/>
        </w:rPr>
        <w:t>Pytanie nr 8</w:t>
      </w:r>
    </w:p>
    <w:p w:rsidR="001A5F8A" w:rsidRPr="00B860C6" w:rsidRDefault="001A5F8A" w:rsidP="00C34DFC">
      <w:pPr>
        <w:jc w:val="both"/>
        <w:rPr>
          <w:rFonts w:cstheme="minorHAnsi"/>
          <w:bCs/>
          <w:sz w:val="19"/>
          <w:szCs w:val="19"/>
          <w:u w:val="single"/>
        </w:rPr>
      </w:pPr>
      <w:r w:rsidRPr="00B860C6">
        <w:rPr>
          <w:rFonts w:cstheme="minorHAnsi"/>
          <w:bCs/>
          <w:sz w:val="19"/>
          <w:szCs w:val="19"/>
          <w:u w:val="single"/>
        </w:rPr>
        <w:t>dot. rozdział II SWZ, Projektowane postanowienia umowy §7, ust. 14 i 15</w:t>
      </w:r>
    </w:p>
    <w:p w:rsidR="001A5F8A" w:rsidRPr="00B860C6" w:rsidRDefault="001A5F8A" w:rsidP="00D53643">
      <w:pPr>
        <w:ind w:firstLine="708"/>
        <w:jc w:val="both"/>
        <w:rPr>
          <w:rFonts w:cstheme="minorHAnsi"/>
          <w:bCs/>
          <w:sz w:val="19"/>
          <w:szCs w:val="19"/>
        </w:rPr>
      </w:pPr>
      <w:r w:rsidRPr="00B860C6">
        <w:rPr>
          <w:rFonts w:cstheme="minorHAnsi"/>
          <w:bCs/>
          <w:sz w:val="19"/>
          <w:szCs w:val="19"/>
        </w:rPr>
        <w:t>Czy Zamawiający odstąpi od wymogu przekazania loginów oraz haseł dostępu serwisowego przeznaczonych jedynie do użytku wewnętrznego firmy oferującej autoryzowany serwis jej urządzeń i uzna za spełniające SWZ urządzenie do którego diagnostyki i usuwania drobnych usterek nie jest konieczna znajomość loginów oraz haseł, a jedynie posiadanie stosownej instrukcji obsługi?</w:t>
      </w:r>
    </w:p>
    <w:p w:rsidR="001A5F8A" w:rsidRPr="00B860C6" w:rsidRDefault="001A5F8A" w:rsidP="00C34DFC">
      <w:pPr>
        <w:jc w:val="both"/>
        <w:rPr>
          <w:rFonts w:cstheme="minorHAnsi"/>
          <w:bCs/>
          <w:sz w:val="19"/>
          <w:szCs w:val="19"/>
        </w:rPr>
      </w:pPr>
      <w:r w:rsidRPr="00B860C6">
        <w:rPr>
          <w:rFonts w:cstheme="minorHAnsi"/>
          <w:bCs/>
          <w:sz w:val="19"/>
          <w:szCs w:val="19"/>
        </w:rPr>
        <w:t xml:space="preserve">Urządzenia, które Wykonawca chce zaoferować jest urządzeniem unikatowym na rynku, wykorzystującym w swojej konstrukcji rozwiązania niestandardowe dla sprzętu elektrochirurgicznego. Dostęp serwisowy umożliwia nie tylko czynności diagnostyczne, ale również wpływ na szereg innych parametrów systemu, których przypadkowa zmiana może powodować nieprawidłową pracę urządzenia czy też wpływać na bezpieczeństwo użytkowania. Niesie to z sobą konieczność zabezpieczenia tego dostępu, co realizowane jest poprzez hasła osobiste, znane inżynierom serwisu przeszkolonym przez producenta urządzenia oraz rejestrowanie dostępu – nie istnieją hasła ogólne. Nie jest jednak ograniczony w jakikolwiek sposób dostęp do wykonywania podstawowych czynności przeglądowych, jak np. smarowanie elementów mechanicznych, wymiana podstawowych podzespołów (sonda, akcesoria), kontrola, konserwacja urządzenia, instalacja </w:t>
      </w:r>
      <w:proofErr w:type="spellStart"/>
      <w:r w:rsidRPr="00B860C6">
        <w:rPr>
          <w:rFonts w:cstheme="minorHAnsi"/>
          <w:bCs/>
          <w:sz w:val="19"/>
          <w:szCs w:val="19"/>
        </w:rPr>
        <w:t>peryferiów</w:t>
      </w:r>
      <w:proofErr w:type="spellEnd"/>
      <w:r w:rsidRPr="00B860C6">
        <w:rPr>
          <w:rFonts w:cstheme="minorHAnsi"/>
          <w:bCs/>
          <w:sz w:val="19"/>
          <w:szCs w:val="19"/>
        </w:rPr>
        <w:t xml:space="preserve"> i inne, ujęte w podstawowej instrukcji obsługi, mogącej być dostarczoną wraz z urządzeniem. </w:t>
      </w:r>
    </w:p>
    <w:p w:rsidR="007F189B" w:rsidRPr="00B860C6" w:rsidRDefault="001A5F8A" w:rsidP="00C34DFC">
      <w:pPr>
        <w:jc w:val="both"/>
        <w:rPr>
          <w:rFonts w:cstheme="minorHAnsi"/>
          <w:bCs/>
          <w:sz w:val="19"/>
          <w:szCs w:val="19"/>
        </w:rPr>
      </w:pPr>
      <w:r w:rsidRPr="00B860C6">
        <w:rPr>
          <w:rFonts w:cstheme="minorHAnsi"/>
          <w:bCs/>
          <w:sz w:val="19"/>
          <w:szCs w:val="19"/>
        </w:rPr>
        <w:t xml:space="preserve">Ponieważ utrzymanie pierwotnych wymagań może uniemożliwić złożenie ważnej oferty Wykonawcy, prosimy o odstąpienie od wymogu przekazania loginów oraz haseł serwisowych oraz potwierdzenie, że Zamawiający dopuści do postępowania urządzenie z zabezpieczeniami umożliwiającymi czynności diagnostyczne i serwisowe opisane w podstawowej instrukcji obsługi? </w:t>
      </w:r>
    </w:p>
    <w:p w:rsidR="001A5F8A" w:rsidRPr="00B860C6" w:rsidRDefault="007F189B" w:rsidP="00C34DFC">
      <w:pPr>
        <w:jc w:val="both"/>
        <w:rPr>
          <w:rFonts w:cstheme="minorHAnsi"/>
          <w:b/>
          <w:bCs/>
          <w:sz w:val="19"/>
          <w:szCs w:val="19"/>
        </w:rPr>
      </w:pPr>
      <w:r w:rsidRPr="00B860C6">
        <w:rPr>
          <w:rFonts w:cstheme="minorHAnsi"/>
          <w:b/>
          <w:bCs/>
          <w:sz w:val="19"/>
          <w:szCs w:val="19"/>
        </w:rPr>
        <w:t xml:space="preserve">Odp. </w:t>
      </w:r>
      <w:r w:rsidR="001A5F8A" w:rsidRPr="00B860C6">
        <w:rPr>
          <w:rFonts w:cstheme="minorHAnsi"/>
          <w:b/>
          <w:bCs/>
          <w:sz w:val="19"/>
          <w:szCs w:val="19"/>
        </w:rPr>
        <w:t>TAK</w:t>
      </w:r>
      <w:r w:rsidR="00C54762" w:rsidRPr="00B860C6">
        <w:rPr>
          <w:rFonts w:cstheme="minorHAnsi"/>
          <w:b/>
          <w:bCs/>
          <w:sz w:val="19"/>
          <w:szCs w:val="19"/>
        </w:rPr>
        <w:t>, zamawiający odstąpi.</w:t>
      </w:r>
    </w:p>
    <w:p w:rsidR="001A5F8A" w:rsidRPr="00B860C6" w:rsidRDefault="001A5F8A" w:rsidP="00C34DFC">
      <w:pPr>
        <w:jc w:val="both"/>
        <w:rPr>
          <w:rFonts w:cstheme="minorHAnsi"/>
          <w:bCs/>
          <w:sz w:val="19"/>
          <w:szCs w:val="19"/>
        </w:rPr>
      </w:pPr>
    </w:p>
    <w:p w:rsidR="001A5F8A" w:rsidRPr="00B860C6" w:rsidRDefault="001A5F8A" w:rsidP="00C34DFC">
      <w:pPr>
        <w:jc w:val="both"/>
        <w:rPr>
          <w:rFonts w:cstheme="minorHAnsi"/>
          <w:b/>
          <w:sz w:val="19"/>
          <w:szCs w:val="19"/>
          <w:u w:val="single"/>
        </w:rPr>
      </w:pPr>
      <w:r w:rsidRPr="00B860C6">
        <w:rPr>
          <w:rFonts w:cstheme="minorHAnsi"/>
          <w:b/>
          <w:sz w:val="19"/>
          <w:szCs w:val="19"/>
          <w:u w:val="single"/>
        </w:rPr>
        <w:t>Pytanie nr 9</w:t>
      </w:r>
    </w:p>
    <w:p w:rsidR="001A5F8A" w:rsidRPr="00B860C6" w:rsidRDefault="001A5F8A" w:rsidP="00C34DFC">
      <w:pPr>
        <w:jc w:val="both"/>
        <w:rPr>
          <w:rFonts w:cstheme="minorHAnsi"/>
          <w:bCs/>
          <w:sz w:val="19"/>
          <w:szCs w:val="19"/>
          <w:u w:val="single"/>
        </w:rPr>
      </w:pPr>
      <w:r w:rsidRPr="00B860C6">
        <w:rPr>
          <w:rFonts w:cstheme="minorHAnsi"/>
          <w:bCs/>
          <w:sz w:val="19"/>
          <w:szCs w:val="19"/>
          <w:u w:val="single"/>
        </w:rPr>
        <w:t>dot. rozdział II SWZ, Projektowane postanowienia umowy §11, ust. 2, pkt. 1)</w:t>
      </w:r>
    </w:p>
    <w:p w:rsidR="001A5F8A" w:rsidRPr="00B860C6" w:rsidRDefault="001A5F8A" w:rsidP="00D53643">
      <w:pPr>
        <w:ind w:firstLine="708"/>
        <w:jc w:val="both"/>
        <w:rPr>
          <w:rFonts w:cstheme="minorHAnsi"/>
          <w:bCs/>
          <w:sz w:val="19"/>
          <w:szCs w:val="19"/>
        </w:rPr>
      </w:pPr>
      <w:r w:rsidRPr="00B860C6">
        <w:rPr>
          <w:rFonts w:cstheme="minorHAnsi"/>
          <w:bCs/>
          <w:sz w:val="19"/>
          <w:szCs w:val="19"/>
        </w:rPr>
        <w:t>Czy Zamawiający wyrazi zgodę na zmianę istniejących zapisów w §11, ust. 2, pkt. 1) na zapis następującej treści:</w:t>
      </w:r>
    </w:p>
    <w:p w:rsidR="007F189B" w:rsidRPr="00B860C6" w:rsidRDefault="001A5F8A" w:rsidP="00C34DFC">
      <w:pPr>
        <w:jc w:val="both"/>
        <w:rPr>
          <w:rFonts w:cstheme="minorHAnsi"/>
          <w:bCs/>
          <w:sz w:val="19"/>
          <w:szCs w:val="19"/>
        </w:rPr>
      </w:pPr>
      <w:r w:rsidRPr="00B860C6">
        <w:rPr>
          <w:rFonts w:cstheme="minorHAnsi"/>
          <w:bCs/>
          <w:sz w:val="19"/>
          <w:szCs w:val="19"/>
        </w:rPr>
        <w:t xml:space="preserve">„1) za nieterminowe dostarczenie i/lub przekazanie sprzętu do eksploatacji – w wysokości 0,5% wartości wynagrodzenia brutto za każdy dzień zwłoki”? </w:t>
      </w:r>
    </w:p>
    <w:p w:rsidR="001A5F8A" w:rsidRPr="00B860C6" w:rsidRDefault="007F189B" w:rsidP="00C34DFC">
      <w:pPr>
        <w:jc w:val="both"/>
        <w:rPr>
          <w:rFonts w:cstheme="minorHAnsi"/>
          <w:b/>
          <w:bCs/>
          <w:sz w:val="19"/>
          <w:szCs w:val="19"/>
        </w:rPr>
      </w:pPr>
      <w:r w:rsidRPr="00B860C6">
        <w:rPr>
          <w:rFonts w:cstheme="minorHAnsi"/>
          <w:b/>
          <w:bCs/>
          <w:sz w:val="19"/>
          <w:szCs w:val="19"/>
        </w:rPr>
        <w:t xml:space="preserve">Odp. </w:t>
      </w:r>
      <w:r w:rsidR="001A5F8A" w:rsidRPr="00B860C6">
        <w:rPr>
          <w:rFonts w:cstheme="minorHAnsi"/>
          <w:b/>
          <w:sz w:val="19"/>
          <w:szCs w:val="19"/>
        </w:rPr>
        <w:t>Nie, zgodnie z SWZ</w:t>
      </w:r>
    </w:p>
    <w:p w:rsidR="001A5F8A" w:rsidRPr="00B860C6" w:rsidRDefault="001A5F8A" w:rsidP="00C34DFC">
      <w:pPr>
        <w:jc w:val="both"/>
        <w:rPr>
          <w:rFonts w:cstheme="minorHAnsi"/>
          <w:bCs/>
          <w:sz w:val="19"/>
          <w:szCs w:val="19"/>
        </w:rPr>
      </w:pPr>
    </w:p>
    <w:p w:rsidR="001A5F8A" w:rsidRPr="00B860C6" w:rsidRDefault="001A5F8A" w:rsidP="00C34DFC">
      <w:pPr>
        <w:jc w:val="both"/>
        <w:rPr>
          <w:rFonts w:cstheme="minorHAnsi"/>
          <w:b/>
          <w:sz w:val="19"/>
          <w:szCs w:val="19"/>
          <w:u w:val="single"/>
        </w:rPr>
      </w:pPr>
      <w:r w:rsidRPr="00B860C6">
        <w:rPr>
          <w:rFonts w:cstheme="minorHAnsi"/>
          <w:b/>
          <w:sz w:val="19"/>
          <w:szCs w:val="19"/>
          <w:u w:val="single"/>
        </w:rPr>
        <w:t>Pytanie nr 10</w:t>
      </w:r>
    </w:p>
    <w:p w:rsidR="001A5F8A" w:rsidRPr="00B860C6" w:rsidRDefault="001A5F8A" w:rsidP="00C34DFC">
      <w:pPr>
        <w:jc w:val="both"/>
        <w:rPr>
          <w:rFonts w:cstheme="minorHAnsi"/>
          <w:bCs/>
          <w:sz w:val="19"/>
          <w:szCs w:val="19"/>
          <w:u w:val="single"/>
        </w:rPr>
      </w:pPr>
      <w:r w:rsidRPr="00B860C6">
        <w:rPr>
          <w:rFonts w:cstheme="minorHAnsi"/>
          <w:bCs/>
          <w:sz w:val="19"/>
          <w:szCs w:val="19"/>
          <w:u w:val="single"/>
        </w:rPr>
        <w:t>dot. rozdział II SWZ, Projektowane postanowienia umowy §11, ust. 2, pkt. 5)</w:t>
      </w:r>
    </w:p>
    <w:p w:rsidR="001A5F8A" w:rsidRPr="00B860C6" w:rsidRDefault="001A5F8A" w:rsidP="00C34DFC">
      <w:pPr>
        <w:ind w:firstLine="708"/>
        <w:jc w:val="both"/>
        <w:rPr>
          <w:rFonts w:cstheme="minorHAnsi"/>
          <w:bCs/>
          <w:sz w:val="19"/>
          <w:szCs w:val="19"/>
        </w:rPr>
      </w:pPr>
      <w:r w:rsidRPr="00B860C6">
        <w:rPr>
          <w:rFonts w:cstheme="minorHAnsi"/>
          <w:bCs/>
          <w:sz w:val="19"/>
          <w:szCs w:val="19"/>
        </w:rPr>
        <w:t>Czy Zamawiający wyrazi zgodę na zmianę istniejących zapisów w §11, ust. 2, pkt. 1) na zapis następującej treści:</w:t>
      </w:r>
    </w:p>
    <w:p w:rsidR="007F189B" w:rsidRPr="00B860C6" w:rsidRDefault="001A5F8A" w:rsidP="00C34DFC">
      <w:pPr>
        <w:jc w:val="both"/>
        <w:rPr>
          <w:rFonts w:cstheme="minorHAnsi"/>
          <w:bCs/>
          <w:sz w:val="19"/>
          <w:szCs w:val="19"/>
        </w:rPr>
      </w:pPr>
      <w:r w:rsidRPr="00B860C6">
        <w:rPr>
          <w:rFonts w:cstheme="minorHAnsi"/>
          <w:bCs/>
          <w:sz w:val="19"/>
          <w:szCs w:val="19"/>
        </w:rPr>
        <w:t xml:space="preserve">„5) za niepowiadomienie Zamawiającego o sytuacji, o której mowa w § 2 ust. 6 umowy – w wysokości 0,5% wynagrodzenia brutto”? </w:t>
      </w:r>
    </w:p>
    <w:p w:rsidR="001A5F8A" w:rsidRPr="00B860C6" w:rsidRDefault="007F189B" w:rsidP="00C34DFC">
      <w:pPr>
        <w:jc w:val="both"/>
        <w:rPr>
          <w:rFonts w:cstheme="minorHAnsi"/>
          <w:b/>
          <w:bCs/>
          <w:sz w:val="19"/>
          <w:szCs w:val="19"/>
        </w:rPr>
      </w:pPr>
      <w:r w:rsidRPr="00B860C6">
        <w:rPr>
          <w:rFonts w:cstheme="minorHAnsi"/>
          <w:b/>
          <w:bCs/>
          <w:sz w:val="19"/>
          <w:szCs w:val="19"/>
        </w:rPr>
        <w:t xml:space="preserve">Odp. </w:t>
      </w:r>
      <w:r w:rsidR="001A5F8A" w:rsidRPr="00B860C6">
        <w:rPr>
          <w:rFonts w:cstheme="minorHAnsi"/>
          <w:b/>
          <w:sz w:val="19"/>
          <w:szCs w:val="19"/>
        </w:rPr>
        <w:t>Nie, zgodnie z SWZ</w:t>
      </w:r>
    </w:p>
    <w:p w:rsidR="001A5F8A" w:rsidRPr="00B860C6" w:rsidRDefault="001A5F8A" w:rsidP="00C34DFC">
      <w:pPr>
        <w:spacing w:line="240" w:lineRule="auto"/>
        <w:jc w:val="both"/>
        <w:rPr>
          <w:rFonts w:cstheme="minorHAnsi"/>
          <w:b/>
          <w:sz w:val="19"/>
          <w:szCs w:val="19"/>
        </w:rPr>
      </w:pPr>
    </w:p>
    <w:p w:rsidR="00166BA7" w:rsidRPr="00B860C6" w:rsidRDefault="00166BA7" w:rsidP="00C34DFC">
      <w:pPr>
        <w:spacing w:line="240" w:lineRule="auto"/>
        <w:jc w:val="both"/>
        <w:rPr>
          <w:rFonts w:cstheme="minorHAnsi"/>
          <w:b/>
          <w:bCs/>
          <w:sz w:val="19"/>
          <w:szCs w:val="19"/>
        </w:rPr>
      </w:pPr>
      <w:r w:rsidRPr="00B860C6">
        <w:rPr>
          <w:rFonts w:cstheme="minorHAnsi"/>
          <w:b/>
          <w:bCs/>
          <w:sz w:val="19"/>
          <w:szCs w:val="19"/>
        </w:rPr>
        <w:t>WYKONAWCA NR 3:</w:t>
      </w:r>
    </w:p>
    <w:p w:rsidR="00166BA7" w:rsidRPr="00B860C6" w:rsidRDefault="00166BA7" w:rsidP="00C34DFC">
      <w:pPr>
        <w:jc w:val="both"/>
        <w:rPr>
          <w:rFonts w:cstheme="minorHAnsi"/>
          <w:b/>
          <w:sz w:val="19"/>
          <w:szCs w:val="19"/>
          <w:u w:val="single"/>
        </w:rPr>
      </w:pPr>
      <w:r w:rsidRPr="00B860C6">
        <w:rPr>
          <w:rFonts w:cstheme="minorHAnsi"/>
          <w:b/>
          <w:sz w:val="19"/>
          <w:szCs w:val="19"/>
          <w:u w:val="single"/>
        </w:rPr>
        <w:t>Pytanie nr 1</w:t>
      </w:r>
    </w:p>
    <w:p w:rsidR="00166BA7" w:rsidRPr="00B860C6" w:rsidRDefault="00166BA7" w:rsidP="00C34DFC">
      <w:pPr>
        <w:jc w:val="both"/>
        <w:rPr>
          <w:rFonts w:cstheme="minorHAnsi"/>
          <w:bCs/>
          <w:sz w:val="19"/>
          <w:szCs w:val="19"/>
          <w:u w:val="single"/>
        </w:rPr>
      </w:pPr>
      <w:r w:rsidRPr="00B860C6">
        <w:rPr>
          <w:rFonts w:cstheme="minorHAnsi"/>
          <w:bCs/>
          <w:sz w:val="19"/>
          <w:szCs w:val="19"/>
          <w:u w:val="single"/>
        </w:rPr>
        <w:t>dot. zał. nr 2 do SWZ – Opis parametrów, pkt. 10</w:t>
      </w:r>
    </w:p>
    <w:p w:rsidR="00166BA7" w:rsidRPr="00B860C6" w:rsidRDefault="00166BA7" w:rsidP="00D53643">
      <w:pPr>
        <w:ind w:firstLine="708"/>
        <w:jc w:val="both"/>
        <w:rPr>
          <w:rFonts w:cstheme="minorHAnsi"/>
          <w:bCs/>
          <w:sz w:val="19"/>
          <w:szCs w:val="19"/>
        </w:rPr>
      </w:pPr>
      <w:r w:rsidRPr="00B860C6">
        <w:rPr>
          <w:rFonts w:cstheme="minorHAnsi"/>
          <w:bCs/>
          <w:sz w:val="19"/>
          <w:szCs w:val="19"/>
        </w:rPr>
        <w:lastRenderedPageBreak/>
        <w:t xml:space="preserve">Z uwagi na fakt, że Zamawiający posiada kolumny chirurgiczne na bloku operacyjnym, czy rozważy zrezygnowanie z pozycji 10 „wózek medyczny”? </w:t>
      </w:r>
    </w:p>
    <w:p w:rsidR="00166BA7" w:rsidRPr="00B860C6" w:rsidRDefault="00166BA7" w:rsidP="00C34DFC">
      <w:pPr>
        <w:jc w:val="both"/>
        <w:rPr>
          <w:rFonts w:cstheme="minorHAnsi"/>
          <w:b/>
          <w:sz w:val="19"/>
          <w:szCs w:val="19"/>
          <w:u w:val="single"/>
        </w:rPr>
      </w:pPr>
      <w:r w:rsidRPr="00B860C6">
        <w:rPr>
          <w:rFonts w:cstheme="minorHAnsi"/>
          <w:bCs/>
          <w:sz w:val="19"/>
          <w:szCs w:val="19"/>
        </w:rPr>
        <w:t>Zaproponowany zestaw można umieścić na kolumnie chirurgicznej.</w:t>
      </w:r>
    </w:p>
    <w:p w:rsidR="00A92B7F" w:rsidRPr="00B860C6" w:rsidRDefault="00166BA7" w:rsidP="00C34DFC">
      <w:pPr>
        <w:spacing w:line="240" w:lineRule="auto"/>
        <w:jc w:val="both"/>
        <w:rPr>
          <w:rFonts w:cstheme="minorHAnsi"/>
          <w:b/>
          <w:sz w:val="19"/>
          <w:szCs w:val="19"/>
          <w:lang w:eastAsia="pl-PL"/>
        </w:rPr>
      </w:pPr>
      <w:r w:rsidRPr="00B860C6">
        <w:rPr>
          <w:rFonts w:cstheme="minorHAnsi"/>
          <w:b/>
          <w:sz w:val="19"/>
          <w:szCs w:val="19"/>
          <w:lang w:eastAsia="pl-PL"/>
        </w:rPr>
        <w:t xml:space="preserve">Odp. Tak, Zamawiający wyraża zgodę na zamontowanie wież laparoskopowych na kolumnach chirurgicznych. </w:t>
      </w:r>
    </w:p>
    <w:p w:rsidR="00DA5F08" w:rsidRPr="00B860C6" w:rsidRDefault="00DA5F08" w:rsidP="00DA5F08">
      <w:pPr>
        <w:spacing w:after="0" w:line="240" w:lineRule="auto"/>
        <w:jc w:val="both"/>
        <w:rPr>
          <w:rFonts w:cstheme="minorHAnsi"/>
          <w:sz w:val="19"/>
          <w:szCs w:val="19"/>
        </w:rPr>
      </w:pPr>
    </w:p>
    <w:p w:rsidR="00DA5F08" w:rsidRPr="00B860C6" w:rsidRDefault="00DA5F08" w:rsidP="00DA5F08">
      <w:pPr>
        <w:spacing w:after="0" w:line="240" w:lineRule="auto"/>
        <w:jc w:val="both"/>
        <w:rPr>
          <w:rFonts w:cstheme="minorHAnsi"/>
          <w:sz w:val="19"/>
          <w:szCs w:val="19"/>
        </w:rPr>
      </w:pPr>
      <w:r w:rsidRPr="00B860C6">
        <w:rPr>
          <w:rFonts w:cstheme="minorHAnsi"/>
          <w:sz w:val="19"/>
          <w:szCs w:val="19"/>
        </w:rPr>
        <w:t>Na podstawie art. 137 ustawy z dnia 11 września 2021 r. Prawo zamówień publicznych (Dz.U.2019.2019 t.j. z dnia 2019.10.24), zamawiający dokonuje poniższej modyfikacji SWZ:</w:t>
      </w:r>
    </w:p>
    <w:p w:rsidR="00DA5F08" w:rsidRPr="00B860C6" w:rsidRDefault="00DA5F08" w:rsidP="00DA5F08">
      <w:pPr>
        <w:autoSpaceDE w:val="0"/>
        <w:autoSpaceDN w:val="0"/>
        <w:adjustRightInd w:val="0"/>
        <w:jc w:val="both"/>
        <w:rPr>
          <w:rFonts w:ascii="Calibri" w:hAnsi="Calibri" w:cs="Calibri"/>
          <w:b/>
          <w:sz w:val="19"/>
          <w:szCs w:val="19"/>
        </w:rPr>
      </w:pPr>
    </w:p>
    <w:p w:rsidR="00B860C6" w:rsidRPr="00B860C6" w:rsidRDefault="00B860C6" w:rsidP="00B860C6">
      <w:pPr>
        <w:autoSpaceDE w:val="0"/>
        <w:autoSpaceDN w:val="0"/>
        <w:adjustRightInd w:val="0"/>
        <w:jc w:val="both"/>
        <w:rPr>
          <w:rFonts w:ascii="Calibri" w:hAnsi="Calibri" w:cs="Calibri"/>
          <w:b/>
          <w:sz w:val="19"/>
          <w:szCs w:val="19"/>
        </w:rPr>
      </w:pPr>
      <w:r w:rsidRPr="00B860C6">
        <w:rPr>
          <w:rFonts w:ascii="Calibri" w:hAnsi="Calibri" w:cs="Calibri"/>
          <w:b/>
          <w:sz w:val="19"/>
          <w:szCs w:val="19"/>
        </w:rPr>
        <w:t>I. Z rozdziału II SWZ (Projektowane postanowienia umowy) wykreśla się w całości § 7 ust. 2 pkt. 3  i w to miejsce wprowadza się § 7 ust. 2 pkt. 3  w nowym brzmieniu:</w:t>
      </w:r>
    </w:p>
    <w:p w:rsidR="00B860C6" w:rsidRPr="00B860C6" w:rsidRDefault="00B860C6" w:rsidP="00B860C6">
      <w:pPr>
        <w:spacing w:line="240" w:lineRule="auto"/>
        <w:jc w:val="both"/>
        <w:rPr>
          <w:rFonts w:ascii="Calibri" w:hAnsi="Calibri" w:cs="Calibri"/>
          <w:sz w:val="19"/>
          <w:szCs w:val="19"/>
        </w:rPr>
      </w:pPr>
      <w:r w:rsidRPr="00B860C6">
        <w:rPr>
          <w:rFonts w:ascii="Calibri" w:hAnsi="Calibri" w:cs="Calibri"/>
          <w:sz w:val="19"/>
          <w:szCs w:val="19"/>
        </w:rPr>
        <w:t>„</w:t>
      </w:r>
      <w:r w:rsidRPr="00B860C6">
        <w:rPr>
          <w:rFonts w:cstheme="minorHAnsi"/>
          <w:bCs/>
          <w:sz w:val="19"/>
          <w:szCs w:val="19"/>
        </w:rPr>
        <w:t>3) nieodpłatne usunięcie przez autoryzowany serwis producenta wszystkich wad sprzętu w terminie 7 dni roboczych licząc od czasu przystąpienia do naprawy – bez konieczności użycia części zamiennych</w:t>
      </w:r>
      <w:r w:rsidRPr="00B860C6">
        <w:rPr>
          <w:rFonts w:eastAsia="Times New Roman" w:cstheme="minorHAnsi"/>
          <w:sz w:val="19"/>
          <w:szCs w:val="19"/>
          <w:lang w:eastAsia="zh-CN"/>
        </w:rPr>
        <w:t>”.</w:t>
      </w:r>
    </w:p>
    <w:p w:rsidR="00B860C6" w:rsidRPr="00B860C6" w:rsidRDefault="00B860C6" w:rsidP="00B860C6">
      <w:pPr>
        <w:autoSpaceDE w:val="0"/>
        <w:autoSpaceDN w:val="0"/>
        <w:adjustRightInd w:val="0"/>
        <w:jc w:val="both"/>
        <w:rPr>
          <w:rFonts w:ascii="Calibri" w:hAnsi="Calibri" w:cs="Calibri"/>
          <w:b/>
          <w:sz w:val="19"/>
          <w:szCs w:val="19"/>
        </w:rPr>
      </w:pPr>
      <w:r w:rsidRPr="00B860C6">
        <w:rPr>
          <w:rFonts w:ascii="Calibri" w:hAnsi="Calibri" w:cs="Calibri"/>
          <w:b/>
          <w:sz w:val="19"/>
          <w:szCs w:val="19"/>
        </w:rPr>
        <w:t>II. Z rozdziału II SWZ (Projektowane postanowienia umowy) wykreśla się w całości § 7 ust. 2 pkt. 4  i w to miejsce wprowadza się § 7 ust. 2 pkt. 4  w nowym brzmieniu:</w:t>
      </w:r>
    </w:p>
    <w:p w:rsidR="00B860C6" w:rsidRPr="00B860C6" w:rsidRDefault="00B860C6" w:rsidP="00B860C6">
      <w:pPr>
        <w:spacing w:line="240" w:lineRule="auto"/>
        <w:jc w:val="both"/>
        <w:rPr>
          <w:rFonts w:ascii="Calibri" w:hAnsi="Calibri" w:cs="Calibri"/>
          <w:sz w:val="19"/>
          <w:szCs w:val="19"/>
        </w:rPr>
      </w:pPr>
      <w:r w:rsidRPr="00B860C6">
        <w:rPr>
          <w:rFonts w:ascii="Calibri" w:hAnsi="Calibri" w:cs="Calibri"/>
          <w:sz w:val="19"/>
          <w:szCs w:val="19"/>
        </w:rPr>
        <w:t>„</w:t>
      </w:r>
      <w:r w:rsidRPr="00B860C6">
        <w:rPr>
          <w:rFonts w:cstheme="minorHAnsi"/>
          <w:bCs/>
          <w:sz w:val="19"/>
          <w:szCs w:val="19"/>
        </w:rPr>
        <w:t xml:space="preserve">3) </w:t>
      </w:r>
      <w:r w:rsidRPr="00B860C6">
        <w:rPr>
          <w:rFonts w:cs="Calibri"/>
          <w:sz w:val="19"/>
          <w:szCs w:val="19"/>
        </w:rPr>
        <w:t>nieodpłatne usunięcie przez autoryzowany serwis producenta wszystkich wad sprzętu w terminie 12 dni roboczych licząc od czasu przystąpienia do naprawy – w przypadku konieczności użycia części zamiennych. Wykonawca zobowiązany jest na czas naprawy dostarczyć sprzęt zastępczy</w:t>
      </w:r>
      <w:r w:rsidRPr="00B860C6">
        <w:rPr>
          <w:rFonts w:eastAsia="Times New Roman" w:cstheme="minorHAnsi"/>
          <w:sz w:val="19"/>
          <w:szCs w:val="19"/>
          <w:lang w:eastAsia="zh-CN"/>
        </w:rPr>
        <w:t>”.</w:t>
      </w:r>
    </w:p>
    <w:p w:rsidR="00B860C6" w:rsidRDefault="00B860C6" w:rsidP="00B860C6">
      <w:pPr>
        <w:autoSpaceDE w:val="0"/>
        <w:autoSpaceDN w:val="0"/>
        <w:adjustRightInd w:val="0"/>
        <w:jc w:val="both"/>
        <w:rPr>
          <w:rFonts w:ascii="Calibri" w:hAnsi="Calibri" w:cs="Calibri"/>
          <w:b/>
          <w:sz w:val="19"/>
          <w:szCs w:val="19"/>
        </w:rPr>
      </w:pPr>
      <w:r w:rsidRPr="00B860C6">
        <w:rPr>
          <w:rFonts w:ascii="Calibri" w:hAnsi="Calibri" w:cs="Calibri"/>
          <w:b/>
          <w:sz w:val="19"/>
          <w:szCs w:val="19"/>
        </w:rPr>
        <w:t>III. Z rozdziału II SWZ (Projektowane postanowienia umowy) wykreśla się w całości § 7 ust</w:t>
      </w:r>
      <w:r>
        <w:rPr>
          <w:rFonts w:ascii="Calibri" w:hAnsi="Calibri" w:cs="Calibri"/>
          <w:b/>
          <w:sz w:val="19"/>
          <w:szCs w:val="19"/>
        </w:rPr>
        <w:t>. 14 i 15.</w:t>
      </w:r>
    </w:p>
    <w:p w:rsidR="0033124C" w:rsidRDefault="0033124C" w:rsidP="00B860C6">
      <w:pPr>
        <w:autoSpaceDE w:val="0"/>
        <w:autoSpaceDN w:val="0"/>
        <w:adjustRightInd w:val="0"/>
        <w:jc w:val="both"/>
        <w:rPr>
          <w:rFonts w:ascii="Calibri" w:hAnsi="Calibri" w:cs="Calibri"/>
          <w:b/>
          <w:sz w:val="19"/>
          <w:szCs w:val="19"/>
        </w:rPr>
      </w:pPr>
      <w:r>
        <w:rPr>
          <w:rFonts w:ascii="Calibri" w:hAnsi="Calibri" w:cs="Calibri"/>
          <w:b/>
          <w:sz w:val="19"/>
          <w:szCs w:val="19"/>
        </w:rPr>
        <w:t>IV. Zamawiający wykreśla w całości załącznik nr 2 do SWZ (Formularz Parametry Wymagane) i w to miejsce wprowadza zmodyfikowany załącznik nr 2 do SWZ.</w:t>
      </w:r>
    </w:p>
    <w:p w:rsidR="005F2C56" w:rsidRPr="001C10A4" w:rsidRDefault="005F2C56" w:rsidP="00B860C6">
      <w:pPr>
        <w:autoSpaceDE w:val="0"/>
        <w:autoSpaceDN w:val="0"/>
        <w:adjustRightInd w:val="0"/>
        <w:jc w:val="both"/>
        <w:rPr>
          <w:rFonts w:ascii="Calibri" w:hAnsi="Calibri" w:cs="Calibri"/>
          <w:b/>
          <w:sz w:val="19"/>
          <w:szCs w:val="19"/>
        </w:rPr>
      </w:pPr>
      <w:r>
        <w:rPr>
          <w:rFonts w:ascii="Calibri" w:hAnsi="Calibri" w:cs="Calibri"/>
          <w:b/>
          <w:sz w:val="19"/>
          <w:szCs w:val="19"/>
        </w:rPr>
        <w:t>V. Zamawiający dokona zmiany terminu składania i otwarcia ofert.</w:t>
      </w:r>
    </w:p>
    <w:p w:rsidR="009E6858" w:rsidRPr="009E6858" w:rsidRDefault="009E6858" w:rsidP="009E6858">
      <w:pPr>
        <w:spacing w:line="240" w:lineRule="auto"/>
        <w:jc w:val="both"/>
        <w:rPr>
          <w:rFonts w:cstheme="minorHAnsi"/>
          <w:sz w:val="19"/>
          <w:szCs w:val="19"/>
          <w:lang w:eastAsia="pl-PL"/>
        </w:rPr>
      </w:pPr>
    </w:p>
    <w:p w:rsidR="00883CDE" w:rsidRPr="009E6858" w:rsidRDefault="00883CDE" w:rsidP="009E6858">
      <w:pPr>
        <w:spacing w:line="240" w:lineRule="auto"/>
        <w:jc w:val="both"/>
        <w:rPr>
          <w:rFonts w:cstheme="minorHAnsi"/>
          <w:sz w:val="19"/>
          <w:szCs w:val="19"/>
        </w:rPr>
      </w:pPr>
      <w:r w:rsidRPr="009E6858">
        <w:rPr>
          <w:rFonts w:cstheme="minorHAnsi"/>
          <w:sz w:val="19"/>
          <w:szCs w:val="19"/>
          <w:lang w:eastAsia="pl-PL"/>
        </w:rPr>
        <w:t>Wykonawcy są zobowiązani uwzględnić powyższe wyjaśnienia podczas sporządzania i składania ofert.</w:t>
      </w:r>
    </w:p>
    <w:p w:rsidR="00883CDE" w:rsidRPr="00483ED3" w:rsidRDefault="00883CDE" w:rsidP="00483ED3">
      <w:pPr>
        <w:widowControl w:val="0"/>
        <w:spacing w:line="240" w:lineRule="auto"/>
        <w:ind w:left="4956" w:firstLine="708"/>
        <w:jc w:val="both"/>
        <w:rPr>
          <w:rFonts w:cs="Times New Roman"/>
          <w:b/>
          <w:i/>
          <w:sz w:val="21"/>
          <w:szCs w:val="21"/>
        </w:rPr>
      </w:pPr>
      <w:r w:rsidRPr="00483ED3">
        <w:rPr>
          <w:rFonts w:cs="Times New Roman"/>
          <w:b/>
          <w:i/>
          <w:sz w:val="21"/>
          <w:szCs w:val="21"/>
        </w:rPr>
        <w:t>Z poważaniem</w:t>
      </w:r>
    </w:p>
    <w:bookmarkEnd w:id="2"/>
    <w:p w:rsidR="007A4D73" w:rsidRPr="00483ED3" w:rsidRDefault="0068303C" w:rsidP="00483ED3">
      <w:pPr>
        <w:widowControl w:val="0"/>
        <w:spacing w:line="240" w:lineRule="auto"/>
        <w:ind w:left="4956"/>
        <w:jc w:val="both"/>
        <w:rPr>
          <w:rFonts w:cs="Times New Roman"/>
          <w:sz w:val="21"/>
          <w:szCs w:val="21"/>
        </w:rPr>
      </w:pPr>
      <w:r>
        <w:rPr>
          <w:rFonts w:cs="Times New Roman"/>
          <w:sz w:val="21"/>
          <w:szCs w:val="21"/>
        </w:rPr>
        <w:t xml:space="preserve">  </w:t>
      </w:r>
      <w:r w:rsidR="007A4D73" w:rsidRPr="00483ED3">
        <w:rPr>
          <w:rFonts w:cs="Times New Roman"/>
          <w:sz w:val="21"/>
          <w:szCs w:val="21"/>
        </w:rPr>
        <w:t>Dyrektor SPSK-2 w Szczecinie</w:t>
      </w:r>
    </w:p>
    <w:p w:rsidR="00E668EE" w:rsidRDefault="00E668EE" w:rsidP="00483ED3">
      <w:pPr>
        <w:widowControl w:val="0"/>
        <w:spacing w:line="240" w:lineRule="auto"/>
        <w:jc w:val="both"/>
        <w:rPr>
          <w:rFonts w:cs="Times New Roman"/>
          <w:sz w:val="21"/>
          <w:szCs w:val="21"/>
        </w:rPr>
      </w:pPr>
    </w:p>
    <w:p w:rsidR="00514DB7" w:rsidRPr="00E668EE" w:rsidRDefault="007A4D73" w:rsidP="00483ED3">
      <w:pPr>
        <w:widowControl w:val="0"/>
        <w:spacing w:line="240" w:lineRule="auto"/>
        <w:jc w:val="both"/>
        <w:rPr>
          <w:rFonts w:cs="Times New Roman"/>
          <w:sz w:val="21"/>
          <w:szCs w:val="21"/>
        </w:rPr>
      </w:pPr>
      <w:r w:rsidRPr="00483ED3">
        <w:rPr>
          <w:rFonts w:cs="Times New Roman"/>
          <w:sz w:val="21"/>
          <w:szCs w:val="21"/>
        </w:rPr>
        <w:t xml:space="preserve">     </w:t>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t xml:space="preserve">     </w:t>
      </w:r>
      <w:r w:rsidR="0068303C">
        <w:rPr>
          <w:rFonts w:cs="Times New Roman"/>
          <w:sz w:val="21"/>
          <w:szCs w:val="21"/>
        </w:rPr>
        <w:t xml:space="preserve">    </w:t>
      </w:r>
    </w:p>
    <w:p w:rsidR="00FF3C9E" w:rsidRDefault="00FF3C9E" w:rsidP="00483ED3">
      <w:pPr>
        <w:widowControl w:val="0"/>
        <w:spacing w:line="240" w:lineRule="auto"/>
        <w:jc w:val="both"/>
        <w:rPr>
          <w:rFonts w:cs="Times New Roman"/>
          <w:sz w:val="18"/>
          <w:szCs w:val="18"/>
        </w:rPr>
      </w:pPr>
    </w:p>
    <w:p w:rsidR="00FF3C9E" w:rsidRDefault="00FF3C9E" w:rsidP="00483ED3">
      <w:pPr>
        <w:widowControl w:val="0"/>
        <w:spacing w:line="240" w:lineRule="auto"/>
        <w:jc w:val="both"/>
        <w:rPr>
          <w:rFonts w:cs="Times New Roman"/>
          <w:sz w:val="18"/>
          <w:szCs w:val="18"/>
        </w:rPr>
      </w:pPr>
    </w:p>
    <w:p w:rsidR="00695ADA" w:rsidRDefault="00695ADA" w:rsidP="00483ED3">
      <w:pPr>
        <w:widowControl w:val="0"/>
        <w:spacing w:line="240" w:lineRule="auto"/>
        <w:jc w:val="both"/>
        <w:rPr>
          <w:rFonts w:cs="Times New Roman"/>
          <w:sz w:val="18"/>
          <w:szCs w:val="18"/>
        </w:rPr>
      </w:pPr>
    </w:p>
    <w:p w:rsidR="00695ADA" w:rsidRDefault="00695ADA" w:rsidP="00483ED3">
      <w:pPr>
        <w:widowControl w:val="0"/>
        <w:spacing w:line="240" w:lineRule="auto"/>
        <w:jc w:val="both"/>
        <w:rPr>
          <w:rFonts w:cs="Times New Roman"/>
          <w:sz w:val="18"/>
          <w:szCs w:val="18"/>
        </w:rPr>
      </w:pPr>
    </w:p>
    <w:p w:rsidR="00695ADA" w:rsidRDefault="00695ADA" w:rsidP="00483ED3">
      <w:pPr>
        <w:widowControl w:val="0"/>
        <w:spacing w:line="240" w:lineRule="auto"/>
        <w:jc w:val="both"/>
        <w:rPr>
          <w:rFonts w:cs="Times New Roman"/>
          <w:sz w:val="18"/>
          <w:szCs w:val="18"/>
        </w:rPr>
      </w:pPr>
    </w:p>
    <w:p w:rsidR="00695ADA" w:rsidRDefault="00695ADA" w:rsidP="00483ED3">
      <w:pPr>
        <w:widowControl w:val="0"/>
        <w:spacing w:line="240" w:lineRule="auto"/>
        <w:jc w:val="both"/>
        <w:rPr>
          <w:rFonts w:cs="Times New Roman"/>
          <w:sz w:val="18"/>
          <w:szCs w:val="18"/>
        </w:rPr>
      </w:pPr>
    </w:p>
    <w:p w:rsidR="00695ADA" w:rsidRDefault="00695ADA" w:rsidP="00483ED3">
      <w:pPr>
        <w:widowControl w:val="0"/>
        <w:spacing w:line="240" w:lineRule="auto"/>
        <w:jc w:val="both"/>
        <w:rPr>
          <w:rFonts w:cs="Times New Roman"/>
          <w:sz w:val="18"/>
          <w:szCs w:val="18"/>
        </w:rPr>
      </w:pPr>
    </w:p>
    <w:p w:rsidR="00695ADA" w:rsidRDefault="00695ADA" w:rsidP="00483ED3">
      <w:pPr>
        <w:widowControl w:val="0"/>
        <w:spacing w:line="240" w:lineRule="auto"/>
        <w:jc w:val="both"/>
        <w:rPr>
          <w:rFonts w:cs="Times New Roman"/>
          <w:sz w:val="18"/>
          <w:szCs w:val="18"/>
        </w:rPr>
      </w:pPr>
    </w:p>
    <w:p w:rsidR="00695ADA" w:rsidRDefault="00695ADA" w:rsidP="00483ED3">
      <w:pPr>
        <w:widowControl w:val="0"/>
        <w:spacing w:line="240" w:lineRule="auto"/>
        <w:jc w:val="both"/>
        <w:rPr>
          <w:rFonts w:cs="Times New Roman"/>
          <w:sz w:val="18"/>
          <w:szCs w:val="18"/>
        </w:rPr>
      </w:pPr>
    </w:p>
    <w:p w:rsidR="00695ADA" w:rsidRDefault="00695ADA" w:rsidP="00483ED3">
      <w:pPr>
        <w:widowControl w:val="0"/>
        <w:spacing w:line="240" w:lineRule="auto"/>
        <w:jc w:val="both"/>
        <w:rPr>
          <w:rFonts w:cs="Times New Roman"/>
          <w:sz w:val="18"/>
          <w:szCs w:val="18"/>
        </w:rPr>
      </w:pPr>
    </w:p>
    <w:p w:rsidR="00695ADA" w:rsidRDefault="00695ADA" w:rsidP="00483ED3">
      <w:pPr>
        <w:widowControl w:val="0"/>
        <w:spacing w:line="240" w:lineRule="auto"/>
        <w:jc w:val="both"/>
        <w:rPr>
          <w:rFonts w:cs="Times New Roman"/>
          <w:sz w:val="18"/>
          <w:szCs w:val="18"/>
        </w:rPr>
      </w:pPr>
    </w:p>
    <w:p w:rsidR="00695ADA" w:rsidRDefault="00695ADA" w:rsidP="00483ED3">
      <w:pPr>
        <w:widowControl w:val="0"/>
        <w:spacing w:line="240" w:lineRule="auto"/>
        <w:jc w:val="both"/>
        <w:rPr>
          <w:rFonts w:cs="Times New Roman"/>
          <w:sz w:val="18"/>
          <w:szCs w:val="18"/>
        </w:rPr>
      </w:pPr>
      <w:bookmarkStart w:id="3" w:name="_GoBack"/>
      <w:bookmarkEnd w:id="3"/>
    </w:p>
    <w:p w:rsidR="00E93CFD" w:rsidRPr="00C52EBD" w:rsidRDefault="003B0D27" w:rsidP="00483ED3">
      <w:pPr>
        <w:widowControl w:val="0"/>
        <w:spacing w:line="240" w:lineRule="auto"/>
        <w:jc w:val="both"/>
        <w:rPr>
          <w:rFonts w:cs="Times New Roman"/>
          <w:sz w:val="21"/>
          <w:szCs w:val="21"/>
        </w:rPr>
      </w:pPr>
      <w:r w:rsidRPr="00483ED3">
        <w:rPr>
          <w:rFonts w:cs="Times New Roman"/>
          <w:sz w:val="18"/>
          <w:szCs w:val="18"/>
        </w:rPr>
        <w:t>Sprawę prowadzi (opracował</w:t>
      </w:r>
      <w:r w:rsidR="00F202B8" w:rsidRPr="00483ED3">
        <w:rPr>
          <w:rFonts w:cs="Times New Roman"/>
          <w:sz w:val="18"/>
          <w:szCs w:val="18"/>
        </w:rPr>
        <w:t>a</w:t>
      </w:r>
      <w:r w:rsidRPr="00483ED3">
        <w:rPr>
          <w:rFonts w:cs="Times New Roman"/>
          <w:sz w:val="18"/>
          <w:szCs w:val="18"/>
        </w:rPr>
        <w:t xml:space="preserve">): </w:t>
      </w:r>
    </w:p>
    <w:p w:rsidR="00B5430B" w:rsidRPr="00483ED3" w:rsidRDefault="00F202B8" w:rsidP="00483ED3">
      <w:pPr>
        <w:widowControl w:val="0"/>
        <w:spacing w:line="240" w:lineRule="auto"/>
        <w:jc w:val="both"/>
        <w:rPr>
          <w:rFonts w:cs="Times New Roman"/>
          <w:sz w:val="18"/>
          <w:szCs w:val="18"/>
          <w:lang w:eastAsia="pl-PL"/>
        </w:rPr>
      </w:pPr>
      <w:r w:rsidRPr="00483ED3">
        <w:rPr>
          <w:rFonts w:cs="Times New Roman"/>
          <w:sz w:val="18"/>
          <w:szCs w:val="18"/>
        </w:rPr>
        <w:t xml:space="preserve">Eliza Koladyńska </w:t>
      </w:r>
      <w:r w:rsidR="00B30A39" w:rsidRPr="00483ED3">
        <w:rPr>
          <w:rFonts w:cs="Times New Roman"/>
          <w:sz w:val="18"/>
          <w:szCs w:val="18"/>
        </w:rPr>
        <w:t>–</w:t>
      </w:r>
      <w:r w:rsidRPr="00483ED3">
        <w:rPr>
          <w:rFonts w:cs="Times New Roman"/>
          <w:sz w:val="18"/>
          <w:szCs w:val="18"/>
        </w:rPr>
        <w:t xml:space="preserve"> Nowacka</w:t>
      </w:r>
      <w:r w:rsidR="00B30A39" w:rsidRPr="00483ED3">
        <w:rPr>
          <w:rFonts w:cs="Times New Roman"/>
          <w:sz w:val="18"/>
          <w:szCs w:val="18"/>
        </w:rPr>
        <w:t xml:space="preserve">, </w:t>
      </w:r>
      <w:r w:rsidR="003B0D27" w:rsidRPr="00483ED3">
        <w:rPr>
          <w:rFonts w:cs="Times New Roman"/>
          <w:sz w:val="18"/>
          <w:szCs w:val="18"/>
        </w:rPr>
        <w:t xml:space="preserve">tel. </w:t>
      </w:r>
      <w:r w:rsidRPr="00483ED3">
        <w:rPr>
          <w:rFonts w:cs="Times New Roman"/>
          <w:sz w:val="18"/>
          <w:szCs w:val="18"/>
        </w:rPr>
        <w:t>91-466-1086</w:t>
      </w:r>
    </w:p>
    <w:sectPr w:rsidR="00B5430B" w:rsidRPr="00483ED3" w:rsidSect="006E69D8">
      <w:footerReference w:type="default" r:id="rId11"/>
      <w:headerReference w:type="first" r:id="rId12"/>
      <w:footerReference w:type="first" r:id="rId13"/>
      <w:type w:val="continuous"/>
      <w:pgSz w:w="11906" w:h="16838" w:code="9"/>
      <w:pgMar w:top="1134" w:right="851" w:bottom="1134" w:left="851" w:header="1077"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40E" w:rsidRDefault="00F6740E" w:rsidP="00073102">
      <w:pPr>
        <w:spacing w:after="0" w:line="240" w:lineRule="auto"/>
      </w:pPr>
      <w:r>
        <w:separator/>
      </w:r>
    </w:p>
  </w:endnote>
  <w:endnote w:type="continuationSeparator" w:id="0">
    <w:p w:rsidR="00F6740E" w:rsidRDefault="00F6740E"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 Inspira">
    <w:altName w:val="Calibri"/>
    <w:charset w:val="EE"/>
    <w:family w:val="swiss"/>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9D8" w:rsidRDefault="006E69D8" w:rsidP="006E69D8">
    <w:pPr>
      <w:pStyle w:val="Stopka"/>
      <w:jc w:val="right"/>
      <w:rPr>
        <w:b/>
        <w:bCs/>
      </w:rPr>
    </w:pPr>
  </w:p>
  <w:p w:rsidR="006E69D8" w:rsidRPr="006E69D8" w:rsidRDefault="00C41103" w:rsidP="006E69D8">
    <w:pPr>
      <w:pStyle w:val="Stopka"/>
      <w:jc w:val="right"/>
    </w:pPr>
    <w:r w:rsidRPr="006E69D8">
      <w:rPr>
        <w:b/>
        <w:bCs/>
      </w:rPr>
      <w:fldChar w:fldCharType="begin"/>
    </w:r>
    <w:r w:rsidR="006E69D8" w:rsidRPr="006E69D8">
      <w:rPr>
        <w:b/>
        <w:bCs/>
      </w:rPr>
      <w:instrText>PAGE  \* Arabic  \* MERGEFORMAT</w:instrText>
    </w:r>
    <w:r w:rsidRPr="006E69D8">
      <w:rPr>
        <w:b/>
        <w:bCs/>
      </w:rPr>
      <w:fldChar w:fldCharType="separate"/>
    </w:r>
    <w:r w:rsidR="00257CEE">
      <w:rPr>
        <w:b/>
        <w:bCs/>
        <w:noProof/>
      </w:rPr>
      <w:t>5</w:t>
    </w:r>
    <w:r w:rsidRPr="006E69D8">
      <w:rPr>
        <w:b/>
        <w:bCs/>
      </w:rPr>
      <w:fldChar w:fldCharType="end"/>
    </w:r>
    <w:r w:rsidR="006E69D8" w:rsidRPr="006E69D8">
      <w:t xml:space="preserve"> / </w:t>
    </w:r>
    <w:r w:rsidR="007606B5">
      <w:rPr>
        <w:noProof/>
      </w:rPr>
      <w:fldChar w:fldCharType="begin"/>
    </w:r>
    <w:r w:rsidR="007606B5">
      <w:rPr>
        <w:noProof/>
      </w:rPr>
      <w:instrText>NUMPAGES  \* Arabic  \* MERGEFORMAT</w:instrText>
    </w:r>
    <w:r w:rsidR="007606B5">
      <w:rPr>
        <w:noProof/>
      </w:rPr>
      <w:fldChar w:fldCharType="separate"/>
    </w:r>
    <w:r w:rsidR="0033124C">
      <w:rPr>
        <w:noProof/>
      </w:rPr>
      <w:t>8</w:t>
    </w:r>
    <w:r w:rsidR="007606B5">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Default="000C2EF4"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sidR="00B64545">
      <w:rPr>
        <w:noProof/>
        <w:sz w:val="18"/>
        <w:lang w:eastAsia="pl-PL"/>
      </w:rPr>
      <w:drawing>
        <wp:anchor distT="0" distB="0" distL="114300" distR="114300" simplePos="0" relativeHeight="251676672"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sidR="00244B93">
      <w:rPr>
        <w:noProof/>
        <w:lang w:eastAsia="pl-PL"/>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sidR="00244B93">
      <w:rPr>
        <w:noProof/>
        <w:lang w:eastAsia="pl-PL"/>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sidR="00244B93">
      <w:rPr>
        <w:noProof/>
        <w:lang w:eastAsia="pl-PL"/>
      </w:rPr>
      <mc:AlternateContent>
        <mc:Choice Requires="wps">
          <w:drawing>
            <wp:anchor distT="0" distB="0" distL="0" distR="0" simplePos="0" relativeHeight="251671552" behindDoc="0" locked="1" layoutInCell="1" allowOverlap="1">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702E2A" w:rsidRDefault="00702E2A" w:rsidP="00702E2A">
                          <w:pPr>
                            <w:spacing w:after="0" w:line="233" w:lineRule="auto"/>
                            <w:rPr>
                              <w:sz w:val="18"/>
                            </w:rPr>
                          </w:pPr>
                          <w:r>
                            <w:rPr>
                              <w:b/>
                              <w:sz w:val="18"/>
                            </w:rPr>
                            <w:t>Centrala: T:</w:t>
                          </w:r>
                          <w:r w:rsidRPr="001B5AD0">
                            <w:rPr>
                              <w:sz w:val="18"/>
                            </w:rPr>
                            <w:t>+48 91 466 10 00</w:t>
                          </w:r>
                        </w:p>
                        <w:p w:rsidR="00702E2A" w:rsidRDefault="00702E2A"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702E2A" w:rsidRDefault="00702E2A"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702E2A" w:rsidRDefault="00702E2A" w:rsidP="00702E2A">
                          <w:pPr>
                            <w:spacing w:after="0" w:line="233" w:lineRule="auto"/>
                            <w:rPr>
                              <w:sz w:val="18"/>
                            </w:rPr>
                          </w:pPr>
                        </w:p>
                        <w:p w:rsidR="00702E2A" w:rsidRPr="001B5AD0" w:rsidRDefault="00702E2A"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rsidR="00702E2A" w:rsidRDefault="00702E2A" w:rsidP="00702E2A">
                    <w:pPr>
                      <w:spacing w:after="0" w:line="233" w:lineRule="auto"/>
                      <w:rPr>
                        <w:sz w:val="18"/>
                      </w:rPr>
                    </w:pPr>
                    <w:r>
                      <w:rPr>
                        <w:b/>
                        <w:sz w:val="18"/>
                      </w:rPr>
                      <w:t>Centrala: T:</w:t>
                    </w:r>
                    <w:r w:rsidRPr="001B5AD0">
                      <w:rPr>
                        <w:sz w:val="18"/>
                      </w:rPr>
                      <w:t>+48 91 466 10 00</w:t>
                    </w:r>
                  </w:p>
                  <w:p w:rsidR="00702E2A" w:rsidRDefault="00702E2A"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702E2A" w:rsidRDefault="00702E2A"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702E2A" w:rsidRDefault="00702E2A" w:rsidP="00702E2A">
                    <w:pPr>
                      <w:spacing w:after="0" w:line="233" w:lineRule="auto"/>
                      <w:rPr>
                        <w:sz w:val="18"/>
                      </w:rPr>
                    </w:pPr>
                  </w:p>
                  <w:p w:rsidR="00702E2A" w:rsidRPr="001B5AD0" w:rsidRDefault="00702E2A"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v:textbox>
              <w10:wrap anchory="page"/>
              <w10:anchorlock/>
            </v:shape>
          </w:pict>
        </mc:Fallback>
      </mc:AlternateContent>
    </w:r>
    <w:r w:rsidR="00D64946">
      <w:tab/>
    </w:r>
    <w:r w:rsidR="00B64545">
      <w:t xml:space="preserve">                                                                                                              </w:t>
    </w:r>
    <w:r w:rsidR="00B64545" w:rsidRPr="00B64545">
      <w:rPr>
        <w:noProof/>
        <w:lang w:eastAsia="pl-PL"/>
      </w:rPr>
      <w:drawing>
        <wp:inline distT="0" distB="0" distL="0" distR="0">
          <wp:extent cx="781050" cy="809625"/>
          <wp:effectExtent l="0" t="0" r="0" b="0"/>
          <wp:docPr id="6" name="Obraz 6"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D64946" w:rsidRDefault="00D64946" w:rsidP="00A44F48">
    <w:pPr>
      <w:pStyle w:val="Stopka"/>
      <w:tabs>
        <w:tab w:val="clear" w:pos="4536"/>
        <w:tab w:val="clear" w:pos="9072"/>
        <w:tab w:val="left" w:pos="1875"/>
        <w:tab w:val="left" w:pos="467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973" w:rsidRDefault="00AB7973" w:rsidP="006E69D8">
    <w:pPr>
      <w:pStyle w:val="Stopka"/>
      <w:jc w:val="right"/>
      <w:rPr>
        <w:b/>
        <w:bCs/>
      </w:rPr>
    </w:pPr>
  </w:p>
  <w:p w:rsidR="00AB7973" w:rsidRPr="006E69D8" w:rsidRDefault="00AB7973" w:rsidP="006E69D8">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5F2C56">
      <w:rPr>
        <w:b/>
        <w:bCs/>
        <w:noProof/>
      </w:rPr>
      <w:t>8</w:t>
    </w:r>
    <w:r w:rsidRPr="006E69D8">
      <w:rPr>
        <w:b/>
        <w:bCs/>
      </w:rPr>
      <w:fldChar w:fldCharType="end"/>
    </w:r>
    <w:r w:rsidRPr="006E69D8">
      <w:t xml:space="preserve"> / </w:t>
    </w:r>
    <w:r>
      <w:rPr>
        <w:noProof/>
      </w:rPr>
      <w:fldChar w:fldCharType="begin"/>
    </w:r>
    <w:r>
      <w:rPr>
        <w:noProof/>
      </w:rPr>
      <w:instrText>NUMPAGES  \* Arabic  \* MERGEFORMAT</w:instrText>
    </w:r>
    <w:r>
      <w:rPr>
        <w:noProof/>
      </w:rPr>
      <w:fldChar w:fldCharType="separate"/>
    </w:r>
    <w:r w:rsidR="005F2C56">
      <w:rPr>
        <w:noProof/>
      </w:rPr>
      <w:t>8</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973" w:rsidRDefault="00AB7973" w:rsidP="00690712">
    <w:pPr>
      <w:pStyle w:val="Stopka"/>
      <w:tabs>
        <w:tab w:val="clear" w:pos="4536"/>
        <w:tab w:val="clear" w:pos="9072"/>
        <w:tab w:val="left" w:pos="1875"/>
      </w:tabs>
    </w:pPr>
    <w:r>
      <w:rPr>
        <w:noProof/>
        <w:sz w:val="18"/>
        <w:lang w:eastAsia="pl-PL"/>
      </w:rPr>
      <w:drawing>
        <wp:anchor distT="0" distB="0" distL="114300" distR="114300" simplePos="0" relativeHeight="251686912" behindDoc="1" locked="0" layoutInCell="1" allowOverlap="1" wp14:anchorId="61EA6C83" wp14:editId="7951C1B1">
          <wp:simplePos x="0" y="0"/>
          <wp:positionH relativeFrom="page">
            <wp:posOffset>5981700</wp:posOffset>
          </wp:positionH>
          <wp:positionV relativeFrom="page">
            <wp:posOffset>9353550</wp:posOffset>
          </wp:positionV>
          <wp:extent cx="1578610" cy="1247775"/>
          <wp:effectExtent l="19050" t="0" r="254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1684864" behindDoc="1" locked="0" layoutInCell="1" allowOverlap="1" wp14:anchorId="508096EA" wp14:editId="702A7356">
          <wp:simplePos x="0" y="0"/>
          <wp:positionH relativeFrom="column">
            <wp:posOffset>-216535</wp:posOffset>
          </wp:positionH>
          <wp:positionV relativeFrom="paragraph">
            <wp:posOffset>-164465</wp:posOffset>
          </wp:positionV>
          <wp:extent cx="4343400" cy="95250"/>
          <wp:effectExtent l="19050" t="0" r="0" b="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683840" behindDoc="0" locked="0" layoutInCell="1" allowOverlap="1" wp14:anchorId="27978C66" wp14:editId="7BF1FD18">
              <wp:simplePos x="0" y="0"/>
              <wp:positionH relativeFrom="column">
                <wp:posOffset>0</wp:posOffset>
              </wp:positionH>
              <wp:positionV relativeFrom="paragraph">
                <wp:posOffset>5715</wp:posOffset>
              </wp:positionV>
              <wp:extent cx="107950" cy="4350385"/>
              <wp:effectExtent l="2114550" t="0" r="2101850" b="0"/>
              <wp:wrapNone/>
              <wp:docPr id="9"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10F47BC1" id="Prostokąt: zaokrąglone rogi u góry 21" o:spid="_x0000_s1026" style="position:absolute;margin-left:0;margin-top:.45pt;width:8.5pt;height:342.5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682816" behindDoc="0" locked="0" layoutInCell="1" allowOverlap="1" wp14:anchorId="0D876BF8" wp14:editId="1F45D273">
              <wp:simplePos x="0" y="0"/>
              <wp:positionH relativeFrom="column">
                <wp:posOffset>0</wp:posOffset>
              </wp:positionH>
              <wp:positionV relativeFrom="paragraph">
                <wp:posOffset>-635</wp:posOffset>
              </wp:positionV>
              <wp:extent cx="213995" cy="11398250"/>
              <wp:effectExtent l="5600700" t="0" r="5577205" b="0"/>
              <wp:wrapNone/>
              <wp:docPr id="12"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w="12700" cap="flat" cmpd="sng" algn="ctr">
                        <a:noFill/>
                        <a:prstDash val="solid"/>
                        <a:miter lim="800000"/>
                      </a:ln>
                      <a:effectLst/>
                    </wps:spPr>
                    <wps:bodyPr rtlCol="0" anchor="ct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48ABCA66" id="Prostokąt: zaokrąglone rogi u góry 14" o:spid="_x0000_s1026" style="position:absolute;margin-left:0;margin-top:-.05pt;width:16.85pt;height:897.5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681792" behindDoc="0" locked="1" layoutInCell="1" allowOverlap="1" wp14:anchorId="54A758F2" wp14:editId="330C2D95">
              <wp:simplePos x="0" y="0"/>
              <wp:positionH relativeFrom="column">
                <wp:posOffset>635</wp:posOffset>
              </wp:positionH>
              <wp:positionV relativeFrom="page">
                <wp:posOffset>9564370</wp:posOffset>
              </wp:positionV>
              <wp:extent cx="4391025" cy="746125"/>
              <wp:effectExtent l="0" t="0" r="0" b="0"/>
              <wp:wrapNone/>
              <wp:docPr id="1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AB7973" w:rsidRDefault="00AB7973" w:rsidP="00702E2A">
                          <w:pPr>
                            <w:spacing w:after="0" w:line="233" w:lineRule="auto"/>
                            <w:rPr>
                              <w:sz w:val="18"/>
                            </w:rPr>
                          </w:pPr>
                          <w:r>
                            <w:rPr>
                              <w:b/>
                              <w:sz w:val="18"/>
                            </w:rPr>
                            <w:t>Centrala: T:</w:t>
                          </w:r>
                          <w:r w:rsidRPr="001B5AD0">
                            <w:rPr>
                              <w:sz w:val="18"/>
                            </w:rPr>
                            <w:t>+48 91 466 10 00</w:t>
                          </w:r>
                        </w:p>
                        <w:p w:rsidR="00AB7973" w:rsidRDefault="00AB7973"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AB7973" w:rsidRDefault="00AB7973"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AB7973" w:rsidRDefault="00AB7973" w:rsidP="00702E2A">
                          <w:pPr>
                            <w:spacing w:after="0" w:line="233" w:lineRule="auto"/>
                            <w:rPr>
                              <w:sz w:val="18"/>
                            </w:rPr>
                          </w:pPr>
                        </w:p>
                        <w:p w:rsidR="00AB7973" w:rsidRPr="001B5AD0" w:rsidRDefault="00AB7973"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AB7973" w:rsidRPr="00864A3E" w:rsidRDefault="00AB7973"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54A758F2" id="_x0000_t202" coordsize="21600,21600" o:spt="202" path="m,l,21600r21600,l21600,xe">
              <v:stroke joinstyle="miter"/>
              <v:path gradientshapeok="t" o:connecttype="rect"/>
            </v:shapetype>
            <v:shape id="_x0000_s1029" type="#_x0000_t202" style="position:absolute;margin-left:.05pt;margin-top:753.1pt;width:345.75pt;height:58.75pt;z-index:25168179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" filled="f" stroked="f">
              <v:textbox inset="0,0,0,0">
                <w:txbxContent>
                  <w:p w:rsidR="00AB7973" w:rsidRDefault="00AB7973" w:rsidP="00702E2A">
                    <w:pPr>
                      <w:spacing w:after="0" w:line="233" w:lineRule="auto"/>
                      <w:rPr>
                        <w:sz w:val="18"/>
                      </w:rPr>
                    </w:pPr>
                    <w:r>
                      <w:rPr>
                        <w:b/>
                        <w:sz w:val="18"/>
                      </w:rPr>
                      <w:t>Centrala: T:</w:t>
                    </w:r>
                    <w:r w:rsidRPr="001B5AD0">
                      <w:rPr>
                        <w:sz w:val="18"/>
                      </w:rPr>
                      <w:t>+48 91 466 10 00</w:t>
                    </w:r>
                  </w:p>
                  <w:p w:rsidR="00AB7973" w:rsidRDefault="00AB7973"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AB7973" w:rsidRDefault="00AB7973"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AB7973" w:rsidRDefault="00AB7973" w:rsidP="00702E2A">
                    <w:pPr>
                      <w:spacing w:after="0" w:line="233" w:lineRule="auto"/>
                      <w:rPr>
                        <w:sz w:val="18"/>
                      </w:rPr>
                    </w:pPr>
                  </w:p>
                  <w:p w:rsidR="00AB7973" w:rsidRPr="001B5AD0" w:rsidRDefault="00AB7973"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AB7973" w:rsidRPr="00864A3E" w:rsidRDefault="00AB7973" w:rsidP="00702E2A">
                    <w:pPr>
                      <w:spacing w:after="0" w:line="233" w:lineRule="auto"/>
                    </w:pPr>
                  </w:p>
                </w:txbxContent>
              </v:textbox>
              <w10:wrap anchory="page"/>
              <w10:anchorlock/>
            </v:shape>
          </w:pict>
        </mc:Fallback>
      </mc:AlternateContent>
    </w:r>
    <w:r>
      <w:tab/>
      <w:t xml:space="preserve">                                                                                                              </w:t>
    </w:r>
    <w:r w:rsidRPr="00B64545">
      <w:rPr>
        <w:noProof/>
        <w:lang w:eastAsia="pl-PL"/>
      </w:rPr>
      <w:drawing>
        <wp:inline distT="0" distB="0" distL="0" distR="0" wp14:anchorId="753D75A8" wp14:editId="51D7A7A4">
          <wp:extent cx="781050" cy="809625"/>
          <wp:effectExtent l="0" t="0" r="0" b="0"/>
          <wp:docPr id="16" name="Obraz 16"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AB7973" w:rsidRDefault="00AB7973"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40E" w:rsidRDefault="00F6740E" w:rsidP="00073102">
      <w:pPr>
        <w:spacing w:after="0" w:line="240" w:lineRule="auto"/>
      </w:pPr>
      <w:r>
        <w:separator/>
      </w:r>
    </w:p>
  </w:footnote>
  <w:footnote w:type="continuationSeparator" w:id="0">
    <w:p w:rsidR="00F6740E" w:rsidRDefault="00F6740E" w:rsidP="00073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Default="00A44F48" w:rsidP="00B76106">
    <w:pPr>
      <w:pStyle w:val="Nagwek"/>
      <w:ind w:firstLine="7314"/>
      <w:rPr>
        <w:rFonts w:cstheme="minorHAnsi"/>
      </w:rPr>
    </w:pPr>
    <w:r>
      <w:rPr>
        <w:rFonts w:cstheme="minorHAnsi"/>
        <w:noProof/>
        <w:lang w:eastAsia="pl-PL"/>
      </w:rPr>
      <w:drawing>
        <wp:anchor distT="0" distB="0" distL="114300" distR="114300" simplePos="0" relativeHeight="251660288" behindDoc="1" locked="0" layoutInCell="1" allowOverlap="1">
          <wp:simplePos x="0" y="0"/>
          <wp:positionH relativeFrom="page">
            <wp:align>left</wp:align>
          </wp:positionH>
          <wp:positionV relativeFrom="page">
            <wp:align>top</wp:align>
          </wp:positionV>
          <wp:extent cx="2847600" cy="1440000"/>
          <wp:effectExtent l="0" t="0" r="0" b="825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sidR="00244B93">
      <w:rPr>
        <w:rFonts w:cstheme="minorHAnsi"/>
        <w:noProof/>
        <w:lang w:eastAsia="pl-PL"/>
      </w:rPr>
      <mc:AlternateContent>
        <mc:Choice Requires="wps">
          <w:drawing>
            <wp:anchor distT="0" distB="0" distL="114300" distR="114300" simplePos="0" relativeHeight="251677696" behindDoc="0" locked="0" layoutInCell="1" allowOverlap="1">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sidR="00244B93">
      <w:rPr>
        <w:noProof/>
        <w:lang w:eastAsia="pl-PL"/>
      </w:rPr>
      <mc:AlternateContent>
        <mc:Choice Requires="wps">
          <w:drawing>
            <wp:anchor distT="0" distB="0" distL="0" distR="0" simplePos="0" relativeHeight="251669504" behindDoc="1" locked="0" layoutInCell="1" allowOverlap="1">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v:textbox>
            </v:shape>
          </w:pict>
        </mc:Fallback>
      </mc:AlternateContent>
    </w:r>
    <w:bookmarkStart w:id="1" w:name="_Hlk12606988"/>
    <w:r w:rsidR="00D52FED">
      <w:rPr>
        <w:rFonts w:cstheme="minorHAnsi"/>
      </w:rPr>
      <w:t xml:space="preserve">Szczecin, </w:t>
    </w:r>
    <w:bookmarkEnd w:id="1"/>
    <w:r w:rsidR="00262CAE">
      <w:rPr>
        <w:rFonts w:cstheme="minorHAnsi"/>
      </w:rPr>
      <w:t>0</w:t>
    </w:r>
    <w:r w:rsidR="00B860C6">
      <w:rPr>
        <w:rFonts w:cstheme="minorHAnsi"/>
      </w:rPr>
      <w:t>5</w:t>
    </w:r>
    <w:r w:rsidR="00182086">
      <w:rPr>
        <w:rFonts w:cstheme="minorHAnsi"/>
      </w:rPr>
      <w:t>-</w:t>
    </w:r>
    <w:r w:rsidR="00262CAE">
      <w:rPr>
        <w:rFonts w:cstheme="minorHAnsi"/>
      </w:rPr>
      <w:t>1</w:t>
    </w:r>
    <w:r w:rsidR="006F32F5">
      <w:rPr>
        <w:rFonts w:cstheme="minorHAnsi"/>
      </w:rPr>
      <w:t>0</w:t>
    </w:r>
    <w:r w:rsidR="00182086">
      <w:rPr>
        <w:rFonts w:cstheme="minorHAnsi"/>
      </w:rPr>
      <w:t>-20</w:t>
    </w:r>
    <w:r w:rsidR="00D73922">
      <w:rPr>
        <w:rFonts w:cstheme="minorHAnsi"/>
      </w:rPr>
      <w:t>2</w:t>
    </w:r>
    <w:r w:rsidR="006F32F5">
      <w:rPr>
        <w:rFonts w:cstheme="minorHAnsi"/>
      </w:rPr>
      <w:t>3</w:t>
    </w:r>
    <w:r w:rsidR="00883CDE">
      <w:rPr>
        <w:rFonts w:cstheme="minorHAnsi"/>
      </w:rPr>
      <w:t xml:space="preserve"> </w:t>
    </w:r>
    <w:r w:rsidR="00182086">
      <w:rPr>
        <w:rFonts w:cstheme="minorHAnsi"/>
      </w:rPr>
      <w:t>r</w:t>
    </w:r>
    <w:r w:rsidR="00883CDE">
      <w:rPr>
        <w:rFonts w:cstheme="minorHAnsi"/>
      </w:rPr>
      <w:t>.</w:t>
    </w:r>
  </w:p>
  <w:p w:rsidR="00063BB5" w:rsidRPr="00B20EBC" w:rsidRDefault="00063BB5" w:rsidP="00B76106">
    <w:pPr>
      <w:pStyle w:val="Nagwek"/>
      <w:ind w:firstLine="7314"/>
      <w:rPr>
        <w:rFonts w:cstheme="minorHAns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973" w:rsidRPr="00B20EBC" w:rsidRDefault="00AB7973" w:rsidP="00A444BC">
    <w:pPr>
      <w:pStyle w:val="Nagwek"/>
      <w:rPr>
        <w:rFonts w:cstheme="minorHAnsi"/>
      </w:rPr>
    </w:pPr>
    <w:r w:rsidRPr="001654DC">
      <w:rPr>
        <w:rFonts w:ascii="Tahoma" w:hAnsi="Tahoma" w:cs="Tahoma"/>
        <w:noProof/>
        <w:lang w:eastAsia="pl-PL"/>
      </w:rPr>
      <w:drawing>
        <wp:inline distT="0" distB="0" distL="0" distR="0" wp14:anchorId="53415F42" wp14:editId="0DF04385">
          <wp:extent cx="2373056" cy="1069462"/>
          <wp:effectExtent l="0" t="0" r="8255" b="0"/>
          <wp:docPr id="13" name="Obraz 13" descr="SPSK-2_logo_kolor_wersja_podstawo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SK-2_logo_kolor_wersja_podstawow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8417" cy="1076385"/>
                  </a:xfrm>
                  <a:prstGeom prst="rect">
                    <a:avLst/>
                  </a:prstGeom>
                  <a:noFill/>
                  <a:ln>
                    <a:noFill/>
                  </a:ln>
                </pic:spPr>
              </pic:pic>
            </a:graphicData>
          </a:graphic>
        </wp:inline>
      </w:drawing>
    </w:r>
    <w:r w:rsidRPr="00E619F5">
      <w:rPr>
        <w:rFonts w:ascii="Calibri Light" w:hAnsi="Calibri Light" w:cs="Calibri Light"/>
        <w:noProof/>
        <w:lang w:eastAsia="pl-PL"/>
      </w:rPr>
      <w:drawing>
        <wp:inline distT="0" distB="0" distL="0" distR="0" wp14:anchorId="555AED54" wp14:editId="1C4F8935">
          <wp:extent cx="1595120" cy="88519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5120" cy="885190"/>
                  </a:xfrm>
                  <a:prstGeom prst="rect">
                    <a:avLst/>
                  </a:prstGeom>
                  <a:noFill/>
                  <a:ln>
                    <a:noFill/>
                  </a:ln>
                </pic:spPr>
              </pic:pic>
            </a:graphicData>
          </a:graphic>
        </wp:inline>
      </w:drawing>
    </w:r>
    <w:r>
      <w:rPr>
        <w:rFonts w:cstheme="minorHAnsi"/>
        <w:noProof/>
        <w:lang w:eastAsia="pl-PL"/>
      </w:rPr>
      <mc:AlternateContent>
        <mc:Choice Requires="wps">
          <w:drawing>
            <wp:anchor distT="0" distB="0" distL="114300" distR="114300" simplePos="0" relativeHeight="251685888" behindDoc="0" locked="0" layoutInCell="1" allowOverlap="1" wp14:anchorId="324F79FE" wp14:editId="2E07C08B">
              <wp:simplePos x="0" y="0"/>
              <wp:positionH relativeFrom="column">
                <wp:posOffset>5514975</wp:posOffset>
              </wp:positionH>
              <wp:positionV relativeFrom="paragraph">
                <wp:posOffset>-259715</wp:posOffset>
              </wp:positionV>
              <wp:extent cx="107950" cy="1819910"/>
              <wp:effectExtent l="857250" t="0" r="844550" b="0"/>
              <wp:wrapNone/>
              <wp:docPr id="7"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36FA38A2" id="Prostokąt: zaokrąglone rogi u góry 33" o:spid="_x0000_s1026" style="position:absolute;margin-left:434.25pt;margin-top:-20.45pt;width:8.5pt;height:143.3pt;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Pr>
        <w:noProof/>
        <w:lang w:eastAsia="pl-PL"/>
      </w:rPr>
      <mc:AlternateContent>
        <mc:Choice Requires="wps">
          <w:drawing>
            <wp:anchor distT="0" distB="0" distL="0" distR="0" simplePos="0" relativeHeight="251680768" behindDoc="1" locked="0" layoutInCell="1" allowOverlap="1" wp14:anchorId="7A7261F8" wp14:editId="11256042">
              <wp:simplePos x="0" y="0"/>
              <wp:positionH relativeFrom="column">
                <wp:posOffset>0</wp:posOffset>
              </wp:positionH>
              <wp:positionV relativeFrom="paragraph">
                <wp:posOffset>553720</wp:posOffset>
              </wp:positionV>
              <wp:extent cx="3528060" cy="514985"/>
              <wp:effectExtent l="0" t="0" r="0" b="0"/>
              <wp:wrapNone/>
              <wp:docPr id="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AB7973" w:rsidRPr="004273D8" w:rsidRDefault="00AB7973" w:rsidP="003A23C4">
                          <w:pPr>
                            <w:spacing w:after="0" w:line="252" w:lineRule="auto"/>
                            <w:rPr>
                              <w: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7A7261F8" id="_x0000_t202" coordsize="21600,21600" o:spt="202" path="m,l,21600r21600,l21600,xe">
              <v:stroke joinstyle="miter"/>
              <v:path gradientshapeok="t" o:connecttype="rect"/>
            </v:shapetype>
            <v:shape id="_x0000_s1028" type="#_x0000_t202" style="position:absolute;margin-left:0;margin-top:43.6pt;width:277.8pt;height:40.55pt;z-index:-2516357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" filled="f" stroked="f">
              <v:textbox inset="0,0,0,0">
                <w:txbxContent>
                  <w:p w:rsidR="00AB7973" w:rsidRPr="004273D8" w:rsidRDefault="00AB7973" w:rsidP="003A23C4">
                    <w:pPr>
                      <w:spacing w:after="0" w:line="252" w:lineRule="auto"/>
                      <w:rPr>
                        <w:b/>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D"/>
    <w:multiLevelType w:val="singleLevel"/>
    <w:tmpl w:val="0000002D"/>
    <w:name w:val="WW8Num48"/>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34"/>
    <w:multiLevelType w:val="multilevel"/>
    <w:tmpl w:val="8F52A7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rPr>
        <w:b/>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31F6046"/>
    <w:multiLevelType w:val="hybridMultilevel"/>
    <w:tmpl w:val="8D020E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6E5443"/>
    <w:multiLevelType w:val="hybridMultilevel"/>
    <w:tmpl w:val="CDA6F6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703A5"/>
    <w:multiLevelType w:val="hybridMultilevel"/>
    <w:tmpl w:val="4B021F3E"/>
    <w:lvl w:ilvl="0" w:tplc="005C1B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5564181"/>
    <w:multiLevelType w:val="hybridMultilevel"/>
    <w:tmpl w:val="77B01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0A58A1"/>
    <w:multiLevelType w:val="hybridMultilevel"/>
    <w:tmpl w:val="2A22C3D0"/>
    <w:lvl w:ilvl="0" w:tplc="90E4EF0E">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25F978AD"/>
    <w:multiLevelType w:val="multilevel"/>
    <w:tmpl w:val="BFEEB470"/>
    <w:lvl w:ilvl="0">
      <w:start w:val="1"/>
      <w:numFmt w:val="decimal"/>
      <w:lvlText w:val="%1."/>
      <w:lvlJc w:val="left"/>
      <w:pPr>
        <w:ind w:left="720" w:hanging="360"/>
      </w:pPr>
      <w:rPr>
        <w:rFonts w:cs="Times New Roman"/>
        <w:b/>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b/>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8" w15:restartNumberingAfterBreak="0">
    <w:nsid w:val="26AD046A"/>
    <w:multiLevelType w:val="multilevel"/>
    <w:tmpl w:val="2728A3E0"/>
    <w:lvl w:ilvl="0">
      <w:start w:val="1"/>
      <w:numFmt w:val="decimal"/>
      <w:lvlText w:val="%1"/>
      <w:lvlJc w:val="left"/>
      <w:pPr>
        <w:ind w:left="360" w:hanging="360"/>
      </w:pPr>
      <w:rPr>
        <w:rFonts w:hint="default"/>
      </w:rPr>
    </w:lvl>
    <w:lvl w:ilvl="1">
      <w:start w:val="1"/>
      <w:numFmt w:val="decimal"/>
      <w:lvlText w:val="%2.1."/>
      <w:lvlJc w:val="left"/>
      <w:pPr>
        <w:ind w:left="360" w:hanging="360"/>
      </w:pPr>
      <w:rPr>
        <w:rFonts w:hint="default"/>
      </w:rPr>
    </w:lvl>
    <w:lvl w:ilvl="2">
      <w:start w:val="1"/>
      <w:numFmt w:val="decimal"/>
      <w:lvlText w:val="%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B670ED8"/>
    <w:multiLevelType w:val="hybridMultilevel"/>
    <w:tmpl w:val="0F94102E"/>
    <w:lvl w:ilvl="0" w:tplc="04150017">
      <w:start w:val="1"/>
      <w:numFmt w:val="lowerLetter"/>
      <w:lvlText w:val="%1)"/>
      <w:lvlJc w:val="left"/>
      <w:pPr>
        <w:ind w:left="933" w:hanging="360"/>
      </w:pPr>
      <w:rPr>
        <w:rFonts w:cs="Times New Roman"/>
      </w:rPr>
    </w:lvl>
    <w:lvl w:ilvl="1" w:tplc="04150019" w:tentative="1">
      <w:start w:val="1"/>
      <w:numFmt w:val="lowerLetter"/>
      <w:lvlText w:val="%2."/>
      <w:lvlJc w:val="left"/>
      <w:pPr>
        <w:ind w:left="1653" w:hanging="360"/>
      </w:pPr>
      <w:rPr>
        <w:rFonts w:cs="Times New Roman"/>
      </w:rPr>
    </w:lvl>
    <w:lvl w:ilvl="2" w:tplc="0415001B" w:tentative="1">
      <w:start w:val="1"/>
      <w:numFmt w:val="lowerRoman"/>
      <w:lvlText w:val="%3."/>
      <w:lvlJc w:val="right"/>
      <w:pPr>
        <w:ind w:left="2373" w:hanging="180"/>
      </w:pPr>
      <w:rPr>
        <w:rFonts w:cs="Times New Roman"/>
      </w:rPr>
    </w:lvl>
    <w:lvl w:ilvl="3" w:tplc="0415000F" w:tentative="1">
      <w:start w:val="1"/>
      <w:numFmt w:val="decimal"/>
      <w:lvlText w:val="%4."/>
      <w:lvlJc w:val="left"/>
      <w:pPr>
        <w:ind w:left="3093" w:hanging="360"/>
      </w:pPr>
      <w:rPr>
        <w:rFonts w:cs="Times New Roman"/>
      </w:rPr>
    </w:lvl>
    <w:lvl w:ilvl="4" w:tplc="04150019" w:tentative="1">
      <w:start w:val="1"/>
      <w:numFmt w:val="lowerLetter"/>
      <w:lvlText w:val="%5."/>
      <w:lvlJc w:val="left"/>
      <w:pPr>
        <w:ind w:left="3813" w:hanging="360"/>
      </w:pPr>
      <w:rPr>
        <w:rFonts w:cs="Times New Roman"/>
      </w:rPr>
    </w:lvl>
    <w:lvl w:ilvl="5" w:tplc="0415001B" w:tentative="1">
      <w:start w:val="1"/>
      <w:numFmt w:val="lowerRoman"/>
      <w:lvlText w:val="%6."/>
      <w:lvlJc w:val="right"/>
      <w:pPr>
        <w:ind w:left="4533" w:hanging="180"/>
      </w:pPr>
      <w:rPr>
        <w:rFonts w:cs="Times New Roman"/>
      </w:rPr>
    </w:lvl>
    <w:lvl w:ilvl="6" w:tplc="0415000F" w:tentative="1">
      <w:start w:val="1"/>
      <w:numFmt w:val="decimal"/>
      <w:lvlText w:val="%7."/>
      <w:lvlJc w:val="left"/>
      <w:pPr>
        <w:ind w:left="5253" w:hanging="360"/>
      </w:pPr>
      <w:rPr>
        <w:rFonts w:cs="Times New Roman"/>
      </w:rPr>
    </w:lvl>
    <w:lvl w:ilvl="7" w:tplc="04150019" w:tentative="1">
      <w:start w:val="1"/>
      <w:numFmt w:val="lowerLetter"/>
      <w:lvlText w:val="%8."/>
      <w:lvlJc w:val="left"/>
      <w:pPr>
        <w:ind w:left="5973" w:hanging="360"/>
      </w:pPr>
      <w:rPr>
        <w:rFonts w:cs="Times New Roman"/>
      </w:rPr>
    </w:lvl>
    <w:lvl w:ilvl="8" w:tplc="0415001B" w:tentative="1">
      <w:start w:val="1"/>
      <w:numFmt w:val="lowerRoman"/>
      <w:lvlText w:val="%9."/>
      <w:lvlJc w:val="right"/>
      <w:pPr>
        <w:ind w:left="6693" w:hanging="180"/>
      </w:pPr>
      <w:rPr>
        <w:rFonts w:cs="Times New Roman"/>
      </w:rPr>
    </w:lvl>
  </w:abstractNum>
  <w:abstractNum w:abstractNumId="10" w15:restartNumberingAfterBreak="0">
    <w:nsid w:val="3EEC1A83"/>
    <w:multiLevelType w:val="singleLevel"/>
    <w:tmpl w:val="0415000F"/>
    <w:lvl w:ilvl="0">
      <w:start w:val="1"/>
      <w:numFmt w:val="decimal"/>
      <w:lvlText w:val="%1."/>
      <w:lvlJc w:val="left"/>
      <w:pPr>
        <w:tabs>
          <w:tab w:val="num" w:pos="360"/>
        </w:tabs>
        <w:ind w:left="360" w:hanging="360"/>
      </w:pPr>
    </w:lvl>
  </w:abstractNum>
  <w:abstractNum w:abstractNumId="11" w15:restartNumberingAfterBreak="0">
    <w:nsid w:val="416C035C"/>
    <w:multiLevelType w:val="hybridMultilevel"/>
    <w:tmpl w:val="54605DB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42575103"/>
    <w:multiLevelType w:val="hybridMultilevel"/>
    <w:tmpl w:val="E3CA57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F18055E"/>
    <w:multiLevelType w:val="hybridMultilevel"/>
    <w:tmpl w:val="640C96EE"/>
    <w:lvl w:ilvl="0" w:tplc="AA16C0CA">
      <w:start w:val="1"/>
      <w:numFmt w:val="upperRoman"/>
      <w:lvlText w:val="%1."/>
      <w:lvlJc w:val="left"/>
      <w:pPr>
        <w:ind w:left="1428" w:hanging="72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52F133B6"/>
    <w:multiLevelType w:val="multilevel"/>
    <w:tmpl w:val="122EBB5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7BF0599"/>
    <w:multiLevelType w:val="multilevel"/>
    <w:tmpl w:val="2CC4C4C6"/>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645853A2"/>
    <w:multiLevelType w:val="multilevel"/>
    <w:tmpl w:val="2782EB0E"/>
    <w:lvl w:ilvl="0">
      <w:start w:val="3"/>
      <w:numFmt w:val="decimal"/>
      <w:lvlText w:val="%1."/>
      <w:lvlJc w:val="left"/>
      <w:pPr>
        <w:ind w:left="720" w:hanging="360"/>
      </w:pPr>
      <w:rPr>
        <w:rFonts w:cs="Times New Roman" w:hint="default"/>
        <w:b/>
        <w:u w:val="none"/>
      </w:rPr>
    </w:lvl>
    <w:lvl w:ilvl="1">
      <w:start w:val="1"/>
      <w:numFmt w:val="lowerLetter"/>
      <w:lvlText w:val="%2)"/>
      <w:lvlJc w:val="left"/>
      <w:pPr>
        <w:ind w:left="1440" w:hanging="360"/>
      </w:pPr>
      <w:rPr>
        <w:rFonts w:cs="Times New Roman" w:hint="default"/>
        <w:b w:val="0"/>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17" w15:restartNumberingAfterBreak="0">
    <w:nsid w:val="66DB25BB"/>
    <w:multiLevelType w:val="multilevel"/>
    <w:tmpl w:val="721CFDCA"/>
    <w:lvl w:ilvl="0">
      <w:start w:val="1"/>
      <w:numFmt w:val="decimal"/>
      <w:pStyle w:val="LongStandardL1EAST"/>
      <w:isLgl/>
      <w:lvlText w:val="%1."/>
      <w:lvlJc w:val="left"/>
      <w:pPr>
        <w:tabs>
          <w:tab w:val="num" w:pos="720"/>
        </w:tabs>
        <w:ind w:left="720" w:hanging="720"/>
      </w:pPr>
      <w:rPr>
        <w:rFonts w:ascii="Times New Roman" w:hAnsi="Times New Roman" w:cs="Times New Roman" w:hint="default"/>
        <w:b/>
        <w:i w:val="0"/>
        <w:caps w:val="0"/>
        <w:strike w:val="0"/>
        <w:dstrike w:val="0"/>
        <w:vanish w:val="0"/>
        <w:color w:val="auto"/>
        <w:sz w:val="24"/>
        <w:u w:val="none"/>
        <w:vertAlign w:val="baseline"/>
      </w:rPr>
    </w:lvl>
    <w:lvl w:ilvl="1">
      <w:start w:val="1"/>
      <w:numFmt w:val="decimal"/>
      <w:pStyle w:val="LongStandardL2"/>
      <w:isLgl/>
      <w:lvlText w:val="%2."/>
      <w:lvlJc w:val="left"/>
      <w:pPr>
        <w:tabs>
          <w:tab w:val="num" w:pos="720"/>
        </w:tabs>
        <w:ind w:left="720" w:hanging="720"/>
      </w:pPr>
      <w:rPr>
        <w:rFonts w:ascii="Times New Roman" w:eastAsia="Times New Roman" w:hAnsi="Times New Roman" w:cs="Times New Roman"/>
        <w:b w:val="0"/>
        <w:i w:val="0"/>
        <w:caps w:val="0"/>
        <w:strike w:val="0"/>
        <w:dstrike w:val="0"/>
        <w:vanish w:val="0"/>
        <w:color w:val="auto"/>
        <w:sz w:val="24"/>
        <w:u w:val="none"/>
        <w:vertAlign w:val="baseline"/>
      </w:rPr>
    </w:lvl>
    <w:lvl w:ilvl="2">
      <w:start w:val="1"/>
      <w:numFmt w:val="decimal"/>
      <w:pStyle w:val="LongStandardL3"/>
      <w:isLgl/>
      <w:lvlText w:val="%1.%2.%3"/>
      <w:lvlJc w:val="left"/>
      <w:pPr>
        <w:tabs>
          <w:tab w:val="num" w:pos="2280"/>
        </w:tabs>
        <w:ind w:left="2280" w:hanging="720"/>
      </w:pPr>
      <w:rPr>
        <w:rFonts w:ascii="Times New Roman" w:hAnsi="Times New Roman" w:cs="Times New Roman" w:hint="default"/>
        <w:b w:val="0"/>
        <w:i w:val="0"/>
        <w:caps w:val="0"/>
        <w:strike w:val="0"/>
        <w:dstrike w:val="0"/>
        <w:vanish w:val="0"/>
        <w:color w:val="auto"/>
        <w:sz w:val="22"/>
        <w:szCs w:val="22"/>
        <w:u w:val="none"/>
        <w:vertAlign w:val="baseline"/>
      </w:rPr>
    </w:lvl>
    <w:lvl w:ilvl="3">
      <w:start w:val="1"/>
      <w:numFmt w:val="lowerLetter"/>
      <w:pStyle w:val="LongStandard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2"/>
        <w:szCs w:val="22"/>
        <w:u w:val="none"/>
        <w:vertAlign w:val="baseline"/>
      </w:rPr>
    </w:lvl>
    <w:lvl w:ilvl="4">
      <w:start w:val="1"/>
      <w:numFmt w:val="lowerRoman"/>
      <w:pStyle w:val="Long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Long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LongStandardL7"/>
      <w:lvlText w:val="(%7)"/>
      <w:lvlJc w:val="left"/>
      <w:pPr>
        <w:tabs>
          <w:tab w:val="num" w:pos="4320"/>
        </w:tabs>
        <w:ind w:left="432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pStyle w:val="Long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Long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8" w15:restartNumberingAfterBreak="0">
    <w:nsid w:val="67B43AC3"/>
    <w:multiLevelType w:val="hybridMultilevel"/>
    <w:tmpl w:val="17184CA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6F2F1E82"/>
    <w:multiLevelType w:val="hybridMultilevel"/>
    <w:tmpl w:val="0D4EEB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0AB0EB2"/>
    <w:multiLevelType w:val="multilevel"/>
    <w:tmpl w:val="E8B0515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12"/>
  </w:num>
  <w:num w:numId="3">
    <w:abstractNumId w:val="10"/>
  </w:num>
  <w:num w:numId="4">
    <w:abstractNumId w:val="4"/>
  </w:num>
  <w:num w:numId="5">
    <w:abstractNumId w:val="13"/>
  </w:num>
  <w:num w:numId="6">
    <w:abstractNumId w:val="17"/>
  </w:num>
  <w:num w:numId="7">
    <w:abstractNumId w:val="2"/>
  </w:num>
  <w:num w:numId="8">
    <w:abstractNumId w:val="15"/>
  </w:num>
  <w:num w:numId="9">
    <w:abstractNumId w:val="16"/>
  </w:num>
  <w:num w:numId="10">
    <w:abstractNumId w:val="9"/>
  </w:num>
  <w:num w:numId="11">
    <w:abstractNumId w:val="7"/>
  </w:num>
  <w:num w:numId="12">
    <w:abstractNumId w:val="6"/>
  </w:num>
  <w:num w:numId="13">
    <w:abstractNumId w:val="11"/>
  </w:num>
  <w:num w:numId="14">
    <w:abstractNumId w:val="3"/>
  </w:num>
  <w:num w:numId="15">
    <w:abstractNumId w:val="5"/>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 w:numId="19">
    <w:abstractNumId w:val="8"/>
  </w:num>
  <w:num w:numId="20">
    <w:abstractNumId w:val="1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1237C"/>
    <w:rsid w:val="00035E6E"/>
    <w:rsid w:val="000430DE"/>
    <w:rsid w:val="00044FFB"/>
    <w:rsid w:val="0005262F"/>
    <w:rsid w:val="000623ED"/>
    <w:rsid w:val="00063BB5"/>
    <w:rsid w:val="000725B5"/>
    <w:rsid w:val="00073102"/>
    <w:rsid w:val="00073895"/>
    <w:rsid w:val="00075301"/>
    <w:rsid w:val="000962FF"/>
    <w:rsid w:val="000A17DD"/>
    <w:rsid w:val="000A24B3"/>
    <w:rsid w:val="000B1F53"/>
    <w:rsid w:val="000C2EF4"/>
    <w:rsid w:val="000D2358"/>
    <w:rsid w:val="000E1EAF"/>
    <w:rsid w:val="000E77E2"/>
    <w:rsid w:val="001027B0"/>
    <w:rsid w:val="001033E0"/>
    <w:rsid w:val="0011182E"/>
    <w:rsid w:val="00112A21"/>
    <w:rsid w:val="0012253F"/>
    <w:rsid w:val="00123314"/>
    <w:rsid w:val="001442DC"/>
    <w:rsid w:val="00154E82"/>
    <w:rsid w:val="00155620"/>
    <w:rsid w:val="00157C2A"/>
    <w:rsid w:val="00166BA7"/>
    <w:rsid w:val="0016786E"/>
    <w:rsid w:val="0017155D"/>
    <w:rsid w:val="001773E6"/>
    <w:rsid w:val="00182086"/>
    <w:rsid w:val="001A5F8A"/>
    <w:rsid w:val="001A6D10"/>
    <w:rsid w:val="001A7FF3"/>
    <w:rsid w:val="001B5AD0"/>
    <w:rsid w:val="001C1337"/>
    <w:rsid w:val="001C7528"/>
    <w:rsid w:val="001D1C72"/>
    <w:rsid w:val="001D4ED2"/>
    <w:rsid w:val="0020327F"/>
    <w:rsid w:val="0022185D"/>
    <w:rsid w:val="0022190E"/>
    <w:rsid w:val="00224F00"/>
    <w:rsid w:val="00234D8E"/>
    <w:rsid w:val="00242E06"/>
    <w:rsid w:val="00244B93"/>
    <w:rsid w:val="00253567"/>
    <w:rsid w:val="00254013"/>
    <w:rsid w:val="00257720"/>
    <w:rsid w:val="00257CEE"/>
    <w:rsid w:val="0026166B"/>
    <w:rsid w:val="00262CAE"/>
    <w:rsid w:val="00262F6B"/>
    <w:rsid w:val="002641C1"/>
    <w:rsid w:val="00264E70"/>
    <w:rsid w:val="00271FCC"/>
    <w:rsid w:val="00275311"/>
    <w:rsid w:val="00280B89"/>
    <w:rsid w:val="00281F3D"/>
    <w:rsid w:val="00287888"/>
    <w:rsid w:val="002A2FFF"/>
    <w:rsid w:val="002B27E7"/>
    <w:rsid w:val="002D3728"/>
    <w:rsid w:val="002D4184"/>
    <w:rsid w:val="002D6FA8"/>
    <w:rsid w:val="002F497A"/>
    <w:rsid w:val="00306E71"/>
    <w:rsid w:val="00310B40"/>
    <w:rsid w:val="00315A6F"/>
    <w:rsid w:val="0031785D"/>
    <w:rsid w:val="003224FA"/>
    <w:rsid w:val="00322AB8"/>
    <w:rsid w:val="003235A3"/>
    <w:rsid w:val="0033124C"/>
    <w:rsid w:val="00331D38"/>
    <w:rsid w:val="00340C62"/>
    <w:rsid w:val="00347416"/>
    <w:rsid w:val="00347F0C"/>
    <w:rsid w:val="003524FF"/>
    <w:rsid w:val="00354844"/>
    <w:rsid w:val="0036340B"/>
    <w:rsid w:val="00366617"/>
    <w:rsid w:val="003707C3"/>
    <w:rsid w:val="0038083B"/>
    <w:rsid w:val="003A23C4"/>
    <w:rsid w:val="003B0D27"/>
    <w:rsid w:val="003D3A7C"/>
    <w:rsid w:val="003D6A25"/>
    <w:rsid w:val="003E6F37"/>
    <w:rsid w:val="003E797C"/>
    <w:rsid w:val="003F3EDA"/>
    <w:rsid w:val="003F4389"/>
    <w:rsid w:val="00400756"/>
    <w:rsid w:val="00401776"/>
    <w:rsid w:val="00431AA2"/>
    <w:rsid w:val="0043584D"/>
    <w:rsid w:val="00444C5C"/>
    <w:rsid w:val="004503FB"/>
    <w:rsid w:val="004546F9"/>
    <w:rsid w:val="0046013A"/>
    <w:rsid w:val="004601DD"/>
    <w:rsid w:val="004640AA"/>
    <w:rsid w:val="00475AB1"/>
    <w:rsid w:val="004835E7"/>
    <w:rsid w:val="00483ED3"/>
    <w:rsid w:val="0049442F"/>
    <w:rsid w:val="0049795C"/>
    <w:rsid w:val="004A3D3E"/>
    <w:rsid w:val="004B0E57"/>
    <w:rsid w:val="004B4891"/>
    <w:rsid w:val="004C650D"/>
    <w:rsid w:val="004D078D"/>
    <w:rsid w:val="004E75B9"/>
    <w:rsid w:val="00510338"/>
    <w:rsid w:val="00514DB7"/>
    <w:rsid w:val="005169AC"/>
    <w:rsid w:val="00520F6A"/>
    <w:rsid w:val="005374A5"/>
    <w:rsid w:val="00547609"/>
    <w:rsid w:val="0055259A"/>
    <w:rsid w:val="0055743D"/>
    <w:rsid w:val="005648A4"/>
    <w:rsid w:val="00577ADC"/>
    <w:rsid w:val="00584B2B"/>
    <w:rsid w:val="0059532E"/>
    <w:rsid w:val="005B188D"/>
    <w:rsid w:val="005F2C56"/>
    <w:rsid w:val="006033B7"/>
    <w:rsid w:val="006143A1"/>
    <w:rsid w:val="00622EF3"/>
    <w:rsid w:val="00627E43"/>
    <w:rsid w:val="00630EEF"/>
    <w:rsid w:val="00637424"/>
    <w:rsid w:val="00672827"/>
    <w:rsid w:val="0068303C"/>
    <w:rsid w:val="00683069"/>
    <w:rsid w:val="0068381F"/>
    <w:rsid w:val="006845B2"/>
    <w:rsid w:val="00690712"/>
    <w:rsid w:val="00695ADA"/>
    <w:rsid w:val="0069660B"/>
    <w:rsid w:val="006B266D"/>
    <w:rsid w:val="006B2997"/>
    <w:rsid w:val="006B40AD"/>
    <w:rsid w:val="006B4652"/>
    <w:rsid w:val="006B7726"/>
    <w:rsid w:val="006C1F92"/>
    <w:rsid w:val="006C7D2E"/>
    <w:rsid w:val="006D18B8"/>
    <w:rsid w:val="006E2DB2"/>
    <w:rsid w:val="006E43DC"/>
    <w:rsid w:val="006E69D8"/>
    <w:rsid w:val="006E75FE"/>
    <w:rsid w:val="006F239C"/>
    <w:rsid w:val="006F32F5"/>
    <w:rsid w:val="006F6385"/>
    <w:rsid w:val="006F7C28"/>
    <w:rsid w:val="00702E2A"/>
    <w:rsid w:val="007116F9"/>
    <w:rsid w:val="00711F02"/>
    <w:rsid w:val="00726E09"/>
    <w:rsid w:val="007302A3"/>
    <w:rsid w:val="007356D2"/>
    <w:rsid w:val="0075445A"/>
    <w:rsid w:val="007606B5"/>
    <w:rsid w:val="00780053"/>
    <w:rsid w:val="0078081C"/>
    <w:rsid w:val="0078671C"/>
    <w:rsid w:val="00787A66"/>
    <w:rsid w:val="007A4D73"/>
    <w:rsid w:val="007B334D"/>
    <w:rsid w:val="007B59A9"/>
    <w:rsid w:val="007B70AB"/>
    <w:rsid w:val="007D0779"/>
    <w:rsid w:val="007D2FC8"/>
    <w:rsid w:val="007E0EF3"/>
    <w:rsid w:val="007F189B"/>
    <w:rsid w:val="00802610"/>
    <w:rsid w:val="00811890"/>
    <w:rsid w:val="00821D02"/>
    <w:rsid w:val="0084031F"/>
    <w:rsid w:val="00845874"/>
    <w:rsid w:val="00857BD6"/>
    <w:rsid w:val="00876B37"/>
    <w:rsid w:val="00881491"/>
    <w:rsid w:val="00883CDE"/>
    <w:rsid w:val="008951C8"/>
    <w:rsid w:val="008B2FD1"/>
    <w:rsid w:val="009115A7"/>
    <w:rsid w:val="00916964"/>
    <w:rsid w:val="00935BC0"/>
    <w:rsid w:val="0095368C"/>
    <w:rsid w:val="00955857"/>
    <w:rsid w:val="00962800"/>
    <w:rsid w:val="00964DE6"/>
    <w:rsid w:val="00982738"/>
    <w:rsid w:val="00986917"/>
    <w:rsid w:val="009A51C8"/>
    <w:rsid w:val="009B13C4"/>
    <w:rsid w:val="009B7F15"/>
    <w:rsid w:val="009D0FB3"/>
    <w:rsid w:val="009E1723"/>
    <w:rsid w:val="009E5466"/>
    <w:rsid w:val="009E6858"/>
    <w:rsid w:val="00A114DC"/>
    <w:rsid w:val="00A15C89"/>
    <w:rsid w:val="00A249E6"/>
    <w:rsid w:val="00A25373"/>
    <w:rsid w:val="00A25AB1"/>
    <w:rsid w:val="00A353A5"/>
    <w:rsid w:val="00A40328"/>
    <w:rsid w:val="00A44F48"/>
    <w:rsid w:val="00A52329"/>
    <w:rsid w:val="00A53304"/>
    <w:rsid w:val="00A711D1"/>
    <w:rsid w:val="00A85E5D"/>
    <w:rsid w:val="00A86842"/>
    <w:rsid w:val="00A8753E"/>
    <w:rsid w:val="00A90CB8"/>
    <w:rsid w:val="00A90D73"/>
    <w:rsid w:val="00A92B7F"/>
    <w:rsid w:val="00A93939"/>
    <w:rsid w:val="00AA1139"/>
    <w:rsid w:val="00AA6EE0"/>
    <w:rsid w:val="00AA70D6"/>
    <w:rsid w:val="00AB3F2C"/>
    <w:rsid w:val="00AB7973"/>
    <w:rsid w:val="00AC5C33"/>
    <w:rsid w:val="00AC785C"/>
    <w:rsid w:val="00AF46AF"/>
    <w:rsid w:val="00AF495C"/>
    <w:rsid w:val="00AF63EA"/>
    <w:rsid w:val="00AF7F4D"/>
    <w:rsid w:val="00B104CB"/>
    <w:rsid w:val="00B1552C"/>
    <w:rsid w:val="00B20EBC"/>
    <w:rsid w:val="00B21858"/>
    <w:rsid w:val="00B30A39"/>
    <w:rsid w:val="00B31215"/>
    <w:rsid w:val="00B36766"/>
    <w:rsid w:val="00B53385"/>
    <w:rsid w:val="00B5430B"/>
    <w:rsid w:val="00B561DD"/>
    <w:rsid w:val="00B64545"/>
    <w:rsid w:val="00B76106"/>
    <w:rsid w:val="00B76E60"/>
    <w:rsid w:val="00B84173"/>
    <w:rsid w:val="00B860C6"/>
    <w:rsid w:val="00BA70A7"/>
    <w:rsid w:val="00BB2847"/>
    <w:rsid w:val="00C33FF1"/>
    <w:rsid w:val="00C34DFC"/>
    <w:rsid w:val="00C3713A"/>
    <w:rsid w:val="00C41103"/>
    <w:rsid w:val="00C456B2"/>
    <w:rsid w:val="00C52EBD"/>
    <w:rsid w:val="00C54762"/>
    <w:rsid w:val="00C55A28"/>
    <w:rsid w:val="00C62D98"/>
    <w:rsid w:val="00C87B8A"/>
    <w:rsid w:val="00C925E4"/>
    <w:rsid w:val="00CA6119"/>
    <w:rsid w:val="00CB7275"/>
    <w:rsid w:val="00CD6A2E"/>
    <w:rsid w:val="00D11F40"/>
    <w:rsid w:val="00D22FF5"/>
    <w:rsid w:val="00D248E0"/>
    <w:rsid w:val="00D31618"/>
    <w:rsid w:val="00D410F9"/>
    <w:rsid w:val="00D52FED"/>
    <w:rsid w:val="00D53643"/>
    <w:rsid w:val="00D568FF"/>
    <w:rsid w:val="00D64946"/>
    <w:rsid w:val="00D73922"/>
    <w:rsid w:val="00D8247E"/>
    <w:rsid w:val="00D83501"/>
    <w:rsid w:val="00D86DD0"/>
    <w:rsid w:val="00D975E0"/>
    <w:rsid w:val="00DA5F08"/>
    <w:rsid w:val="00DC019F"/>
    <w:rsid w:val="00DD685C"/>
    <w:rsid w:val="00DF0398"/>
    <w:rsid w:val="00DF676F"/>
    <w:rsid w:val="00DF7F3A"/>
    <w:rsid w:val="00E001A5"/>
    <w:rsid w:val="00E00321"/>
    <w:rsid w:val="00E052E9"/>
    <w:rsid w:val="00E1138C"/>
    <w:rsid w:val="00E129AB"/>
    <w:rsid w:val="00E2195C"/>
    <w:rsid w:val="00E37333"/>
    <w:rsid w:val="00E57712"/>
    <w:rsid w:val="00E668EE"/>
    <w:rsid w:val="00E66F17"/>
    <w:rsid w:val="00E8223A"/>
    <w:rsid w:val="00E82359"/>
    <w:rsid w:val="00E82F8E"/>
    <w:rsid w:val="00E93CFD"/>
    <w:rsid w:val="00EB7EA3"/>
    <w:rsid w:val="00ED6F2B"/>
    <w:rsid w:val="00EE1CC0"/>
    <w:rsid w:val="00EE254C"/>
    <w:rsid w:val="00F079CB"/>
    <w:rsid w:val="00F1259A"/>
    <w:rsid w:val="00F14D0F"/>
    <w:rsid w:val="00F202B8"/>
    <w:rsid w:val="00F22306"/>
    <w:rsid w:val="00F24604"/>
    <w:rsid w:val="00F26BE4"/>
    <w:rsid w:val="00F333A5"/>
    <w:rsid w:val="00F4585F"/>
    <w:rsid w:val="00F46C77"/>
    <w:rsid w:val="00F53777"/>
    <w:rsid w:val="00F6157D"/>
    <w:rsid w:val="00F63080"/>
    <w:rsid w:val="00F631EB"/>
    <w:rsid w:val="00F66560"/>
    <w:rsid w:val="00F6740E"/>
    <w:rsid w:val="00F90D3A"/>
    <w:rsid w:val="00F96A28"/>
    <w:rsid w:val="00FA598A"/>
    <w:rsid w:val="00FB1A22"/>
    <w:rsid w:val="00FB470B"/>
    <w:rsid w:val="00FB4A84"/>
    <w:rsid w:val="00FC5674"/>
    <w:rsid w:val="00FC664D"/>
    <w:rsid w:val="00FD1BFB"/>
    <w:rsid w:val="00FD29BB"/>
    <w:rsid w:val="00FF0107"/>
    <w:rsid w:val="00FF3C9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01DD"/>
  </w:style>
  <w:style w:type="paragraph" w:styleId="Nagwek3">
    <w:name w:val="heading 3"/>
    <w:basedOn w:val="Normalny"/>
    <w:next w:val="Normalny"/>
    <w:link w:val="Nagwek3Znak"/>
    <w:uiPriority w:val="9"/>
    <w:semiHidden/>
    <w:unhideWhenUsed/>
    <w:qFormat/>
    <w:rsid w:val="00876B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9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UnresolvedMention">
    <w:name w:val="Unresolved Mention"/>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 w:type="character" w:customStyle="1" w:styleId="Nagwek3Znak">
    <w:name w:val="Nagłówek 3 Znak"/>
    <w:basedOn w:val="Domylnaczcionkaakapitu"/>
    <w:link w:val="Nagwek3"/>
    <w:uiPriority w:val="9"/>
    <w:semiHidden/>
    <w:rsid w:val="00876B37"/>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semiHidden/>
    <w:unhideWhenUsed/>
    <w:rsid w:val="0025356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intensywne">
    <w:name w:val="Intense Reference"/>
    <w:qFormat/>
    <w:rsid w:val="0031785D"/>
    <w:rPr>
      <w:rFonts w:ascii="Times New Roman" w:hAnsi="Times New Roman" w:cs="Times New Roman"/>
      <w:b w:val="0"/>
      <w:sz w:val="24"/>
    </w:rPr>
  </w:style>
  <w:style w:type="paragraph" w:customStyle="1" w:styleId="Default">
    <w:name w:val="Default"/>
    <w:rsid w:val="0031785D"/>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Akapitzlist">
    <w:name w:val="List Paragraph"/>
    <w:aliases w:val="sw tekst,L1,Numerowanie,Akapit z listą BS,normalny tekst,CW_Lista,2 heading,A_wyliczenie,K-P_odwolanie,Akapit z listą5,maz_wyliczenie,opis dzialania,Preambuła,BulletC,Wyliczanie,Obiekt,Akapit z listą31,Bullets,WyliczPrzykl,lp1,CP-UC,b1"/>
    <w:basedOn w:val="Normalny"/>
    <w:link w:val="AkapitzlistZnak"/>
    <w:uiPriority w:val="34"/>
    <w:qFormat/>
    <w:rsid w:val="0055259A"/>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Preambuła Znak,lp1 Znak"/>
    <w:link w:val="Akapitzlist"/>
    <w:uiPriority w:val="34"/>
    <w:qFormat/>
    <w:locked/>
    <w:rsid w:val="0055259A"/>
    <w:rPr>
      <w:rFonts w:ascii="Times New Roman" w:eastAsia="Calibri" w:hAnsi="Times New Roman" w:cs="Times New Roman"/>
      <w:sz w:val="24"/>
      <w:szCs w:val="24"/>
      <w:lang w:eastAsia="pl-PL"/>
    </w:rPr>
  </w:style>
  <w:style w:type="paragraph" w:styleId="Tekstpodstawowy2">
    <w:name w:val="Body Text 2"/>
    <w:basedOn w:val="Normalny"/>
    <w:link w:val="Tekstpodstawowy2Znak"/>
    <w:uiPriority w:val="99"/>
    <w:semiHidden/>
    <w:unhideWhenUsed/>
    <w:rsid w:val="00F6157D"/>
    <w:pPr>
      <w:spacing w:after="120" w:line="480" w:lineRule="auto"/>
    </w:pPr>
  </w:style>
  <w:style w:type="character" w:customStyle="1" w:styleId="Tekstpodstawowy2Znak">
    <w:name w:val="Tekst podstawowy 2 Znak"/>
    <w:basedOn w:val="Domylnaczcionkaakapitu"/>
    <w:link w:val="Tekstpodstawowy2"/>
    <w:uiPriority w:val="99"/>
    <w:semiHidden/>
    <w:rsid w:val="00F6157D"/>
  </w:style>
  <w:style w:type="paragraph" w:styleId="Tekstpodstawowy3">
    <w:name w:val="Body Text 3"/>
    <w:basedOn w:val="Normalny"/>
    <w:link w:val="Tekstpodstawowy3Znak"/>
    <w:uiPriority w:val="99"/>
    <w:semiHidden/>
    <w:unhideWhenUsed/>
    <w:rsid w:val="00F6157D"/>
    <w:pPr>
      <w:spacing w:after="120"/>
    </w:pPr>
    <w:rPr>
      <w:sz w:val="16"/>
      <w:szCs w:val="16"/>
    </w:rPr>
  </w:style>
  <w:style w:type="character" w:customStyle="1" w:styleId="Tekstpodstawowy3Znak">
    <w:name w:val="Tekst podstawowy 3 Znak"/>
    <w:basedOn w:val="Domylnaczcionkaakapitu"/>
    <w:link w:val="Tekstpodstawowy3"/>
    <w:uiPriority w:val="99"/>
    <w:semiHidden/>
    <w:rsid w:val="00F6157D"/>
    <w:rPr>
      <w:sz w:val="16"/>
      <w:szCs w:val="16"/>
    </w:rPr>
  </w:style>
  <w:style w:type="paragraph" w:styleId="Tekstkomentarza">
    <w:name w:val="annotation text"/>
    <w:basedOn w:val="Normalny"/>
    <w:link w:val="TekstkomentarzaZnak"/>
    <w:uiPriority w:val="99"/>
    <w:rsid w:val="00F079CB"/>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F079CB"/>
    <w:rPr>
      <w:rFonts w:ascii="Times New Roman" w:eastAsia="Times New Roman" w:hAnsi="Times New Roman" w:cs="Times New Roman"/>
      <w:sz w:val="20"/>
      <w:szCs w:val="20"/>
      <w:lang w:eastAsia="pl-PL"/>
    </w:rPr>
  </w:style>
  <w:style w:type="paragraph" w:customStyle="1" w:styleId="LongStandardL9">
    <w:name w:val="Long Standard L9"/>
    <w:basedOn w:val="Normalny"/>
    <w:next w:val="Tekstpodstawowy2"/>
    <w:rsid w:val="00F079CB"/>
    <w:pPr>
      <w:numPr>
        <w:ilvl w:val="8"/>
        <w:numId w:val="6"/>
      </w:numPr>
      <w:spacing w:after="240" w:line="288" w:lineRule="auto"/>
      <w:jc w:val="both"/>
      <w:outlineLvl w:val="8"/>
    </w:pPr>
    <w:rPr>
      <w:rFonts w:ascii="Times New Roman" w:eastAsia="Times New Roman" w:hAnsi="Times New Roman" w:cs="Times New Roman"/>
      <w:sz w:val="24"/>
    </w:rPr>
  </w:style>
  <w:style w:type="paragraph" w:customStyle="1" w:styleId="LongStandardL8">
    <w:name w:val="Long Standard L8"/>
    <w:basedOn w:val="Normalny"/>
    <w:next w:val="Tekstpodstawowy2"/>
    <w:rsid w:val="00F079CB"/>
    <w:pPr>
      <w:numPr>
        <w:ilvl w:val="7"/>
        <w:numId w:val="6"/>
      </w:numPr>
      <w:spacing w:after="240" w:line="288" w:lineRule="auto"/>
      <w:jc w:val="both"/>
      <w:outlineLvl w:val="7"/>
    </w:pPr>
    <w:rPr>
      <w:rFonts w:ascii="Times New Roman" w:eastAsia="Times New Roman" w:hAnsi="Times New Roman" w:cs="Times New Roman"/>
      <w:sz w:val="24"/>
    </w:rPr>
  </w:style>
  <w:style w:type="paragraph" w:customStyle="1" w:styleId="LongStandardL7">
    <w:name w:val="Long Standard L7"/>
    <w:basedOn w:val="Normalny"/>
    <w:next w:val="Normalny"/>
    <w:rsid w:val="00F079CB"/>
    <w:pPr>
      <w:numPr>
        <w:ilvl w:val="6"/>
        <w:numId w:val="6"/>
      </w:numPr>
      <w:spacing w:after="240" w:line="288" w:lineRule="auto"/>
      <w:jc w:val="both"/>
      <w:outlineLvl w:val="6"/>
    </w:pPr>
    <w:rPr>
      <w:rFonts w:ascii="Times New Roman" w:eastAsia="Times New Roman" w:hAnsi="Times New Roman" w:cs="Times New Roman"/>
      <w:sz w:val="24"/>
    </w:rPr>
  </w:style>
  <w:style w:type="paragraph" w:customStyle="1" w:styleId="LongStandardL6">
    <w:name w:val="Long Standard L6"/>
    <w:basedOn w:val="Normalny"/>
    <w:next w:val="Normalny"/>
    <w:rsid w:val="00F079CB"/>
    <w:pPr>
      <w:numPr>
        <w:ilvl w:val="5"/>
        <w:numId w:val="6"/>
      </w:numPr>
      <w:spacing w:after="240" w:line="288" w:lineRule="auto"/>
      <w:jc w:val="both"/>
      <w:outlineLvl w:val="5"/>
    </w:pPr>
    <w:rPr>
      <w:rFonts w:ascii="Times New Roman" w:eastAsia="Times New Roman" w:hAnsi="Times New Roman" w:cs="Times New Roman"/>
      <w:sz w:val="24"/>
    </w:rPr>
  </w:style>
  <w:style w:type="paragraph" w:customStyle="1" w:styleId="LongStandardL5">
    <w:name w:val="Long Standard L5"/>
    <w:basedOn w:val="Normalny"/>
    <w:next w:val="Normalny"/>
    <w:rsid w:val="00F079CB"/>
    <w:pPr>
      <w:numPr>
        <w:ilvl w:val="4"/>
        <w:numId w:val="6"/>
      </w:numPr>
      <w:spacing w:after="240" w:line="240" w:lineRule="auto"/>
      <w:jc w:val="both"/>
      <w:outlineLvl w:val="4"/>
    </w:pPr>
    <w:rPr>
      <w:rFonts w:ascii="Times New Roman" w:eastAsia="Times New Roman" w:hAnsi="Times New Roman" w:cs="Times New Roman"/>
      <w:sz w:val="24"/>
    </w:rPr>
  </w:style>
  <w:style w:type="paragraph" w:customStyle="1" w:styleId="LongStandardL4">
    <w:name w:val="Long Standard L4"/>
    <w:basedOn w:val="Normalny"/>
    <w:next w:val="Tekstpodstawowy3"/>
    <w:rsid w:val="00F079CB"/>
    <w:pPr>
      <w:numPr>
        <w:ilvl w:val="3"/>
        <w:numId w:val="6"/>
      </w:numPr>
      <w:spacing w:after="240" w:line="240" w:lineRule="auto"/>
      <w:jc w:val="both"/>
      <w:outlineLvl w:val="3"/>
    </w:pPr>
    <w:rPr>
      <w:rFonts w:ascii="Times New Roman" w:eastAsia="Times New Roman" w:hAnsi="Times New Roman" w:cs="Times New Roman"/>
      <w:sz w:val="24"/>
      <w:lang w:val="en-GB"/>
    </w:rPr>
  </w:style>
  <w:style w:type="paragraph" w:customStyle="1" w:styleId="LongStandardL3">
    <w:name w:val="Long Standard L3"/>
    <w:basedOn w:val="Normalny"/>
    <w:next w:val="Tekstpodstawowy2"/>
    <w:link w:val="LongStandardL3Char"/>
    <w:rsid w:val="00F079CB"/>
    <w:pPr>
      <w:numPr>
        <w:ilvl w:val="2"/>
        <w:numId w:val="6"/>
      </w:numPr>
      <w:spacing w:after="240" w:line="240" w:lineRule="auto"/>
      <w:jc w:val="both"/>
      <w:outlineLvl w:val="2"/>
    </w:pPr>
    <w:rPr>
      <w:rFonts w:ascii="Times New Roman" w:eastAsia="Times New Roman" w:hAnsi="Times New Roman" w:cs="Times New Roman"/>
      <w:sz w:val="24"/>
      <w:lang w:val="en-GB"/>
    </w:rPr>
  </w:style>
  <w:style w:type="paragraph" w:customStyle="1" w:styleId="LongStandardL2">
    <w:name w:val="Long Standard L2"/>
    <w:basedOn w:val="Normalny"/>
    <w:next w:val="Normalny"/>
    <w:rsid w:val="00F079CB"/>
    <w:pPr>
      <w:keepNext/>
      <w:numPr>
        <w:ilvl w:val="1"/>
        <w:numId w:val="6"/>
      </w:numPr>
      <w:suppressAutoHyphens/>
      <w:spacing w:after="240" w:line="240" w:lineRule="auto"/>
      <w:jc w:val="both"/>
      <w:outlineLvl w:val="1"/>
    </w:pPr>
    <w:rPr>
      <w:rFonts w:ascii="Times New Roman" w:eastAsia="Times New Roman" w:hAnsi="Times New Roman" w:cs="Times New Roman"/>
      <w:sz w:val="24"/>
      <w:lang w:val="en-GB"/>
    </w:rPr>
  </w:style>
  <w:style w:type="paragraph" w:customStyle="1" w:styleId="LongStandardL1EAST">
    <w:name w:val="Long Standard L1 EAST"/>
    <w:basedOn w:val="Normalny"/>
    <w:next w:val="Normalny"/>
    <w:rsid w:val="00F079CB"/>
    <w:pPr>
      <w:keepNext/>
      <w:numPr>
        <w:numId w:val="6"/>
      </w:numPr>
      <w:suppressAutoHyphens/>
      <w:spacing w:after="240" w:line="240" w:lineRule="auto"/>
      <w:outlineLvl w:val="0"/>
    </w:pPr>
    <w:rPr>
      <w:rFonts w:ascii="Times New Roman" w:eastAsia="Times New Roman" w:hAnsi="Times New Roman" w:cs="Times New Roman"/>
      <w:b/>
      <w:caps/>
      <w:sz w:val="24"/>
      <w:lang w:val="en-GB"/>
    </w:rPr>
  </w:style>
  <w:style w:type="character" w:customStyle="1" w:styleId="LongStandardL3Char">
    <w:name w:val="Long Standard L3 Char"/>
    <w:link w:val="LongStandardL3"/>
    <w:rsid w:val="00F079CB"/>
    <w:rPr>
      <w:rFonts w:ascii="Times New Roman" w:eastAsia="Times New Roman" w:hAnsi="Times New Roman" w:cs="Times New Roman"/>
      <w:sz w:val="24"/>
      <w:lang w:val="en-GB"/>
    </w:rPr>
  </w:style>
  <w:style w:type="character" w:customStyle="1" w:styleId="Teksttreci3">
    <w:name w:val="Tekst treści (3)_"/>
    <w:link w:val="Teksttreci30"/>
    <w:rsid w:val="00F079CB"/>
    <w:rPr>
      <w:shd w:val="clear" w:color="auto" w:fill="FFFFFF"/>
    </w:rPr>
  </w:style>
  <w:style w:type="paragraph" w:customStyle="1" w:styleId="Teksttreci30">
    <w:name w:val="Tekst treści (3)"/>
    <w:basedOn w:val="Normalny"/>
    <w:link w:val="Teksttreci3"/>
    <w:rsid w:val="00F079CB"/>
    <w:pPr>
      <w:widowControl w:val="0"/>
      <w:shd w:val="clear" w:color="auto" w:fill="FFFFFF"/>
      <w:spacing w:after="0" w:line="270" w:lineRule="exact"/>
      <w:ind w:hanging="460"/>
      <w:jc w:val="both"/>
    </w:pPr>
  </w:style>
  <w:style w:type="paragraph" w:customStyle="1" w:styleId="Textbody">
    <w:name w:val="Text body"/>
    <w:basedOn w:val="Normalny"/>
    <w:rsid w:val="00A249E6"/>
    <w:pPr>
      <w:widowControl w:val="0"/>
      <w:suppressAutoHyphens/>
      <w:autoSpaceDN w:val="0"/>
      <w:spacing w:after="0" w:line="240" w:lineRule="auto"/>
      <w:jc w:val="center"/>
      <w:textAlignment w:val="baseline"/>
    </w:pPr>
    <w:rPr>
      <w:rFonts w:ascii="Times New Roman" w:eastAsia="Times New Roman" w:hAnsi="Times New Roman" w:cs="Times New Roman"/>
      <w:b/>
      <w:i/>
      <w:kern w:val="3"/>
      <w:sz w:val="24"/>
      <w:szCs w:val="20"/>
      <w:lang w:eastAsia="pl-PL"/>
    </w:rPr>
  </w:style>
  <w:style w:type="paragraph" w:styleId="Bezodstpw">
    <w:name w:val="No Spacing"/>
    <w:uiPriority w:val="1"/>
    <w:qFormat/>
    <w:rsid w:val="006F32F5"/>
    <w:pPr>
      <w:spacing w:after="0" w:line="240" w:lineRule="auto"/>
    </w:pPr>
    <w:rPr>
      <w:rFonts w:ascii="GE Inspira" w:eastAsia="Times" w:hAnsi="GE Inspira" w:cs="Times New Roman"/>
      <w:kern w:val="8"/>
      <w:lang w:val="en-US"/>
    </w:rPr>
  </w:style>
  <w:style w:type="character" w:styleId="Uwydatnienie">
    <w:name w:val="Emphasis"/>
    <w:uiPriority w:val="20"/>
    <w:qFormat/>
    <w:rsid w:val="006F32F5"/>
    <w:rPr>
      <w:i/>
      <w:iCs/>
    </w:rPr>
  </w:style>
  <w:style w:type="character" w:styleId="Pogrubienie">
    <w:name w:val="Strong"/>
    <w:basedOn w:val="Domylnaczcionkaakapitu"/>
    <w:uiPriority w:val="22"/>
    <w:qFormat/>
    <w:rsid w:val="00B841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187805">
      <w:bodyDiv w:val="1"/>
      <w:marLeft w:val="0"/>
      <w:marRight w:val="0"/>
      <w:marTop w:val="0"/>
      <w:marBottom w:val="0"/>
      <w:divBdr>
        <w:top w:val="none" w:sz="0" w:space="0" w:color="auto"/>
        <w:left w:val="none" w:sz="0" w:space="0" w:color="auto"/>
        <w:bottom w:val="none" w:sz="0" w:space="0" w:color="auto"/>
        <w:right w:val="none" w:sz="0" w:space="0" w:color="auto"/>
      </w:divBdr>
    </w:div>
    <w:div w:id="1158687662">
      <w:bodyDiv w:val="1"/>
      <w:marLeft w:val="0"/>
      <w:marRight w:val="0"/>
      <w:marTop w:val="0"/>
      <w:marBottom w:val="0"/>
      <w:divBdr>
        <w:top w:val="none" w:sz="0" w:space="0" w:color="auto"/>
        <w:left w:val="none" w:sz="0" w:space="0" w:color="auto"/>
        <w:bottom w:val="none" w:sz="0" w:space="0" w:color="auto"/>
        <w:right w:val="none" w:sz="0" w:space="0" w:color="auto"/>
      </w:divBdr>
      <w:divsChild>
        <w:div w:id="1650750680">
          <w:marLeft w:val="0"/>
          <w:marRight w:val="0"/>
          <w:marTop w:val="0"/>
          <w:marBottom w:val="0"/>
          <w:divBdr>
            <w:top w:val="none" w:sz="0" w:space="0" w:color="auto"/>
            <w:left w:val="none" w:sz="0" w:space="0" w:color="auto"/>
            <w:bottom w:val="none" w:sz="0" w:space="0" w:color="auto"/>
            <w:right w:val="none" w:sz="0" w:space="0" w:color="auto"/>
          </w:divBdr>
        </w:div>
        <w:div w:id="898587864">
          <w:marLeft w:val="0"/>
          <w:marRight w:val="0"/>
          <w:marTop w:val="0"/>
          <w:marBottom w:val="0"/>
          <w:divBdr>
            <w:top w:val="none" w:sz="0" w:space="0" w:color="auto"/>
            <w:left w:val="none" w:sz="0" w:space="0" w:color="auto"/>
            <w:bottom w:val="none" w:sz="0" w:space="0" w:color="auto"/>
            <w:right w:val="none" w:sz="0" w:space="0" w:color="auto"/>
          </w:divBdr>
        </w:div>
        <w:div w:id="1535997401">
          <w:marLeft w:val="0"/>
          <w:marRight w:val="0"/>
          <w:marTop w:val="0"/>
          <w:marBottom w:val="0"/>
          <w:divBdr>
            <w:top w:val="none" w:sz="0" w:space="0" w:color="auto"/>
            <w:left w:val="none" w:sz="0" w:space="0" w:color="auto"/>
            <w:bottom w:val="none" w:sz="0" w:space="0" w:color="auto"/>
            <w:right w:val="none" w:sz="0" w:space="0" w:color="auto"/>
          </w:divBdr>
        </w:div>
        <w:div w:id="752774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F88AA-3C00-4298-90C4-7860085D5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2799</Words>
  <Characters>16796</Characters>
  <Application>Microsoft Office Word</Application>
  <DocSecurity>0</DocSecurity>
  <Lines>139</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Krzysztof Drumiński</dc:creator>
  <cp:lastModifiedBy>Eliza Koladyńska</cp:lastModifiedBy>
  <cp:revision>7</cp:revision>
  <cp:lastPrinted>2023-10-05T09:26:00Z</cp:lastPrinted>
  <dcterms:created xsi:type="dcterms:W3CDTF">2023-10-04T12:17:00Z</dcterms:created>
  <dcterms:modified xsi:type="dcterms:W3CDTF">2023-10-05T09:32:00Z</dcterms:modified>
</cp:coreProperties>
</file>