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51DB" w14:textId="60F47417" w:rsidR="00EB621C" w:rsidRPr="008632EC" w:rsidRDefault="009850EA" w:rsidP="00DB4B16">
      <w:pPr>
        <w:spacing w:line="0" w:lineRule="atLeast"/>
        <w:ind w:left="7084"/>
        <w:jc w:val="both"/>
        <w:rPr>
          <w:rFonts w:asciiTheme="minorHAnsi" w:hAnsiTheme="minorHAnsi" w:cstheme="minorHAnsi"/>
          <w:b/>
          <w:color w:val="000000" w:themeColor="text1"/>
          <w:sz w:val="21"/>
        </w:rPr>
      </w:pPr>
      <w:r>
        <w:rPr>
          <w:rFonts w:asciiTheme="minorHAnsi" w:hAnsiTheme="minorHAnsi" w:cstheme="minorHAnsi"/>
          <w:b/>
          <w:color w:val="000000" w:themeColor="text1"/>
          <w:sz w:val="21"/>
        </w:rPr>
        <w:t xml:space="preserve"> </w:t>
      </w:r>
      <w:r w:rsidR="00EB621C" w:rsidRPr="008632EC">
        <w:rPr>
          <w:rFonts w:asciiTheme="minorHAnsi" w:hAnsiTheme="minorHAnsi" w:cstheme="minorHAnsi"/>
          <w:b/>
          <w:color w:val="000000" w:themeColor="text1"/>
          <w:sz w:val="21"/>
        </w:rPr>
        <w:t xml:space="preserve">Załącznik nr </w:t>
      </w:r>
      <w:r w:rsidR="00A72F7A">
        <w:rPr>
          <w:rFonts w:asciiTheme="minorHAnsi" w:hAnsiTheme="minorHAnsi" w:cstheme="minorHAnsi"/>
          <w:b/>
          <w:color w:val="000000" w:themeColor="text1"/>
          <w:sz w:val="21"/>
        </w:rPr>
        <w:t>6</w:t>
      </w:r>
      <w:r w:rsidR="00EB621C" w:rsidRPr="008632EC">
        <w:rPr>
          <w:rFonts w:asciiTheme="minorHAnsi" w:hAnsiTheme="minorHAnsi" w:cstheme="minorHAnsi"/>
          <w:b/>
          <w:color w:val="000000" w:themeColor="text1"/>
          <w:sz w:val="21"/>
        </w:rPr>
        <w:t xml:space="preserve"> do SWZ</w:t>
      </w:r>
    </w:p>
    <w:p w14:paraId="62ADFAF3" w14:textId="77777777" w:rsidR="00EB621C" w:rsidRPr="008632EC" w:rsidRDefault="00EB621C" w:rsidP="00DB4B16">
      <w:pPr>
        <w:spacing w:line="120" w:lineRule="exact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4781258D" w14:textId="77777777" w:rsidR="00EB621C" w:rsidRPr="008632EC" w:rsidRDefault="00EB621C" w:rsidP="00DB4B16">
      <w:pPr>
        <w:spacing w:line="0" w:lineRule="atLeast"/>
        <w:ind w:left="4"/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  <w:r w:rsidRPr="008632EC">
        <w:rPr>
          <w:rFonts w:asciiTheme="minorHAnsi" w:hAnsiTheme="minorHAnsi" w:cstheme="minorHAnsi"/>
          <w:b/>
          <w:color w:val="000000" w:themeColor="text1"/>
          <w:sz w:val="22"/>
        </w:rPr>
        <w:t>Klauzula informacyjna dotycząca przetwarzania danych osobowych</w:t>
      </w:r>
    </w:p>
    <w:p w14:paraId="408A73EE" w14:textId="77777777" w:rsidR="00EB621C" w:rsidRPr="008632EC" w:rsidRDefault="00EB621C" w:rsidP="00DB4B16">
      <w:pPr>
        <w:spacing w:line="169" w:lineRule="exact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69B52A0C" w14:textId="77777777" w:rsidR="001D6D0B" w:rsidRPr="001D6D0B" w:rsidRDefault="001D6D0B" w:rsidP="001D6D0B">
      <w:pPr>
        <w:widowControl w:val="0"/>
        <w:spacing w:line="360" w:lineRule="auto"/>
        <w:jc w:val="both"/>
        <w:rPr>
          <w:rFonts w:cs="Calibri"/>
          <w:sz w:val="22"/>
          <w:szCs w:val="22"/>
          <w:lang w:eastAsia="en-US"/>
        </w:rPr>
      </w:pPr>
      <w:r w:rsidRPr="001D6D0B">
        <w:rPr>
          <w:rFonts w:cs="Calibri"/>
          <w:sz w:val="22"/>
          <w:szCs w:val="22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 w:rsidRPr="001D6D0B">
        <w:rPr>
          <w:rFonts w:cs="Calibri"/>
          <w:sz w:val="22"/>
          <w:szCs w:val="22"/>
          <w:lang w:eastAsia="en-US"/>
        </w:rPr>
        <w:br/>
        <w:t xml:space="preserve">i w sprawie swobodnego przepływu takich danych oraz uchylenia dyrektywy 95/46/WE (ogólne rozporządzenie o ochronie danych) (Dz. Urz. UE L 119 z 04.05.2016, str. 1), dalej „RODO”, Zamawiający informuje, że: </w:t>
      </w:r>
    </w:p>
    <w:p w14:paraId="661AEBF1" w14:textId="77777777" w:rsidR="001D6D0B" w:rsidRPr="001D6D0B" w:rsidRDefault="001D6D0B" w:rsidP="001D6D0B">
      <w:pPr>
        <w:numPr>
          <w:ilvl w:val="0"/>
          <w:numId w:val="8"/>
        </w:numPr>
        <w:spacing w:after="160" w:line="259" w:lineRule="auto"/>
        <w:rPr>
          <w:rFonts w:cs="Calibri"/>
          <w:sz w:val="22"/>
          <w:szCs w:val="22"/>
          <w:lang w:eastAsia="en-US"/>
        </w:rPr>
      </w:pPr>
      <w:r w:rsidRPr="001D6D0B">
        <w:rPr>
          <w:rFonts w:cs="Calibri"/>
          <w:sz w:val="22"/>
          <w:szCs w:val="22"/>
          <w:lang w:eastAsia="en-US"/>
        </w:rPr>
        <w:t>Administratorem Pani/Pana danych osobowych jest Gmina Rewal ul. Mickiewicza 19 72-344 Rewal reprezentowana przez Wójta Gminy Rewal tel. 913849011, e-mail: sekretariat@rewal.pl</w:t>
      </w:r>
    </w:p>
    <w:p w14:paraId="31DA77BC" w14:textId="77777777" w:rsidR="001D6D0B" w:rsidRPr="001D6D0B" w:rsidRDefault="001D6D0B" w:rsidP="001D6D0B">
      <w:pPr>
        <w:widowControl w:val="0"/>
        <w:numPr>
          <w:ilvl w:val="0"/>
          <w:numId w:val="8"/>
        </w:numPr>
        <w:spacing w:after="160" w:line="360" w:lineRule="auto"/>
        <w:contextualSpacing/>
        <w:jc w:val="both"/>
        <w:rPr>
          <w:rFonts w:cs="Calibri"/>
          <w:sz w:val="22"/>
          <w:szCs w:val="22"/>
          <w:lang w:eastAsia="en-US"/>
        </w:rPr>
      </w:pPr>
      <w:r w:rsidRPr="001D6D0B">
        <w:rPr>
          <w:rFonts w:cs="Calibri"/>
          <w:sz w:val="22"/>
          <w:szCs w:val="22"/>
          <w:lang w:eastAsia="en-US"/>
        </w:rPr>
        <w:t>Administrator wyznaczył Inspektora Ochrony Danych, z którym można się skontaktować pod adresem e-mail: iod@rewal.pl*;</w:t>
      </w:r>
    </w:p>
    <w:p w14:paraId="25303274" w14:textId="77777777" w:rsidR="001D6D0B" w:rsidRPr="001D6D0B" w:rsidRDefault="001D6D0B" w:rsidP="001D6D0B">
      <w:pPr>
        <w:widowControl w:val="0"/>
        <w:numPr>
          <w:ilvl w:val="0"/>
          <w:numId w:val="8"/>
        </w:numPr>
        <w:spacing w:after="160" w:line="360" w:lineRule="auto"/>
        <w:jc w:val="both"/>
        <w:rPr>
          <w:rFonts w:cs="Calibri"/>
          <w:sz w:val="22"/>
          <w:szCs w:val="22"/>
          <w:lang w:eastAsia="en-US"/>
        </w:rPr>
      </w:pPr>
      <w:r w:rsidRPr="001D6D0B">
        <w:rPr>
          <w:rFonts w:cs="Calibri"/>
          <w:sz w:val="22"/>
          <w:szCs w:val="22"/>
          <w:lang w:eastAsia="en-US"/>
        </w:rPr>
        <w:t>Pani/Pana dane osobowe przetwarzane będą na podstawie art. 6 ust. 1 lit. c RODO w celu związanym z przedmiotowym postępowaniem o udzielenie zamówienia publicznego.</w:t>
      </w:r>
    </w:p>
    <w:p w14:paraId="450C46BC" w14:textId="7ED5E3F3" w:rsidR="001D6D0B" w:rsidRPr="001D6D0B" w:rsidRDefault="001D6D0B" w:rsidP="001D6D0B">
      <w:pPr>
        <w:widowControl w:val="0"/>
        <w:numPr>
          <w:ilvl w:val="0"/>
          <w:numId w:val="8"/>
        </w:numPr>
        <w:spacing w:after="160" w:line="360" w:lineRule="auto"/>
        <w:jc w:val="both"/>
        <w:rPr>
          <w:rFonts w:cs="Calibri"/>
          <w:sz w:val="22"/>
          <w:szCs w:val="22"/>
          <w:lang w:eastAsia="en-US"/>
        </w:rPr>
      </w:pPr>
      <w:r w:rsidRPr="001D6D0B">
        <w:rPr>
          <w:rFonts w:cs="Calibri"/>
          <w:sz w:val="22"/>
          <w:szCs w:val="22"/>
          <w:lang w:eastAsia="en-US"/>
        </w:rPr>
        <w:t>Odbiorcami Pani/Pana danych osobowych będą osoby lub podmioty, którym udostępniona zostanie dokumentacja postępowania w oparciu o art. 18 oraz art. 74 ustawy z dnia 11 września 2019 r. – Prawo zamówień publicznych (Dz. U. z 202</w:t>
      </w:r>
      <w:r w:rsidR="00A5548E">
        <w:rPr>
          <w:rFonts w:cs="Calibri"/>
          <w:sz w:val="22"/>
          <w:szCs w:val="22"/>
          <w:lang w:eastAsia="en-US"/>
        </w:rPr>
        <w:t>3</w:t>
      </w:r>
      <w:r w:rsidRPr="001D6D0B">
        <w:rPr>
          <w:rFonts w:cs="Calibri"/>
          <w:sz w:val="22"/>
          <w:szCs w:val="22"/>
          <w:lang w:eastAsia="en-US"/>
        </w:rPr>
        <w:t xml:space="preserve"> r. poz. 1</w:t>
      </w:r>
      <w:r w:rsidR="00A5548E">
        <w:rPr>
          <w:rFonts w:cs="Calibri"/>
          <w:sz w:val="22"/>
          <w:szCs w:val="22"/>
          <w:lang w:eastAsia="en-US"/>
        </w:rPr>
        <w:t>605</w:t>
      </w:r>
      <w:r w:rsidRPr="001D6D0B">
        <w:rPr>
          <w:rFonts w:cs="Calibri"/>
          <w:sz w:val="22"/>
          <w:szCs w:val="22"/>
          <w:lang w:eastAsia="en-US"/>
        </w:rPr>
        <w:t xml:space="preserve"> z późn. zm.), dalej „ustawa Pzp”; </w:t>
      </w:r>
    </w:p>
    <w:p w14:paraId="030275CA" w14:textId="77777777" w:rsidR="001D6D0B" w:rsidRPr="001D6D0B" w:rsidRDefault="001D6D0B" w:rsidP="001D6D0B">
      <w:pPr>
        <w:widowControl w:val="0"/>
        <w:numPr>
          <w:ilvl w:val="0"/>
          <w:numId w:val="8"/>
        </w:numPr>
        <w:spacing w:after="160" w:line="360" w:lineRule="auto"/>
        <w:jc w:val="both"/>
        <w:rPr>
          <w:rFonts w:cs="Calibri"/>
          <w:sz w:val="22"/>
          <w:szCs w:val="22"/>
          <w:lang w:eastAsia="en-US"/>
        </w:rPr>
      </w:pPr>
      <w:r w:rsidRPr="001D6D0B">
        <w:rPr>
          <w:rFonts w:cs="Calibri"/>
          <w:sz w:val="22"/>
          <w:szCs w:val="22"/>
          <w:lang w:eastAsia="en-US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06D718B" w14:textId="77777777" w:rsidR="001D6D0B" w:rsidRPr="001D6D0B" w:rsidRDefault="001D6D0B" w:rsidP="001D6D0B">
      <w:pPr>
        <w:widowControl w:val="0"/>
        <w:numPr>
          <w:ilvl w:val="0"/>
          <w:numId w:val="8"/>
        </w:numPr>
        <w:spacing w:after="160" w:line="360" w:lineRule="auto"/>
        <w:jc w:val="both"/>
        <w:rPr>
          <w:rFonts w:cs="Calibri"/>
          <w:sz w:val="22"/>
          <w:szCs w:val="22"/>
          <w:lang w:eastAsia="en-US"/>
        </w:rPr>
      </w:pPr>
      <w:r w:rsidRPr="001D6D0B">
        <w:rPr>
          <w:rFonts w:cs="Calibri"/>
          <w:sz w:val="22"/>
          <w:szCs w:val="22"/>
          <w:lang w:eastAsia="en-US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14:paraId="51A9ACF3" w14:textId="77777777" w:rsidR="001D6D0B" w:rsidRPr="001D6D0B" w:rsidRDefault="001D6D0B" w:rsidP="001D6D0B">
      <w:pPr>
        <w:widowControl w:val="0"/>
        <w:numPr>
          <w:ilvl w:val="0"/>
          <w:numId w:val="8"/>
        </w:numPr>
        <w:spacing w:after="160" w:line="360" w:lineRule="auto"/>
        <w:jc w:val="both"/>
        <w:rPr>
          <w:rFonts w:cs="Calibri"/>
          <w:sz w:val="22"/>
          <w:szCs w:val="22"/>
          <w:lang w:eastAsia="en-US"/>
        </w:rPr>
      </w:pPr>
      <w:r w:rsidRPr="001D6D0B">
        <w:rPr>
          <w:rFonts w:cs="Calibri"/>
          <w:sz w:val="22"/>
          <w:szCs w:val="22"/>
          <w:lang w:eastAsia="en-US"/>
        </w:rPr>
        <w:t>W odniesieniu do Pani/Pana danych osobowych decyzje nie będą podejmowane w sposób zautomatyzowany, stosowanie do art. 22 RODO;</w:t>
      </w:r>
    </w:p>
    <w:p w14:paraId="755CD3BF" w14:textId="77777777" w:rsidR="001D6D0B" w:rsidRPr="001D6D0B" w:rsidRDefault="001D6D0B" w:rsidP="001D6D0B">
      <w:pPr>
        <w:widowControl w:val="0"/>
        <w:numPr>
          <w:ilvl w:val="0"/>
          <w:numId w:val="8"/>
        </w:numPr>
        <w:spacing w:after="160" w:line="360" w:lineRule="auto"/>
        <w:jc w:val="both"/>
        <w:rPr>
          <w:rFonts w:cs="Calibri"/>
          <w:sz w:val="22"/>
          <w:szCs w:val="22"/>
          <w:lang w:eastAsia="en-US"/>
        </w:rPr>
      </w:pPr>
      <w:r w:rsidRPr="001D6D0B">
        <w:rPr>
          <w:rFonts w:cs="Calibri"/>
          <w:sz w:val="22"/>
          <w:szCs w:val="22"/>
          <w:lang w:eastAsia="en-US"/>
        </w:rPr>
        <w:t>Posiada Pani/Pan:</w:t>
      </w:r>
    </w:p>
    <w:p w14:paraId="05342EB1" w14:textId="77777777" w:rsidR="001D6D0B" w:rsidRPr="001D6D0B" w:rsidRDefault="001D6D0B" w:rsidP="001D6D0B">
      <w:pPr>
        <w:widowControl w:val="0"/>
        <w:numPr>
          <w:ilvl w:val="0"/>
          <w:numId w:val="6"/>
        </w:numPr>
        <w:spacing w:after="160" w:line="360" w:lineRule="auto"/>
        <w:jc w:val="both"/>
        <w:rPr>
          <w:rFonts w:cs="Calibri"/>
          <w:sz w:val="22"/>
          <w:szCs w:val="22"/>
          <w:lang w:eastAsia="en-US"/>
        </w:rPr>
      </w:pPr>
      <w:r w:rsidRPr="001D6D0B">
        <w:rPr>
          <w:rFonts w:cs="Calibri"/>
          <w:sz w:val="22"/>
          <w:szCs w:val="22"/>
          <w:lang w:eastAsia="en-US"/>
        </w:rPr>
        <w:t>na podstawie art. 15 RODO prawo dostępu do danych osobowych Pani/Pana dotyczących;</w:t>
      </w:r>
    </w:p>
    <w:p w14:paraId="3DEFE9C8" w14:textId="77777777" w:rsidR="001D6D0B" w:rsidRPr="001D6D0B" w:rsidRDefault="001D6D0B" w:rsidP="001D6D0B">
      <w:pPr>
        <w:widowControl w:val="0"/>
        <w:numPr>
          <w:ilvl w:val="0"/>
          <w:numId w:val="6"/>
        </w:numPr>
        <w:spacing w:after="160" w:line="360" w:lineRule="auto"/>
        <w:jc w:val="both"/>
        <w:rPr>
          <w:rFonts w:cs="Calibri"/>
          <w:sz w:val="22"/>
          <w:szCs w:val="22"/>
          <w:lang w:eastAsia="en-US"/>
        </w:rPr>
      </w:pPr>
      <w:r w:rsidRPr="001D6D0B">
        <w:rPr>
          <w:rFonts w:cs="Calibri"/>
          <w:sz w:val="22"/>
          <w:szCs w:val="22"/>
          <w:lang w:eastAsia="en-US"/>
        </w:rPr>
        <w:t>na podstawie art. 16 RODO prawo do sprostowania Pani/Pana danych osobowych**;</w:t>
      </w:r>
    </w:p>
    <w:p w14:paraId="37E88150" w14:textId="77777777" w:rsidR="001D6D0B" w:rsidRPr="001D6D0B" w:rsidRDefault="001D6D0B" w:rsidP="001D6D0B">
      <w:pPr>
        <w:widowControl w:val="0"/>
        <w:numPr>
          <w:ilvl w:val="0"/>
          <w:numId w:val="6"/>
        </w:numPr>
        <w:spacing w:after="160" w:line="360" w:lineRule="auto"/>
        <w:jc w:val="both"/>
        <w:rPr>
          <w:rFonts w:cs="Calibri"/>
          <w:sz w:val="22"/>
          <w:szCs w:val="22"/>
          <w:lang w:eastAsia="en-US"/>
        </w:rPr>
      </w:pPr>
      <w:r w:rsidRPr="001D6D0B">
        <w:rPr>
          <w:rFonts w:cs="Calibri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</w:t>
      </w:r>
      <w:r w:rsidRPr="001D6D0B">
        <w:rPr>
          <w:rFonts w:cs="Calibri"/>
          <w:sz w:val="22"/>
          <w:szCs w:val="22"/>
          <w:lang w:eastAsia="en-US"/>
        </w:rPr>
        <w:lastRenderedPageBreak/>
        <w:t xml:space="preserve">18 ust. 2 RODO***; </w:t>
      </w:r>
    </w:p>
    <w:p w14:paraId="6DB5A3DD" w14:textId="77777777" w:rsidR="001D6D0B" w:rsidRPr="001D6D0B" w:rsidRDefault="001D6D0B" w:rsidP="001D6D0B">
      <w:pPr>
        <w:widowControl w:val="0"/>
        <w:numPr>
          <w:ilvl w:val="0"/>
          <w:numId w:val="6"/>
        </w:numPr>
        <w:spacing w:after="160" w:line="360" w:lineRule="auto"/>
        <w:jc w:val="both"/>
        <w:rPr>
          <w:rFonts w:cs="Calibri"/>
          <w:sz w:val="22"/>
          <w:szCs w:val="22"/>
          <w:lang w:eastAsia="en-US"/>
        </w:rPr>
      </w:pPr>
      <w:r w:rsidRPr="001D6D0B">
        <w:rPr>
          <w:rFonts w:cs="Calibri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6C5C5243" w14:textId="77777777" w:rsidR="001D6D0B" w:rsidRPr="001D6D0B" w:rsidRDefault="001D6D0B" w:rsidP="001D6D0B">
      <w:pPr>
        <w:widowControl w:val="0"/>
        <w:numPr>
          <w:ilvl w:val="0"/>
          <w:numId w:val="8"/>
        </w:numPr>
        <w:spacing w:after="160" w:line="360" w:lineRule="auto"/>
        <w:jc w:val="both"/>
        <w:rPr>
          <w:rFonts w:cs="Calibri"/>
          <w:sz w:val="22"/>
          <w:szCs w:val="22"/>
          <w:lang w:val="x-none" w:eastAsia="en-US"/>
        </w:rPr>
      </w:pPr>
      <w:r w:rsidRPr="001D6D0B">
        <w:rPr>
          <w:rFonts w:cs="Calibri"/>
          <w:sz w:val="22"/>
          <w:szCs w:val="22"/>
          <w:lang w:val="x-none" w:eastAsia="en-US"/>
        </w:rPr>
        <w:t>Nie przysługuje Pani/Panu:</w:t>
      </w:r>
    </w:p>
    <w:p w14:paraId="2CCCD3A5" w14:textId="77777777" w:rsidR="001D6D0B" w:rsidRPr="001D6D0B" w:rsidRDefault="001D6D0B" w:rsidP="001D6D0B">
      <w:pPr>
        <w:widowControl w:val="0"/>
        <w:numPr>
          <w:ilvl w:val="0"/>
          <w:numId w:val="7"/>
        </w:numPr>
        <w:spacing w:after="160" w:line="360" w:lineRule="auto"/>
        <w:jc w:val="both"/>
        <w:rPr>
          <w:rFonts w:cs="Calibri"/>
          <w:sz w:val="22"/>
          <w:szCs w:val="22"/>
          <w:lang w:eastAsia="en-US"/>
        </w:rPr>
      </w:pPr>
      <w:r w:rsidRPr="001D6D0B">
        <w:rPr>
          <w:rFonts w:cs="Calibri"/>
          <w:sz w:val="22"/>
          <w:szCs w:val="22"/>
          <w:lang w:eastAsia="en-US"/>
        </w:rPr>
        <w:t>w związku z art. 17 ust. 3 lit. b, d lub e RODO prawo do usunięcia danych osobowych;</w:t>
      </w:r>
    </w:p>
    <w:p w14:paraId="48E02BCB" w14:textId="77777777" w:rsidR="001D6D0B" w:rsidRPr="001D6D0B" w:rsidRDefault="001D6D0B" w:rsidP="001D6D0B">
      <w:pPr>
        <w:widowControl w:val="0"/>
        <w:numPr>
          <w:ilvl w:val="0"/>
          <w:numId w:val="7"/>
        </w:numPr>
        <w:spacing w:after="160" w:line="360" w:lineRule="auto"/>
        <w:jc w:val="both"/>
        <w:rPr>
          <w:rFonts w:cs="Calibri"/>
          <w:sz w:val="22"/>
          <w:szCs w:val="22"/>
          <w:lang w:eastAsia="en-US"/>
        </w:rPr>
      </w:pPr>
      <w:r w:rsidRPr="001D6D0B">
        <w:rPr>
          <w:rFonts w:cs="Calibri"/>
          <w:sz w:val="22"/>
          <w:szCs w:val="22"/>
          <w:lang w:eastAsia="en-US"/>
        </w:rPr>
        <w:t>prawo do przenoszenia danych osobowych, o którym mowa w art. 20 RODO;</w:t>
      </w:r>
    </w:p>
    <w:p w14:paraId="5AFCF631" w14:textId="77777777" w:rsidR="001D6D0B" w:rsidRPr="001D6D0B" w:rsidRDefault="001D6D0B" w:rsidP="001D6D0B">
      <w:pPr>
        <w:widowControl w:val="0"/>
        <w:numPr>
          <w:ilvl w:val="0"/>
          <w:numId w:val="7"/>
        </w:numPr>
        <w:spacing w:after="160" w:line="360" w:lineRule="auto"/>
        <w:jc w:val="both"/>
        <w:rPr>
          <w:rFonts w:cs="Calibri"/>
          <w:sz w:val="22"/>
          <w:szCs w:val="22"/>
          <w:lang w:eastAsia="en-US"/>
        </w:rPr>
      </w:pPr>
      <w:r w:rsidRPr="001D6D0B">
        <w:rPr>
          <w:rFonts w:cs="Calibri"/>
          <w:sz w:val="22"/>
          <w:szCs w:val="22"/>
          <w:lang w:eastAsia="en-US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57DA1C6" w14:textId="77777777" w:rsidR="001D6D0B" w:rsidRPr="001D6D0B" w:rsidRDefault="001D6D0B" w:rsidP="001D6D0B">
      <w:pPr>
        <w:widowControl w:val="0"/>
        <w:spacing w:line="360" w:lineRule="auto"/>
        <w:jc w:val="both"/>
        <w:rPr>
          <w:rFonts w:cs="Calibri"/>
          <w:sz w:val="22"/>
          <w:szCs w:val="22"/>
          <w:lang w:eastAsia="en-US"/>
        </w:rPr>
      </w:pPr>
    </w:p>
    <w:p w14:paraId="2FB3F8F4" w14:textId="77777777" w:rsidR="001D6D0B" w:rsidRPr="001D6D0B" w:rsidRDefault="001D6D0B" w:rsidP="001D6D0B">
      <w:pPr>
        <w:tabs>
          <w:tab w:val="left" w:pos="851"/>
        </w:tabs>
        <w:ind w:left="851" w:hanging="284"/>
        <w:jc w:val="both"/>
        <w:rPr>
          <w:rFonts w:eastAsia="Times New Roman"/>
          <w:i/>
          <w:sz w:val="18"/>
          <w:szCs w:val="18"/>
          <w:lang w:val="x-none" w:eastAsia="x-none"/>
        </w:rPr>
      </w:pPr>
      <w:r w:rsidRPr="001D6D0B">
        <w:rPr>
          <w:rFonts w:ascii="Times New Roman" w:eastAsia="Times New Roman" w:hAnsi="Times New Roman"/>
          <w:b/>
          <w:i/>
          <w:sz w:val="18"/>
          <w:szCs w:val="18"/>
          <w:vertAlign w:val="superscript"/>
          <w:lang w:val="x-none" w:eastAsia="x-none"/>
        </w:rPr>
        <w:t>*</w:t>
      </w:r>
      <w:r w:rsidRPr="001D6D0B">
        <w:rPr>
          <w:rFonts w:ascii="Times New Roman" w:eastAsia="Times New Roman" w:hAnsi="Times New Roman"/>
          <w:b/>
          <w:i/>
          <w:sz w:val="18"/>
          <w:szCs w:val="18"/>
          <w:vertAlign w:val="superscript"/>
          <w:lang w:val="x-none" w:eastAsia="x-none"/>
        </w:rPr>
        <w:tab/>
      </w:r>
      <w:r w:rsidRPr="001D6D0B">
        <w:rPr>
          <w:rFonts w:eastAsia="Times New Roman"/>
          <w:b/>
          <w:i/>
          <w:sz w:val="18"/>
          <w:szCs w:val="18"/>
          <w:lang w:val="x-none" w:eastAsia="x-none"/>
        </w:rPr>
        <w:t>Wyjaśnienie:</w:t>
      </w:r>
      <w:r w:rsidRPr="001D6D0B">
        <w:rPr>
          <w:rFonts w:eastAsia="Times New Roman"/>
          <w:i/>
          <w:sz w:val="18"/>
          <w:szCs w:val="18"/>
          <w:lang w:val="x-none" w:eastAsia="x-none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14:paraId="2662822F" w14:textId="77777777" w:rsidR="001D6D0B" w:rsidRPr="001D6D0B" w:rsidRDefault="001D6D0B" w:rsidP="001D6D0B">
      <w:pPr>
        <w:tabs>
          <w:tab w:val="left" w:pos="851"/>
        </w:tabs>
        <w:ind w:left="851" w:hanging="284"/>
        <w:jc w:val="both"/>
        <w:rPr>
          <w:rFonts w:eastAsia="Times New Roman"/>
          <w:i/>
          <w:sz w:val="18"/>
          <w:szCs w:val="18"/>
          <w:lang w:val="x-none" w:eastAsia="x-none"/>
        </w:rPr>
      </w:pPr>
      <w:r w:rsidRPr="001D6D0B">
        <w:rPr>
          <w:rFonts w:eastAsia="Times New Roman"/>
          <w:b/>
          <w:i/>
          <w:sz w:val="18"/>
          <w:szCs w:val="18"/>
          <w:vertAlign w:val="superscript"/>
          <w:lang w:val="x-none" w:eastAsia="x-none"/>
        </w:rPr>
        <w:t>**</w:t>
      </w:r>
      <w:r w:rsidRPr="001D6D0B">
        <w:rPr>
          <w:rFonts w:eastAsia="Times New Roman"/>
          <w:b/>
          <w:i/>
          <w:sz w:val="18"/>
          <w:szCs w:val="18"/>
          <w:vertAlign w:val="superscript"/>
          <w:lang w:val="x-none" w:eastAsia="x-none"/>
        </w:rPr>
        <w:tab/>
      </w:r>
      <w:r w:rsidRPr="001D6D0B">
        <w:rPr>
          <w:rFonts w:eastAsia="Times New Roman"/>
          <w:b/>
          <w:i/>
          <w:sz w:val="18"/>
          <w:szCs w:val="18"/>
          <w:lang w:val="x-none" w:eastAsia="x-none"/>
        </w:rPr>
        <w:t>Wyjaśnienie:</w:t>
      </w:r>
      <w:r w:rsidRPr="001D6D0B">
        <w:rPr>
          <w:rFonts w:eastAsia="Times New Roman"/>
          <w:i/>
          <w:sz w:val="18"/>
          <w:szCs w:val="18"/>
          <w:lang w:val="x-none" w:eastAsia="x-none"/>
        </w:rPr>
        <w:t xml:space="preserve"> skorzystanie z prawa do sprostowania nie może skutkować zmianą wyniku postępowania</w:t>
      </w:r>
      <w:r w:rsidRPr="001D6D0B">
        <w:rPr>
          <w:rFonts w:eastAsia="Times New Roman"/>
          <w:i/>
          <w:sz w:val="18"/>
          <w:szCs w:val="18"/>
          <w:lang w:val="x-none" w:eastAsia="x-none"/>
        </w:rPr>
        <w:br/>
        <w:t>o udzielenie zamówienia publicznego ani zmianą postanowień umowy w zakresie niezgodnym z ustawą Pzp oraz nie może naruszać integralności protokołu oraz jego załączników.</w:t>
      </w:r>
    </w:p>
    <w:p w14:paraId="2C28FAE0" w14:textId="77777777" w:rsidR="001D6D0B" w:rsidRPr="001D6D0B" w:rsidRDefault="001D6D0B" w:rsidP="001D6D0B">
      <w:pPr>
        <w:tabs>
          <w:tab w:val="left" w:pos="851"/>
        </w:tabs>
        <w:ind w:left="851" w:hanging="284"/>
        <w:jc w:val="both"/>
        <w:rPr>
          <w:rFonts w:eastAsia="Times New Roman" w:cs="Times New Roman"/>
          <w:sz w:val="24"/>
          <w:szCs w:val="24"/>
          <w:lang w:val="x-none" w:eastAsia="x-none"/>
        </w:rPr>
      </w:pPr>
      <w:r w:rsidRPr="001D6D0B">
        <w:rPr>
          <w:rFonts w:eastAsia="Times New Roman"/>
          <w:b/>
          <w:i/>
          <w:sz w:val="18"/>
          <w:szCs w:val="18"/>
          <w:vertAlign w:val="superscript"/>
          <w:lang w:val="x-none" w:eastAsia="x-none"/>
        </w:rPr>
        <w:t>***</w:t>
      </w:r>
      <w:r w:rsidRPr="001D6D0B">
        <w:rPr>
          <w:rFonts w:eastAsia="Times New Roman"/>
          <w:b/>
          <w:i/>
          <w:sz w:val="18"/>
          <w:szCs w:val="18"/>
          <w:vertAlign w:val="superscript"/>
          <w:lang w:val="x-none" w:eastAsia="x-none"/>
        </w:rPr>
        <w:tab/>
      </w:r>
      <w:r w:rsidRPr="001D6D0B">
        <w:rPr>
          <w:rFonts w:eastAsia="Times New Roman"/>
          <w:b/>
          <w:i/>
          <w:sz w:val="18"/>
          <w:szCs w:val="18"/>
          <w:lang w:val="x-none" w:eastAsia="x-none"/>
        </w:rPr>
        <w:t>Wyjaśnienie:</w:t>
      </w:r>
      <w:r w:rsidRPr="001D6D0B">
        <w:rPr>
          <w:rFonts w:eastAsia="Times New Roman"/>
          <w:i/>
          <w:sz w:val="18"/>
          <w:szCs w:val="18"/>
          <w:lang w:val="x-none" w:eastAsia="x-none"/>
        </w:rPr>
        <w:t xml:space="preserve"> prawo do ograniczenia przetwarzania nie ma zastosowania w odniesieniu do przechowywania, w celu zapewnienia korzystania ze środków ochrony prawnej lub w celu ochrony praw innej osoby fizycznej lub prawnej, lub z uwagi na ważne względy interesu publicznego Unii Europejskiej lub państwa członkowskiego.</w:t>
      </w:r>
    </w:p>
    <w:p w14:paraId="087734A9" w14:textId="08BF883A" w:rsidR="006E38FD" w:rsidRPr="00AD4E81" w:rsidRDefault="006E38FD" w:rsidP="00DB4B16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sectPr w:rsidR="006E38FD" w:rsidRPr="00AD4E81" w:rsidSect="006907C4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D"/>
    <w:multiLevelType w:val="hybridMultilevel"/>
    <w:tmpl w:val="2157F6B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E"/>
    <w:multiLevelType w:val="hybridMultilevel"/>
    <w:tmpl w:val="704E1DD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F"/>
    <w:multiLevelType w:val="hybridMultilevel"/>
    <w:tmpl w:val="57D2F10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0"/>
    <w:multiLevelType w:val="hybridMultilevel"/>
    <w:tmpl w:val="0BFFAE1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1"/>
    <w:multiLevelType w:val="hybridMultilevel"/>
    <w:tmpl w:val="0E3E47A8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47650384">
    <w:abstractNumId w:val="0"/>
  </w:num>
  <w:num w:numId="2" w16cid:durableId="96952682">
    <w:abstractNumId w:val="1"/>
  </w:num>
  <w:num w:numId="3" w16cid:durableId="422340172">
    <w:abstractNumId w:val="2"/>
  </w:num>
  <w:num w:numId="4" w16cid:durableId="1196312319">
    <w:abstractNumId w:val="3"/>
  </w:num>
  <w:num w:numId="5" w16cid:durableId="1231159297">
    <w:abstractNumId w:val="4"/>
  </w:num>
  <w:num w:numId="6" w16cid:durableId="1020660643">
    <w:abstractNumId w:val="5"/>
  </w:num>
  <w:num w:numId="7" w16cid:durableId="758330268">
    <w:abstractNumId w:val="7"/>
  </w:num>
  <w:num w:numId="8" w16cid:durableId="612712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21C"/>
    <w:rsid w:val="001D6D0B"/>
    <w:rsid w:val="006907C4"/>
    <w:rsid w:val="006E38FD"/>
    <w:rsid w:val="009850EA"/>
    <w:rsid w:val="00A5548E"/>
    <w:rsid w:val="00A72F7A"/>
    <w:rsid w:val="00AB3FA0"/>
    <w:rsid w:val="00AD4E81"/>
    <w:rsid w:val="00AF2230"/>
    <w:rsid w:val="00BA639F"/>
    <w:rsid w:val="00C07EC8"/>
    <w:rsid w:val="00C40E80"/>
    <w:rsid w:val="00CB77A0"/>
    <w:rsid w:val="00DB4B16"/>
    <w:rsid w:val="00DC23D5"/>
    <w:rsid w:val="00EB621C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40C2"/>
  <w15:docId w15:val="{A093C236-9861-46E4-AC26-337CCD90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21C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DB4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cp:keywords/>
  <dc:description/>
  <cp:lastModifiedBy>Tomasz TB. Bartkowski</cp:lastModifiedBy>
  <cp:revision>6</cp:revision>
  <dcterms:created xsi:type="dcterms:W3CDTF">2021-12-09T11:33:00Z</dcterms:created>
  <dcterms:modified xsi:type="dcterms:W3CDTF">2023-10-12T09:32:00Z</dcterms:modified>
</cp:coreProperties>
</file>