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3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8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 xml:space="preserve">iDG </w:t>
      </w:r>
      <w:r>
        <w:rPr>
          <w:b w:val="false"/>
          <w:bCs w:val="false"/>
          <w:sz w:val="22"/>
          <w:szCs w:val="22"/>
          <w:u w:val="none"/>
        </w:rPr>
        <w:t>podmiotu udostępniającego zasoby</w:t>
      </w:r>
      <w:r>
        <w:rPr>
          <w:b w:val="false"/>
          <w:bCs w:val="false"/>
          <w:sz w:val="22"/>
          <w:szCs w:val="22"/>
          <w:u w:val="non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u w:val="none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u w:val="none"/>
        </w:rPr>
        <w:t xml:space="preserve">Oświadczam, </w:t>
      </w:r>
      <w:r>
        <w:rPr>
          <w:rFonts w:cs="Calibri" w:ascii="Arial" w:hAnsi="Arial"/>
          <w:sz w:val="22"/>
          <w:szCs w:val="22"/>
          <w:u w:val="none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2.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2.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sz w:val="20"/>
          <w:szCs w:val="20"/>
          <w:u w:val="none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I. Oświadczenie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Style w:val="Mocnewyrnione"/>
          <w:rFonts w:eastAsia="TimesNewRomanPSMT" w:cs="Calibri" w:ascii="Arial" w:hAnsi="Arial"/>
          <w:b w:val="false"/>
          <w:bCs w:val="false"/>
          <w:i w:val="false"/>
          <w:iCs/>
          <w:strike w:val="false"/>
          <w:dstrike w:val="false"/>
          <w:color w:val="00000A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Style w:val="Mocnewyrnione"/>
          <w:rFonts w:eastAsia="TimesNewRomanPSMT" w:cs="Calibri" w:ascii="Arial" w:hAnsi="Arial"/>
          <w:b w:val="false"/>
          <w:bCs w:val="false"/>
          <w:i w:val="false"/>
          <w:iCs/>
          <w:strike w:val="false"/>
          <w:dstrike w:val="false"/>
          <w:color w:val="00000A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LibreOffice/7.1.2.2$Windows_X86_64 LibreOffice_project/8a45595d069ef5570103caea1b71cc9d82b2aae4</Application>
  <AppVersion>15.0000</AppVersion>
  <Pages>1</Pages>
  <Words>196</Words>
  <Characters>1237</Characters>
  <CharactersWithSpaces>1420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2021-07-02T13:16:36Z</dcterms:modified>
  <cp:revision>3</cp:revision>
  <dc:subject/>
  <dc:title/>
</cp:coreProperties>
</file>