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101B" w14:textId="0C0C2D92" w:rsidR="00760908" w:rsidRPr="00760908" w:rsidRDefault="00760908" w:rsidP="00760908">
      <w:pPr>
        <w:pStyle w:val="Tytu"/>
        <w:spacing w:after="0"/>
        <w:ind w:left="1410" w:hanging="1410"/>
      </w:pPr>
      <w:r>
        <w:t>D-0</w:t>
      </w:r>
      <w:r w:rsidR="00981B94">
        <w:t>2</w:t>
      </w:r>
      <w:r>
        <w:t>.0</w:t>
      </w:r>
      <w:r w:rsidR="00981B94">
        <w:t>3</w:t>
      </w:r>
      <w:r>
        <w:t>.01</w:t>
      </w:r>
      <w:r w:rsidR="00033317" w:rsidRPr="00033317">
        <w:rPr>
          <w:caps w:val="0"/>
        </w:rPr>
        <w:t>a</w:t>
      </w:r>
      <w:r>
        <w:tab/>
      </w:r>
      <w:r w:rsidR="00033317">
        <w:t xml:space="preserve">      </w:t>
      </w:r>
      <w:r w:rsidR="00981B94">
        <w:rPr>
          <w:spacing w:val="-6"/>
        </w:rPr>
        <w:t>warstwa separacyjna z geowłókniny</w:t>
      </w:r>
    </w:p>
    <w:p w14:paraId="22ECA504" w14:textId="77777777" w:rsidR="00760908" w:rsidRDefault="00760908" w:rsidP="00034688">
      <w:pPr>
        <w:pStyle w:val="Tytu"/>
        <w:spacing w:after="0"/>
        <w:ind w:left="0" w:firstLine="0"/>
        <w:rPr>
          <w:spacing w:val="-6"/>
        </w:rPr>
      </w:pPr>
    </w:p>
    <w:p w14:paraId="6B834FAF" w14:textId="77777777" w:rsidR="00760908" w:rsidRPr="008E6574" w:rsidRDefault="00760908" w:rsidP="00034688">
      <w:pPr>
        <w:pStyle w:val="Subhead"/>
        <w:spacing w:after="120"/>
        <w:rPr>
          <w:sz w:val="22"/>
          <w:szCs w:val="22"/>
        </w:rPr>
      </w:pPr>
      <w:r w:rsidRPr="008E6574">
        <w:rPr>
          <w:sz w:val="22"/>
          <w:szCs w:val="22"/>
        </w:rPr>
        <w:t>1.</w:t>
      </w:r>
      <w:r w:rsidRPr="008E6574">
        <w:rPr>
          <w:sz w:val="22"/>
          <w:szCs w:val="22"/>
        </w:rPr>
        <w:tab/>
        <w:t>WSTĘP</w:t>
      </w:r>
    </w:p>
    <w:p w14:paraId="2794E67C" w14:textId="77777777" w:rsidR="00DE29FE" w:rsidRPr="008E6574" w:rsidRDefault="00760908" w:rsidP="00DE29FE">
      <w:pPr>
        <w:pStyle w:val="Bullet"/>
        <w:spacing w:after="20"/>
        <w:rPr>
          <w:sz w:val="22"/>
          <w:szCs w:val="22"/>
        </w:rPr>
      </w:pPr>
      <w:r w:rsidRPr="008E6574">
        <w:rPr>
          <w:sz w:val="22"/>
          <w:szCs w:val="22"/>
        </w:rPr>
        <w:t>1.1.</w:t>
      </w:r>
      <w:r w:rsidRPr="008E6574">
        <w:rPr>
          <w:sz w:val="22"/>
          <w:szCs w:val="22"/>
        </w:rPr>
        <w:tab/>
        <w:t>Przedmiot Szczegółowej Specyfikacji Technicznej (SST)</w:t>
      </w:r>
    </w:p>
    <w:p w14:paraId="165AEAE8" w14:textId="77777777" w:rsidR="00760908" w:rsidRDefault="00760908" w:rsidP="00DC30AC">
      <w:pPr>
        <w:jc w:val="both"/>
        <w:rPr>
          <w:sz w:val="24"/>
          <w:szCs w:val="24"/>
        </w:rPr>
      </w:pPr>
      <w:r w:rsidRPr="008E6574">
        <w:rPr>
          <w:sz w:val="22"/>
          <w:szCs w:val="22"/>
        </w:rPr>
        <w:t>Przedmiotem niniejszej Szczegółowej Specyfikacji Technicznej są wymagania dotyczące wykonania i odbioru robót</w:t>
      </w:r>
      <w:r w:rsidR="00BA5BD2" w:rsidRPr="008E6574">
        <w:rPr>
          <w:sz w:val="22"/>
          <w:szCs w:val="22"/>
        </w:rPr>
        <w:t xml:space="preserve"> </w:t>
      </w:r>
      <w:r w:rsidR="00DE29FE" w:rsidRPr="00FD5DB2">
        <w:rPr>
          <w:sz w:val="22"/>
          <w:szCs w:val="22"/>
        </w:rPr>
        <w:t>przy</w:t>
      </w:r>
      <w:r w:rsidR="00DE29FE" w:rsidRPr="00FD5DB2">
        <w:rPr>
          <w:bCs/>
          <w:sz w:val="22"/>
          <w:szCs w:val="22"/>
        </w:rPr>
        <w:t xml:space="preserve"> </w:t>
      </w:r>
      <w:r w:rsidR="00C15726">
        <w:rPr>
          <w:sz w:val="24"/>
          <w:szCs w:val="24"/>
        </w:rPr>
        <w:t>przebudowie dróg z płyt betonowych w układzie pasowym w Gminie Szamotuły.</w:t>
      </w:r>
    </w:p>
    <w:p w14:paraId="38F2812D" w14:textId="77777777" w:rsidR="00C15726" w:rsidRPr="008E6574" w:rsidRDefault="00C15726" w:rsidP="00DC30AC">
      <w:pPr>
        <w:jc w:val="both"/>
        <w:rPr>
          <w:sz w:val="22"/>
          <w:szCs w:val="22"/>
        </w:rPr>
      </w:pPr>
    </w:p>
    <w:p w14:paraId="4A526C58" w14:textId="7DB6764C" w:rsidR="00760908" w:rsidRDefault="00760908" w:rsidP="00760908">
      <w:pPr>
        <w:pStyle w:val="Bullet"/>
        <w:spacing w:after="20"/>
        <w:rPr>
          <w:sz w:val="22"/>
          <w:szCs w:val="22"/>
        </w:rPr>
      </w:pPr>
      <w:r w:rsidRPr="008E6574">
        <w:rPr>
          <w:sz w:val="22"/>
          <w:szCs w:val="22"/>
        </w:rPr>
        <w:t>1.2.</w:t>
      </w:r>
      <w:r w:rsidRPr="008E6574">
        <w:rPr>
          <w:sz w:val="22"/>
          <w:szCs w:val="22"/>
        </w:rPr>
        <w:tab/>
        <w:t>Zakres stosowania SST</w:t>
      </w:r>
    </w:p>
    <w:p w14:paraId="5BE540B0" w14:textId="77777777" w:rsidR="00981B94" w:rsidRPr="008E6574" w:rsidRDefault="00981B94" w:rsidP="00760908">
      <w:pPr>
        <w:pStyle w:val="Bullet"/>
        <w:spacing w:after="20"/>
        <w:rPr>
          <w:sz w:val="22"/>
          <w:szCs w:val="22"/>
        </w:rPr>
      </w:pPr>
    </w:p>
    <w:p w14:paraId="5713535E" w14:textId="77777777" w:rsidR="00760908" w:rsidRPr="008E6574" w:rsidRDefault="00760908" w:rsidP="00760908">
      <w:pPr>
        <w:pStyle w:val="Tekstpodstawowy"/>
        <w:spacing w:after="0"/>
        <w:rPr>
          <w:sz w:val="22"/>
          <w:szCs w:val="22"/>
        </w:rPr>
      </w:pPr>
      <w:r w:rsidRPr="008E6574">
        <w:rPr>
          <w:sz w:val="22"/>
          <w:szCs w:val="22"/>
        </w:rPr>
        <w:t>Szczegółowa Specyfikacja Techniczna stanowi dokument przetargowy i kontraktowy przy zlecaniu i realizacji robót wymienionych w punkcie 1.1 .</w:t>
      </w:r>
    </w:p>
    <w:p w14:paraId="1B723077" w14:textId="77777777" w:rsidR="00760908" w:rsidRPr="008E6574" w:rsidRDefault="00760908" w:rsidP="00760908">
      <w:pPr>
        <w:pStyle w:val="Tekstpodstawowy"/>
        <w:spacing w:after="0" w:line="120" w:lineRule="exact"/>
        <w:rPr>
          <w:sz w:val="22"/>
          <w:szCs w:val="22"/>
        </w:rPr>
      </w:pPr>
    </w:p>
    <w:p w14:paraId="06BA0D9D" w14:textId="77777777" w:rsidR="00760908" w:rsidRPr="008E6574" w:rsidRDefault="00760908" w:rsidP="00760908">
      <w:pPr>
        <w:pStyle w:val="Bullet"/>
        <w:spacing w:after="20"/>
        <w:rPr>
          <w:sz w:val="22"/>
          <w:szCs w:val="22"/>
        </w:rPr>
      </w:pPr>
      <w:r w:rsidRPr="008E6574">
        <w:rPr>
          <w:sz w:val="22"/>
          <w:szCs w:val="22"/>
        </w:rPr>
        <w:t>1.3.</w:t>
      </w:r>
      <w:r w:rsidRPr="008E6574">
        <w:rPr>
          <w:sz w:val="22"/>
          <w:szCs w:val="22"/>
        </w:rPr>
        <w:tab/>
        <w:t>Zakres robót objętych SST</w:t>
      </w:r>
    </w:p>
    <w:p w14:paraId="5A983F16" w14:textId="77777777" w:rsidR="00981B94" w:rsidRPr="00981B94" w:rsidRDefault="00981B94" w:rsidP="00981B94">
      <w:pPr>
        <w:pStyle w:val="Tekstpodstawowy"/>
        <w:spacing w:after="20"/>
        <w:rPr>
          <w:spacing w:val="-14"/>
          <w:sz w:val="22"/>
          <w:szCs w:val="22"/>
        </w:rPr>
      </w:pPr>
      <w:r w:rsidRPr="00981B94">
        <w:rPr>
          <w:spacing w:val="-14"/>
          <w:sz w:val="22"/>
          <w:szCs w:val="22"/>
        </w:rPr>
        <w:t xml:space="preserve">Ustalenia zawarte w niniejszej specyfikacji dotyczą zasad prowadzenia robót związanych z wykonaniem warstwy </w:t>
      </w:r>
    </w:p>
    <w:p w14:paraId="13A3E56C" w14:textId="2D96FF54" w:rsidR="00C15726" w:rsidRPr="008E6574" w:rsidRDefault="00981B94" w:rsidP="00981B94">
      <w:pPr>
        <w:pStyle w:val="Tekstpodstawowy"/>
        <w:spacing w:after="20"/>
        <w:rPr>
          <w:spacing w:val="-14"/>
          <w:sz w:val="22"/>
          <w:szCs w:val="22"/>
        </w:rPr>
      </w:pPr>
      <w:r>
        <w:rPr>
          <w:spacing w:val="-14"/>
          <w:sz w:val="22"/>
          <w:szCs w:val="22"/>
        </w:rPr>
        <w:t>s</w:t>
      </w:r>
      <w:r w:rsidRPr="00981B94">
        <w:rPr>
          <w:spacing w:val="-14"/>
          <w:sz w:val="22"/>
          <w:szCs w:val="22"/>
        </w:rPr>
        <w:t>eparacyjn</w:t>
      </w:r>
      <w:r>
        <w:rPr>
          <w:spacing w:val="-14"/>
          <w:sz w:val="22"/>
          <w:szCs w:val="22"/>
        </w:rPr>
        <w:t xml:space="preserve">ej </w:t>
      </w:r>
      <w:r w:rsidRPr="00981B94">
        <w:rPr>
          <w:spacing w:val="-14"/>
          <w:sz w:val="22"/>
          <w:szCs w:val="22"/>
        </w:rPr>
        <w:t>z g</w:t>
      </w:r>
      <w:r>
        <w:rPr>
          <w:spacing w:val="-14"/>
          <w:sz w:val="22"/>
          <w:szCs w:val="22"/>
        </w:rPr>
        <w:t>e</w:t>
      </w:r>
      <w:r w:rsidRPr="00981B94">
        <w:rPr>
          <w:spacing w:val="-14"/>
          <w:sz w:val="22"/>
          <w:szCs w:val="22"/>
        </w:rPr>
        <w:t>owłókniny</w:t>
      </w:r>
      <w:r>
        <w:rPr>
          <w:spacing w:val="-14"/>
          <w:sz w:val="22"/>
          <w:szCs w:val="22"/>
        </w:rPr>
        <w:t xml:space="preserve"> filtracyjnej</w:t>
      </w:r>
      <w:r w:rsidRPr="00981B94">
        <w:rPr>
          <w:spacing w:val="-14"/>
          <w:sz w:val="22"/>
          <w:szCs w:val="22"/>
        </w:rPr>
        <w:t>.</w:t>
      </w:r>
    </w:p>
    <w:p w14:paraId="11A50B79" w14:textId="77777777" w:rsidR="00760908" w:rsidRPr="008E6574" w:rsidRDefault="00760908" w:rsidP="00760908">
      <w:pPr>
        <w:pStyle w:val="Tekstpodstawowy"/>
        <w:spacing w:after="0" w:line="120" w:lineRule="exact"/>
        <w:rPr>
          <w:sz w:val="22"/>
          <w:szCs w:val="22"/>
        </w:rPr>
      </w:pPr>
    </w:p>
    <w:p w14:paraId="03B5CD05" w14:textId="095131DB" w:rsidR="00760908" w:rsidRDefault="00760908" w:rsidP="00760908">
      <w:pPr>
        <w:pStyle w:val="Bullet"/>
        <w:spacing w:after="20"/>
        <w:rPr>
          <w:sz w:val="22"/>
          <w:szCs w:val="22"/>
        </w:rPr>
      </w:pPr>
      <w:r w:rsidRPr="008E6574">
        <w:rPr>
          <w:sz w:val="22"/>
          <w:szCs w:val="22"/>
        </w:rPr>
        <w:t>1.4.</w:t>
      </w:r>
      <w:r w:rsidRPr="008E6574">
        <w:rPr>
          <w:sz w:val="22"/>
          <w:szCs w:val="22"/>
        </w:rPr>
        <w:tab/>
        <w:t>Określenia podstawowe</w:t>
      </w:r>
    </w:p>
    <w:p w14:paraId="0AF26179" w14:textId="77777777" w:rsidR="007A75BC" w:rsidRPr="007A75BC" w:rsidRDefault="007A75BC" w:rsidP="007A75BC">
      <w:pPr>
        <w:pStyle w:val="Tekstpodstawowy"/>
        <w:spacing w:after="20"/>
        <w:rPr>
          <w:spacing w:val="-14"/>
          <w:sz w:val="22"/>
          <w:szCs w:val="22"/>
        </w:rPr>
      </w:pPr>
    </w:p>
    <w:p w14:paraId="328C8930" w14:textId="0076C0C9" w:rsidR="007A75BC" w:rsidRPr="007A75BC" w:rsidRDefault="007A75BC" w:rsidP="007A75BC">
      <w:pPr>
        <w:pStyle w:val="Tekstpodstawowy"/>
        <w:spacing w:after="20"/>
        <w:rPr>
          <w:spacing w:val="-14"/>
          <w:sz w:val="22"/>
          <w:szCs w:val="22"/>
        </w:rPr>
      </w:pPr>
      <w:r w:rsidRPr="007A75BC">
        <w:rPr>
          <w:b/>
          <w:bCs/>
          <w:spacing w:val="-14"/>
          <w:sz w:val="22"/>
          <w:szCs w:val="22"/>
        </w:rPr>
        <w:t xml:space="preserve">1.4.1. </w:t>
      </w:r>
      <w:proofErr w:type="spellStart"/>
      <w:r w:rsidRPr="007A75BC">
        <w:rPr>
          <w:b/>
          <w:bCs/>
          <w:spacing w:val="-14"/>
          <w:sz w:val="22"/>
          <w:szCs w:val="22"/>
        </w:rPr>
        <w:t>Geosyntetyk</w:t>
      </w:r>
      <w:proofErr w:type="spellEnd"/>
      <w:r w:rsidRPr="007A75BC">
        <w:rPr>
          <w:spacing w:val="-14"/>
          <w:sz w:val="22"/>
          <w:szCs w:val="22"/>
        </w:rPr>
        <w:t xml:space="preserve"> - rolowany materiał w postaci tkaniny, włókniny lub siatki (bądź ich kombinacji) wykonany z tworzywa odpornego na czynniki chemiczne i biologiczne, stosowany do </w:t>
      </w:r>
      <w:r>
        <w:rPr>
          <w:spacing w:val="-14"/>
          <w:sz w:val="22"/>
          <w:szCs w:val="22"/>
        </w:rPr>
        <w:t xml:space="preserve"> </w:t>
      </w:r>
      <w:r w:rsidRPr="007A75BC">
        <w:rPr>
          <w:spacing w:val="-14"/>
          <w:sz w:val="22"/>
          <w:szCs w:val="22"/>
        </w:rPr>
        <w:t>wzmacniania budowli ziemnych, a także w celu poprawy współpracy między nawierzchnią a podłożem gruntowym lub między poszczególnymi warstwami konstrukcji nawierzchni.</w:t>
      </w:r>
    </w:p>
    <w:p w14:paraId="5477CD21" w14:textId="77777777" w:rsidR="007A75BC" w:rsidRPr="007A75BC" w:rsidRDefault="007A75BC" w:rsidP="007A75BC">
      <w:pPr>
        <w:pStyle w:val="Tekstpodstawowy"/>
        <w:spacing w:after="20"/>
        <w:rPr>
          <w:spacing w:val="-14"/>
          <w:sz w:val="22"/>
          <w:szCs w:val="22"/>
        </w:rPr>
      </w:pPr>
      <w:r w:rsidRPr="007A75BC">
        <w:rPr>
          <w:b/>
          <w:bCs/>
          <w:spacing w:val="-14"/>
          <w:sz w:val="22"/>
          <w:szCs w:val="22"/>
        </w:rPr>
        <w:t>1.4.2. Geowłóknina</w:t>
      </w:r>
      <w:r w:rsidRPr="007A75BC">
        <w:rPr>
          <w:spacing w:val="-14"/>
          <w:sz w:val="22"/>
          <w:szCs w:val="22"/>
        </w:rPr>
        <w:t xml:space="preserve"> - </w:t>
      </w:r>
      <w:proofErr w:type="spellStart"/>
      <w:r w:rsidRPr="007A75BC">
        <w:rPr>
          <w:spacing w:val="-14"/>
          <w:sz w:val="22"/>
          <w:szCs w:val="22"/>
        </w:rPr>
        <w:t>geosyntetyk</w:t>
      </w:r>
      <w:proofErr w:type="spellEnd"/>
      <w:r w:rsidRPr="007A75BC">
        <w:rPr>
          <w:spacing w:val="-14"/>
          <w:sz w:val="22"/>
          <w:szCs w:val="22"/>
        </w:rPr>
        <w:t xml:space="preserve"> wyprodukowany z krótkich włókien ciętych, najczęściej metodą </w:t>
      </w:r>
    </w:p>
    <w:p w14:paraId="1BCBBB59" w14:textId="77777777" w:rsidR="007A75BC" w:rsidRDefault="007A75BC" w:rsidP="007A75BC">
      <w:pPr>
        <w:pStyle w:val="Tekstpodstawowy"/>
        <w:spacing w:after="20"/>
        <w:rPr>
          <w:spacing w:val="-14"/>
          <w:sz w:val="22"/>
          <w:szCs w:val="22"/>
        </w:rPr>
      </w:pPr>
      <w:r w:rsidRPr="007A75BC">
        <w:rPr>
          <w:spacing w:val="-14"/>
          <w:sz w:val="22"/>
          <w:szCs w:val="22"/>
        </w:rPr>
        <w:t>igłowania.</w:t>
      </w:r>
    </w:p>
    <w:p w14:paraId="16CD1765" w14:textId="77777777" w:rsidR="007A75BC" w:rsidRDefault="007A75BC" w:rsidP="007A75BC">
      <w:pPr>
        <w:pStyle w:val="Tekstpodstawowy"/>
        <w:spacing w:after="20"/>
        <w:rPr>
          <w:spacing w:val="-14"/>
          <w:sz w:val="22"/>
          <w:szCs w:val="22"/>
        </w:rPr>
      </w:pPr>
    </w:p>
    <w:p w14:paraId="0EA89BD9" w14:textId="561EEB69" w:rsidR="007A75BC" w:rsidRPr="007A75BC" w:rsidRDefault="007A75BC" w:rsidP="007A75BC">
      <w:pPr>
        <w:pStyle w:val="Tekstpodstawowy"/>
        <w:spacing w:after="20"/>
        <w:rPr>
          <w:spacing w:val="-14"/>
          <w:sz w:val="22"/>
          <w:szCs w:val="22"/>
        </w:rPr>
      </w:pPr>
      <w:r w:rsidRPr="007A75BC">
        <w:rPr>
          <w:spacing w:val="-14"/>
          <w:sz w:val="22"/>
          <w:szCs w:val="22"/>
        </w:rPr>
        <w:t>Pozostałe określenia podane w niniejszej ST są zgodne z obowiązującymi odpowiednimi polskimi normami i</w:t>
      </w:r>
    </w:p>
    <w:p w14:paraId="6D71DC88" w14:textId="7B39ED30" w:rsidR="00760908" w:rsidRDefault="007A75BC" w:rsidP="007A75BC">
      <w:pPr>
        <w:pStyle w:val="Tekstpodstawowy"/>
        <w:spacing w:after="20"/>
        <w:rPr>
          <w:spacing w:val="-14"/>
          <w:sz w:val="22"/>
          <w:szCs w:val="22"/>
        </w:rPr>
      </w:pPr>
      <w:r w:rsidRPr="007A75BC">
        <w:rPr>
          <w:spacing w:val="-14"/>
          <w:sz w:val="22"/>
          <w:szCs w:val="22"/>
        </w:rPr>
        <w:t>określeniami podanymi w p.1.4 ST D-M-00.00.00 "Wymagania ogólne"</w:t>
      </w:r>
    </w:p>
    <w:p w14:paraId="784D46AA" w14:textId="77777777" w:rsidR="007A75BC" w:rsidRPr="007A75BC" w:rsidRDefault="007A75BC" w:rsidP="007A75BC">
      <w:pPr>
        <w:pStyle w:val="Tekstpodstawowy"/>
        <w:spacing w:after="20"/>
        <w:rPr>
          <w:spacing w:val="-14"/>
          <w:sz w:val="22"/>
          <w:szCs w:val="22"/>
        </w:rPr>
      </w:pPr>
    </w:p>
    <w:p w14:paraId="44262EE3" w14:textId="77777777" w:rsidR="00760908" w:rsidRPr="008E6574" w:rsidRDefault="00760908" w:rsidP="00760908">
      <w:pPr>
        <w:pStyle w:val="Bullet"/>
        <w:spacing w:after="40"/>
        <w:rPr>
          <w:sz w:val="22"/>
          <w:szCs w:val="22"/>
        </w:rPr>
      </w:pPr>
      <w:r w:rsidRPr="008E6574">
        <w:rPr>
          <w:sz w:val="22"/>
          <w:szCs w:val="22"/>
        </w:rPr>
        <w:t xml:space="preserve">1.5. </w:t>
      </w:r>
      <w:r w:rsidRPr="008E6574">
        <w:rPr>
          <w:sz w:val="22"/>
          <w:szCs w:val="22"/>
        </w:rPr>
        <w:tab/>
        <w:t>Ogólne wymagania dotyczące robót</w:t>
      </w:r>
    </w:p>
    <w:p w14:paraId="07E1A072" w14:textId="77777777" w:rsidR="00760908" w:rsidRPr="008E6574" w:rsidRDefault="00760908" w:rsidP="00760908">
      <w:pPr>
        <w:pStyle w:val="Tekstpodstawowy"/>
        <w:spacing w:after="0"/>
        <w:rPr>
          <w:sz w:val="22"/>
          <w:szCs w:val="22"/>
        </w:rPr>
      </w:pPr>
      <w:r w:rsidRPr="008E6574">
        <w:rPr>
          <w:sz w:val="22"/>
          <w:szCs w:val="22"/>
        </w:rPr>
        <w:t>Wykonawca robót jest odpowiedzialny za jakość wykonanych robót oraz za ich zgodność z Dokumentacją Projektową, SST oraz z zaleceniami Inspektora Nadzoru.</w:t>
      </w:r>
    </w:p>
    <w:p w14:paraId="75D4F10E" w14:textId="77777777" w:rsidR="00760908" w:rsidRPr="008E6574" w:rsidRDefault="00760908" w:rsidP="00760908">
      <w:pPr>
        <w:pStyle w:val="Tekstpodstawowy"/>
        <w:spacing w:after="0"/>
        <w:rPr>
          <w:sz w:val="22"/>
          <w:szCs w:val="22"/>
        </w:rPr>
      </w:pPr>
      <w:r w:rsidRPr="008E6574">
        <w:rPr>
          <w:sz w:val="22"/>
          <w:szCs w:val="22"/>
        </w:rPr>
        <w:t>Ogólne wymagania dotyczące wykonania robót podano w SST D.M.00.00.00 „Wymagania ogólne”.</w:t>
      </w:r>
    </w:p>
    <w:p w14:paraId="05309668" w14:textId="77777777" w:rsidR="00760908" w:rsidRPr="008E6574" w:rsidRDefault="00760908" w:rsidP="00760908">
      <w:pPr>
        <w:pStyle w:val="Tekstpodstawowy"/>
        <w:spacing w:after="0" w:line="120" w:lineRule="exact"/>
        <w:rPr>
          <w:sz w:val="22"/>
          <w:szCs w:val="22"/>
        </w:rPr>
      </w:pPr>
    </w:p>
    <w:p w14:paraId="3406D20C" w14:textId="2116699E" w:rsidR="00760908" w:rsidRDefault="00760908" w:rsidP="00760908">
      <w:pPr>
        <w:pStyle w:val="Subhead"/>
        <w:spacing w:after="120"/>
        <w:rPr>
          <w:sz w:val="22"/>
          <w:szCs w:val="22"/>
        </w:rPr>
      </w:pPr>
      <w:r w:rsidRPr="008E6574">
        <w:rPr>
          <w:sz w:val="22"/>
          <w:szCs w:val="22"/>
        </w:rPr>
        <w:t>2.</w:t>
      </w:r>
      <w:r w:rsidRPr="008E6574">
        <w:rPr>
          <w:sz w:val="22"/>
          <w:szCs w:val="22"/>
        </w:rPr>
        <w:tab/>
        <w:t>MATERIAŁY</w:t>
      </w:r>
    </w:p>
    <w:p w14:paraId="73DE8C2A" w14:textId="442124D5" w:rsidR="00C119E8" w:rsidRDefault="00C119E8" w:rsidP="00760908">
      <w:pPr>
        <w:pStyle w:val="Subhead"/>
        <w:spacing w:after="120"/>
        <w:rPr>
          <w:sz w:val="22"/>
          <w:szCs w:val="22"/>
        </w:rPr>
      </w:pPr>
      <w:r w:rsidRPr="00C119E8">
        <w:rPr>
          <w:sz w:val="22"/>
          <w:szCs w:val="22"/>
        </w:rPr>
        <w:t>2.1. Wymagania ogólne</w:t>
      </w:r>
    </w:p>
    <w:p w14:paraId="04B3C67B" w14:textId="77777777" w:rsidR="00C119E8" w:rsidRPr="008E6574" w:rsidRDefault="00C119E8" w:rsidP="00C119E8">
      <w:pPr>
        <w:pStyle w:val="Tekstpodstawowy"/>
        <w:spacing w:after="0"/>
        <w:rPr>
          <w:sz w:val="22"/>
          <w:szCs w:val="22"/>
        </w:rPr>
      </w:pPr>
      <w:r w:rsidRPr="008E6574">
        <w:rPr>
          <w:sz w:val="22"/>
          <w:szCs w:val="22"/>
        </w:rPr>
        <w:t>Ogólne wymagania dotyczące wykonania robót podano w SST D.M.00.00.00 „Wymagania ogólne”.</w:t>
      </w:r>
    </w:p>
    <w:p w14:paraId="7FD203CB" w14:textId="77777777" w:rsidR="00C119E8" w:rsidRPr="008E6574" w:rsidRDefault="00C119E8" w:rsidP="00C119E8">
      <w:pPr>
        <w:pStyle w:val="Tekstpodstawowy"/>
        <w:spacing w:after="0" w:line="120" w:lineRule="exact"/>
        <w:rPr>
          <w:sz w:val="22"/>
          <w:szCs w:val="22"/>
        </w:rPr>
      </w:pPr>
    </w:p>
    <w:p w14:paraId="468ED3D3" w14:textId="7130732C" w:rsidR="00C119E8" w:rsidRDefault="00C119E8" w:rsidP="00760908">
      <w:pPr>
        <w:pStyle w:val="Subhead"/>
        <w:spacing w:after="120"/>
        <w:rPr>
          <w:sz w:val="22"/>
          <w:szCs w:val="22"/>
        </w:rPr>
      </w:pPr>
      <w:r w:rsidRPr="00C119E8">
        <w:rPr>
          <w:sz w:val="22"/>
          <w:szCs w:val="22"/>
        </w:rPr>
        <w:t>2.2. Geowłóknina separacyjna</w:t>
      </w:r>
    </w:p>
    <w:p w14:paraId="567BB06D" w14:textId="2C90F078" w:rsidR="00C119E8" w:rsidRPr="00C119E8" w:rsidRDefault="00C119E8" w:rsidP="00C119E8">
      <w:pPr>
        <w:pStyle w:val="Subhead"/>
        <w:spacing w:after="120"/>
        <w:ind w:left="0" w:firstLine="0"/>
        <w:rPr>
          <w:b w:val="0"/>
          <w:bCs/>
          <w:sz w:val="22"/>
          <w:szCs w:val="22"/>
        </w:rPr>
      </w:pPr>
      <w:r w:rsidRPr="00C119E8">
        <w:rPr>
          <w:b w:val="0"/>
          <w:bCs/>
          <w:sz w:val="22"/>
          <w:szCs w:val="22"/>
        </w:rPr>
        <w:t>Geowłóknina separacyjna nietkan</w:t>
      </w:r>
      <w:r>
        <w:rPr>
          <w:b w:val="0"/>
          <w:bCs/>
          <w:sz w:val="22"/>
          <w:szCs w:val="22"/>
        </w:rPr>
        <w:t>a</w:t>
      </w:r>
      <w:r w:rsidRPr="00C119E8">
        <w:rPr>
          <w:b w:val="0"/>
          <w:bCs/>
          <w:sz w:val="22"/>
          <w:szCs w:val="22"/>
        </w:rPr>
        <w:t>, igłowana, układana bezpośrednio na wyrównanym i zgęszczonym</w:t>
      </w:r>
      <w:r>
        <w:rPr>
          <w:b w:val="0"/>
          <w:bCs/>
          <w:sz w:val="22"/>
          <w:szCs w:val="22"/>
        </w:rPr>
        <w:t xml:space="preserve"> </w:t>
      </w:r>
      <w:r w:rsidRPr="00C119E8">
        <w:rPr>
          <w:b w:val="0"/>
          <w:bCs/>
          <w:sz w:val="22"/>
          <w:szCs w:val="22"/>
        </w:rPr>
        <w:t xml:space="preserve">podłożu powinna wykazywać następujące właściwości: </w:t>
      </w:r>
    </w:p>
    <w:p w14:paraId="526E3578" w14:textId="28A01C14" w:rsidR="00C119E8" w:rsidRPr="00C119E8" w:rsidRDefault="00C119E8" w:rsidP="00C119E8">
      <w:pPr>
        <w:pStyle w:val="Subhead"/>
        <w:spacing w:after="120"/>
        <w:ind w:firstLine="0"/>
        <w:rPr>
          <w:b w:val="0"/>
          <w:bCs/>
          <w:sz w:val="22"/>
          <w:szCs w:val="22"/>
        </w:rPr>
      </w:pPr>
      <w:r w:rsidRPr="00C119E8">
        <w:rPr>
          <w:b w:val="0"/>
          <w:bCs/>
          <w:sz w:val="22"/>
          <w:szCs w:val="22"/>
        </w:rPr>
        <w:t>- masa powierzchniowa (gramatura) ≥ 1</w:t>
      </w:r>
      <w:r>
        <w:rPr>
          <w:b w:val="0"/>
          <w:bCs/>
          <w:sz w:val="22"/>
          <w:szCs w:val="22"/>
        </w:rPr>
        <w:t>2</w:t>
      </w:r>
      <w:r w:rsidRPr="00C119E8">
        <w:rPr>
          <w:b w:val="0"/>
          <w:bCs/>
          <w:sz w:val="22"/>
          <w:szCs w:val="22"/>
        </w:rPr>
        <w:t xml:space="preserve">0 g/m2, </w:t>
      </w:r>
    </w:p>
    <w:p w14:paraId="69062724" w14:textId="77777777" w:rsidR="00C119E8" w:rsidRPr="00C119E8" w:rsidRDefault="00C119E8" w:rsidP="00C119E8">
      <w:pPr>
        <w:pStyle w:val="Subhead"/>
        <w:spacing w:after="120"/>
        <w:ind w:firstLine="0"/>
        <w:rPr>
          <w:b w:val="0"/>
          <w:bCs/>
          <w:sz w:val="22"/>
          <w:szCs w:val="22"/>
        </w:rPr>
      </w:pPr>
      <w:r w:rsidRPr="00C119E8">
        <w:rPr>
          <w:b w:val="0"/>
          <w:bCs/>
          <w:sz w:val="22"/>
          <w:szCs w:val="22"/>
        </w:rPr>
        <w:t xml:space="preserve">- wytrzymałość na rozciąganie ≥ 12 </w:t>
      </w:r>
      <w:proofErr w:type="spellStart"/>
      <w:r w:rsidRPr="00C119E8">
        <w:rPr>
          <w:b w:val="0"/>
          <w:bCs/>
          <w:sz w:val="22"/>
          <w:szCs w:val="22"/>
        </w:rPr>
        <w:t>kN</w:t>
      </w:r>
      <w:proofErr w:type="spellEnd"/>
      <w:r w:rsidRPr="00C119E8">
        <w:rPr>
          <w:b w:val="0"/>
          <w:bCs/>
          <w:sz w:val="22"/>
          <w:szCs w:val="22"/>
        </w:rPr>
        <w:t xml:space="preserve">/m, </w:t>
      </w:r>
    </w:p>
    <w:p w14:paraId="2C187528" w14:textId="08836CE1" w:rsidR="00C119E8" w:rsidRPr="00C119E8" w:rsidRDefault="00C119E8" w:rsidP="00C119E8">
      <w:pPr>
        <w:pStyle w:val="Subhead"/>
        <w:spacing w:after="120"/>
        <w:ind w:firstLine="0"/>
        <w:rPr>
          <w:b w:val="0"/>
          <w:bCs/>
          <w:sz w:val="22"/>
          <w:szCs w:val="22"/>
        </w:rPr>
      </w:pPr>
      <w:r w:rsidRPr="00C119E8">
        <w:rPr>
          <w:b w:val="0"/>
          <w:bCs/>
          <w:sz w:val="22"/>
          <w:szCs w:val="22"/>
        </w:rPr>
        <w:t xml:space="preserve">- wydłużenie graniczne ≤ 100 %, </w:t>
      </w:r>
    </w:p>
    <w:p w14:paraId="41535AA5" w14:textId="77777777" w:rsidR="00C119E8" w:rsidRPr="00C119E8" w:rsidRDefault="00C119E8" w:rsidP="00C119E8">
      <w:pPr>
        <w:pStyle w:val="Subhead"/>
        <w:spacing w:after="120"/>
        <w:ind w:firstLine="0"/>
        <w:rPr>
          <w:b w:val="0"/>
          <w:bCs/>
          <w:sz w:val="22"/>
          <w:szCs w:val="22"/>
        </w:rPr>
      </w:pPr>
      <w:r w:rsidRPr="00C119E8">
        <w:rPr>
          <w:b w:val="0"/>
          <w:bCs/>
          <w:sz w:val="22"/>
          <w:szCs w:val="22"/>
        </w:rPr>
        <w:t xml:space="preserve">- siła przebijająca stemplem CBR (X-s) ≥ 1,5kN, </w:t>
      </w:r>
    </w:p>
    <w:p w14:paraId="35C940FC" w14:textId="77777777" w:rsidR="00C119E8" w:rsidRPr="00C119E8" w:rsidRDefault="00C119E8" w:rsidP="00C119E8">
      <w:pPr>
        <w:pStyle w:val="Subhead"/>
        <w:spacing w:after="120"/>
        <w:ind w:firstLine="0"/>
        <w:rPr>
          <w:b w:val="0"/>
          <w:bCs/>
          <w:sz w:val="22"/>
          <w:szCs w:val="22"/>
        </w:rPr>
      </w:pPr>
      <w:r w:rsidRPr="00C119E8">
        <w:rPr>
          <w:b w:val="0"/>
          <w:bCs/>
          <w:sz w:val="22"/>
          <w:szCs w:val="22"/>
        </w:rPr>
        <w:t xml:space="preserve">- średnica efektywna porów O 90 ≤ 110 µm, </w:t>
      </w:r>
    </w:p>
    <w:p w14:paraId="04B4EE08" w14:textId="2F2C6184" w:rsidR="00760908" w:rsidRDefault="00C119E8" w:rsidP="00C119E8">
      <w:pPr>
        <w:pStyle w:val="Subhead"/>
        <w:spacing w:after="120"/>
        <w:ind w:left="0" w:firstLine="0"/>
        <w:rPr>
          <w:b w:val="0"/>
          <w:bCs/>
          <w:sz w:val="22"/>
          <w:szCs w:val="22"/>
        </w:rPr>
      </w:pPr>
      <w:r w:rsidRPr="00C119E8">
        <w:rPr>
          <w:b w:val="0"/>
          <w:bCs/>
          <w:sz w:val="22"/>
          <w:szCs w:val="22"/>
        </w:rPr>
        <w:t>lecz nie mniej niż zapisano w Dokumentacji Projektowej.</w:t>
      </w:r>
      <w:r>
        <w:rPr>
          <w:b w:val="0"/>
          <w:bCs/>
          <w:sz w:val="22"/>
          <w:szCs w:val="22"/>
        </w:rPr>
        <w:t xml:space="preserve"> </w:t>
      </w:r>
      <w:r w:rsidRPr="00C119E8">
        <w:rPr>
          <w:b w:val="0"/>
          <w:bCs/>
          <w:sz w:val="22"/>
          <w:szCs w:val="22"/>
        </w:rPr>
        <w:t xml:space="preserve">Geowłóknina powinna posiadać aprobatę techniczną </w:t>
      </w:r>
      <w:proofErr w:type="spellStart"/>
      <w:r w:rsidRPr="00C119E8">
        <w:rPr>
          <w:b w:val="0"/>
          <w:bCs/>
          <w:sz w:val="22"/>
          <w:szCs w:val="22"/>
        </w:rPr>
        <w:t>IBDiM</w:t>
      </w:r>
      <w:proofErr w:type="spellEnd"/>
      <w:r w:rsidRPr="00C119E8">
        <w:rPr>
          <w:b w:val="0"/>
          <w:bCs/>
          <w:sz w:val="22"/>
          <w:szCs w:val="22"/>
        </w:rPr>
        <w:t>.</w:t>
      </w:r>
    </w:p>
    <w:p w14:paraId="54A5C2C5" w14:textId="0B6BA450" w:rsidR="00C119E8" w:rsidRDefault="00C119E8" w:rsidP="00C119E8">
      <w:pPr>
        <w:pStyle w:val="Subhead"/>
        <w:spacing w:after="120"/>
        <w:ind w:left="0" w:firstLine="0"/>
        <w:rPr>
          <w:sz w:val="22"/>
          <w:szCs w:val="22"/>
        </w:rPr>
      </w:pPr>
      <w:r w:rsidRPr="00C119E8">
        <w:rPr>
          <w:sz w:val="22"/>
          <w:szCs w:val="22"/>
        </w:rPr>
        <w:t>2.3. Geowłóknina filtracyjna</w:t>
      </w:r>
    </w:p>
    <w:p w14:paraId="3B8B3BFF" w14:textId="510D8DDB" w:rsidR="00C119E8" w:rsidRDefault="00C119E8" w:rsidP="00C119E8">
      <w:pPr>
        <w:pStyle w:val="Subhead"/>
        <w:spacing w:after="120"/>
        <w:ind w:left="0" w:firstLine="0"/>
        <w:rPr>
          <w:b w:val="0"/>
          <w:bCs/>
          <w:sz w:val="22"/>
          <w:szCs w:val="22"/>
        </w:rPr>
      </w:pPr>
      <w:r w:rsidRPr="00C119E8">
        <w:rPr>
          <w:b w:val="0"/>
          <w:bCs/>
          <w:sz w:val="22"/>
          <w:szCs w:val="22"/>
        </w:rPr>
        <w:lastRenderedPageBreak/>
        <w:t xml:space="preserve">Geowłóknina </w:t>
      </w:r>
      <w:r w:rsidRPr="00C119E8">
        <w:rPr>
          <w:b w:val="0"/>
          <w:bCs/>
          <w:sz w:val="22"/>
          <w:szCs w:val="22"/>
        </w:rPr>
        <w:t>powinna</w:t>
      </w:r>
      <w:r w:rsidRPr="00C119E8">
        <w:rPr>
          <w:b w:val="0"/>
          <w:bCs/>
          <w:sz w:val="22"/>
          <w:szCs w:val="22"/>
        </w:rPr>
        <w:t xml:space="preserve"> być wykonana z polipropylenu techniką igłowania, tak by posiadała właściwości</w:t>
      </w:r>
      <w:r>
        <w:rPr>
          <w:b w:val="0"/>
          <w:bCs/>
          <w:sz w:val="22"/>
          <w:szCs w:val="22"/>
        </w:rPr>
        <w:t xml:space="preserve"> </w:t>
      </w:r>
      <w:r w:rsidRPr="00C119E8">
        <w:rPr>
          <w:b w:val="0"/>
          <w:bCs/>
          <w:sz w:val="22"/>
          <w:szCs w:val="22"/>
        </w:rPr>
        <w:t>dyfuzyjne pozwalające na swobodny przepływ wody. Właściwości materiału powinny pozostawać niezmiennymi w stanie suchym jak i wilgotnym oraz zapewniać wieloletnią (do 80 lat) żywotność, w tym odporność na agresywne środowiska chemiczne, gnicie i grzyby.</w:t>
      </w:r>
    </w:p>
    <w:p w14:paraId="0D4D7417" w14:textId="77777777" w:rsidR="00C119E8" w:rsidRPr="00C119E8" w:rsidRDefault="00C119E8" w:rsidP="00C119E8">
      <w:pPr>
        <w:pStyle w:val="Subhead"/>
        <w:spacing w:after="120"/>
        <w:rPr>
          <w:b w:val="0"/>
          <w:bCs/>
          <w:sz w:val="22"/>
          <w:szCs w:val="22"/>
        </w:rPr>
      </w:pPr>
      <w:r w:rsidRPr="00C119E8">
        <w:rPr>
          <w:b w:val="0"/>
          <w:bCs/>
          <w:sz w:val="22"/>
          <w:szCs w:val="22"/>
        </w:rPr>
        <w:t xml:space="preserve">Parametry techniczne: </w:t>
      </w:r>
    </w:p>
    <w:p w14:paraId="6F6B5D16" w14:textId="77777777" w:rsidR="00C119E8" w:rsidRPr="00C119E8" w:rsidRDefault="00C119E8" w:rsidP="00C119E8">
      <w:pPr>
        <w:pStyle w:val="Subhead"/>
        <w:spacing w:after="120"/>
        <w:rPr>
          <w:b w:val="0"/>
          <w:bCs/>
          <w:sz w:val="22"/>
          <w:szCs w:val="22"/>
        </w:rPr>
      </w:pPr>
      <w:r w:rsidRPr="00C119E8">
        <w:rPr>
          <w:b w:val="0"/>
          <w:bCs/>
          <w:sz w:val="22"/>
          <w:szCs w:val="22"/>
        </w:rPr>
        <w:t xml:space="preserve">- Klasa wg. międzynarodowej klasyfikacji CBR min. 3 </w:t>
      </w:r>
    </w:p>
    <w:p w14:paraId="04DF00D1" w14:textId="77777777" w:rsidR="00C119E8" w:rsidRPr="00C119E8" w:rsidRDefault="00C119E8" w:rsidP="00C119E8">
      <w:pPr>
        <w:pStyle w:val="Subhead"/>
        <w:spacing w:after="120"/>
        <w:rPr>
          <w:b w:val="0"/>
          <w:bCs/>
          <w:sz w:val="22"/>
          <w:szCs w:val="22"/>
        </w:rPr>
      </w:pPr>
      <w:r w:rsidRPr="00C119E8">
        <w:rPr>
          <w:b w:val="0"/>
          <w:bCs/>
          <w:sz w:val="22"/>
          <w:szCs w:val="22"/>
        </w:rPr>
        <w:t xml:space="preserve">- Siła przebicia (metoda CBR) 2,75 </w:t>
      </w:r>
      <w:proofErr w:type="spellStart"/>
      <w:r w:rsidRPr="00C119E8">
        <w:rPr>
          <w:b w:val="0"/>
          <w:bCs/>
          <w:sz w:val="22"/>
          <w:szCs w:val="22"/>
        </w:rPr>
        <w:t>kN</w:t>
      </w:r>
      <w:proofErr w:type="spellEnd"/>
      <w:r w:rsidRPr="00C119E8">
        <w:rPr>
          <w:b w:val="0"/>
          <w:bCs/>
          <w:sz w:val="22"/>
          <w:szCs w:val="22"/>
        </w:rPr>
        <w:t xml:space="preserve"> </w:t>
      </w:r>
    </w:p>
    <w:p w14:paraId="7A2F1416" w14:textId="77777777" w:rsidR="00C119E8" w:rsidRPr="00C119E8" w:rsidRDefault="00C119E8" w:rsidP="00C119E8">
      <w:pPr>
        <w:pStyle w:val="Subhead"/>
        <w:spacing w:after="120"/>
        <w:rPr>
          <w:b w:val="0"/>
          <w:bCs/>
          <w:sz w:val="22"/>
          <w:szCs w:val="22"/>
        </w:rPr>
      </w:pPr>
      <w:r w:rsidRPr="00C119E8">
        <w:rPr>
          <w:b w:val="0"/>
          <w:bCs/>
          <w:sz w:val="22"/>
          <w:szCs w:val="22"/>
        </w:rPr>
        <w:t xml:space="preserve">- Wytrzymałość na rozciąganie: wzdłuż / wszerz pasma min. 16/16 </w:t>
      </w:r>
      <w:proofErr w:type="spellStart"/>
      <w:r w:rsidRPr="00C119E8">
        <w:rPr>
          <w:b w:val="0"/>
          <w:bCs/>
          <w:sz w:val="22"/>
          <w:szCs w:val="22"/>
        </w:rPr>
        <w:t>kN</w:t>
      </w:r>
      <w:proofErr w:type="spellEnd"/>
      <w:r w:rsidRPr="00C119E8">
        <w:rPr>
          <w:b w:val="0"/>
          <w:bCs/>
          <w:sz w:val="22"/>
          <w:szCs w:val="22"/>
        </w:rPr>
        <w:t xml:space="preserve">/m </w:t>
      </w:r>
    </w:p>
    <w:p w14:paraId="7B2278BD" w14:textId="77777777" w:rsidR="00C119E8" w:rsidRPr="00C119E8" w:rsidRDefault="00C119E8" w:rsidP="00C119E8">
      <w:pPr>
        <w:pStyle w:val="Subhead"/>
        <w:spacing w:after="120"/>
        <w:rPr>
          <w:b w:val="0"/>
          <w:bCs/>
          <w:sz w:val="22"/>
          <w:szCs w:val="22"/>
        </w:rPr>
      </w:pPr>
      <w:r w:rsidRPr="00C119E8">
        <w:rPr>
          <w:b w:val="0"/>
          <w:bCs/>
          <w:sz w:val="22"/>
          <w:szCs w:val="22"/>
        </w:rPr>
        <w:t xml:space="preserve">- Wydłużenie: wzdłuż / wszerz pasma wyrobu 50/55 % </w:t>
      </w:r>
    </w:p>
    <w:p w14:paraId="747EE876" w14:textId="77777777" w:rsidR="00C119E8" w:rsidRPr="00C119E8" w:rsidRDefault="00C119E8" w:rsidP="00C119E8">
      <w:pPr>
        <w:pStyle w:val="Subhead"/>
        <w:spacing w:after="120"/>
        <w:rPr>
          <w:b w:val="0"/>
          <w:bCs/>
          <w:sz w:val="22"/>
          <w:szCs w:val="22"/>
        </w:rPr>
      </w:pPr>
      <w:r w:rsidRPr="00C119E8">
        <w:rPr>
          <w:b w:val="0"/>
          <w:bCs/>
          <w:sz w:val="22"/>
          <w:szCs w:val="22"/>
        </w:rPr>
        <w:t xml:space="preserve">- Średnica otworu przy dynamicznym przebiciu (metoda spadającego stożka) 20 mm </w:t>
      </w:r>
    </w:p>
    <w:p w14:paraId="43A8F62C" w14:textId="77777777" w:rsidR="00C119E8" w:rsidRPr="00C119E8" w:rsidRDefault="00C119E8" w:rsidP="00C119E8">
      <w:pPr>
        <w:pStyle w:val="Subhead"/>
        <w:spacing w:after="120"/>
        <w:rPr>
          <w:b w:val="0"/>
          <w:bCs/>
          <w:sz w:val="22"/>
          <w:szCs w:val="22"/>
        </w:rPr>
      </w:pPr>
      <w:r w:rsidRPr="00C119E8">
        <w:rPr>
          <w:b w:val="0"/>
          <w:bCs/>
          <w:sz w:val="22"/>
          <w:szCs w:val="22"/>
        </w:rPr>
        <w:t xml:space="preserve">- Wytrzymałość na wyrywanie (Grab test) 920 N </w:t>
      </w:r>
    </w:p>
    <w:p w14:paraId="390ABD31" w14:textId="5D01F191" w:rsidR="00C119E8" w:rsidRPr="00C119E8" w:rsidRDefault="00C119E8" w:rsidP="00C119E8">
      <w:pPr>
        <w:pStyle w:val="Subhead"/>
        <w:spacing w:after="120"/>
        <w:ind w:left="0" w:firstLine="0"/>
        <w:rPr>
          <w:b w:val="0"/>
          <w:bCs/>
          <w:sz w:val="22"/>
          <w:szCs w:val="22"/>
        </w:rPr>
      </w:pPr>
      <w:proofErr w:type="spellStart"/>
      <w:r w:rsidRPr="00C119E8">
        <w:rPr>
          <w:b w:val="0"/>
          <w:bCs/>
          <w:sz w:val="22"/>
          <w:szCs w:val="22"/>
        </w:rPr>
        <w:t>Geosyntetyk</w:t>
      </w:r>
      <w:proofErr w:type="spellEnd"/>
      <w:r w:rsidRPr="00C119E8">
        <w:rPr>
          <w:b w:val="0"/>
          <w:bCs/>
          <w:sz w:val="22"/>
          <w:szCs w:val="22"/>
        </w:rPr>
        <w:t xml:space="preserve"> ujęty w niniejszym projekcie jako geowłóknina filtracyjna powinien się charakteryzować</w:t>
      </w:r>
      <w:r>
        <w:rPr>
          <w:b w:val="0"/>
          <w:bCs/>
          <w:sz w:val="22"/>
          <w:szCs w:val="22"/>
        </w:rPr>
        <w:t xml:space="preserve"> </w:t>
      </w:r>
      <w:r w:rsidRPr="00C119E8">
        <w:rPr>
          <w:b w:val="0"/>
          <w:bCs/>
          <w:sz w:val="22"/>
          <w:szCs w:val="22"/>
        </w:rPr>
        <w:t xml:space="preserve">w zakresie transportu wody następującymi parametrami: </w:t>
      </w:r>
    </w:p>
    <w:p w14:paraId="6C08C668" w14:textId="77777777" w:rsidR="00C119E8" w:rsidRPr="00C119E8" w:rsidRDefault="00C119E8" w:rsidP="00C119E8">
      <w:pPr>
        <w:pStyle w:val="Subhead"/>
        <w:spacing w:after="120"/>
        <w:rPr>
          <w:b w:val="0"/>
          <w:bCs/>
          <w:sz w:val="22"/>
          <w:szCs w:val="22"/>
        </w:rPr>
      </w:pPr>
      <w:r w:rsidRPr="00C119E8">
        <w:rPr>
          <w:b w:val="0"/>
          <w:bCs/>
          <w:sz w:val="22"/>
          <w:szCs w:val="22"/>
        </w:rPr>
        <w:t xml:space="preserve">- Zdolność przepływu wody w płaszczyźnie wyrobu przy gradiencie hydraulicznym 1 </w:t>
      </w:r>
    </w:p>
    <w:p w14:paraId="27B07A2B" w14:textId="77777777" w:rsidR="00C119E8" w:rsidRPr="00C119E8" w:rsidRDefault="00C119E8" w:rsidP="00C119E8">
      <w:pPr>
        <w:pStyle w:val="Subhead"/>
        <w:spacing w:after="120"/>
        <w:rPr>
          <w:b w:val="0"/>
          <w:bCs/>
          <w:sz w:val="22"/>
          <w:szCs w:val="22"/>
        </w:rPr>
      </w:pPr>
      <w:r w:rsidRPr="00C119E8">
        <w:rPr>
          <w:b w:val="0"/>
          <w:bCs/>
          <w:sz w:val="22"/>
          <w:szCs w:val="22"/>
        </w:rPr>
        <w:t xml:space="preserve">i nacisku: </w:t>
      </w:r>
    </w:p>
    <w:p w14:paraId="384B9D29" w14:textId="77777777" w:rsidR="00C119E8" w:rsidRPr="00C119E8" w:rsidRDefault="00C119E8" w:rsidP="00C119E8">
      <w:pPr>
        <w:pStyle w:val="Subhead"/>
        <w:spacing w:after="120"/>
        <w:rPr>
          <w:b w:val="0"/>
          <w:bCs/>
          <w:sz w:val="22"/>
          <w:szCs w:val="22"/>
        </w:rPr>
      </w:pPr>
      <w:r w:rsidRPr="00C119E8">
        <w:rPr>
          <w:b w:val="0"/>
          <w:bCs/>
          <w:sz w:val="22"/>
          <w:szCs w:val="22"/>
        </w:rPr>
        <w:t xml:space="preserve">- 20 </w:t>
      </w:r>
      <w:proofErr w:type="spellStart"/>
      <w:r w:rsidRPr="00C119E8">
        <w:rPr>
          <w:b w:val="0"/>
          <w:bCs/>
          <w:sz w:val="22"/>
          <w:szCs w:val="22"/>
        </w:rPr>
        <w:t>kPa</w:t>
      </w:r>
      <w:proofErr w:type="spellEnd"/>
      <w:r w:rsidRPr="00C119E8">
        <w:rPr>
          <w:b w:val="0"/>
          <w:bCs/>
          <w:sz w:val="22"/>
          <w:szCs w:val="22"/>
        </w:rPr>
        <w:t xml:space="preserve">, min. 48,1 m2/s·10-7 </w:t>
      </w:r>
    </w:p>
    <w:p w14:paraId="47D90A0E" w14:textId="77777777" w:rsidR="00C119E8" w:rsidRPr="00C119E8" w:rsidRDefault="00C119E8" w:rsidP="00C119E8">
      <w:pPr>
        <w:pStyle w:val="Subhead"/>
        <w:spacing w:after="120"/>
        <w:rPr>
          <w:b w:val="0"/>
          <w:bCs/>
          <w:sz w:val="22"/>
          <w:szCs w:val="22"/>
        </w:rPr>
      </w:pPr>
      <w:r w:rsidRPr="00C119E8">
        <w:rPr>
          <w:b w:val="0"/>
          <w:bCs/>
          <w:sz w:val="22"/>
          <w:szCs w:val="22"/>
        </w:rPr>
        <w:t xml:space="preserve">- 100 </w:t>
      </w:r>
      <w:proofErr w:type="spellStart"/>
      <w:r w:rsidRPr="00C119E8">
        <w:rPr>
          <w:b w:val="0"/>
          <w:bCs/>
          <w:sz w:val="22"/>
          <w:szCs w:val="22"/>
        </w:rPr>
        <w:t>kPa</w:t>
      </w:r>
      <w:proofErr w:type="spellEnd"/>
      <w:r w:rsidRPr="00C119E8">
        <w:rPr>
          <w:b w:val="0"/>
          <w:bCs/>
          <w:sz w:val="22"/>
          <w:szCs w:val="22"/>
        </w:rPr>
        <w:t xml:space="preserve">, min. 17,7 m2/s·10-7 </w:t>
      </w:r>
    </w:p>
    <w:p w14:paraId="6C63A4F5" w14:textId="77777777" w:rsidR="00C119E8" w:rsidRPr="00C119E8" w:rsidRDefault="00C119E8" w:rsidP="00C119E8">
      <w:pPr>
        <w:pStyle w:val="Subhead"/>
        <w:spacing w:after="120"/>
        <w:rPr>
          <w:b w:val="0"/>
          <w:bCs/>
          <w:sz w:val="22"/>
          <w:szCs w:val="22"/>
        </w:rPr>
      </w:pPr>
      <w:r w:rsidRPr="00C119E8">
        <w:rPr>
          <w:b w:val="0"/>
          <w:bCs/>
          <w:sz w:val="22"/>
          <w:szCs w:val="22"/>
        </w:rPr>
        <w:t xml:space="preserve">- 200 </w:t>
      </w:r>
      <w:proofErr w:type="spellStart"/>
      <w:r w:rsidRPr="00C119E8">
        <w:rPr>
          <w:b w:val="0"/>
          <w:bCs/>
          <w:sz w:val="22"/>
          <w:szCs w:val="22"/>
        </w:rPr>
        <w:t>kPa</w:t>
      </w:r>
      <w:proofErr w:type="spellEnd"/>
      <w:r w:rsidRPr="00C119E8">
        <w:rPr>
          <w:b w:val="0"/>
          <w:bCs/>
          <w:sz w:val="22"/>
          <w:szCs w:val="22"/>
        </w:rPr>
        <w:t xml:space="preserve">, min. 10,5 m2/s·10-7 </w:t>
      </w:r>
    </w:p>
    <w:p w14:paraId="45BC3E18" w14:textId="77777777" w:rsidR="00C119E8" w:rsidRPr="00C119E8" w:rsidRDefault="00C119E8" w:rsidP="00C119E8">
      <w:pPr>
        <w:pStyle w:val="Subhead"/>
        <w:spacing w:after="120"/>
        <w:rPr>
          <w:b w:val="0"/>
          <w:bCs/>
          <w:sz w:val="22"/>
          <w:szCs w:val="22"/>
        </w:rPr>
      </w:pPr>
      <w:r w:rsidRPr="00C119E8">
        <w:rPr>
          <w:b w:val="0"/>
          <w:bCs/>
          <w:sz w:val="22"/>
          <w:szCs w:val="22"/>
        </w:rPr>
        <w:t xml:space="preserve">- Prędkość przepływu wody prostopadłego do płaszczyzny wyrobu min. 0,08 m/s </w:t>
      </w:r>
    </w:p>
    <w:p w14:paraId="1007F4F6" w14:textId="2E9D4149" w:rsidR="00C119E8" w:rsidRDefault="00C119E8" w:rsidP="00C119E8">
      <w:pPr>
        <w:pStyle w:val="Subhead"/>
        <w:spacing w:after="120"/>
        <w:ind w:left="0" w:firstLine="0"/>
        <w:rPr>
          <w:b w:val="0"/>
          <w:bCs/>
          <w:sz w:val="22"/>
          <w:szCs w:val="22"/>
        </w:rPr>
      </w:pPr>
      <w:r w:rsidRPr="00C119E8">
        <w:rPr>
          <w:b w:val="0"/>
          <w:bCs/>
          <w:sz w:val="22"/>
          <w:szCs w:val="22"/>
        </w:rPr>
        <w:t>- Charakterystyczna wielkość porów 80 µm</w:t>
      </w:r>
    </w:p>
    <w:p w14:paraId="33EAA63B" w14:textId="3E71ADC8" w:rsidR="00C119E8" w:rsidRPr="00C119E8" w:rsidRDefault="00C119E8" w:rsidP="00347CE6">
      <w:pPr>
        <w:pStyle w:val="Subhead"/>
        <w:spacing w:after="120"/>
        <w:ind w:left="0" w:firstLine="0"/>
        <w:rPr>
          <w:b w:val="0"/>
          <w:bCs/>
          <w:sz w:val="22"/>
          <w:szCs w:val="22"/>
        </w:rPr>
      </w:pPr>
      <w:proofErr w:type="spellStart"/>
      <w:r w:rsidRPr="00C119E8">
        <w:rPr>
          <w:b w:val="0"/>
          <w:bCs/>
          <w:sz w:val="22"/>
          <w:szCs w:val="22"/>
        </w:rPr>
        <w:t>Geosyntetyk</w:t>
      </w:r>
      <w:proofErr w:type="spellEnd"/>
      <w:r w:rsidRPr="00C119E8">
        <w:rPr>
          <w:b w:val="0"/>
          <w:bCs/>
          <w:sz w:val="22"/>
          <w:szCs w:val="22"/>
        </w:rPr>
        <w:t xml:space="preserve"> dla którego w Aprobacie Technicznej nie podano kompletu powyższych danych lub dla</w:t>
      </w:r>
      <w:r>
        <w:rPr>
          <w:b w:val="0"/>
          <w:bCs/>
          <w:sz w:val="22"/>
          <w:szCs w:val="22"/>
        </w:rPr>
        <w:t xml:space="preserve"> </w:t>
      </w:r>
      <w:r w:rsidRPr="00C119E8">
        <w:rPr>
          <w:b w:val="0"/>
          <w:bCs/>
          <w:sz w:val="22"/>
          <w:szCs w:val="22"/>
        </w:rPr>
        <w:t xml:space="preserve">którego podane dane nie spełniają podanych powyżej wymagań, stanowiących minimum wymagań technicznych dla zastosowania w tym projekcie - nie może być dla celów niniejszego projektu zastosowana przez Wykonawców i dopuszczona przez Nadzór Budowy do zabudowania w zaprojektowanym obiekcie. </w:t>
      </w:r>
    </w:p>
    <w:p w14:paraId="37D7D881" w14:textId="77777777" w:rsidR="00C119E8" w:rsidRPr="00C119E8" w:rsidRDefault="00C119E8" w:rsidP="00C119E8">
      <w:pPr>
        <w:pStyle w:val="Subhead"/>
        <w:spacing w:after="120"/>
        <w:rPr>
          <w:b w:val="0"/>
          <w:bCs/>
          <w:sz w:val="22"/>
          <w:szCs w:val="22"/>
        </w:rPr>
      </w:pPr>
      <w:r w:rsidRPr="00C119E8">
        <w:rPr>
          <w:b w:val="0"/>
          <w:bCs/>
          <w:sz w:val="22"/>
          <w:szCs w:val="22"/>
        </w:rPr>
        <w:t xml:space="preserve">Należy pamiętać o wykonywaniu zakładów w miejscu łączenia geowłókniny zgodnie </w:t>
      </w:r>
    </w:p>
    <w:p w14:paraId="6E9999D9" w14:textId="77777777" w:rsidR="00C119E8" w:rsidRPr="00C119E8" w:rsidRDefault="00C119E8" w:rsidP="00C119E8">
      <w:pPr>
        <w:pStyle w:val="Subhead"/>
        <w:spacing w:after="120"/>
        <w:rPr>
          <w:b w:val="0"/>
          <w:bCs/>
          <w:sz w:val="22"/>
          <w:szCs w:val="22"/>
        </w:rPr>
      </w:pPr>
      <w:r w:rsidRPr="00C119E8">
        <w:rPr>
          <w:b w:val="0"/>
          <w:bCs/>
          <w:sz w:val="22"/>
          <w:szCs w:val="22"/>
        </w:rPr>
        <w:t xml:space="preserve">z instrukcją producenta geowłókniny. </w:t>
      </w:r>
    </w:p>
    <w:p w14:paraId="1DC89820" w14:textId="4FA0E653" w:rsidR="00347CE6" w:rsidRPr="00347CE6" w:rsidRDefault="00C119E8" w:rsidP="00347CE6">
      <w:pPr>
        <w:pStyle w:val="Subhead"/>
        <w:spacing w:after="120"/>
        <w:ind w:left="0" w:firstLine="0"/>
        <w:rPr>
          <w:b w:val="0"/>
          <w:bCs/>
          <w:sz w:val="22"/>
          <w:szCs w:val="22"/>
        </w:rPr>
      </w:pPr>
      <w:r w:rsidRPr="00C119E8">
        <w:rPr>
          <w:b w:val="0"/>
          <w:bCs/>
          <w:sz w:val="22"/>
          <w:szCs w:val="22"/>
        </w:rPr>
        <w:t>Do przytwierdzania geowłókniny do podłoża stosuje się szpilki lub kotwy z prętów stalowych o średnicy ok. 12mm. Koniec pręta służący do wbijania w podłoże powinien być zaostrzony i mieć długość min. 30 cm. Element</w:t>
      </w:r>
      <w:r w:rsidR="00347CE6">
        <w:rPr>
          <w:b w:val="0"/>
          <w:bCs/>
          <w:sz w:val="22"/>
          <w:szCs w:val="22"/>
        </w:rPr>
        <w:t xml:space="preserve"> </w:t>
      </w:r>
      <w:r w:rsidR="00347CE6" w:rsidRPr="00347CE6">
        <w:rPr>
          <w:b w:val="0"/>
          <w:bCs/>
          <w:sz w:val="22"/>
          <w:szCs w:val="22"/>
        </w:rPr>
        <w:t xml:space="preserve">mocujący powinien posiadać część poziomą, dociskającą geowłókninę do podłoża np. odgięcie pręta w kształcie litery J lub przyspawany kawałek blachy. </w:t>
      </w:r>
    </w:p>
    <w:p w14:paraId="3380C20B" w14:textId="77777777" w:rsidR="00347CE6" w:rsidRPr="00347CE6" w:rsidRDefault="00347CE6" w:rsidP="00347CE6">
      <w:pPr>
        <w:pStyle w:val="Subhead"/>
        <w:spacing w:after="120"/>
        <w:rPr>
          <w:b w:val="0"/>
          <w:bCs/>
          <w:sz w:val="22"/>
          <w:szCs w:val="22"/>
        </w:rPr>
      </w:pPr>
      <w:r w:rsidRPr="00347CE6">
        <w:rPr>
          <w:b w:val="0"/>
          <w:bCs/>
          <w:sz w:val="22"/>
          <w:szCs w:val="22"/>
        </w:rPr>
        <w:t xml:space="preserve">Elementy mocujące stosuje się na złączach (zakładach) i na krawędziach pasów geowłókniny. </w:t>
      </w:r>
    </w:p>
    <w:p w14:paraId="61DE5FCA" w14:textId="374CE7AF" w:rsidR="00C119E8" w:rsidRDefault="00347CE6" w:rsidP="00347CE6">
      <w:pPr>
        <w:pStyle w:val="Subhead"/>
        <w:spacing w:after="120"/>
        <w:ind w:left="0" w:firstLine="0"/>
        <w:rPr>
          <w:b w:val="0"/>
          <w:bCs/>
          <w:sz w:val="22"/>
          <w:szCs w:val="22"/>
        </w:rPr>
      </w:pPr>
      <w:r w:rsidRPr="00347CE6">
        <w:rPr>
          <w:b w:val="0"/>
          <w:bCs/>
          <w:sz w:val="22"/>
          <w:szCs w:val="22"/>
        </w:rPr>
        <w:t xml:space="preserve">Geowłóknina powinna posiadać aprobatę techniczną </w:t>
      </w:r>
      <w:proofErr w:type="spellStart"/>
      <w:r w:rsidRPr="00347CE6">
        <w:rPr>
          <w:b w:val="0"/>
          <w:bCs/>
          <w:sz w:val="22"/>
          <w:szCs w:val="22"/>
        </w:rPr>
        <w:t>IBDiM</w:t>
      </w:r>
      <w:proofErr w:type="spellEnd"/>
      <w:r w:rsidRPr="00347CE6">
        <w:rPr>
          <w:b w:val="0"/>
          <w:bCs/>
          <w:sz w:val="22"/>
          <w:szCs w:val="22"/>
        </w:rPr>
        <w:t>.</w:t>
      </w:r>
    </w:p>
    <w:p w14:paraId="16C7B42A" w14:textId="77777777" w:rsidR="00CA5875" w:rsidRPr="00CA5875" w:rsidRDefault="00CA5875" w:rsidP="00CA5875">
      <w:pPr>
        <w:pStyle w:val="Subhead"/>
        <w:spacing w:after="120"/>
        <w:rPr>
          <w:sz w:val="22"/>
          <w:szCs w:val="22"/>
        </w:rPr>
      </w:pPr>
      <w:r w:rsidRPr="00CA5875">
        <w:rPr>
          <w:sz w:val="22"/>
          <w:szCs w:val="22"/>
        </w:rPr>
        <w:t xml:space="preserve">2.4. Piasek </w:t>
      </w:r>
    </w:p>
    <w:p w14:paraId="0657746C" w14:textId="77777777" w:rsidR="00CA5875" w:rsidRPr="00CA5875" w:rsidRDefault="00CA5875" w:rsidP="00CA5875">
      <w:pPr>
        <w:pStyle w:val="Subhead"/>
        <w:spacing w:after="0"/>
        <w:rPr>
          <w:b w:val="0"/>
          <w:bCs/>
          <w:sz w:val="22"/>
          <w:szCs w:val="22"/>
        </w:rPr>
      </w:pPr>
      <w:r w:rsidRPr="00CA5875">
        <w:rPr>
          <w:b w:val="0"/>
          <w:bCs/>
          <w:sz w:val="22"/>
          <w:szCs w:val="22"/>
        </w:rPr>
        <w:t xml:space="preserve">W przypadku konieczności wyrównania podłoża należy stosować piasek nie zawierający kamieni lub </w:t>
      </w:r>
    </w:p>
    <w:p w14:paraId="1C60E83D" w14:textId="6419F972" w:rsidR="00CA5875" w:rsidRPr="00C119E8" w:rsidRDefault="00CA5875" w:rsidP="00CA5875">
      <w:pPr>
        <w:pStyle w:val="Subhead"/>
        <w:spacing w:after="0"/>
        <w:ind w:left="0" w:firstLine="0"/>
        <w:rPr>
          <w:b w:val="0"/>
          <w:bCs/>
          <w:sz w:val="22"/>
          <w:szCs w:val="22"/>
        </w:rPr>
      </w:pPr>
      <w:r w:rsidRPr="00CA5875">
        <w:rPr>
          <w:b w:val="0"/>
          <w:bCs/>
          <w:sz w:val="22"/>
          <w:szCs w:val="22"/>
        </w:rPr>
        <w:t>zanieczyszczeń obcych, mogących uszkodzić geowłókninę.</w:t>
      </w:r>
    </w:p>
    <w:p w14:paraId="2C1C49F4" w14:textId="77777777" w:rsidR="00760908" w:rsidRPr="008E6574" w:rsidRDefault="00760908" w:rsidP="00760908">
      <w:pPr>
        <w:pStyle w:val="Tekstpodstawowy"/>
        <w:spacing w:after="0" w:line="120" w:lineRule="exact"/>
        <w:rPr>
          <w:sz w:val="22"/>
          <w:szCs w:val="22"/>
        </w:rPr>
      </w:pPr>
    </w:p>
    <w:p w14:paraId="544DCD16" w14:textId="77777777" w:rsidR="00760908" w:rsidRPr="008E6574" w:rsidRDefault="00760908" w:rsidP="00760908">
      <w:pPr>
        <w:pStyle w:val="Subhead"/>
        <w:spacing w:after="120"/>
        <w:rPr>
          <w:sz w:val="22"/>
          <w:szCs w:val="22"/>
        </w:rPr>
      </w:pPr>
      <w:r w:rsidRPr="008E6574">
        <w:rPr>
          <w:sz w:val="22"/>
          <w:szCs w:val="22"/>
        </w:rPr>
        <w:t>3.</w:t>
      </w:r>
      <w:r w:rsidRPr="008E6574">
        <w:rPr>
          <w:sz w:val="22"/>
          <w:szCs w:val="22"/>
        </w:rPr>
        <w:tab/>
        <w:t>SPRZĘT</w:t>
      </w:r>
    </w:p>
    <w:p w14:paraId="47C1AEB7" w14:textId="77777777" w:rsidR="00760908" w:rsidRPr="008E6574" w:rsidRDefault="00760908" w:rsidP="00760908">
      <w:pPr>
        <w:pStyle w:val="Bullet"/>
        <w:spacing w:after="20"/>
        <w:rPr>
          <w:sz w:val="22"/>
          <w:szCs w:val="22"/>
        </w:rPr>
      </w:pPr>
      <w:r w:rsidRPr="008E6574">
        <w:rPr>
          <w:sz w:val="22"/>
          <w:szCs w:val="22"/>
        </w:rPr>
        <w:t>3.1.</w:t>
      </w:r>
      <w:r w:rsidRPr="008E6574">
        <w:rPr>
          <w:sz w:val="22"/>
          <w:szCs w:val="22"/>
        </w:rPr>
        <w:tab/>
        <w:t>Wymagania ogólne dotyczące sprzętu</w:t>
      </w:r>
    </w:p>
    <w:p w14:paraId="6C5887A2" w14:textId="77777777" w:rsidR="00760908" w:rsidRPr="008E6574" w:rsidRDefault="00760908" w:rsidP="00760908">
      <w:pPr>
        <w:pStyle w:val="Tekstpodstawowy"/>
        <w:spacing w:after="0"/>
        <w:rPr>
          <w:sz w:val="22"/>
          <w:szCs w:val="22"/>
        </w:rPr>
      </w:pPr>
      <w:r w:rsidRPr="008E6574">
        <w:rPr>
          <w:sz w:val="22"/>
          <w:szCs w:val="22"/>
        </w:rPr>
        <w:t>Ogólne wymagania dotyczące sprzętu podano w SST D.M.00.00.00 „Wymagania ogólne”.</w:t>
      </w:r>
    </w:p>
    <w:p w14:paraId="1B5833EF" w14:textId="77777777" w:rsidR="00760908" w:rsidRPr="008E6574" w:rsidRDefault="00760908" w:rsidP="00760908">
      <w:pPr>
        <w:pStyle w:val="Tekstpodstawowy"/>
        <w:spacing w:after="0" w:line="120" w:lineRule="exact"/>
        <w:rPr>
          <w:sz w:val="22"/>
          <w:szCs w:val="22"/>
        </w:rPr>
      </w:pPr>
    </w:p>
    <w:p w14:paraId="21CD28D3" w14:textId="77777777" w:rsidR="00760908" w:rsidRPr="008E6574" w:rsidRDefault="00760908" w:rsidP="00760908">
      <w:pPr>
        <w:pStyle w:val="Bullet"/>
        <w:spacing w:after="20"/>
        <w:rPr>
          <w:sz w:val="22"/>
          <w:szCs w:val="22"/>
        </w:rPr>
      </w:pPr>
      <w:r w:rsidRPr="008E6574">
        <w:rPr>
          <w:sz w:val="22"/>
          <w:szCs w:val="22"/>
        </w:rPr>
        <w:t>3.2.</w:t>
      </w:r>
      <w:r w:rsidRPr="008E6574">
        <w:rPr>
          <w:sz w:val="22"/>
          <w:szCs w:val="22"/>
        </w:rPr>
        <w:tab/>
        <w:t>Sprzęt do wykonania robót</w:t>
      </w:r>
    </w:p>
    <w:p w14:paraId="67DF016C" w14:textId="508E6AE5" w:rsidR="00760908" w:rsidRPr="008E6574" w:rsidRDefault="00CA5875" w:rsidP="00760908">
      <w:pPr>
        <w:pStyle w:val="Bullet1"/>
        <w:spacing w:after="0"/>
        <w:ind w:left="0" w:firstLine="0"/>
        <w:rPr>
          <w:spacing w:val="-16"/>
          <w:sz w:val="22"/>
          <w:szCs w:val="22"/>
        </w:rPr>
      </w:pPr>
      <w:r w:rsidRPr="00CA5875">
        <w:rPr>
          <w:spacing w:val="-12"/>
          <w:sz w:val="22"/>
          <w:szCs w:val="22"/>
        </w:rPr>
        <w:t xml:space="preserve">Należy stosować drobny sprzęt pomocniczy taki jak; nóż, nożyce, młotek </w:t>
      </w:r>
      <w:r>
        <w:rPr>
          <w:spacing w:val="-12"/>
          <w:sz w:val="22"/>
          <w:szCs w:val="22"/>
        </w:rPr>
        <w:t>itp.</w:t>
      </w:r>
      <w:r w:rsidR="00760908" w:rsidRPr="008E6574">
        <w:rPr>
          <w:spacing w:val="-16"/>
          <w:sz w:val="22"/>
          <w:szCs w:val="22"/>
        </w:rPr>
        <w:t xml:space="preserve"> </w:t>
      </w:r>
      <w:proofErr w:type="spellStart"/>
      <w:r w:rsidR="00760908" w:rsidRPr="008E6574">
        <w:rPr>
          <w:spacing w:val="-16"/>
          <w:sz w:val="22"/>
          <w:szCs w:val="22"/>
        </w:rPr>
        <w:t>ub</w:t>
      </w:r>
      <w:proofErr w:type="spellEnd"/>
      <w:r w:rsidR="00760908" w:rsidRPr="008E6574">
        <w:rPr>
          <w:spacing w:val="-16"/>
          <w:sz w:val="22"/>
          <w:szCs w:val="22"/>
        </w:rPr>
        <w:t xml:space="preserve"> inny sprzęt zaakceptowany przez Inspektora Nadzoru.</w:t>
      </w:r>
    </w:p>
    <w:p w14:paraId="71468431" w14:textId="77777777" w:rsidR="00760908" w:rsidRPr="008E6574" w:rsidRDefault="00760908" w:rsidP="00760908">
      <w:pPr>
        <w:pStyle w:val="Bullet1"/>
        <w:spacing w:after="0" w:line="120" w:lineRule="exact"/>
        <w:ind w:left="0" w:firstLine="0"/>
        <w:rPr>
          <w:spacing w:val="-16"/>
          <w:sz w:val="22"/>
          <w:szCs w:val="22"/>
        </w:rPr>
      </w:pPr>
    </w:p>
    <w:p w14:paraId="394A4496" w14:textId="77777777" w:rsidR="00760908" w:rsidRPr="008E6574" w:rsidRDefault="00760908" w:rsidP="00760908">
      <w:pPr>
        <w:pStyle w:val="Subhead"/>
        <w:spacing w:after="120"/>
        <w:rPr>
          <w:sz w:val="22"/>
          <w:szCs w:val="22"/>
        </w:rPr>
      </w:pPr>
      <w:r w:rsidRPr="008E6574">
        <w:rPr>
          <w:sz w:val="22"/>
          <w:szCs w:val="22"/>
        </w:rPr>
        <w:lastRenderedPageBreak/>
        <w:t>4.</w:t>
      </w:r>
      <w:r w:rsidRPr="008E6574">
        <w:rPr>
          <w:sz w:val="22"/>
          <w:szCs w:val="22"/>
        </w:rPr>
        <w:tab/>
        <w:t>TRANSPORT</w:t>
      </w:r>
    </w:p>
    <w:p w14:paraId="002B0D57" w14:textId="77777777" w:rsidR="00CA5875" w:rsidRPr="00CA5875" w:rsidRDefault="00CA5875" w:rsidP="00CA5875">
      <w:pPr>
        <w:pStyle w:val="Tekstpodstawowy"/>
        <w:rPr>
          <w:b/>
          <w:bCs/>
          <w:sz w:val="22"/>
          <w:szCs w:val="22"/>
        </w:rPr>
      </w:pPr>
      <w:r w:rsidRPr="00CA5875">
        <w:rPr>
          <w:b/>
          <w:bCs/>
          <w:sz w:val="22"/>
          <w:szCs w:val="22"/>
        </w:rPr>
        <w:t xml:space="preserve">4.1. Wymagania ogólne </w:t>
      </w:r>
    </w:p>
    <w:p w14:paraId="0EAB6C7E" w14:textId="77777777" w:rsidR="00CA5875" w:rsidRPr="00CA5875" w:rsidRDefault="00CA5875" w:rsidP="00CA5875">
      <w:pPr>
        <w:pStyle w:val="Tekstpodstawowy"/>
        <w:rPr>
          <w:sz w:val="22"/>
          <w:szCs w:val="22"/>
        </w:rPr>
      </w:pPr>
      <w:r w:rsidRPr="00CA5875">
        <w:rPr>
          <w:sz w:val="22"/>
          <w:szCs w:val="22"/>
        </w:rPr>
        <w:t xml:space="preserve">Ogólne wymagania dla transportu podano w ST D-M-00.00.00. "Wymagania ogólne" pkt 4. </w:t>
      </w:r>
    </w:p>
    <w:p w14:paraId="616DE5DB" w14:textId="77777777" w:rsidR="00CA5875" w:rsidRPr="00CA5875" w:rsidRDefault="00CA5875" w:rsidP="00CA5875">
      <w:pPr>
        <w:pStyle w:val="Tekstpodstawowy"/>
        <w:rPr>
          <w:b/>
          <w:bCs/>
          <w:sz w:val="22"/>
          <w:szCs w:val="22"/>
        </w:rPr>
      </w:pPr>
      <w:r w:rsidRPr="00CA5875">
        <w:rPr>
          <w:b/>
          <w:bCs/>
          <w:sz w:val="22"/>
          <w:szCs w:val="22"/>
        </w:rPr>
        <w:t xml:space="preserve">4.2. Transport i składowanie geowłókniny </w:t>
      </w:r>
    </w:p>
    <w:p w14:paraId="5017E0B9" w14:textId="59CB79E8" w:rsidR="00CA5875" w:rsidRPr="00CA5875" w:rsidRDefault="00CA5875" w:rsidP="00CA5875">
      <w:pPr>
        <w:pStyle w:val="Tekstpodstawowy"/>
        <w:rPr>
          <w:sz w:val="22"/>
          <w:szCs w:val="22"/>
        </w:rPr>
      </w:pPr>
      <w:r w:rsidRPr="00CA5875">
        <w:rPr>
          <w:sz w:val="22"/>
          <w:szCs w:val="22"/>
        </w:rPr>
        <w:t>Transport powinien odbywać się w sposób przeciwdziałający uszkodzeniu geowłókniny i opakowania ochronnego</w:t>
      </w:r>
    </w:p>
    <w:p w14:paraId="3F150747" w14:textId="6E1098BD" w:rsidR="00CA5875" w:rsidRPr="00CA5875" w:rsidRDefault="00CA5875" w:rsidP="00CA5875">
      <w:pPr>
        <w:pStyle w:val="Tekstpodstawowy"/>
        <w:rPr>
          <w:sz w:val="22"/>
          <w:szCs w:val="22"/>
        </w:rPr>
      </w:pPr>
      <w:r w:rsidRPr="00CA5875">
        <w:rPr>
          <w:sz w:val="22"/>
          <w:szCs w:val="22"/>
        </w:rPr>
        <w:t>z folii. W szczególności należy uważać, aby rolki geowłókniny nie były załamywane w czasie transportu i podczas</w:t>
      </w:r>
    </w:p>
    <w:p w14:paraId="24C5021D" w14:textId="0DC0743D" w:rsidR="00CA5875" w:rsidRPr="00CA5875" w:rsidRDefault="00CA5875" w:rsidP="00CA5875">
      <w:pPr>
        <w:pStyle w:val="Tekstpodstawowy"/>
        <w:rPr>
          <w:sz w:val="22"/>
          <w:szCs w:val="22"/>
        </w:rPr>
      </w:pPr>
      <w:r w:rsidRPr="00CA5875">
        <w:rPr>
          <w:sz w:val="22"/>
          <w:szCs w:val="22"/>
        </w:rPr>
        <w:t>przeładunków.</w:t>
      </w:r>
    </w:p>
    <w:p w14:paraId="713600D6" w14:textId="0B4C5BC7" w:rsidR="00760908" w:rsidRPr="008E6574" w:rsidRDefault="00CA5875" w:rsidP="00CA5875">
      <w:pPr>
        <w:pStyle w:val="Tekstpodstawowy"/>
        <w:rPr>
          <w:sz w:val="22"/>
          <w:szCs w:val="22"/>
        </w:rPr>
      </w:pPr>
      <w:r w:rsidRPr="00CA5875">
        <w:rPr>
          <w:sz w:val="22"/>
          <w:szCs w:val="22"/>
        </w:rPr>
        <w:t>Geowłóknina może byś składowana na placu niezadaszonym pod warunkiem, że dopuszcza to producent, i że</w:t>
      </w:r>
      <w:r>
        <w:rPr>
          <w:sz w:val="22"/>
          <w:szCs w:val="22"/>
        </w:rPr>
        <w:t xml:space="preserve"> </w:t>
      </w:r>
      <w:r w:rsidRPr="00CA5875">
        <w:rPr>
          <w:sz w:val="22"/>
          <w:szCs w:val="22"/>
        </w:rPr>
        <w:t>opakowanie fabryczne nie zostało uszkodzone. W przeciwnym przypadku, a także przy długotrwałym</w:t>
      </w:r>
      <w:r>
        <w:rPr>
          <w:sz w:val="22"/>
          <w:szCs w:val="22"/>
        </w:rPr>
        <w:t xml:space="preserve"> </w:t>
      </w:r>
      <w:r w:rsidRPr="00CA5875">
        <w:rPr>
          <w:sz w:val="22"/>
          <w:szCs w:val="22"/>
        </w:rPr>
        <w:t>składowaniu, geowłókninę należy przechowywać w magazynach zadaszonych.</w:t>
      </w:r>
    </w:p>
    <w:p w14:paraId="3FCB037C" w14:textId="77777777" w:rsidR="00760908" w:rsidRPr="008E6574" w:rsidRDefault="00760908" w:rsidP="00760908">
      <w:pPr>
        <w:pStyle w:val="Tekstpodstawowy"/>
        <w:spacing w:after="0"/>
        <w:rPr>
          <w:sz w:val="22"/>
          <w:szCs w:val="22"/>
        </w:rPr>
      </w:pPr>
    </w:p>
    <w:p w14:paraId="6A517BB2" w14:textId="77777777" w:rsidR="00760908" w:rsidRPr="008E6574" w:rsidRDefault="00760908" w:rsidP="00760908">
      <w:pPr>
        <w:pStyle w:val="Subhead"/>
        <w:spacing w:after="120"/>
        <w:rPr>
          <w:sz w:val="22"/>
          <w:szCs w:val="22"/>
        </w:rPr>
      </w:pPr>
      <w:r w:rsidRPr="008E6574">
        <w:rPr>
          <w:sz w:val="22"/>
          <w:szCs w:val="22"/>
        </w:rPr>
        <w:t>5.</w:t>
      </w:r>
      <w:r w:rsidRPr="008E6574">
        <w:rPr>
          <w:sz w:val="22"/>
          <w:szCs w:val="22"/>
        </w:rPr>
        <w:tab/>
        <w:t>WYKONANIE ROBÓT</w:t>
      </w:r>
    </w:p>
    <w:p w14:paraId="530338B9" w14:textId="77777777" w:rsidR="00760908" w:rsidRPr="008E6574" w:rsidRDefault="00760908" w:rsidP="00760908">
      <w:pPr>
        <w:pStyle w:val="Bullet"/>
        <w:spacing w:after="20"/>
        <w:rPr>
          <w:sz w:val="22"/>
          <w:szCs w:val="22"/>
        </w:rPr>
      </w:pPr>
      <w:r w:rsidRPr="008E6574">
        <w:rPr>
          <w:sz w:val="22"/>
          <w:szCs w:val="22"/>
        </w:rPr>
        <w:t>5.1.</w:t>
      </w:r>
      <w:r w:rsidRPr="008E6574">
        <w:rPr>
          <w:sz w:val="22"/>
          <w:szCs w:val="22"/>
        </w:rPr>
        <w:tab/>
        <w:t>Ogólne zasady wykonywania robót</w:t>
      </w:r>
    </w:p>
    <w:p w14:paraId="3DA401F9" w14:textId="77777777" w:rsidR="00760908" w:rsidRPr="008E6574" w:rsidRDefault="00760908" w:rsidP="00760908">
      <w:pPr>
        <w:pStyle w:val="Tekstpodstawowy"/>
        <w:spacing w:after="0"/>
        <w:rPr>
          <w:sz w:val="22"/>
          <w:szCs w:val="22"/>
        </w:rPr>
      </w:pPr>
      <w:r w:rsidRPr="008E6574">
        <w:rPr>
          <w:sz w:val="22"/>
          <w:szCs w:val="22"/>
        </w:rPr>
        <w:t>Ogólne zasady wykonywania robót podano w SST D.M.00.00.00 „Wymagania ogólne”.</w:t>
      </w:r>
    </w:p>
    <w:p w14:paraId="2A2E87D7" w14:textId="77777777" w:rsidR="00760908" w:rsidRPr="008E6574" w:rsidRDefault="00760908" w:rsidP="00760908">
      <w:pPr>
        <w:pStyle w:val="Tekstpodstawowy"/>
        <w:spacing w:after="0" w:line="120" w:lineRule="exact"/>
        <w:rPr>
          <w:sz w:val="22"/>
          <w:szCs w:val="22"/>
        </w:rPr>
      </w:pPr>
    </w:p>
    <w:p w14:paraId="561E10E1" w14:textId="0B916CBF" w:rsidR="00760908" w:rsidRPr="008E6574" w:rsidRDefault="00760908" w:rsidP="00760908">
      <w:pPr>
        <w:pStyle w:val="Bullet"/>
        <w:spacing w:after="20"/>
        <w:rPr>
          <w:sz w:val="22"/>
          <w:szCs w:val="22"/>
        </w:rPr>
      </w:pPr>
      <w:r w:rsidRPr="008E6574">
        <w:rPr>
          <w:sz w:val="22"/>
          <w:szCs w:val="22"/>
        </w:rPr>
        <w:t>5.2.</w:t>
      </w:r>
      <w:r w:rsidRPr="008E6574">
        <w:rPr>
          <w:sz w:val="22"/>
          <w:szCs w:val="22"/>
        </w:rPr>
        <w:tab/>
      </w:r>
      <w:r w:rsidR="002868A3" w:rsidRPr="002868A3">
        <w:rPr>
          <w:sz w:val="22"/>
          <w:szCs w:val="22"/>
        </w:rPr>
        <w:t>Przygotowanie podłoża</w:t>
      </w:r>
    </w:p>
    <w:p w14:paraId="2BD86BAF" w14:textId="059FC887" w:rsidR="00760908" w:rsidRPr="002868A3" w:rsidRDefault="002868A3" w:rsidP="002868A3">
      <w:pPr>
        <w:pStyle w:val="Tekstpodstawowy"/>
        <w:spacing w:after="0"/>
        <w:rPr>
          <w:sz w:val="22"/>
          <w:szCs w:val="22"/>
        </w:rPr>
      </w:pPr>
      <w:r w:rsidRPr="002868A3">
        <w:rPr>
          <w:sz w:val="22"/>
          <w:szCs w:val="22"/>
        </w:rPr>
        <w:t>Podłożem pod geowłókninę będzie podłoże naturalne z gruntów spoistych po rozbiórce istniejącego nasypu.</w:t>
      </w:r>
      <w:r>
        <w:rPr>
          <w:sz w:val="22"/>
          <w:szCs w:val="22"/>
        </w:rPr>
        <w:t xml:space="preserve"> </w:t>
      </w:r>
      <w:r w:rsidRPr="002868A3">
        <w:rPr>
          <w:sz w:val="22"/>
          <w:szCs w:val="22"/>
        </w:rPr>
        <w:t>Podłoże powinno zostać oczyszczone z elementów, które mogłyby uszkodzić geowłókninę (kamienie, korzenie</w:t>
      </w:r>
      <w:r>
        <w:rPr>
          <w:sz w:val="22"/>
          <w:szCs w:val="22"/>
        </w:rPr>
        <w:t xml:space="preserve"> </w:t>
      </w:r>
      <w:r w:rsidRPr="002868A3">
        <w:rPr>
          <w:sz w:val="22"/>
          <w:szCs w:val="22"/>
        </w:rPr>
        <w:t>drzew itp.), a także wyrównane (likwidacja lokalnych wgłębień i zapadnięć). Wyrównanie podłoża należy</w:t>
      </w:r>
      <w:r>
        <w:rPr>
          <w:sz w:val="22"/>
          <w:szCs w:val="22"/>
        </w:rPr>
        <w:t xml:space="preserve"> </w:t>
      </w:r>
      <w:r w:rsidRPr="002868A3">
        <w:rPr>
          <w:sz w:val="22"/>
          <w:szCs w:val="22"/>
        </w:rPr>
        <w:t>wykonać warstwą piasku o grubości około 5 cm. Piasek powinien być rozłożony ręcznie, bez mechanicznego</w:t>
      </w:r>
      <w:r>
        <w:rPr>
          <w:sz w:val="22"/>
          <w:szCs w:val="22"/>
        </w:rPr>
        <w:t xml:space="preserve"> </w:t>
      </w:r>
      <w:r w:rsidRPr="002868A3">
        <w:rPr>
          <w:sz w:val="22"/>
          <w:szCs w:val="22"/>
        </w:rPr>
        <w:t>zagęszczania</w:t>
      </w:r>
      <w:r>
        <w:rPr>
          <w:sz w:val="22"/>
          <w:szCs w:val="22"/>
        </w:rPr>
        <w:t>.</w:t>
      </w:r>
    </w:p>
    <w:p w14:paraId="38097DBE" w14:textId="77777777" w:rsidR="00FC19B5" w:rsidRDefault="00FC19B5" w:rsidP="00760908">
      <w:pPr>
        <w:pStyle w:val="Tekstpodstawowy"/>
        <w:spacing w:after="0"/>
        <w:rPr>
          <w:b/>
          <w:spacing w:val="0"/>
          <w:sz w:val="22"/>
          <w:szCs w:val="22"/>
        </w:rPr>
      </w:pPr>
      <w:r w:rsidRPr="00FC19B5">
        <w:rPr>
          <w:b/>
          <w:spacing w:val="0"/>
          <w:sz w:val="22"/>
          <w:szCs w:val="22"/>
        </w:rPr>
        <w:t>5.3. Układanie geowłókniny</w:t>
      </w:r>
    </w:p>
    <w:p w14:paraId="2E8CA12D" w14:textId="5E1A5F43" w:rsidR="00760908" w:rsidRDefault="00FC19B5" w:rsidP="00FC19B5">
      <w:pPr>
        <w:pStyle w:val="Tekstpodstawowy"/>
        <w:spacing w:after="0"/>
        <w:rPr>
          <w:sz w:val="22"/>
          <w:szCs w:val="22"/>
        </w:rPr>
      </w:pPr>
      <w:r w:rsidRPr="00FC19B5">
        <w:rPr>
          <w:sz w:val="22"/>
          <w:szCs w:val="22"/>
        </w:rPr>
        <w:t xml:space="preserve">Szerokość geowłókniny powinna być dostosowana do szerokości wykonywanego poszerzenia, zgodnie z dokumentacją projektową. Geowłókninę należy układać podłużnie do osi jezdni. Geowłóknina powinna być w trakcie układania lekko </w:t>
      </w:r>
      <w:r>
        <w:rPr>
          <w:sz w:val="22"/>
          <w:szCs w:val="22"/>
        </w:rPr>
        <w:t xml:space="preserve"> </w:t>
      </w:r>
      <w:r w:rsidRPr="00FC19B5">
        <w:rPr>
          <w:sz w:val="22"/>
          <w:szCs w:val="22"/>
        </w:rPr>
        <w:t xml:space="preserve">Geowłókninę należy łączyć na zakład o szerokości min. 0,5 m. Na złączach pasów (zakładkach) należy mocować geowłókninę do podłoża elementami wg pkt 2.3. Dopuszcza się mocowanie geowłókniny poprzez przyciskanie jej do podłoża stożkami kruszywa, przeznaczonego do układania warstwy przykrywającej </w:t>
      </w:r>
      <w:proofErr w:type="spellStart"/>
      <w:r w:rsidRPr="00FC19B5">
        <w:rPr>
          <w:sz w:val="22"/>
          <w:szCs w:val="22"/>
        </w:rPr>
        <w:t>geosyntetyk</w:t>
      </w:r>
      <w:proofErr w:type="spellEnd"/>
      <w:r w:rsidRPr="00FC19B5">
        <w:rPr>
          <w:sz w:val="22"/>
          <w:szCs w:val="22"/>
        </w:rPr>
        <w:t>.</w:t>
      </w:r>
      <w:r>
        <w:rPr>
          <w:sz w:val="22"/>
          <w:szCs w:val="22"/>
        </w:rPr>
        <w:t xml:space="preserve"> </w:t>
      </w:r>
      <w:r w:rsidRPr="00FC19B5">
        <w:rPr>
          <w:sz w:val="22"/>
          <w:szCs w:val="22"/>
        </w:rPr>
        <w:t>Należy zwracać uwagę, by nie uszkodzić geowłókniny. Nie dopuszcza się ruchu pojazdów i sprzętu budowlanego</w:t>
      </w:r>
      <w:r>
        <w:rPr>
          <w:sz w:val="22"/>
          <w:szCs w:val="22"/>
        </w:rPr>
        <w:t xml:space="preserve"> </w:t>
      </w:r>
      <w:r w:rsidRPr="00FC19B5">
        <w:rPr>
          <w:sz w:val="22"/>
          <w:szCs w:val="22"/>
        </w:rPr>
        <w:t>po geowłókninie.</w:t>
      </w:r>
    </w:p>
    <w:p w14:paraId="1DC992D2" w14:textId="77777777" w:rsidR="00FC19B5" w:rsidRPr="008E6574" w:rsidRDefault="00FC19B5" w:rsidP="00FC19B5">
      <w:pPr>
        <w:pStyle w:val="Tekstpodstawowy"/>
        <w:spacing w:after="0"/>
        <w:rPr>
          <w:sz w:val="22"/>
          <w:szCs w:val="22"/>
        </w:rPr>
      </w:pPr>
    </w:p>
    <w:p w14:paraId="640FF4BE" w14:textId="77777777" w:rsidR="00760908" w:rsidRPr="008E6574" w:rsidRDefault="00760908" w:rsidP="00760908">
      <w:pPr>
        <w:pStyle w:val="Subhead"/>
        <w:spacing w:after="120"/>
        <w:rPr>
          <w:sz w:val="22"/>
          <w:szCs w:val="22"/>
        </w:rPr>
      </w:pPr>
      <w:r w:rsidRPr="008E6574">
        <w:rPr>
          <w:sz w:val="22"/>
          <w:szCs w:val="22"/>
        </w:rPr>
        <w:t>6.</w:t>
      </w:r>
      <w:r w:rsidRPr="008E6574">
        <w:rPr>
          <w:sz w:val="22"/>
          <w:szCs w:val="22"/>
        </w:rPr>
        <w:tab/>
        <w:t>KONTROLA JAKOŚCI ROBÓT</w:t>
      </w:r>
    </w:p>
    <w:p w14:paraId="532CFC1B" w14:textId="77777777" w:rsidR="00760908" w:rsidRPr="008E6574" w:rsidRDefault="00760908" w:rsidP="00760908">
      <w:pPr>
        <w:pStyle w:val="Bullet"/>
        <w:spacing w:after="20"/>
        <w:rPr>
          <w:sz w:val="22"/>
          <w:szCs w:val="22"/>
        </w:rPr>
      </w:pPr>
      <w:r w:rsidRPr="008E6574">
        <w:rPr>
          <w:sz w:val="22"/>
          <w:szCs w:val="22"/>
        </w:rPr>
        <w:t xml:space="preserve">6.1. </w:t>
      </w:r>
      <w:r w:rsidRPr="008E6574">
        <w:rPr>
          <w:sz w:val="22"/>
          <w:szCs w:val="22"/>
        </w:rPr>
        <w:tab/>
        <w:t>Ogólne zasady kontroli jakości robót</w:t>
      </w:r>
    </w:p>
    <w:p w14:paraId="7FD084E7" w14:textId="77777777" w:rsidR="00760908" w:rsidRPr="008E6574" w:rsidRDefault="00760908" w:rsidP="00760908">
      <w:pPr>
        <w:pStyle w:val="Tekstpodstawowy"/>
        <w:spacing w:after="0"/>
        <w:rPr>
          <w:sz w:val="22"/>
          <w:szCs w:val="22"/>
        </w:rPr>
      </w:pPr>
      <w:r w:rsidRPr="008E6574">
        <w:rPr>
          <w:sz w:val="22"/>
          <w:szCs w:val="22"/>
        </w:rPr>
        <w:t>Ogólne zasady kontroli jakości robót podano w SST D.M.00.00.00 „Wymagania ogólne”.</w:t>
      </w:r>
    </w:p>
    <w:p w14:paraId="7D877DBD" w14:textId="77777777" w:rsidR="00760908" w:rsidRPr="008E6574" w:rsidRDefault="00760908" w:rsidP="00760908">
      <w:pPr>
        <w:pStyle w:val="Tekstpodstawowy"/>
        <w:spacing w:after="0" w:line="120" w:lineRule="exact"/>
        <w:rPr>
          <w:sz w:val="22"/>
          <w:szCs w:val="22"/>
        </w:rPr>
      </w:pPr>
    </w:p>
    <w:p w14:paraId="51EFA42F" w14:textId="01554D30" w:rsidR="00760908" w:rsidRPr="008E6574" w:rsidRDefault="00760908" w:rsidP="00760908">
      <w:pPr>
        <w:pStyle w:val="Bullet"/>
        <w:spacing w:after="20"/>
        <w:rPr>
          <w:sz w:val="22"/>
          <w:szCs w:val="22"/>
        </w:rPr>
      </w:pPr>
      <w:r w:rsidRPr="008E6574">
        <w:rPr>
          <w:sz w:val="22"/>
          <w:szCs w:val="22"/>
        </w:rPr>
        <w:t>6.2.</w:t>
      </w:r>
      <w:r w:rsidRPr="008E6574">
        <w:rPr>
          <w:sz w:val="22"/>
          <w:szCs w:val="22"/>
        </w:rPr>
        <w:tab/>
      </w:r>
      <w:r w:rsidR="006E76DA" w:rsidRPr="006E76DA">
        <w:rPr>
          <w:sz w:val="22"/>
          <w:szCs w:val="22"/>
        </w:rPr>
        <w:t>Zakres kontroli jakości</w:t>
      </w:r>
    </w:p>
    <w:p w14:paraId="39947CC7" w14:textId="77777777" w:rsidR="00760908" w:rsidRPr="008E6574" w:rsidRDefault="00760908" w:rsidP="00760908">
      <w:pPr>
        <w:pStyle w:val="Tekstpodstawowy"/>
        <w:spacing w:after="0" w:line="120" w:lineRule="exact"/>
        <w:rPr>
          <w:b/>
          <w:sz w:val="22"/>
          <w:szCs w:val="22"/>
        </w:rPr>
      </w:pPr>
    </w:p>
    <w:p w14:paraId="14AF6156" w14:textId="45584416" w:rsidR="00760908" w:rsidRDefault="00760908" w:rsidP="00760908">
      <w:pPr>
        <w:pStyle w:val="Tekstpodstawowy"/>
        <w:spacing w:after="0" w:line="120" w:lineRule="exact"/>
        <w:rPr>
          <w:spacing w:val="-6"/>
          <w:sz w:val="22"/>
          <w:szCs w:val="22"/>
        </w:rPr>
      </w:pPr>
    </w:p>
    <w:p w14:paraId="73C6B365" w14:textId="59A4A332" w:rsidR="006E76DA" w:rsidRPr="006E76DA" w:rsidRDefault="006E76DA" w:rsidP="006E76DA">
      <w:pPr>
        <w:pStyle w:val="Tekstpodstawowy"/>
        <w:spacing w:after="0"/>
        <w:rPr>
          <w:sz w:val="22"/>
          <w:szCs w:val="22"/>
        </w:rPr>
      </w:pPr>
      <w:r w:rsidRPr="006E76DA">
        <w:rPr>
          <w:sz w:val="22"/>
          <w:szCs w:val="22"/>
        </w:rPr>
        <w:t>Kontrola jakości obejmuje:</w:t>
      </w:r>
    </w:p>
    <w:p w14:paraId="28DD21CE" w14:textId="1C15A58F" w:rsidR="006E76DA" w:rsidRPr="006E76DA" w:rsidRDefault="006E76DA" w:rsidP="006E76DA">
      <w:pPr>
        <w:pStyle w:val="Tekstpodstawowy"/>
        <w:spacing w:after="0"/>
        <w:rPr>
          <w:sz w:val="22"/>
          <w:szCs w:val="22"/>
        </w:rPr>
      </w:pPr>
      <w:r w:rsidRPr="006E76DA">
        <w:rPr>
          <w:sz w:val="22"/>
          <w:szCs w:val="22"/>
        </w:rPr>
        <w:t>(a) kontrolę przydatności materiałów</w:t>
      </w:r>
    </w:p>
    <w:p w14:paraId="6891B65A" w14:textId="057D241D" w:rsidR="006E76DA" w:rsidRPr="006E76DA" w:rsidRDefault="006E76DA" w:rsidP="006E76DA">
      <w:pPr>
        <w:pStyle w:val="Tekstpodstawowy"/>
        <w:spacing w:after="0"/>
        <w:rPr>
          <w:sz w:val="22"/>
          <w:szCs w:val="22"/>
        </w:rPr>
      </w:pPr>
      <w:r w:rsidRPr="006E76DA">
        <w:rPr>
          <w:sz w:val="22"/>
          <w:szCs w:val="22"/>
        </w:rPr>
        <w:t>Przydatność geowłókniny należy oceniać na podstawie atestów producenta oraz oględzin w celu stwierdzenia, czy materiał nie wykazuje wad fabrycznych i uszkodzeń.</w:t>
      </w:r>
    </w:p>
    <w:p w14:paraId="390D8911" w14:textId="2CDF12C0" w:rsidR="006E76DA" w:rsidRPr="006E76DA" w:rsidRDefault="006E76DA" w:rsidP="006E76DA">
      <w:pPr>
        <w:pStyle w:val="Tekstpodstawowy"/>
        <w:spacing w:after="0"/>
        <w:rPr>
          <w:sz w:val="22"/>
          <w:szCs w:val="22"/>
        </w:rPr>
      </w:pPr>
      <w:r w:rsidRPr="006E76DA">
        <w:rPr>
          <w:sz w:val="22"/>
          <w:szCs w:val="22"/>
        </w:rPr>
        <w:t>(b) Kontrolę wykonania robót na podstawie oceny wizualnej w zakresie:</w:t>
      </w:r>
    </w:p>
    <w:p w14:paraId="57501A01" w14:textId="04DF1BA8" w:rsidR="006E76DA" w:rsidRPr="006E76DA" w:rsidRDefault="006E76DA" w:rsidP="006E76DA">
      <w:pPr>
        <w:pStyle w:val="Tekstpodstawowy"/>
        <w:spacing w:after="0"/>
        <w:rPr>
          <w:sz w:val="22"/>
          <w:szCs w:val="22"/>
        </w:rPr>
      </w:pPr>
      <w:r w:rsidRPr="006E76DA">
        <w:rPr>
          <w:sz w:val="22"/>
          <w:szCs w:val="22"/>
        </w:rPr>
        <w:t>- równości ułożonej warstwy (brak sfalowań i załamań geowłókniny),</w:t>
      </w:r>
    </w:p>
    <w:p w14:paraId="3702877C" w14:textId="7E34AF94" w:rsidR="006E76DA" w:rsidRPr="006E76DA" w:rsidRDefault="006E76DA" w:rsidP="006E76DA">
      <w:pPr>
        <w:pStyle w:val="Tekstpodstawowy"/>
        <w:spacing w:after="0"/>
        <w:rPr>
          <w:sz w:val="22"/>
          <w:szCs w:val="22"/>
        </w:rPr>
      </w:pPr>
      <w:r w:rsidRPr="006E76DA">
        <w:rPr>
          <w:sz w:val="22"/>
          <w:szCs w:val="22"/>
        </w:rPr>
        <w:t>- ciągłości ułożonej warstwy (brak uszkodzeń mechanicznych geowłókniny),</w:t>
      </w:r>
    </w:p>
    <w:p w14:paraId="6638E3DF" w14:textId="3B3E21D4" w:rsidR="006E76DA" w:rsidRPr="006E76DA" w:rsidRDefault="006E76DA" w:rsidP="006E76DA">
      <w:pPr>
        <w:pStyle w:val="Tekstpodstawowy"/>
        <w:spacing w:after="0"/>
        <w:rPr>
          <w:sz w:val="22"/>
          <w:szCs w:val="22"/>
        </w:rPr>
      </w:pPr>
      <w:r w:rsidRPr="006E76DA">
        <w:rPr>
          <w:sz w:val="22"/>
          <w:szCs w:val="22"/>
        </w:rPr>
        <w:t>- prawidłowości wykonania złączy (zakładek)</w:t>
      </w:r>
      <w:r>
        <w:rPr>
          <w:sz w:val="22"/>
          <w:szCs w:val="22"/>
        </w:rPr>
        <w:t>,</w:t>
      </w:r>
    </w:p>
    <w:p w14:paraId="1DA22C3E" w14:textId="7187F8A6" w:rsidR="006E76DA" w:rsidRDefault="006E76DA" w:rsidP="00760908">
      <w:pPr>
        <w:pStyle w:val="Tekstpodstawowy"/>
        <w:spacing w:after="0" w:line="120" w:lineRule="exact"/>
        <w:rPr>
          <w:spacing w:val="-6"/>
          <w:sz w:val="22"/>
          <w:szCs w:val="22"/>
        </w:rPr>
      </w:pPr>
    </w:p>
    <w:p w14:paraId="085AE601" w14:textId="77777777" w:rsidR="006E76DA" w:rsidRPr="008E6574" w:rsidRDefault="006E76DA" w:rsidP="00760908">
      <w:pPr>
        <w:pStyle w:val="Tekstpodstawowy"/>
        <w:spacing w:after="0" w:line="120" w:lineRule="exact"/>
        <w:rPr>
          <w:spacing w:val="-6"/>
          <w:sz w:val="22"/>
          <w:szCs w:val="22"/>
        </w:rPr>
      </w:pPr>
    </w:p>
    <w:p w14:paraId="2735ECD2" w14:textId="77777777" w:rsidR="00760908" w:rsidRPr="008E6574" w:rsidRDefault="00760908" w:rsidP="00760908">
      <w:pPr>
        <w:pStyle w:val="Subhead"/>
        <w:spacing w:after="120"/>
        <w:rPr>
          <w:sz w:val="22"/>
          <w:szCs w:val="22"/>
        </w:rPr>
      </w:pPr>
      <w:r w:rsidRPr="008E6574">
        <w:rPr>
          <w:sz w:val="22"/>
          <w:szCs w:val="22"/>
        </w:rPr>
        <w:t>7.</w:t>
      </w:r>
      <w:r w:rsidRPr="008E6574">
        <w:rPr>
          <w:sz w:val="22"/>
          <w:szCs w:val="22"/>
        </w:rPr>
        <w:tab/>
        <w:t>OBMIAR ROBÓT</w:t>
      </w:r>
    </w:p>
    <w:p w14:paraId="5ACB0031" w14:textId="77777777" w:rsidR="00760908" w:rsidRPr="008E6574" w:rsidRDefault="00760908" w:rsidP="00760908">
      <w:pPr>
        <w:pStyle w:val="Tekstpodstawowy"/>
        <w:spacing w:after="20"/>
        <w:rPr>
          <w:b/>
          <w:spacing w:val="0"/>
          <w:sz w:val="22"/>
          <w:szCs w:val="22"/>
        </w:rPr>
      </w:pPr>
      <w:r w:rsidRPr="008E6574">
        <w:rPr>
          <w:b/>
          <w:spacing w:val="0"/>
          <w:sz w:val="22"/>
          <w:szCs w:val="22"/>
        </w:rPr>
        <w:t xml:space="preserve">7.1.    Ogólne zasady obmiaru robót </w:t>
      </w:r>
    </w:p>
    <w:p w14:paraId="38D331B7" w14:textId="77777777" w:rsidR="00760908" w:rsidRPr="008E6574" w:rsidRDefault="00760908" w:rsidP="00760908">
      <w:pPr>
        <w:pStyle w:val="Tekstpodstawowy"/>
        <w:spacing w:after="0"/>
        <w:rPr>
          <w:sz w:val="22"/>
          <w:szCs w:val="22"/>
        </w:rPr>
      </w:pPr>
      <w:r w:rsidRPr="008E6574">
        <w:rPr>
          <w:sz w:val="22"/>
          <w:szCs w:val="22"/>
        </w:rPr>
        <w:t>Ogólne zasady obmiaru robót podano w SST D.M.00.00.00 „Wymagania ogólne”.</w:t>
      </w:r>
    </w:p>
    <w:p w14:paraId="19271220" w14:textId="77777777" w:rsidR="00760908" w:rsidRPr="008E6574" w:rsidRDefault="00760908" w:rsidP="00760908">
      <w:pPr>
        <w:pStyle w:val="Tekstpodstawowy"/>
        <w:spacing w:after="0"/>
        <w:rPr>
          <w:sz w:val="22"/>
          <w:szCs w:val="22"/>
        </w:rPr>
      </w:pPr>
    </w:p>
    <w:p w14:paraId="0AEF0489" w14:textId="77777777" w:rsidR="00760908" w:rsidRPr="008E6574" w:rsidRDefault="00760908" w:rsidP="00760908">
      <w:pPr>
        <w:pStyle w:val="Tekstpodstawowy"/>
        <w:spacing w:after="0" w:line="120" w:lineRule="exact"/>
        <w:rPr>
          <w:sz w:val="22"/>
          <w:szCs w:val="22"/>
        </w:rPr>
      </w:pPr>
    </w:p>
    <w:p w14:paraId="0E8DA402" w14:textId="77777777" w:rsidR="00760908" w:rsidRPr="008E6574" w:rsidRDefault="00760908" w:rsidP="00760908">
      <w:pPr>
        <w:pStyle w:val="Tekstpodstawowy"/>
        <w:spacing w:after="20"/>
        <w:rPr>
          <w:b/>
          <w:spacing w:val="0"/>
          <w:sz w:val="22"/>
          <w:szCs w:val="22"/>
        </w:rPr>
      </w:pPr>
      <w:r w:rsidRPr="008E6574">
        <w:rPr>
          <w:b/>
          <w:spacing w:val="0"/>
          <w:sz w:val="22"/>
          <w:szCs w:val="22"/>
        </w:rPr>
        <w:t>7.2.    Jednostka obmiarowa</w:t>
      </w:r>
    </w:p>
    <w:p w14:paraId="3B339CBD" w14:textId="274EF749" w:rsidR="00760908" w:rsidRDefault="007B6D50" w:rsidP="007B6D50">
      <w:pPr>
        <w:pStyle w:val="Tekstpodstawowy"/>
        <w:spacing w:after="0"/>
        <w:rPr>
          <w:sz w:val="22"/>
          <w:szCs w:val="22"/>
        </w:rPr>
      </w:pPr>
      <w:r w:rsidRPr="007B6D50">
        <w:rPr>
          <w:sz w:val="22"/>
          <w:szCs w:val="22"/>
        </w:rPr>
        <w:t>Jednostką obmiarową jest metr kwadratowy [m2] ułożonej warstwy separacyjnej z geowłókniny.</w:t>
      </w:r>
    </w:p>
    <w:p w14:paraId="1B7163A5" w14:textId="77777777" w:rsidR="007B6D50" w:rsidRPr="008E6574" w:rsidRDefault="007B6D50" w:rsidP="007B6D50">
      <w:pPr>
        <w:pStyle w:val="Tekstpodstawowy"/>
        <w:spacing w:after="0"/>
        <w:rPr>
          <w:sz w:val="22"/>
          <w:szCs w:val="22"/>
        </w:rPr>
      </w:pPr>
    </w:p>
    <w:p w14:paraId="4610E17E" w14:textId="77777777" w:rsidR="00760908" w:rsidRPr="008E6574" w:rsidRDefault="00760908" w:rsidP="00760908">
      <w:pPr>
        <w:pStyle w:val="Subhead"/>
        <w:spacing w:after="120"/>
        <w:rPr>
          <w:sz w:val="22"/>
          <w:szCs w:val="22"/>
        </w:rPr>
      </w:pPr>
      <w:r w:rsidRPr="008E6574">
        <w:rPr>
          <w:sz w:val="22"/>
          <w:szCs w:val="22"/>
        </w:rPr>
        <w:lastRenderedPageBreak/>
        <w:t>8.</w:t>
      </w:r>
      <w:r w:rsidRPr="008E6574">
        <w:rPr>
          <w:sz w:val="22"/>
          <w:szCs w:val="22"/>
        </w:rPr>
        <w:tab/>
        <w:t>ODBIÓR ROBÓT</w:t>
      </w:r>
    </w:p>
    <w:p w14:paraId="10A768A8" w14:textId="77777777" w:rsidR="00760908" w:rsidRPr="008E6574" w:rsidRDefault="00760908" w:rsidP="00760908">
      <w:pPr>
        <w:pStyle w:val="Tekstpodstawowy"/>
        <w:spacing w:after="20"/>
        <w:rPr>
          <w:b/>
          <w:spacing w:val="0"/>
          <w:sz w:val="22"/>
          <w:szCs w:val="22"/>
        </w:rPr>
      </w:pPr>
      <w:r w:rsidRPr="008E6574">
        <w:rPr>
          <w:b/>
          <w:spacing w:val="0"/>
          <w:sz w:val="22"/>
          <w:szCs w:val="22"/>
        </w:rPr>
        <w:t>8.1.     Ogólne zasady odbioru robót</w:t>
      </w:r>
    </w:p>
    <w:p w14:paraId="0166AC42" w14:textId="77777777" w:rsidR="00760908" w:rsidRPr="008E6574" w:rsidRDefault="00760908" w:rsidP="00760908">
      <w:pPr>
        <w:pStyle w:val="Tekstpodstawowy"/>
        <w:spacing w:after="0"/>
        <w:rPr>
          <w:sz w:val="22"/>
          <w:szCs w:val="22"/>
        </w:rPr>
      </w:pPr>
      <w:r w:rsidRPr="008E6574">
        <w:rPr>
          <w:sz w:val="22"/>
          <w:szCs w:val="22"/>
        </w:rPr>
        <w:t>Ogólne zasady odbioru robót podano w SST D.M.00.00.00 „Wymagania ogólne”.</w:t>
      </w:r>
    </w:p>
    <w:p w14:paraId="5AEB0E6E" w14:textId="77777777" w:rsidR="00760908" w:rsidRPr="008E6574" w:rsidRDefault="00760908" w:rsidP="00760908">
      <w:pPr>
        <w:pStyle w:val="Tekstpodstawowy"/>
        <w:spacing w:after="0" w:line="120" w:lineRule="exact"/>
        <w:rPr>
          <w:sz w:val="22"/>
          <w:szCs w:val="22"/>
        </w:rPr>
      </w:pPr>
    </w:p>
    <w:p w14:paraId="0695837B" w14:textId="77777777" w:rsidR="00760908" w:rsidRPr="008E6574" w:rsidRDefault="00760908" w:rsidP="00760908">
      <w:pPr>
        <w:pStyle w:val="Tekstpodstawowy"/>
        <w:spacing w:after="20"/>
        <w:rPr>
          <w:b/>
          <w:spacing w:val="0"/>
          <w:sz w:val="22"/>
          <w:szCs w:val="22"/>
        </w:rPr>
      </w:pPr>
      <w:r w:rsidRPr="008E6574">
        <w:rPr>
          <w:b/>
          <w:spacing w:val="0"/>
          <w:sz w:val="22"/>
          <w:szCs w:val="22"/>
        </w:rPr>
        <w:t>8.2.     Sposób odbioru robót</w:t>
      </w:r>
    </w:p>
    <w:p w14:paraId="51D92A9A" w14:textId="77777777" w:rsidR="007B6D50" w:rsidRPr="007B6D50" w:rsidRDefault="007B6D50" w:rsidP="007B6D50">
      <w:pPr>
        <w:pStyle w:val="Tekstpodstawowy"/>
        <w:spacing w:after="0"/>
        <w:rPr>
          <w:sz w:val="22"/>
          <w:szCs w:val="22"/>
        </w:rPr>
      </w:pPr>
      <w:r w:rsidRPr="007B6D50">
        <w:rPr>
          <w:sz w:val="22"/>
          <w:szCs w:val="22"/>
        </w:rPr>
        <w:t xml:space="preserve">Roboty uznaje się za wykonane zgodnie z dokumentacją projektową, ST i wymaganiami Inżyniera, jeżeli </w:t>
      </w:r>
    </w:p>
    <w:p w14:paraId="61520B7E" w14:textId="52A68297" w:rsidR="00760908" w:rsidRDefault="007B6D50" w:rsidP="007B6D50">
      <w:pPr>
        <w:pStyle w:val="Tekstpodstawowy"/>
        <w:spacing w:after="0"/>
        <w:rPr>
          <w:sz w:val="22"/>
          <w:szCs w:val="22"/>
        </w:rPr>
      </w:pPr>
      <w:r w:rsidRPr="007B6D50">
        <w:rPr>
          <w:sz w:val="22"/>
          <w:szCs w:val="22"/>
        </w:rPr>
        <w:t>wszystkie czynności kontrolne wg pkt 6 dały wyniki pozytywne.</w:t>
      </w:r>
    </w:p>
    <w:p w14:paraId="58ECC195" w14:textId="77777777" w:rsidR="007B6D50" w:rsidRPr="008E6574" w:rsidRDefault="007B6D50" w:rsidP="007B6D50">
      <w:pPr>
        <w:pStyle w:val="Tekstpodstawowy"/>
        <w:spacing w:after="0"/>
        <w:rPr>
          <w:sz w:val="22"/>
          <w:szCs w:val="22"/>
        </w:rPr>
      </w:pPr>
    </w:p>
    <w:p w14:paraId="238FC7F4" w14:textId="77777777" w:rsidR="00760908" w:rsidRPr="008E6574" w:rsidRDefault="00760908" w:rsidP="00760908">
      <w:pPr>
        <w:pStyle w:val="Subhead"/>
        <w:spacing w:after="120"/>
        <w:rPr>
          <w:sz w:val="22"/>
          <w:szCs w:val="22"/>
        </w:rPr>
      </w:pPr>
      <w:r w:rsidRPr="008E6574">
        <w:rPr>
          <w:sz w:val="22"/>
          <w:szCs w:val="22"/>
        </w:rPr>
        <w:t>9.</w:t>
      </w:r>
      <w:r w:rsidRPr="008E6574">
        <w:rPr>
          <w:sz w:val="22"/>
          <w:szCs w:val="22"/>
        </w:rPr>
        <w:tab/>
        <w:t>PODSTAWA PŁATNOŚCI</w:t>
      </w:r>
    </w:p>
    <w:p w14:paraId="5DF693AF" w14:textId="77777777" w:rsidR="00760908" w:rsidRPr="008E6574" w:rsidRDefault="00760908" w:rsidP="00760908">
      <w:pPr>
        <w:pStyle w:val="Tekstpodstawowy"/>
        <w:spacing w:after="20"/>
        <w:rPr>
          <w:b/>
          <w:spacing w:val="0"/>
          <w:sz w:val="22"/>
          <w:szCs w:val="22"/>
        </w:rPr>
      </w:pPr>
      <w:r w:rsidRPr="008E6574">
        <w:rPr>
          <w:b/>
          <w:spacing w:val="0"/>
          <w:sz w:val="22"/>
          <w:szCs w:val="22"/>
        </w:rPr>
        <w:t>9.1.     Ogólne ustalenia dotyczące podstawy płatności</w:t>
      </w:r>
    </w:p>
    <w:p w14:paraId="578C9BAE" w14:textId="77777777" w:rsidR="00760908" w:rsidRPr="008E6574" w:rsidRDefault="00760908" w:rsidP="00760908">
      <w:pPr>
        <w:pStyle w:val="Tekstpodstawowy"/>
        <w:spacing w:after="0"/>
        <w:rPr>
          <w:sz w:val="22"/>
          <w:szCs w:val="22"/>
        </w:rPr>
      </w:pPr>
      <w:r w:rsidRPr="008E6574">
        <w:rPr>
          <w:spacing w:val="-8"/>
          <w:sz w:val="22"/>
          <w:szCs w:val="22"/>
        </w:rPr>
        <w:t>Ogólne ustalenia dotyczące podstawy płatności</w:t>
      </w:r>
      <w:r w:rsidRPr="008E6574">
        <w:rPr>
          <w:sz w:val="22"/>
          <w:szCs w:val="22"/>
        </w:rPr>
        <w:t xml:space="preserve"> podano w SST D.M.00.00.00 „Wymagania ogólne”. </w:t>
      </w:r>
    </w:p>
    <w:p w14:paraId="483D4CC2" w14:textId="77777777" w:rsidR="00760908" w:rsidRPr="008E6574" w:rsidRDefault="00760908" w:rsidP="00760908">
      <w:pPr>
        <w:pStyle w:val="Tekstpodstawowy"/>
        <w:spacing w:after="0" w:line="120" w:lineRule="exact"/>
        <w:rPr>
          <w:sz w:val="22"/>
          <w:szCs w:val="22"/>
        </w:rPr>
      </w:pPr>
    </w:p>
    <w:p w14:paraId="72B6938D" w14:textId="77777777" w:rsidR="00760908" w:rsidRPr="008E6574" w:rsidRDefault="00760908" w:rsidP="00760908">
      <w:pPr>
        <w:pStyle w:val="Tekstpodstawowy"/>
        <w:spacing w:after="20"/>
        <w:rPr>
          <w:b/>
          <w:spacing w:val="0"/>
          <w:sz w:val="22"/>
          <w:szCs w:val="22"/>
        </w:rPr>
      </w:pPr>
      <w:r w:rsidRPr="008E6574">
        <w:rPr>
          <w:b/>
          <w:spacing w:val="0"/>
          <w:sz w:val="22"/>
          <w:szCs w:val="22"/>
        </w:rPr>
        <w:t>9.2.     Cena jednostki obmiarowej</w:t>
      </w:r>
    </w:p>
    <w:p w14:paraId="107A6D13" w14:textId="31BB5A94" w:rsidR="00760908" w:rsidRPr="007B6D50" w:rsidRDefault="007B6D50" w:rsidP="007B6D50">
      <w:pPr>
        <w:pStyle w:val="Tekstpodstawowy"/>
        <w:spacing w:after="20"/>
        <w:rPr>
          <w:sz w:val="22"/>
          <w:szCs w:val="22"/>
        </w:rPr>
      </w:pPr>
      <w:r w:rsidRPr="007B6D50">
        <w:rPr>
          <w:sz w:val="22"/>
          <w:szCs w:val="22"/>
        </w:rPr>
        <w:t xml:space="preserve">Cena jednego metra kwadratowego [m2] ułożonej warstwy separacyjnej z geowłókniny obejmuje : </w:t>
      </w:r>
      <w:r w:rsidR="00760908" w:rsidRPr="008E6574">
        <w:rPr>
          <w:spacing w:val="-10"/>
          <w:sz w:val="22"/>
          <w:szCs w:val="22"/>
        </w:rPr>
        <w:t>robót obejmuje:</w:t>
      </w:r>
    </w:p>
    <w:p w14:paraId="43B72B99" w14:textId="77777777" w:rsidR="00760908" w:rsidRPr="008E6574" w:rsidRDefault="00760908" w:rsidP="00760908">
      <w:pPr>
        <w:pStyle w:val="Bullet1"/>
        <w:spacing w:after="20"/>
        <w:rPr>
          <w:spacing w:val="-10"/>
          <w:sz w:val="22"/>
          <w:szCs w:val="22"/>
        </w:rPr>
      </w:pPr>
      <w:r w:rsidRPr="008E6574">
        <w:rPr>
          <w:spacing w:val="-10"/>
          <w:sz w:val="22"/>
          <w:szCs w:val="22"/>
        </w:rPr>
        <w:t>-</w:t>
      </w:r>
      <w:r w:rsidRPr="008E6574">
        <w:rPr>
          <w:spacing w:val="-10"/>
          <w:sz w:val="22"/>
          <w:szCs w:val="22"/>
        </w:rPr>
        <w:tab/>
        <w:t>prace pomiarowe i roboty przygotowawcze,</w:t>
      </w:r>
    </w:p>
    <w:p w14:paraId="6510612D" w14:textId="143C9780" w:rsidR="00760908" w:rsidRDefault="00760908" w:rsidP="00760908">
      <w:pPr>
        <w:pStyle w:val="Bullet1"/>
        <w:spacing w:after="20"/>
        <w:rPr>
          <w:spacing w:val="-10"/>
          <w:sz w:val="22"/>
          <w:szCs w:val="22"/>
        </w:rPr>
      </w:pPr>
      <w:r w:rsidRPr="008E6574">
        <w:rPr>
          <w:spacing w:val="-10"/>
          <w:sz w:val="22"/>
          <w:szCs w:val="22"/>
        </w:rPr>
        <w:t xml:space="preserve">-         </w:t>
      </w:r>
      <w:r w:rsidR="007B6D50">
        <w:rPr>
          <w:spacing w:val="-10"/>
          <w:sz w:val="22"/>
          <w:szCs w:val="22"/>
        </w:rPr>
        <w:t>sprawdzenie i wyrównanie podłoża,</w:t>
      </w:r>
    </w:p>
    <w:p w14:paraId="406CD7F6" w14:textId="65F0D62A" w:rsidR="008E6574" w:rsidRPr="008E6574" w:rsidRDefault="008E6574" w:rsidP="00760908">
      <w:pPr>
        <w:pStyle w:val="Bullet1"/>
        <w:spacing w:after="20"/>
        <w:rPr>
          <w:spacing w:val="-10"/>
          <w:sz w:val="22"/>
          <w:szCs w:val="22"/>
        </w:rPr>
      </w:pPr>
      <w:r>
        <w:rPr>
          <w:spacing w:val="-10"/>
          <w:sz w:val="22"/>
          <w:szCs w:val="22"/>
        </w:rPr>
        <w:t xml:space="preserve">-         dostarczenie </w:t>
      </w:r>
      <w:r w:rsidR="007B6D50">
        <w:rPr>
          <w:spacing w:val="-10"/>
          <w:sz w:val="22"/>
          <w:szCs w:val="22"/>
        </w:rPr>
        <w:t>geowłókniny,</w:t>
      </w:r>
    </w:p>
    <w:p w14:paraId="7C143DFA" w14:textId="42AE701D" w:rsidR="00760908" w:rsidRPr="008E6574" w:rsidRDefault="00760908" w:rsidP="00760908">
      <w:pPr>
        <w:pStyle w:val="Bullet1"/>
        <w:spacing w:after="20"/>
        <w:rPr>
          <w:spacing w:val="-10"/>
          <w:sz w:val="22"/>
          <w:szCs w:val="22"/>
        </w:rPr>
      </w:pPr>
      <w:r w:rsidRPr="008E6574">
        <w:rPr>
          <w:spacing w:val="-10"/>
          <w:sz w:val="22"/>
          <w:szCs w:val="22"/>
        </w:rPr>
        <w:t xml:space="preserve">- </w:t>
      </w:r>
      <w:r w:rsidRPr="008E6574">
        <w:rPr>
          <w:spacing w:val="-10"/>
          <w:sz w:val="22"/>
          <w:szCs w:val="22"/>
        </w:rPr>
        <w:tab/>
      </w:r>
      <w:r w:rsidR="007B6D50">
        <w:rPr>
          <w:spacing w:val="-10"/>
          <w:sz w:val="22"/>
          <w:szCs w:val="22"/>
        </w:rPr>
        <w:t xml:space="preserve">rozłożenie geowłókniny, </w:t>
      </w:r>
    </w:p>
    <w:p w14:paraId="2F9A9FA6" w14:textId="77777777" w:rsidR="00760908" w:rsidRPr="008E6574" w:rsidRDefault="001900F7" w:rsidP="001900F7">
      <w:pPr>
        <w:pStyle w:val="Bullet1"/>
        <w:spacing w:after="20"/>
        <w:rPr>
          <w:spacing w:val="-10"/>
          <w:sz w:val="22"/>
          <w:szCs w:val="22"/>
        </w:rPr>
      </w:pPr>
      <w:r w:rsidRPr="008E6574">
        <w:rPr>
          <w:spacing w:val="-10"/>
          <w:sz w:val="22"/>
          <w:szCs w:val="22"/>
        </w:rPr>
        <w:t xml:space="preserve">-          </w:t>
      </w:r>
      <w:r w:rsidR="00760908" w:rsidRPr="008E6574">
        <w:rPr>
          <w:spacing w:val="-10"/>
          <w:sz w:val="22"/>
          <w:szCs w:val="22"/>
        </w:rPr>
        <w:t>przeprowadzenie wymaganych pomiarów i</w:t>
      </w:r>
      <w:r w:rsidR="004F2E5F" w:rsidRPr="008E6574">
        <w:rPr>
          <w:spacing w:val="-10"/>
          <w:sz w:val="22"/>
          <w:szCs w:val="22"/>
        </w:rPr>
        <w:t xml:space="preserve"> </w:t>
      </w:r>
      <w:r w:rsidR="00760908" w:rsidRPr="008E6574">
        <w:rPr>
          <w:spacing w:val="-10"/>
          <w:sz w:val="22"/>
          <w:szCs w:val="22"/>
        </w:rPr>
        <w:t xml:space="preserve"> badań laboratoryjnych.</w:t>
      </w:r>
    </w:p>
    <w:p w14:paraId="59EB78A6" w14:textId="77777777" w:rsidR="00760908" w:rsidRPr="008E6574" w:rsidRDefault="00760908" w:rsidP="00760908">
      <w:pPr>
        <w:pStyle w:val="Tekstpodstawowy"/>
        <w:spacing w:after="0" w:line="120" w:lineRule="exact"/>
        <w:rPr>
          <w:sz w:val="22"/>
          <w:szCs w:val="22"/>
        </w:rPr>
      </w:pPr>
    </w:p>
    <w:p w14:paraId="39804DE0" w14:textId="77777777" w:rsidR="00760908" w:rsidRPr="008E6574" w:rsidRDefault="00760908" w:rsidP="00760908">
      <w:pPr>
        <w:pStyle w:val="Subhead"/>
        <w:spacing w:after="120"/>
        <w:rPr>
          <w:sz w:val="22"/>
          <w:szCs w:val="22"/>
        </w:rPr>
      </w:pPr>
      <w:r w:rsidRPr="008E6574">
        <w:rPr>
          <w:sz w:val="22"/>
          <w:szCs w:val="22"/>
        </w:rPr>
        <w:t>10.</w:t>
      </w:r>
      <w:r w:rsidRPr="008E6574">
        <w:rPr>
          <w:sz w:val="22"/>
          <w:szCs w:val="22"/>
        </w:rPr>
        <w:tab/>
        <w:t>PRZEPISY ZWIĄZANE</w:t>
      </w:r>
    </w:p>
    <w:p w14:paraId="0B1EB202" w14:textId="682DF186" w:rsidR="007B6D50" w:rsidRDefault="007B6D50" w:rsidP="007B6D50">
      <w:pPr>
        <w:jc w:val="both"/>
        <w:rPr>
          <w:bCs/>
          <w:color w:val="000000"/>
          <w:sz w:val="22"/>
          <w:szCs w:val="22"/>
        </w:rPr>
      </w:pPr>
      <w:r w:rsidRPr="007B6D50">
        <w:rPr>
          <w:bCs/>
          <w:color w:val="000000"/>
          <w:sz w:val="22"/>
          <w:szCs w:val="22"/>
        </w:rPr>
        <w:t xml:space="preserve">[1] </w:t>
      </w:r>
      <w:proofErr w:type="spellStart"/>
      <w:r w:rsidRPr="007B6D50">
        <w:rPr>
          <w:bCs/>
          <w:color w:val="000000"/>
          <w:sz w:val="22"/>
          <w:szCs w:val="22"/>
        </w:rPr>
        <w:t>Geotekstylia</w:t>
      </w:r>
      <w:proofErr w:type="spellEnd"/>
      <w:r w:rsidRPr="007B6D50">
        <w:rPr>
          <w:bCs/>
          <w:color w:val="000000"/>
          <w:sz w:val="22"/>
          <w:szCs w:val="22"/>
        </w:rPr>
        <w:t xml:space="preserve"> w budownictwie drogowym - </w:t>
      </w:r>
      <w:proofErr w:type="spellStart"/>
      <w:r w:rsidRPr="007B6D50">
        <w:rPr>
          <w:bCs/>
          <w:color w:val="000000"/>
          <w:sz w:val="22"/>
          <w:szCs w:val="22"/>
        </w:rPr>
        <w:t>Rolla</w:t>
      </w:r>
      <w:proofErr w:type="spellEnd"/>
      <w:r w:rsidRPr="007B6D50">
        <w:rPr>
          <w:bCs/>
          <w:color w:val="000000"/>
          <w:sz w:val="22"/>
          <w:szCs w:val="22"/>
        </w:rPr>
        <w:t xml:space="preserve"> S., </w:t>
      </w:r>
      <w:proofErr w:type="spellStart"/>
      <w:r w:rsidRPr="007B6D50">
        <w:rPr>
          <w:bCs/>
          <w:color w:val="000000"/>
          <w:sz w:val="22"/>
          <w:szCs w:val="22"/>
        </w:rPr>
        <w:t>WKiŁ</w:t>
      </w:r>
      <w:proofErr w:type="spellEnd"/>
      <w:r w:rsidRPr="007B6D50">
        <w:rPr>
          <w:bCs/>
          <w:color w:val="000000"/>
          <w:sz w:val="22"/>
          <w:szCs w:val="22"/>
        </w:rPr>
        <w:t xml:space="preserve">, Warszawa 1988 r. </w:t>
      </w:r>
    </w:p>
    <w:p w14:paraId="45979106" w14:textId="77777777" w:rsidR="007B6D50" w:rsidRPr="007B6D50" w:rsidRDefault="007B6D50" w:rsidP="007B6D50">
      <w:pPr>
        <w:jc w:val="both"/>
        <w:rPr>
          <w:bCs/>
          <w:color w:val="000000"/>
          <w:sz w:val="22"/>
          <w:szCs w:val="22"/>
        </w:rPr>
      </w:pPr>
    </w:p>
    <w:p w14:paraId="339FB2F8" w14:textId="62A369DF" w:rsidR="007B6D50" w:rsidRDefault="007B6D50" w:rsidP="007B6D50">
      <w:pPr>
        <w:jc w:val="both"/>
        <w:rPr>
          <w:bCs/>
          <w:color w:val="000000"/>
          <w:sz w:val="22"/>
          <w:szCs w:val="22"/>
        </w:rPr>
      </w:pPr>
      <w:r w:rsidRPr="007B6D50">
        <w:rPr>
          <w:bCs/>
          <w:color w:val="000000"/>
          <w:sz w:val="22"/>
          <w:szCs w:val="22"/>
        </w:rPr>
        <w:t>[2] Funkcje geosyntetyków w nawierzchni drogowej. Materiały Ogólnopolskiej Konferencji Naukowo</w:t>
      </w:r>
      <w:r>
        <w:rPr>
          <w:bCs/>
          <w:color w:val="000000"/>
          <w:sz w:val="22"/>
          <w:szCs w:val="22"/>
        </w:rPr>
        <w:t>-</w:t>
      </w:r>
      <w:proofErr w:type="spellStart"/>
      <w:r w:rsidRPr="007B6D50">
        <w:rPr>
          <w:bCs/>
          <w:color w:val="000000"/>
          <w:sz w:val="22"/>
          <w:szCs w:val="22"/>
        </w:rPr>
        <w:t>Technicnej</w:t>
      </w:r>
      <w:proofErr w:type="spellEnd"/>
      <w:r w:rsidRPr="007B6D50">
        <w:rPr>
          <w:bCs/>
          <w:color w:val="000000"/>
          <w:sz w:val="22"/>
          <w:szCs w:val="22"/>
        </w:rPr>
        <w:t xml:space="preserve"> </w:t>
      </w:r>
      <w:proofErr w:type="spellStart"/>
      <w:r w:rsidRPr="007B6D50">
        <w:rPr>
          <w:bCs/>
          <w:color w:val="000000"/>
          <w:sz w:val="22"/>
          <w:szCs w:val="22"/>
        </w:rPr>
        <w:t>SIiTK</w:t>
      </w:r>
      <w:proofErr w:type="spellEnd"/>
      <w:r w:rsidRPr="007B6D50">
        <w:rPr>
          <w:bCs/>
          <w:color w:val="000000"/>
          <w:sz w:val="22"/>
          <w:szCs w:val="22"/>
        </w:rPr>
        <w:t xml:space="preserve">, Lublin 1998 r - Grzybowska W., Zieliński P. </w:t>
      </w:r>
    </w:p>
    <w:p w14:paraId="32216FEC" w14:textId="77777777" w:rsidR="007B6D50" w:rsidRPr="007B6D50" w:rsidRDefault="007B6D50" w:rsidP="007B6D50">
      <w:pPr>
        <w:jc w:val="both"/>
        <w:rPr>
          <w:bCs/>
          <w:color w:val="000000"/>
          <w:sz w:val="22"/>
          <w:szCs w:val="22"/>
        </w:rPr>
      </w:pPr>
    </w:p>
    <w:p w14:paraId="10A1AF6F" w14:textId="77777777" w:rsidR="007B6D50" w:rsidRPr="007B6D50" w:rsidRDefault="007B6D50" w:rsidP="007B6D50">
      <w:pPr>
        <w:jc w:val="both"/>
        <w:rPr>
          <w:bCs/>
          <w:color w:val="000000"/>
          <w:sz w:val="22"/>
          <w:szCs w:val="22"/>
        </w:rPr>
      </w:pPr>
      <w:r w:rsidRPr="007B6D50">
        <w:rPr>
          <w:bCs/>
          <w:color w:val="000000"/>
          <w:sz w:val="22"/>
          <w:szCs w:val="22"/>
        </w:rPr>
        <w:t xml:space="preserve">[3] Postępy w zakresie zastosowania krajowych geosyntetyków w konstrukcji i remontach nawierzchni </w:t>
      </w:r>
    </w:p>
    <w:p w14:paraId="25D3F8E9" w14:textId="77777777" w:rsidR="007B6D50" w:rsidRPr="007B6D50" w:rsidRDefault="007B6D50" w:rsidP="007B6D50">
      <w:pPr>
        <w:jc w:val="both"/>
        <w:rPr>
          <w:bCs/>
          <w:color w:val="000000"/>
          <w:sz w:val="22"/>
          <w:szCs w:val="22"/>
        </w:rPr>
      </w:pPr>
      <w:r w:rsidRPr="007B6D50">
        <w:rPr>
          <w:bCs/>
          <w:color w:val="000000"/>
          <w:sz w:val="22"/>
          <w:szCs w:val="22"/>
        </w:rPr>
        <w:t xml:space="preserve">drogowych – wskazania projektowe. Materiały III Konferencji „Szkoła metod projektowania obiektów </w:t>
      </w:r>
    </w:p>
    <w:p w14:paraId="56474A9A" w14:textId="5000D657" w:rsidR="005D05DB" w:rsidRPr="007B6D50" w:rsidRDefault="007B6D50" w:rsidP="007B6D50">
      <w:pPr>
        <w:jc w:val="both"/>
        <w:rPr>
          <w:bCs/>
          <w:sz w:val="22"/>
          <w:szCs w:val="22"/>
        </w:rPr>
      </w:pPr>
      <w:r w:rsidRPr="007B6D50">
        <w:rPr>
          <w:bCs/>
          <w:color w:val="000000"/>
          <w:sz w:val="22"/>
          <w:szCs w:val="22"/>
        </w:rPr>
        <w:t xml:space="preserve">inżynierskich z zastosowaniem </w:t>
      </w:r>
      <w:proofErr w:type="spellStart"/>
      <w:r w:rsidRPr="007B6D50">
        <w:rPr>
          <w:bCs/>
          <w:color w:val="000000"/>
          <w:sz w:val="22"/>
          <w:szCs w:val="22"/>
        </w:rPr>
        <w:t>geotekstyliów</w:t>
      </w:r>
      <w:proofErr w:type="spellEnd"/>
      <w:r w:rsidRPr="007B6D50">
        <w:rPr>
          <w:bCs/>
          <w:color w:val="000000"/>
          <w:sz w:val="22"/>
          <w:szCs w:val="22"/>
        </w:rPr>
        <w:t>”, Ustroń 1997 r.</w:t>
      </w:r>
    </w:p>
    <w:sectPr w:rsidR="005D05DB" w:rsidRPr="007B6D5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5E6A" w14:textId="77777777" w:rsidR="00780C8E" w:rsidRDefault="00780C8E">
      <w:r>
        <w:separator/>
      </w:r>
    </w:p>
  </w:endnote>
  <w:endnote w:type="continuationSeparator" w:id="0">
    <w:p w14:paraId="55B97A2C" w14:textId="77777777" w:rsidR="00780C8E" w:rsidRDefault="0078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F683" w14:textId="77777777" w:rsidR="003423B4" w:rsidRDefault="003423B4" w:rsidP="00F253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975B5D6" w14:textId="77777777" w:rsidR="003423B4" w:rsidRDefault="003423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002D" w14:textId="77777777" w:rsidR="003423B4" w:rsidRDefault="003423B4" w:rsidP="00F253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15726">
      <w:rPr>
        <w:rStyle w:val="Numerstrony"/>
        <w:noProof/>
      </w:rPr>
      <w:t>4</w:t>
    </w:r>
    <w:r>
      <w:rPr>
        <w:rStyle w:val="Numerstrony"/>
      </w:rPr>
      <w:fldChar w:fldCharType="end"/>
    </w:r>
  </w:p>
  <w:p w14:paraId="16699A70" w14:textId="77777777" w:rsidR="003423B4" w:rsidRDefault="00342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A892" w14:textId="77777777" w:rsidR="00780C8E" w:rsidRDefault="00780C8E">
      <w:r>
        <w:separator/>
      </w:r>
    </w:p>
  </w:footnote>
  <w:footnote w:type="continuationSeparator" w:id="0">
    <w:p w14:paraId="576C259C" w14:textId="77777777" w:rsidR="00780C8E" w:rsidRDefault="0078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5E3F" w14:textId="0ECE8A49" w:rsidR="003423B4" w:rsidRPr="00C15726" w:rsidRDefault="003423B4" w:rsidP="00C15726">
    <w:pPr>
      <w:pStyle w:val="Nagwek"/>
      <w:jc w:val="right"/>
      <w:rPr>
        <w:i/>
        <w:sz w:val="24"/>
        <w:szCs w:val="24"/>
      </w:rPr>
    </w:pPr>
    <w:r w:rsidRPr="00C15726">
      <w:rPr>
        <w:i/>
        <w:sz w:val="24"/>
        <w:szCs w:val="24"/>
        <w:u w:val="single"/>
      </w:rPr>
      <w:t>D.</w:t>
    </w:r>
    <w:r w:rsidR="00981B94">
      <w:rPr>
        <w:i/>
        <w:sz w:val="24"/>
        <w:szCs w:val="24"/>
        <w:u w:val="single"/>
      </w:rPr>
      <w:t>02.03.01</w:t>
    </w:r>
    <w:r w:rsidR="00243758">
      <w:rPr>
        <w:i/>
        <w:sz w:val="24"/>
        <w:szCs w:val="24"/>
        <w:u w:val="single"/>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450"/>
        </w:tabs>
        <w:ind w:left="450" w:hanging="450"/>
      </w:pPr>
      <w:rPr>
        <w:rFonts w:ascii="StarSymbol" w:hAnsi="StarSymbol"/>
      </w:rPr>
    </w:lvl>
  </w:abstractNum>
  <w:num w:numId="1" w16cid:durableId="2096045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08"/>
    <w:rsid w:val="00033317"/>
    <w:rsid w:val="00034688"/>
    <w:rsid w:val="00060B0C"/>
    <w:rsid w:val="001900F7"/>
    <w:rsid w:val="00243758"/>
    <w:rsid w:val="002868A3"/>
    <w:rsid w:val="003423B4"/>
    <w:rsid w:val="00347CE6"/>
    <w:rsid w:val="00480F79"/>
    <w:rsid w:val="004F2E5F"/>
    <w:rsid w:val="00566C7E"/>
    <w:rsid w:val="005D05DB"/>
    <w:rsid w:val="006E76DA"/>
    <w:rsid w:val="0071038E"/>
    <w:rsid w:val="00760908"/>
    <w:rsid w:val="00780C8E"/>
    <w:rsid w:val="007A75BC"/>
    <w:rsid w:val="007B42BE"/>
    <w:rsid w:val="007B6D50"/>
    <w:rsid w:val="00844947"/>
    <w:rsid w:val="008E6574"/>
    <w:rsid w:val="00981B94"/>
    <w:rsid w:val="009A7921"/>
    <w:rsid w:val="00A71D17"/>
    <w:rsid w:val="00B03A8C"/>
    <w:rsid w:val="00B57BEB"/>
    <w:rsid w:val="00B73FCD"/>
    <w:rsid w:val="00B766E5"/>
    <w:rsid w:val="00BA5BD2"/>
    <w:rsid w:val="00C119E8"/>
    <w:rsid w:val="00C15726"/>
    <w:rsid w:val="00CA5875"/>
    <w:rsid w:val="00D96C91"/>
    <w:rsid w:val="00DC30AC"/>
    <w:rsid w:val="00DE29FE"/>
    <w:rsid w:val="00F25330"/>
    <w:rsid w:val="00F60DE9"/>
    <w:rsid w:val="00FC1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0FAD3"/>
  <w15:chartTrackingRefBased/>
  <w15:docId w15:val="{EBB9BA82-7003-4244-8BD6-504004B7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60908"/>
    <w:pPr>
      <w:suppressAutoHyphens/>
      <w:overflowPunct w:val="0"/>
      <w:autoSpaceDE w:val="0"/>
      <w:textAlignment w:val="baseline"/>
    </w:pPr>
    <w:rPr>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sid w:val="00760908"/>
    <w:pPr>
      <w:spacing w:after="72"/>
      <w:jc w:val="both"/>
    </w:pPr>
    <w:rPr>
      <w:color w:val="000000"/>
      <w:spacing w:val="-12"/>
      <w:sz w:val="24"/>
    </w:rPr>
  </w:style>
  <w:style w:type="paragraph" w:customStyle="1" w:styleId="BodySingle">
    <w:name w:val="Body Single"/>
    <w:rsid w:val="00760908"/>
    <w:pPr>
      <w:keepLines/>
      <w:suppressAutoHyphens/>
      <w:overflowPunct w:val="0"/>
      <w:autoSpaceDE w:val="0"/>
      <w:spacing w:before="43" w:after="100"/>
      <w:ind w:left="686" w:hanging="686"/>
      <w:jc w:val="both"/>
      <w:textAlignment w:val="baseline"/>
    </w:pPr>
    <w:rPr>
      <w:color w:val="000000"/>
      <w:sz w:val="24"/>
      <w:lang w:eastAsia="ar-SA"/>
    </w:rPr>
  </w:style>
  <w:style w:type="paragraph" w:customStyle="1" w:styleId="Bullet">
    <w:name w:val="Bullet"/>
    <w:rsid w:val="00760908"/>
    <w:pPr>
      <w:suppressAutoHyphens/>
      <w:overflowPunct w:val="0"/>
      <w:autoSpaceDE w:val="0"/>
      <w:spacing w:after="144"/>
      <w:ind w:left="680" w:hanging="680"/>
      <w:jc w:val="both"/>
      <w:textAlignment w:val="baseline"/>
    </w:pPr>
    <w:rPr>
      <w:b/>
      <w:color w:val="000000"/>
      <w:sz w:val="24"/>
      <w:lang w:eastAsia="ar-SA"/>
    </w:rPr>
  </w:style>
  <w:style w:type="paragraph" w:customStyle="1" w:styleId="Bullet1">
    <w:name w:val="Bullet 1"/>
    <w:rsid w:val="00760908"/>
    <w:pPr>
      <w:suppressAutoHyphens/>
      <w:overflowPunct w:val="0"/>
      <w:autoSpaceDE w:val="0"/>
      <w:spacing w:after="43"/>
      <w:ind w:left="453" w:hanging="453"/>
      <w:jc w:val="both"/>
      <w:textAlignment w:val="baseline"/>
    </w:pPr>
    <w:rPr>
      <w:color w:val="000000"/>
      <w:sz w:val="24"/>
      <w:lang w:eastAsia="ar-SA"/>
    </w:rPr>
  </w:style>
  <w:style w:type="paragraph" w:customStyle="1" w:styleId="Subhead">
    <w:name w:val="Subhead"/>
    <w:rsid w:val="00760908"/>
    <w:pPr>
      <w:suppressAutoHyphens/>
      <w:overflowPunct w:val="0"/>
      <w:autoSpaceDE w:val="0"/>
      <w:spacing w:after="288"/>
      <w:ind w:left="567" w:hanging="567"/>
      <w:jc w:val="both"/>
      <w:textAlignment w:val="baseline"/>
    </w:pPr>
    <w:rPr>
      <w:b/>
      <w:color w:val="000000"/>
      <w:sz w:val="24"/>
      <w:lang w:eastAsia="ar-SA"/>
    </w:rPr>
  </w:style>
  <w:style w:type="paragraph" w:styleId="Tytu">
    <w:name w:val="Title"/>
    <w:basedOn w:val="Normalny"/>
    <w:next w:val="Podtytu"/>
    <w:qFormat/>
    <w:rsid w:val="00760908"/>
    <w:pPr>
      <w:keepNext/>
      <w:keepLines/>
      <w:spacing w:after="669"/>
      <w:ind w:left="1655" w:hanging="1655"/>
      <w:jc w:val="both"/>
    </w:pPr>
    <w:rPr>
      <w:b/>
      <w:caps/>
      <w:color w:val="000000"/>
      <w:sz w:val="28"/>
    </w:rPr>
  </w:style>
  <w:style w:type="paragraph" w:styleId="Stopka">
    <w:name w:val="footer"/>
    <w:basedOn w:val="Normalny"/>
    <w:rsid w:val="00760908"/>
    <w:pPr>
      <w:tabs>
        <w:tab w:val="center" w:pos="4536"/>
        <w:tab w:val="right" w:pos="9072"/>
      </w:tabs>
    </w:pPr>
  </w:style>
  <w:style w:type="paragraph" w:customStyle="1" w:styleId="BodyText2">
    <w:name w:val="Body Text 2"/>
    <w:basedOn w:val="Normalny"/>
    <w:rsid w:val="00760908"/>
    <w:pPr>
      <w:jc w:val="both"/>
    </w:pPr>
    <w:rPr>
      <w:sz w:val="22"/>
    </w:rPr>
  </w:style>
  <w:style w:type="character" w:customStyle="1" w:styleId="c41">
    <w:name w:val="c41"/>
    <w:basedOn w:val="Domylnaczcionkaakapitu"/>
    <w:rsid w:val="00760908"/>
    <w:rPr>
      <w:rFonts w:ascii="MS Sans Serif" w:hAnsi="MS Sans Serif" w:hint="default"/>
      <w:sz w:val="20"/>
      <w:szCs w:val="20"/>
    </w:rPr>
  </w:style>
  <w:style w:type="paragraph" w:styleId="Podtytu">
    <w:name w:val="Subtitle"/>
    <w:basedOn w:val="Normalny"/>
    <w:qFormat/>
    <w:rsid w:val="00760908"/>
    <w:pPr>
      <w:spacing w:after="60"/>
      <w:jc w:val="center"/>
      <w:outlineLvl w:val="1"/>
    </w:pPr>
    <w:rPr>
      <w:rFonts w:ascii="Arial" w:hAnsi="Arial" w:cs="Arial"/>
      <w:sz w:val="24"/>
      <w:szCs w:val="24"/>
    </w:rPr>
  </w:style>
  <w:style w:type="paragraph" w:styleId="Nagwek">
    <w:name w:val="header"/>
    <w:basedOn w:val="Normalny"/>
    <w:rsid w:val="00760908"/>
    <w:pPr>
      <w:tabs>
        <w:tab w:val="center" w:pos="4536"/>
        <w:tab w:val="right" w:pos="9072"/>
      </w:tabs>
    </w:pPr>
  </w:style>
  <w:style w:type="character" w:styleId="Numerstrony">
    <w:name w:val="page number"/>
    <w:basedOn w:val="Domylnaczcionkaakapitu"/>
    <w:rsid w:val="00B57BEB"/>
  </w:style>
  <w:style w:type="paragraph" w:styleId="Tekstprzypisukocowego">
    <w:name w:val="endnote text"/>
    <w:basedOn w:val="Normalny"/>
    <w:semiHidden/>
    <w:rsid w:val="00BA5BD2"/>
  </w:style>
  <w:style w:type="character" w:styleId="Odwoanieprzypisukocowego">
    <w:name w:val="endnote reference"/>
    <w:basedOn w:val="Domylnaczcionkaakapitu"/>
    <w:semiHidden/>
    <w:rsid w:val="00BA5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1303</Words>
  <Characters>7824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Maciej Sługocki</cp:lastModifiedBy>
  <cp:revision>11</cp:revision>
  <dcterms:created xsi:type="dcterms:W3CDTF">2022-05-28T13:08:00Z</dcterms:created>
  <dcterms:modified xsi:type="dcterms:W3CDTF">2022-05-28T13:35:00Z</dcterms:modified>
</cp:coreProperties>
</file>