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8ECE" w14:textId="77777777" w:rsidR="00CF345B" w:rsidRPr="00C05BBC" w:rsidRDefault="00CF345B" w:rsidP="00CF345B">
      <w:pPr>
        <w:widowControl w:val="0"/>
        <w:autoSpaceDE w:val="0"/>
        <w:autoSpaceDN w:val="0"/>
        <w:adjustRightInd w:val="0"/>
        <w:spacing w:after="0" w:line="240" w:lineRule="auto"/>
        <w:ind w:left="207"/>
        <w:jc w:val="right"/>
        <w:rPr>
          <w:i/>
        </w:rPr>
      </w:pPr>
      <w:r w:rsidRPr="00C05BBC">
        <w:rPr>
          <w:i/>
        </w:rPr>
        <w:t xml:space="preserve">Załącznik nr 2a </w:t>
      </w:r>
    </w:p>
    <w:p w14:paraId="0EAA2D8F" w14:textId="77777777" w:rsidR="00CF345B" w:rsidRDefault="00CF345B" w:rsidP="00CF345B">
      <w:pPr>
        <w:numPr>
          <w:ilvl w:val="4"/>
          <w:numId w:val="0"/>
        </w:numPr>
        <w:tabs>
          <w:tab w:val="num" w:pos="1008"/>
        </w:tabs>
        <w:spacing w:before="240" w:after="0" w:line="276" w:lineRule="auto"/>
        <w:ind w:left="1008" w:hanging="1008"/>
        <w:jc w:val="center"/>
        <w:outlineLvl w:val="4"/>
        <w:rPr>
          <w:b/>
        </w:rPr>
      </w:pPr>
      <w:r w:rsidRPr="00C05BBC">
        <w:rPr>
          <w:b/>
          <w:lang w:val="x-none"/>
        </w:rPr>
        <w:t xml:space="preserve">FORMULARZ </w:t>
      </w:r>
      <w:r w:rsidRPr="00C05BBC">
        <w:rPr>
          <w:b/>
        </w:rPr>
        <w:t>CENOWY</w:t>
      </w:r>
    </w:p>
    <w:p w14:paraId="31A28DAF" w14:textId="77777777" w:rsidR="00CF345B" w:rsidRPr="00C05BBC" w:rsidRDefault="00CF345B" w:rsidP="00CF345B">
      <w:pPr>
        <w:numPr>
          <w:ilvl w:val="4"/>
          <w:numId w:val="0"/>
        </w:numPr>
        <w:tabs>
          <w:tab w:val="num" w:pos="1008"/>
        </w:tabs>
        <w:spacing w:before="240" w:after="0" w:line="276" w:lineRule="auto"/>
        <w:ind w:left="1008" w:hanging="1008"/>
        <w:jc w:val="center"/>
        <w:outlineLvl w:val="4"/>
        <w:rPr>
          <w:b/>
          <w:lang w:val="x-none"/>
        </w:rPr>
      </w:pPr>
    </w:p>
    <w:p w14:paraId="44223808" w14:textId="77777777" w:rsidR="00CF345B" w:rsidRDefault="00CF345B" w:rsidP="00CF345B">
      <w:pPr>
        <w:spacing w:after="0"/>
        <w:jc w:val="center"/>
        <w:rPr>
          <w:b/>
          <w:bCs/>
        </w:rPr>
      </w:pPr>
      <w:r>
        <w:rPr>
          <w:b/>
          <w:bCs/>
        </w:rPr>
        <w:t>Prowadzenie badań monitoringowych MKUO ProNatura Sp. z o.o.</w:t>
      </w:r>
    </w:p>
    <w:p w14:paraId="6FCC735B" w14:textId="77777777" w:rsidR="00CF345B" w:rsidRDefault="00CF345B" w:rsidP="00CF345B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</w:rPr>
      </w:pPr>
      <w:r>
        <w:rPr>
          <w:b/>
        </w:rPr>
        <w:t xml:space="preserve">nr referencyjny </w:t>
      </w:r>
      <w:r>
        <w:rPr>
          <w:b/>
          <w:iCs/>
        </w:rPr>
        <w:t>MKUO ProNatura ZP/TP/17/24</w:t>
      </w:r>
    </w:p>
    <w:p w14:paraId="11724BD8" w14:textId="77777777" w:rsidR="00CF345B" w:rsidRDefault="00CF345B" w:rsidP="00CF345B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</w:rPr>
      </w:pPr>
    </w:p>
    <w:p w14:paraId="68D45297" w14:textId="77777777" w:rsidR="00CF345B" w:rsidRDefault="00CF345B" w:rsidP="00CF345B">
      <w:pPr>
        <w:autoSpaceDE w:val="0"/>
        <w:spacing w:after="200" w:line="276" w:lineRule="auto"/>
        <w:rPr>
          <w:rFonts w:asciiTheme="minorHAnsi" w:eastAsia="TimesNewRomanPSMT" w:hAnsiTheme="minorHAnsi" w:cstheme="minorHAnsi"/>
          <w:b/>
          <w:bCs/>
          <w:sz w:val="20"/>
          <w:szCs w:val="20"/>
        </w:rPr>
      </w:pPr>
      <w:bookmarkStart w:id="0" w:name="_Hlk121983010"/>
    </w:p>
    <w:tbl>
      <w:tblPr>
        <w:tblW w:w="9450" w:type="dxa"/>
        <w:tblInd w:w="-2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2071"/>
        <w:gridCol w:w="2837"/>
        <w:gridCol w:w="852"/>
        <w:gridCol w:w="708"/>
        <w:gridCol w:w="852"/>
        <w:gridCol w:w="709"/>
        <w:gridCol w:w="851"/>
      </w:tblGrid>
      <w:tr w:rsidR="00CF345B" w14:paraId="1A6AB641" w14:textId="77777777" w:rsidTr="001F36CD">
        <w:trPr>
          <w:trHeight w:val="27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7162B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bookmarkStart w:id="1" w:name="_Hlk121485839"/>
            <w:r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E5DE7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Rodzaj badania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94C4C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Liczba badań w roku</w:t>
            </w:r>
            <w:r>
              <w:rPr>
                <w:rStyle w:val="Odwoanieprzypisudolnego"/>
                <w:rFonts w:eastAsia="Lucida Sans Unicode"/>
                <w:b/>
                <w:bCs/>
                <w:kern w:val="2"/>
                <w:sz w:val="20"/>
                <w:szCs w:val="20"/>
              </w:rPr>
              <w:footnoteReference w:id="1"/>
            </w:r>
          </w:p>
          <w:p w14:paraId="7B4E448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</w:p>
          <w:p w14:paraId="04A81CB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(Miejsca pomiarowe x liczba badań)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62E73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kern w:val="2"/>
                <w:sz w:val="18"/>
                <w:szCs w:val="18"/>
              </w:rPr>
              <w:t xml:space="preserve">Cena netto za </w:t>
            </w:r>
          </w:p>
          <w:p w14:paraId="2D4CBBB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18"/>
                <w:szCs w:val="18"/>
              </w:rPr>
            </w:pPr>
          </w:p>
          <w:p w14:paraId="73CA1EB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kern w:val="2"/>
                <w:sz w:val="18"/>
                <w:szCs w:val="18"/>
              </w:rPr>
              <w:t>badanie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08438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kern w:val="2"/>
                <w:sz w:val="18"/>
                <w:szCs w:val="18"/>
              </w:rPr>
              <w:t>Liczba badań</w:t>
            </w:r>
          </w:p>
          <w:p w14:paraId="5413094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kern w:val="2"/>
                <w:sz w:val="18"/>
                <w:szCs w:val="18"/>
              </w:rPr>
              <w:t>(1 rok)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7B8F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kern w:val="2"/>
                <w:sz w:val="18"/>
                <w:szCs w:val="18"/>
              </w:rPr>
              <w:t>Wartość</w:t>
            </w:r>
          </w:p>
          <w:p w14:paraId="355FC33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kern w:val="2"/>
                <w:sz w:val="18"/>
                <w:szCs w:val="18"/>
              </w:rPr>
              <w:t>netto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D09C4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VAT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70E7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kern w:val="2"/>
                <w:sz w:val="18"/>
                <w:szCs w:val="18"/>
              </w:rPr>
              <w:t>Wartość</w:t>
            </w:r>
          </w:p>
          <w:p w14:paraId="6CC3463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Lucida Sans Unicode"/>
                <w:b/>
                <w:bCs/>
                <w:kern w:val="2"/>
                <w:sz w:val="18"/>
                <w:szCs w:val="18"/>
              </w:rPr>
              <w:t>brutto</w:t>
            </w:r>
          </w:p>
        </w:tc>
        <w:bookmarkEnd w:id="1"/>
      </w:tr>
      <w:tr w:rsidR="00CF345B" w14:paraId="5670601F" w14:textId="77777777" w:rsidTr="001F36CD">
        <w:trPr>
          <w:trHeight w:val="580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0ADEADA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1BB9024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Analiza składu wód podziemnych</w:t>
            </w:r>
          </w:p>
          <w:p w14:paraId="2398A45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(ZGO)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31E4D1C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Skład 18*4</w:t>
            </w:r>
          </w:p>
          <w:p w14:paraId="3250A00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Poziom 18*4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5A17F32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63D6F08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72</w:t>
            </w:r>
          </w:p>
          <w:p w14:paraId="47D59BE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CB676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4ABCD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3CAAC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16AA8CB8" w14:textId="77777777" w:rsidTr="001F36CD">
        <w:trPr>
          <w:trHeight w:val="762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245835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58C60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Analiza składu wód podziemnych</w:t>
            </w:r>
          </w:p>
          <w:p w14:paraId="51B15C5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(ZTPOK)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09488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Skład 6 *1</w:t>
            </w:r>
          </w:p>
          <w:p w14:paraId="0EBEE2DA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Poziom 6*1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11769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FEB3C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6</w:t>
            </w:r>
          </w:p>
          <w:p w14:paraId="4A43B2F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6314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D78C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FAAD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71B3201E" w14:textId="77777777" w:rsidTr="001F36CD">
        <w:trPr>
          <w:trHeight w:val="290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E53DAC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1.2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7BA64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Analiza składu i poziomu zwierciadła wód podziemnych (SPO)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60359" w14:textId="77777777" w:rsidR="00CF345B" w:rsidRDefault="00CF345B" w:rsidP="001F36CD">
            <w:pPr>
              <w:widowControl w:val="0"/>
              <w:suppressLineNumbers/>
              <w:snapToGrid w:val="0"/>
              <w:spacing w:after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Skład 3*2 </w:t>
            </w:r>
          </w:p>
          <w:p w14:paraId="75DB5135" w14:textId="77777777" w:rsidR="00CF345B" w:rsidRDefault="00CF345B" w:rsidP="001F36CD">
            <w:pPr>
              <w:widowControl w:val="0"/>
              <w:suppressLineNumbers/>
              <w:snapToGrid w:val="0"/>
              <w:spacing w:after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(odczyn (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pH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), </w:t>
            </w:r>
          </w:p>
          <w:p w14:paraId="79C76353" w14:textId="77777777" w:rsidR="00CF345B" w:rsidRDefault="00CF345B" w:rsidP="001F36CD">
            <w:pPr>
              <w:widowControl w:val="0"/>
              <w:suppressLineNumbers/>
              <w:snapToGrid w:val="0"/>
              <w:spacing w:after="0"/>
            </w:pPr>
            <w:r>
              <w:rPr>
                <w:rFonts w:eastAsia="Lucida Sans Unicode"/>
                <w:kern w:val="2"/>
                <w:sz w:val="20"/>
                <w:szCs w:val="20"/>
              </w:rPr>
              <w:t>Przewodność elektrolityczna właściwa,</w:t>
            </w:r>
            <w:r>
              <w:t xml:space="preserve"> </w:t>
            </w:r>
          </w:p>
          <w:p w14:paraId="713A57C4" w14:textId="77777777" w:rsidR="00CF345B" w:rsidRDefault="00CF345B" w:rsidP="001F36CD">
            <w:pPr>
              <w:widowControl w:val="0"/>
              <w:suppressLineNumbers/>
              <w:snapToGrid w:val="0"/>
              <w:spacing w:after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ogólny węgiel organiczny (OWO), </w:t>
            </w:r>
          </w:p>
          <w:p w14:paraId="6645FAB4" w14:textId="77777777" w:rsidR="00CF345B" w:rsidRDefault="00CF345B" w:rsidP="001F36CD">
            <w:pPr>
              <w:widowControl w:val="0"/>
              <w:suppressLineNumbers/>
              <w:snapToGrid w:val="0"/>
              <w:spacing w:after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zawartość metali ciężkich: Cu, Zn, Pb, Cd, Cr</w:t>
            </w:r>
            <w:r>
              <w:rPr>
                <w:rFonts w:eastAsia="Lucida Sans Unicode"/>
                <w:kern w:val="2"/>
                <w:sz w:val="20"/>
                <w:szCs w:val="20"/>
                <w:vertAlign w:val="superscript"/>
              </w:rPr>
              <w:t>+6</w:t>
            </w:r>
            <w:r>
              <w:rPr>
                <w:rFonts w:eastAsia="Lucida Sans Unicode"/>
                <w:kern w:val="2"/>
                <w:sz w:val="20"/>
                <w:szCs w:val="20"/>
              </w:rPr>
              <w:t xml:space="preserve">,Hg, </w:t>
            </w:r>
          </w:p>
          <w:p w14:paraId="25AFB903" w14:textId="77777777" w:rsidR="00CF345B" w:rsidRDefault="00CF345B" w:rsidP="001F36CD">
            <w:pPr>
              <w:widowControl w:val="0"/>
              <w:suppressLineNumbers/>
              <w:snapToGrid w:val="0"/>
              <w:spacing w:after="12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suma wielopierścieniowych węglowodorów aromatycznych (WWA))</w:t>
            </w:r>
          </w:p>
          <w:p w14:paraId="615977F6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Poziom 3*2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5C0A5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05434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6</w:t>
            </w:r>
          </w:p>
          <w:p w14:paraId="32F30A4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0DE3FE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94743C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E0043F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B3B712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270E7F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080DAA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A5141A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A4FFC8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998B47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250341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122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239C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FD46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25DAC388" w14:textId="77777777" w:rsidTr="001F36CD">
        <w:trPr>
          <w:trHeight w:val="88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7FE421E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5C56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Analiza odcieków</w:t>
            </w:r>
          </w:p>
          <w:p w14:paraId="08A1FD1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2.1. Mogilnik</w:t>
            </w:r>
          </w:p>
          <w:p w14:paraId="4976657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- skład </w:t>
            </w:r>
          </w:p>
          <w:p w14:paraId="5E20775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8EA23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0F1E38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AB1CFA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 2 x 2 (studnia k5, k6)</w:t>
            </w:r>
          </w:p>
          <w:p w14:paraId="527873A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 x 4 (studnia K2, K4)</w:t>
            </w:r>
          </w:p>
          <w:p w14:paraId="71F92DF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589A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F214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D8CE85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1B9AD4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  <w:p w14:paraId="4B38DFD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438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A65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63A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58339489" w14:textId="77777777" w:rsidTr="001F36CD">
        <w:trPr>
          <w:trHeight w:val="885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548C108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62AF8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- objętość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F4DFD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 x 2 (studnia K5, K6)</w:t>
            </w:r>
          </w:p>
          <w:p w14:paraId="1D3C9A2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 x 12 (studnia K2, K4)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F333A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111A7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  <w:p w14:paraId="5C31BCD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6945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5C0B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E468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3ADC9E26" w14:textId="77777777" w:rsidTr="001F36CD">
        <w:trPr>
          <w:trHeight w:val="885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D6252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2.2.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5C641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Kwatery Balast, BIO-EN-ER</w:t>
            </w:r>
          </w:p>
          <w:p w14:paraId="1279C50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- skład</w:t>
            </w:r>
          </w:p>
          <w:p w14:paraId="6487F66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- objętość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05BAD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9DDC4F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BDAF38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 x 4</w:t>
            </w:r>
          </w:p>
          <w:p w14:paraId="59BE59A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 x  12</w:t>
            </w:r>
          </w:p>
          <w:p w14:paraId="7682A8B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90870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97B5C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325AEF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7B7317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8</w:t>
            </w:r>
          </w:p>
          <w:p w14:paraId="09F2AC3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5234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7333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45EF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4515D566" w14:textId="77777777" w:rsidTr="001F36CD">
        <w:trPr>
          <w:trHeight w:val="1514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ABDEE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378F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Przepompownia PC (ZGO)</w:t>
            </w:r>
          </w:p>
          <w:p w14:paraId="3C93AFC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- skład</w:t>
            </w:r>
          </w:p>
          <w:p w14:paraId="08CA892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FBA72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 x 24</w:t>
            </w:r>
          </w:p>
          <w:p w14:paraId="3D48802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</w:t>
            </w:r>
            <w:r>
              <w:rPr>
                <w:rFonts w:eastAsia="Lucida Sans Unicode"/>
                <w:kern w:val="2"/>
                <w:sz w:val="20"/>
                <w:szCs w:val="20"/>
              </w:rPr>
              <w:tab/>
              <w:t xml:space="preserve">        Rtęć</w:t>
            </w:r>
          </w:p>
          <w:p w14:paraId="21690AB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</w:t>
            </w:r>
            <w:r>
              <w:rPr>
                <w:rFonts w:eastAsia="Lucida Sans Unicode"/>
                <w:kern w:val="2"/>
                <w:sz w:val="20"/>
                <w:szCs w:val="20"/>
              </w:rPr>
              <w:tab/>
              <w:t xml:space="preserve">        Kadm</w:t>
            </w:r>
          </w:p>
          <w:p w14:paraId="55CE0C2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5CB58BB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rFonts w:eastAsia="Lucida Sans Unicode"/>
                <w:kern w:val="2"/>
                <w:sz w:val="20"/>
                <w:szCs w:val="20"/>
              </w:rPr>
              <w:t xml:space="preserve">x 2 </w:t>
            </w:r>
          </w:p>
          <w:p w14:paraId="3BBE9B6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Odczyn</w:t>
            </w:r>
          </w:p>
          <w:p w14:paraId="1A5C1AF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Temperatura</w:t>
            </w:r>
          </w:p>
          <w:p w14:paraId="5A83C5E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Rtęć</w:t>
            </w:r>
          </w:p>
          <w:p w14:paraId="0C4B398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Kadm</w:t>
            </w:r>
          </w:p>
          <w:p w14:paraId="3CE9F1D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Ołów</w:t>
            </w:r>
          </w:p>
          <w:p w14:paraId="75F0899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Cynk</w:t>
            </w:r>
          </w:p>
          <w:p w14:paraId="27DC668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Miedź</w:t>
            </w:r>
          </w:p>
          <w:p w14:paraId="4D56849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Chrom ogólny</w:t>
            </w:r>
          </w:p>
          <w:p w14:paraId="0B29612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Nikiel</w:t>
            </w:r>
          </w:p>
          <w:p w14:paraId="4D802BB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Chrom  6+</w:t>
            </w:r>
          </w:p>
          <w:p w14:paraId="491B026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Azot amonowy</w:t>
            </w:r>
          </w:p>
          <w:p w14:paraId="2C38C06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Azot azotynowy</w:t>
            </w:r>
          </w:p>
          <w:p w14:paraId="1839063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Cyjanki wolne</w:t>
            </w:r>
          </w:p>
          <w:p w14:paraId="5EB0D9B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Cyjanki związane</w:t>
            </w:r>
          </w:p>
          <w:p w14:paraId="419D9BA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Fosfor ogólny</w:t>
            </w:r>
          </w:p>
          <w:p w14:paraId="5669ECE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Fenole lotne</w:t>
            </w:r>
          </w:p>
          <w:p w14:paraId="38B318F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Cyna</w:t>
            </w:r>
          </w:p>
          <w:p w14:paraId="49D17F8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Węglowodory ropopochodne</w:t>
            </w:r>
          </w:p>
          <w:p w14:paraId="0516B9B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Chlor całkowity</w:t>
            </w:r>
          </w:p>
          <w:p w14:paraId="53E02AA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Chlor wolny</w:t>
            </w:r>
          </w:p>
          <w:p w14:paraId="59D11BD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Wielopierścieniowe węglowodory aromatyczne WWA</w:t>
            </w:r>
          </w:p>
          <w:p w14:paraId="4625D26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Lotne węglowodory aromatyczne BTX-(benzen, toluen, ksylen)</w:t>
            </w:r>
          </w:p>
          <w:p w14:paraId="3405CEA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Siarczany</w:t>
            </w:r>
          </w:p>
          <w:p w14:paraId="5DD6961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Chlorki</w:t>
            </w:r>
          </w:p>
          <w:p w14:paraId="0C48E8F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Substancje ekstrahujące się eterem naftowym</w:t>
            </w:r>
          </w:p>
          <w:p w14:paraId="641F1CA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Surfaktanty niejonowe (substancje powierzchniowo czynne niejonowe)</w:t>
            </w:r>
          </w:p>
          <w:p w14:paraId="189C393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Surfaktanty anionowe (substancje powierzchniowo czynne anionowe)</w:t>
            </w:r>
          </w:p>
          <w:p w14:paraId="3C4B01E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Zawiesina ogólna</w:t>
            </w:r>
          </w:p>
          <w:p w14:paraId="2495442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Pięciodniowe biochemiczne zapotrzebowanie tlenu BZT5</w:t>
            </w:r>
          </w:p>
          <w:p w14:paraId="0D6547D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• Chemiczne zapotrzebowanie tlenu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ChZT</w:t>
            </w:r>
            <w:proofErr w:type="spellEnd"/>
          </w:p>
          <w:p w14:paraId="0181E69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OWO</w:t>
            </w:r>
          </w:p>
          <w:p w14:paraId="6F78D0E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8F30CC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 x 2</w:t>
            </w:r>
          </w:p>
          <w:p w14:paraId="6F3E120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Rtęć</w:t>
            </w:r>
          </w:p>
          <w:p w14:paraId="3B4640F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Kadm</w:t>
            </w:r>
          </w:p>
          <w:p w14:paraId="1136A34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Wielopierścieniowe węglowodory aromatyczne WWA</w:t>
            </w:r>
          </w:p>
          <w:p w14:paraId="78230EC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Chrom</w:t>
            </w:r>
          </w:p>
          <w:p w14:paraId="73FA80F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Cynk</w:t>
            </w:r>
          </w:p>
          <w:p w14:paraId="6C31949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Miedź</w:t>
            </w:r>
          </w:p>
          <w:p w14:paraId="451F16A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• Ołów </w:t>
            </w:r>
          </w:p>
          <w:p w14:paraId="54B44FB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OWO</w:t>
            </w:r>
          </w:p>
          <w:p w14:paraId="2462296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Przewodność elektryczna właściwa (20°C)</w:t>
            </w:r>
          </w:p>
          <w:p w14:paraId="64DAD75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Temperatura</w:t>
            </w:r>
          </w:p>
          <w:p w14:paraId="3A8401A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40C78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3347A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751BC8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24</w:t>
            </w:r>
          </w:p>
          <w:p w14:paraId="55BB14A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513798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729C80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8EB467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  <w:p w14:paraId="74FA936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BF69AE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EA290A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D950C1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9FEE1D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22AFA7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5D8007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A96056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85B3C1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F1CB37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B1EB5A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42B891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536B40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EA67D9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42CD10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65C358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A7EBED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B6CBB9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565562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BA6651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980FE2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4A3972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2EAA3B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E97503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DED125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AE47A1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A2C242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A73288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EE5DC3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33F084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42D1F6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21B62B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FA65F9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CAE19A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E1AAE2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098C90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064820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ADD561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83D300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E690F7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F82BFD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60667C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EC7505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F623C2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6A970A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D53155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  <w:p w14:paraId="7765F18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CEEF8D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6CD509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D9A37D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05D957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13BC5F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D2605A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6B46C2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2A5F7B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41E439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813AC3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5C32C0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B7BCA4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CBEB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C7A8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5219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31AE0C52" w14:textId="77777777" w:rsidTr="001F36CD">
        <w:trPr>
          <w:trHeight w:val="500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71A8917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2.4.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6AE1027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Studnia czerpalna (ZGO)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55280AF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1* 2 (węglowodory ropopochodne, zawiesiny ogólne)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7C394BB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3D1AAF3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C0445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09BCE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9FDB5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7A07FC31" w14:textId="77777777" w:rsidTr="001F36CD">
        <w:trPr>
          <w:trHeight w:val="500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7D1B615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2.5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1E72C96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Zbiornik odcieków podczyszczonych (ZGO)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4A5839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CB6AF9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1*2 </w:t>
            </w:r>
          </w:p>
          <w:p w14:paraId="177A3AD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Odczyn</w:t>
            </w:r>
          </w:p>
          <w:p w14:paraId="4730634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Temperatura</w:t>
            </w:r>
          </w:p>
          <w:p w14:paraId="265CBF4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Rtęć</w:t>
            </w:r>
          </w:p>
          <w:p w14:paraId="4F23F57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Kadm</w:t>
            </w:r>
          </w:p>
          <w:p w14:paraId="318DBAA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Ołów</w:t>
            </w:r>
          </w:p>
          <w:p w14:paraId="253EE81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Cynk</w:t>
            </w:r>
          </w:p>
          <w:p w14:paraId="7959CBF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Miedź</w:t>
            </w:r>
          </w:p>
          <w:p w14:paraId="04F36D6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Chrom ogólny</w:t>
            </w:r>
          </w:p>
          <w:p w14:paraId="09B8966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Nikiel</w:t>
            </w:r>
          </w:p>
          <w:p w14:paraId="096FD28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Chrom  6+</w:t>
            </w:r>
          </w:p>
          <w:p w14:paraId="21EC535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Azot amonowy</w:t>
            </w:r>
          </w:p>
          <w:p w14:paraId="024629B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Azot azotynowy</w:t>
            </w:r>
          </w:p>
          <w:p w14:paraId="58BA332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Cyjanki wolne</w:t>
            </w:r>
          </w:p>
          <w:p w14:paraId="7A4966C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Cyjanki związane</w:t>
            </w:r>
          </w:p>
          <w:p w14:paraId="6CF93B6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Fosfor ogólny</w:t>
            </w:r>
          </w:p>
          <w:p w14:paraId="3067FCF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Fenole lotne</w:t>
            </w:r>
          </w:p>
          <w:p w14:paraId="205F510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Cyna</w:t>
            </w:r>
          </w:p>
          <w:p w14:paraId="03B4BBE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Węglowodory ropopochodne</w:t>
            </w:r>
          </w:p>
          <w:p w14:paraId="479993D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Chlor całkowity</w:t>
            </w:r>
          </w:p>
          <w:p w14:paraId="69CA644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Chlor wolny</w:t>
            </w:r>
          </w:p>
          <w:p w14:paraId="1476776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Wielopierścieniowe węglowodory aromatyczne WWA</w:t>
            </w:r>
          </w:p>
          <w:p w14:paraId="1FCE677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Lotne węglowodory aromatyczne BTX-(benzen, toluen, ksylen)</w:t>
            </w:r>
          </w:p>
          <w:p w14:paraId="4C63B53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Siarczany</w:t>
            </w:r>
          </w:p>
          <w:p w14:paraId="282BE44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Chlorki</w:t>
            </w:r>
          </w:p>
          <w:p w14:paraId="36E18E2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Substancje ekstrahujące się eterem naftowym</w:t>
            </w:r>
          </w:p>
          <w:p w14:paraId="06181D0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Surfaktanty niejonowe (substancje powierzchniowo czynne niejonowe)</w:t>
            </w:r>
          </w:p>
          <w:p w14:paraId="661E76B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Surfaktanty anionowe (substancje powierzchniowo czynne anionowe)</w:t>
            </w:r>
          </w:p>
          <w:p w14:paraId="39BD879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Zawiesina ogólna</w:t>
            </w:r>
          </w:p>
          <w:p w14:paraId="3707E41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Pięciodniowe biochemiczne zapotrzebowanie tlenu BZT5</w:t>
            </w:r>
          </w:p>
          <w:p w14:paraId="44C6AC6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• Chemiczne zapotrzebowanie tlenu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ChZT</w:t>
            </w:r>
            <w:proofErr w:type="spellEnd"/>
          </w:p>
          <w:p w14:paraId="14D01DD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OWO</w:t>
            </w:r>
          </w:p>
          <w:p w14:paraId="0F16A79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1*2</w:t>
            </w:r>
          </w:p>
          <w:p w14:paraId="732717F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Rtęć</w:t>
            </w:r>
          </w:p>
          <w:p w14:paraId="3DCEC0E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Kadm</w:t>
            </w:r>
          </w:p>
          <w:p w14:paraId="3FCB796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Wielopierścieniowe węglowodory aromatyczne WWA</w:t>
            </w:r>
          </w:p>
          <w:p w14:paraId="7BFCEDD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Chrom</w:t>
            </w:r>
          </w:p>
          <w:p w14:paraId="313DE66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Cynk</w:t>
            </w:r>
          </w:p>
          <w:p w14:paraId="2EBD541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Miedź</w:t>
            </w:r>
          </w:p>
          <w:p w14:paraId="304FB93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• Ołów </w:t>
            </w:r>
          </w:p>
          <w:p w14:paraId="7D80678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OWO</w:t>
            </w:r>
          </w:p>
          <w:p w14:paraId="4210F1B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Przewodność elektryczna właściwa (20°C)</w:t>
            </w:r>
          </w:p>
          <w:p w14:paraId="1F152E7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Temperatura</w:t>
            </w:r>
          </w:p>
          <w:p w14:paraId="0AA4DEF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pH</w:t>
            </w:r>
            <w:proofErr w:type="spellEnd"/>
          </w:p>
          <w:p w14:paraId="720B02C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2B772E1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1630FED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0ADD5B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  <w:p w14:paraId="57EDF77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F3AC26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C3FE7A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AA667B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CE5383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0AB397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3C7E0F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60D7A8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E228C5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E6EFD1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2F0FFA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28C736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133DFB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E19D97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0B8018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E20197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07EFB7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2821EB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4E1DA9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78C2AA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74D00F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029E0D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1A34FE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13E1D4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6F6E38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88354E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15C4DC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D207F8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2C8DBF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EAAA97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433BF7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0457A6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4745A4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EB7AEA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7B5387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E440C7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39F05E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6B22C2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C53FD8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D32E4F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4868A0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86943F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9625C3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D79586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340D21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C792A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518DD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BA8ED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11596737" w14:textId="77777777" w:rsidTr="001F36CD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62D55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2.6.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9E6576" w14:textId="77777777" w:rsidR="00CF345B" w:rsidRDefault="00CF345B" w:rsidP="001F36CD">
            <w:pPr>
              <w:widowControl w:val="0"/>
              <w:suppressLineNumbers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Analiza składu ścieków (ZTPOK)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A71BF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 x 2  (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pH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temperatura, Chemiczne zapotrzebowanie tlenu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ChZT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>, Pięciodobowe biochemiczne zapotrzebowanie tlenu BZT</w:t>
            </w:r>
            <w:r>
              <w:rPr>
                <w:rFonts w:eastAsia="Lucida Sans Unicode"/>
                <w:kern w:val="2"/>
                <w:sz w:val="20"/>
                <w:szCs w:val="20"/>
                <w:vertAlign w:val="subscript"/>
              </w:rPr>
              <w:t>5</w:t>
            </w:r>
            <w:r>
              <w:rPr>
                <w:rFonts w:eastAsia="Lucida Sans Unicode"/>
                <w:kern w:val="2"/>
                <w:sz w:val="20"/>
                <w:szCs w:val="20"/>
              </w:rPr>
              <w:t>, Zawiesina ogólna, Chlorki Węglowodory ropopochodne, Fluorki, Azot amonowy, Azot azotynowy, Fosfor ogólny, Cynk, Ołów, Chrom ogólny, Chrom+6,, Nikiel, Fenole lotne, Bar, Beryl, Bor ,Cyna, Selen, Srebro, Arsen, Tytan, Cyjanki związane, Cyjanki wolne, Miedź, Molibden, Kobalt, Wanad, Tal</w:t>
            </w:r>
          </w:p>
          <w:p w14:paraId="15E879C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294466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 x 4  (Rtęć, Kadm,</w:t>
            </w:r>
          </w:p>
          <w:p w14:paraId="5D5D63A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Heksachlorocykloheksan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Tetrachlorometan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Pentachlorofenol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Aldryna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dieldryna,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endryna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izodryna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Wielopierścieniowe chlorowane dwufenyle,  Wielopierścieniowe chlorowane trój fenyle,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Heksachlorobenzen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Heksachlorobutadien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Trichlorometan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1,2-dichloroetan,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Trichloroetylen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Tetrachloroetylen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Trichlorobenzen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jako suma trzech izomerów (1, 2, 3 –TCB+1, 2, 4-TCB+1, 2, 5-TCB)</w:t>
            </w:r>
            <w:r>
              <w:t xml:space="preserve">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dwuchloro-dwufenylo-trójchloroetan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(DDT)</w:t>
            </w:r>
          </w:p>
          <w:p w14:paraId="62C440F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DFD8BB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 x 2</w:t>
            </w:r>
            <w:r>
              <w:t xml:space="preserve"> (</w:t>
            </w:r>
            <w:r>
              <w:rPr>
                <w:rFonts w:eastAsia="Lucida Sans Unicode"/>
                <w:kern w:val="2"/>
                <w:sz w:val="20"/>
                <w:szCs w:val="20"/>
              </w:rPr>
              <w:t>Węglowodory ropopochodne, Fluorki,</w:t>
            </w:r>
          </w:p>
          <w:p w14:paraId="22E5BD9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Azot amonowy, Azot azotynowy,</w:t>
            </w:r>
          </w:p>
          <w:p w14:paraId="62A799C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Fosfor ogólny, Cynk, Ołów,</w:t>
            </w:r>
          </w:p>
          <w:p w14:paraId="52C3698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Chrom ogólny, Nikiel,</w:t>
            </w:r>
          </w:p>
          <w:p w14:paraId="2DB3E15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Fenole lotne, Arsen, Cyjanki związane, Cyjanki wolne,</w:t>
            </w:r>
          </w:p>
          <w:p w14:paraId="68D7BDA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Miedź,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pH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 temperatura, </w:t>
            </w:r>
          </w:p>
          <w:p w14:paraId="3792EE8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zawiesina ogólna, 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ChZT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, </w:t>
            </w:r>
          </w:p>
          <w:p w14:paraId="1AD69D5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 BZT5). </w:t>
            </w:r>
          </w:p>
          <w:p w14:paraId="365F180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92A97D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 x 4 (Rtęć, Kadm)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0F18B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353FE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  <w:p w14:paraId="3DE1B67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721F7D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D2E535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541099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B1930B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06F581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A93426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E6706F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18214C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6631BB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32AE8A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02C898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7A54D6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B97FD5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0DF4CB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18F25A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  <w:p w14:paraId="0BA5613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28EA4F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55B5D7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D1E625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1B0A7C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1228D3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58F2DE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0DFB02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074E65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FB45C5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548125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8F429B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9F0F51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BF6981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E35A19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A84112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792674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690B00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  <w:p w14:paraId="57BF222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A8E829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835CDA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3203D5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6DEF89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2F4AB7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F6243E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7D3C8B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2C6E49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33D9C0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D9874F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  <w:p w14:paraId="5CCC043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9AB5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ECC6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51E5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05A3C158" w14:textId="77777777" w:rsidTr="001F36CD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D975A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2.7.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829ABA" w14:textId="77777777" w:rsidR="00CF345B" w:rsidRDefault="00CF345B" w:rsidP="001F36CD">
            <w:pPr>
              <w:widowControl w:val="0"/>
              <w:suppressLineNumbers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Analiza składu ścieków (SPO)</w:t>
            </w:r>
          </w:p>
          <w:p w14:paraId="4F768100" w14:textId="77777777" w:rsidR="00CF345B" w:rsidRDefault="00CF345B" w:rsidP="001F36CD">
            <w:pPr>
              <w:widowControl w:val="0"/>
              <w:suppressLineNumber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3FB60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  <w:lang w:val="en-US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val="en-US"/>
              </w:rPr>
              <w:t>1 x 2</w:t>
            </w:r>
          </w:p>
          <w:p w14:paraId="77368932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  <w:lang w:val="en-US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val="en-US"/>
              </w:rPr>
              <w:t>Arsen</w:t>
            </w:r>
          </w:p>
          <w:p w14:paraId="023A49E4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  <w:lang w:val="en-US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val="en-US"/>
              </w:rPr>
              <w:t>Bar</w:t>
            </w:r>
          </w:p>
          <w:p w14:paraId="113153B9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  <w:lang w:val="en-US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val="en-US"/>
              </w:rPr>
              <w:t>Beryl</w:t>
            </w:r>
          </w:p>
          <w:p w14:paraId="2C6593E9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  <w:lang w:val="en-US"/>
              </w:rPr>
              <w:t>Bor</w:t>
            </w:r>
            <w:proofErr w:type="spellEnd"/>
          </w:p>
          <w:p w14:paraId="4FE828DC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  <w:lang w:val="en-US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val="en-US"/>
              </w:rPr>
              <w:t>Chrom +6</w:t>
            </w:r>
          </w:p>
          <w:p w14:paraId="18746A3F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Chrom ogólny</w:t>
            </w:r>
          </w:p>
          <w:p w14:paraId="451CC30F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Cynk</w:t>
            </w:r>
          </w:p>
          <w:p w14:paraId="7B73FDEC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Cyna</w:t>
            </w:r>
          </w:p>
          <w:p w14:paraId="2BE14105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Kobalt</w:t>
            </w:r>
          </w:p>
          <w:p w14:paraId="7B882113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Miedź</w:t>
            </w:r>
          </w:p>
          <w:p w14:paraId="3069C1F3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Molibden</w:t>
            </w:r>
          </w:p>
          <w:p w14:paraId="64425E6B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Nikiel</w:t>
            </w:r>
          </w:p>
          <w:p w14:paraId="612D1239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Ołów</w:t>
            </w:r>
          </w:p>
          <w:p w14:paraId="19210F5E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Selen</w:t>
            </w:r>
          </w:p>
          <w:p w14:paraId="245749E3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Srebro</w:t>
            </w:r>
          </w:p>
          <w:p w14:paraId="43BA60E8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Tal</w:t>
            </w:r>
          </w:p>
          <w:p w14:paraId="60247D25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Tytan</w:t>
            </w:r>
          </w:p>
          <w:p w14:paraId="72E1DE9D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Wanad</w:t>
            </w:r>
          </w:p>
          <w:p w14:paraId="5E2615A2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Fenole lotne (indeks fenolowy)</w:t>
            </w:r>
          </w:p>
          <w:p w14:paraId="7618D791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Fosfor ogólny</w:t>
            </w:r>
          </w:p>
          <w:p w14:paraId="3212CF36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Węglowodory ropopochodne</w:t>
            </w:r>
          </w:p>
          <w:p w14:paraId="16A41613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Cyjanki wolne</w:t>
            </w:r>
          </w:p>
          <w:p w14:paraId="2FEF8702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Cyjanki związane</w:t>
            </w:r>
          </w:p>
          <w:p w14:paraId="131B22BC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Fluorki</w:t>
            </w:r>
          </w:p>
          <w:p w14:paraId="131032F5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Azot amonowy</w:t>
            </w:r>
          </w:p>
          <w:p w14:paraId="6F7F9E5E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Azot azotynowy</w:t>
            </w:r>
          </w:p>
          <w:p w14:paraId="0DEB734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CB28A2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 x 4</w:t>
            </w:r>
          </w:p>
          <w:p w14:paraId="086B548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895E49B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Rtęć (Hg)</w:t>
            </w:r>
          </w:p>
          <w:p w14:paraId="496FDEEE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Kadm</w:t>
            </w:r>
          </w:p>
          <w:p w14:paraId="63C83B62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Heksachlorocykloheksan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(HCH)</w:t>
            </w:r>
          </w:p>
          <w:p w14:paraId="139B0029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Tetrachlorometan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(czterochlorek węgla) (CCl4)</w:t>
            </w:r>
          </w:p>
          <w:p w14:paraId="3C61EB67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Pentachlorofenol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(PCP) 2,3,4,,5,6- pięciocholor-1hydroksybenzen i jego sole</w:t>
            </w:r>
          </w:p>
          <w:p w14:paraId="1390A556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Aldryna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(C12H8Cl6) Dieldryna (C12H8Cl6O)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Endryna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(C12H8Cl6O)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Izodryna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(C12H8Cl6)</w:t>
            </w:r>
          </w:p>
          <w:p w14:paraId="2F23A2B2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Dwuchlorodwufenylotrójchloroetan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(DDT)</w:t>
            </w:r>
          </w:p>
          <w:p w14:paraId="052540F6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Polichlorowane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bifenyle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(PCB)</w:t>
            </w:r>
          </w:p>
          <w:p w14:paraId="0139DCFC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Polichlorowane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trifenyle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(PCT)</w:t>
            </w:r>
          </w:p>
          <w:p w14:paraId="23DF6B31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Heksachlorobenzen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(HCB)</w:t>
            </w:r>
          </w:p>
          <w:p w14:paraId="4D2000C1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Heksachlorobutadien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(HCBD)</w:t>
            </w:r>
          </w:p>
          <w:p w14:paraId="5FC9DC2B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Trójchlorometan (chloroform) (CHCl3)</w:t>
            </w:r>
          </w:p>
          <w:p w14:paraId="5E103CEE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1,2- dichloroetan (EDC)</w:t>
            </w:r>
          </w:p>
          <w:p w14:paraId="2FFE5219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Trichloroetylen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(TRI)</w:t>
            </w:r>
          </w:p>
          <w:p w14:paraId="4AA0688A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Tetrachoroetylen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nadchloroetylen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>) (PER)</w:t>
            </w:r>
          </w:p>
          <w:p w14:paraId="06D75FB6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Trichlorobenzen</w:t>
            </w:r>
            <w:proofErr w:type="spellEnd"/>
            <w:r>
              <w:rPr>
                <w:rFonts w:eastAsia="Lucida Sans Unicode"/>
                <w:kern w:val="2"/>
                <w:sz w:val="20"/>
                <w:szCs w:val="20"/>
              </w:rPr>
              <w:t xml:space="preserve"> (TCB)</w:t>
            </w:r>
          </w:p>
          <w:p w14:paraId="0F7F79F9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PH</w:t>
            </w:r>
          </w:p>
          <w:p w14:paraId="2877096B" w14:textId="77777777" w:rsidR="00CF345B" w:rsidRDefault="00CF345B" w:rsidP="00CF345B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76"/>
              <w:contextualSpacing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Temperatura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B11E0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DA737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  <w:p w14:paraId="498CBCF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739A7D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9E9D79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AFFF9C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91DCC7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739B92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C81421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5D26C3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48E426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0978EF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154704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F63FF6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A49E15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F55C48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86162A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B12AB5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644CA9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81C67C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4C7341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925F93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0D5DEC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7CFB26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5FB47C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3FC44A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FE375F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4316BC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6FFC20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CC3442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A19B22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6D562C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  <w:p w14:paraId="033B650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89EA2B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8D6228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9F754C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07D52C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2DD845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72BEF7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B8DFEC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174A0C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249469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024F2B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47FDA7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57EC5FA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21F0EF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C8D1C0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C780DC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58D1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1B61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3864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71FE7650" w14:textId="77777777" w:rsidTr="001F36CD">
        <w:trPr>
          <w:trHeight w:val="885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3CF53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97BA7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Kontrola osiadania powierzchni składowiska i  kopca w oparciu o ustalone repery oraz przebieg osiadania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DA04C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3 x 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64F6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51586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E29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1C3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5125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6E6AA6D6" w14:textId="77777777" w:rsidTr="001F36CD">
        <w:trPr>
          <w:trHeight w:val="419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0DD6E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FAD8F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Badanie stateczności zboczy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61CB7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3 x 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C7E20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38320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391C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B6BD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B89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0D22ACCF" w14:textId="77777777" w:rsidTr="001F36CD">
        <w:trPr>
          <w:trHeight w:val="1065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8F571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D67E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Badanie struktury i składu masy składowiska odpadów pod kątem zgodności z pozwoleniem na budowę i instrukcją prowadzenia składowiska odpadów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589CA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 x 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7E9D4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650BE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809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D774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6994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67F223B1" w14:textId="77777777" w:rsidTr="001F36CD">
        <w:trPr>
          <w:trHeight w:val="803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4C324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31A6A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Określenie powierzchni i objętości zajmowanej przez odpady w stosunku do projektowanej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3653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 x 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DE647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C1FF2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5682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9B83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C451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26099D68" w14:textId="77777777" w:rsidTr="001F36CD">
        <w:trPr>
          <w:trHeight w:val="530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4F5035E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7.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5331FC99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Badanie wielkości opadu atmosferycznego (ZGO)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3FB44D3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Codziennie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030292A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14C073C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365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253BE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77213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43470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02B779C0" w14:textId="77777777" w:rsidTr="001F36CD">
        <w:trPr>
          <w:trHeight w:val="527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876F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9004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Badanie odpadu (20 03 03) w celu potwierdzenia, że spełnia kryteria przewidziane dla odpadów obojętnych (ZGO)</w:t>
            </w:r>
          </w:p>
          <w:p w14:paraId="2DFC8B1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1EA3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1x2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43F6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0A44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7C6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2473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2E8B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00C0D2DC" w14:textId="77777777" w:rsidTr="001F36CD">
        <w:trPr>
          <w:trHeight w:val="560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C65B1E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A279B8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Testy zgodności (ZGO)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4874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5 x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67476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AF74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8BB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81B0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0F26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</w:tr>
      <w:tr w:rsidR="00CF345B" w14:paraId="5294C9A7" w14:textId="77777777" w:rsidTr="001F36CD">
        <w:trPr>
          <w:trHeight w:val="560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65E943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9.1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B270AD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Testy zgodności (ZTPOK)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9912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5 x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631DC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A182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CBD1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4AE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B96C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</w:tr>
      <w:tr w:rsidR="00CF345B" w14:paraId="3A36AF43" w14:textId="77777777" w:rsidTr="001F36CD">
        <w:trPr>
          <w:trHeight w:val="560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08F8B1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9.2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395CCB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OWO i straty prażenia (19 01 12)</w:t>
            </w:r>
          </w:p>
          <w:p w14:paraId="73A99DF3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1D7B0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 x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065A4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2CE6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39A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0CB2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D6B3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</w:tr>
      <w:tr w:rsidR="00CF345B" w14:paraId="3B7A021B" w14:textId="77777777" w:rsidTr="001F36CD">
        <w:trPr>
          <w:trHeight w:val="560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EE8377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9.3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65C2B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Badania poziomu rtęci w odpadach (20 03 01 i 19 12 12)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7AEC0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15x2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BEE0D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3F5A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3592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F754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2C4F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</w:tr>
      <w:tr w:rsidR="00CF345B" w14:paraId="40BFCA8E" w14:textId="77777777" w:rsidTr="001F36CD">
        <w:trPr>
          <w:trHeight w:val="560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AF9442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9.4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D788A3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Morfologia odpadów (20 03 01 i 19 12 12)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A194D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1x2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D76B0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318F2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CEFE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C67F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DD3B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</w:tr>
      <w:tr w:rsidR="00CF345B" w14:paraId="1E902D57" w14:textId="77777777" w:rsidTr="001F36CD">
        <w:trPr>
          <w:trHeight w:val="560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CA7079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10.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497EFE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Analiza gruntu (ZTPOK)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99901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10 x 1</w:t>
            </w:r>
          </w:p>
          <w:p w14:paraId="353AB16E" w14:textId="77777777" w:rsidR="00CF345B" w:rsidRDefault="00CF345B" w:rsidP="00CF345B">
            <w:pPr>
              <w:widowControl w:val="0"/>
              <w:numPr>
                <w:ilvl w:val="0"/>
                <w:numId w:val="4"/>
              </w:numPr>
              <w:suppressLineNumbers/>
              <w:snapToGrid w:val="0"/>
              <w:spacing w:after="0" w:line="240" w:lineRule="auto"/>
              <w:ind w:left="376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Suma benzyn (C</w:t>
            </w:r>
            <w:r>
              <w:rPr>
                <w:rFonts w:eastAsia="Lucida Sans Unicode"/>
                <w:kern w:val="2"/>
                <w:sz w:val="20"/>
                <w:szCs w:val="20"/>
                <w:vertAlign w:val="subscript"/>
              </w:rPr>
              <w:t>6</w:t>
            </w:r>
            <w:r>
              <w:rPr>
                <w:rFonts w:eastAsia="Lucida Sans Unicode"/>
                <w:kern w:val="2"/>
                <w:sz w:val="20"/>
                <w:szCs w:val="20"/>
              </w:rPr>
              <w:t>-C</w:t>
            </w:r>
            <w:r>
              <w:rPr>
                <w:rFonts w:eastAsia="Lucida Sans Unicode"/>
                <w:kern w:val="2"/>
                <w:sz w:val="20"/>
                <w:szCs w:val="20"/>
                <w:vertAlign w:val="subscript"/>
              </w:rPr>
              <w:t>12</w:t>
            </w:r>
            <w:r>
              <w:rPr>
                <w:rFonts w:eastAsia="Lucida Sans Unicode"/>
                <w:kern w:val="2"/>
                <w:sz w:val="20"/>
                <w:szCs w:val="20"/>
              </w:rPr>
              <w:t>)</w:t>
            </w:r>
          </w:p>
          <w:p w14:paraId="27B59D55" w14:textId="77777777" w:rsidR="00CF345B" w:rsidRDefault="00CF345B" w:rsidP="00CF345B">
            <w:pPr>
              <w:widowControl w:val="0"/>
              <w:numPr>
                <w:ilvl w:val="0"/>
                <w:numId w:val="4"/>
              </w:numPr>
              <w:suppressLineNumbers/>
              <w:snapToGrid w:val="0"/>
              <w:spacing w:after="0" w:line="240" w:lineRule="auto"/>
              <w:ind w:left="376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Oleje mineralne (C</w:t>
            </w:r>
            <w:r>
              <w:rPr>
                <w:rFonts w:eastAsia="Lucida Sans Unicode"/>
                <w:kern w:val="2"/>
                <w:sz w:val="20"/>
                <w:szCs w:val="20"/>
                <w:vertAlign w:val="subscript"/>
              </w:rPr>
              <w:t>12</w:t>
            </w:r>
            <w:r>
              <w:rPr>
                <w:rFonts w:eastAsia="Lucida Sans Unicode"/>
                <w:kern w:val="2"/>
                <w:sz w:val="20"/>
                <w:szCs w:val="20"/>
              </w:rPr>
              <w:t>-C</w:t>
            </w:r>
            <w:r>
              <w:rPr>
                <w:rFonts w:eastAsia="Lucida Sans Unicode"/>
                <w:kern w:val="2"/>
                <w:sz w:val="20"/>
                <w:szCs w:val="20"/>
                <w:vertAlign w:val="subscript"/>
              </w:rPr>
              <w:t>35</w:t>
            </w:r>
            <w:r>
              <w:rPr>
                <w:rFonts w:eastAsia="Lucida Sans Unicode"/>
                <w:kern w:val="2"/>
                <w:sz w:val="20"/>
                <w:szCs w:val="20"/>
              </w:rPr>
              <w:t>)</w:t>
            </w:r>
          </w:p>
          <w:p w14:paraId="7D618D95" w14:textId="77777777" w:rsidR="00CF345B" w:rsidRDefault="00CF345B" w:rsidP="00CF345B">
            <w:pPr>
              <w:widowControl w:val="0"/>
              <w:numPr>
                <w:ilvl w:val="0"/>
                <w:numId w:val="4"/>
              </w:numPr>
              <w:suppressLineNumbers/>
              <w:snapToGrid w:val="0"/>
              <w:spacing w:after="0" w:line="240" w:lineRule="auto"/>
              <w:ind w:left="376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Substancje ropopochodne,</w:t>
            </w:r>
          </w:p>
          <w:p w14:paraId="228186D1" w14:textId="77777777" w:rsidR="00CF345B" w:rsidRDefault="00CF345B" w:rsidP="00CF345B">
            <w:pPr>
              <w:widowControl w:val="0"/>
              <w:numPr>
                <w:ilvl w:val="0"/>
                <w:numId w:val="4"/>
              </w:numPr>
              <w:suppressLineNumbers/>
              <w:snapToGrid w:val="0"/>
              <w:spacing w:after="0" w:line="240" w:lineRule="auto"/>
              <w:ind w:left="376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Zawartość poszczególnych metali ciężkich: As, Cd, Cu, Ni, Pb, Hg, Cr, Co</w:t>
            </w:r>
          </w:p>
          <w:p w14:paraId="5E1DB2C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 x 1 – dioksyny i furany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61492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3F249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10</w:t>
            </w:r>
          </w:p>
          <w:p w14:paraId="786CB2F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D1B7BD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26A983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E5D1C0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508903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4920C1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61E5997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DCB1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50F2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3A7F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</w:tr>
      <w:tr w:rsidR="00CF345B" w14:paraId="261A1D65" w14:textId="77777777" w:rsidTr="001F36CD">
        <w:trPr>
          <w:trHeight w:val="560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281E53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202713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  <w:lang w:val="x-none"/>
              </w:rPr>
              <w:t>Monitoring emisji hałasu (ZTPOK i ZGO)</w:t>
            </w:r>
            <w:r>
              <w:rPr>
                <w:sz w:val="20"/>
                <w:szCs w:val="20"/>
              </w:rPr>
              <w:t xml:space="preserve"> w 2024 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87E45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2x1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4F885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2D536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6922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1D14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C5A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strike/>
                <w:kern w:val="2"/>
                <w:sz w:val="20"/>
                <w:szCs w:val="20"/>
              </w:rPr>
            </w:pPr>
          </w:p>
        </w:tc>
      </w:tr>
      <w:tr w:rsidR="00CF345B" w14:paraId="430561F6" w14:textId="77777777" w:rsidTr="001F36CD">
        <w:trPr>
          <w:trHeight w:val="922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E6713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</w:pPr>
            <w:r>
              <w:t>12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92871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Pomiar wydajności i poziomu wody w studni na działce 36/2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56B44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</w:pPr>
            <w:r>
              <w:t>1x1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F307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2CD7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1743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388D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8DE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447A725F" w14:textId="77777777" w:rsidTr="001F36CD">
        <w:trPr>
          <w:trHeight w:val="1305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C024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40CE9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Zbiorcze roczne zestawienie wyników badań i analiz (ZGO)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432EE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F6C4EC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Po 3 szt. Zestawień- opracowań kwartalnych</w:t>
            </w:r>
          </w:p>
          <w:p w14:paraId="19162A5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 szt. Zestawień- opracowań rocznych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3187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AF0E7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CCA8E4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12</w:t>
            </w:r>
          </w:p>
          <w:p w14:paraId="51C1EAC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757AC3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71D2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6A3E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AD85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4556CE23" w14:textId="77777777" w:rsidTr="001F36CD">
        <w:trPr>
          <w:trHeight w:val="1046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828E8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13.1.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215E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Zbiorcze roczne zestawienie wyników badań i analiz (ZTPOK)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2FF2D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 szt. Zestawień- opracowań kwartalnych</w:t>
            </w:r>
          </w:p>
          <w:p w14:paraId="068543A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 szt. Zestawień – opracowań rocznych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824EF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D258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8</w:t>
            </w:r>
          </w:p>
          <w:p w14:paraId="5C34F81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71F757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9EC3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6A97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FB3F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6F140BEA" w14:textId="77777777" w:rsidTr="001F36CD">
        <w:trPr>
          <w:trHeight w:val="1573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EE74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13.2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6BBBC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Zbiorcze roczne zestawienie wyników badań i analiz (SPO)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1090F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Po 3 szt. Zestawień- opracowań kwartalnych (całość SPO)</w:t>
            </w:r>
          </w:p>
          <w:p w14:paraId="6E9670B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 szt. Zestawień- opracowań rocznych (całość SPO)</w:t>
            </w:r>
          </w:p>
          <w:p w14:paraId="1C6E97D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 szt. Zestawień- opracowań rocznych (Analiza składu i poziomu wód podziemnych SPO)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3BCB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2AA4D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12</w:t>
            </w:r>
          </w:p>
          <w:p w14:paraId="1003DF4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F9A29B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  <w:p w14:paraId="584054A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36FBB95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484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8B2A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B331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10A0560B" w14:textId="77777777" w:rsidTr="001F36CD">
        <w:trPr>
          <w:trHeight w:val="976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1A0BF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48E0C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Badania nawozu/środka wspomagającego uprawę roślin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5515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 x 1</w:t>
            </w:r>
          </w:p>
          <w:p w14:paraId="636D94B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Zakres badań  nawozu/ środka wspomagającego uprawę roślin zgodnie z Rozporządzeniem Ministra Rolnictwa i Rozwoju Wsi w sprawie wykonania niektórych przepisów ustawy o nawozach i nawożeniu z dnia 18 czerwca 2008 roku (Dz. U. z 2008 r., nr 119, poz.765 ze zm.), tj. parametry fizyczne, fizykochemiczne i chemiczne oraz biologiczne potwierdzające stan sanitarny nawozu organicznego i organiczno-mineralnego oraz organicznego i organiczno-mineralnego środka wspomagającego uprawę roślin. </w:t>
            </w:r>
          </w:p>
          <w:p w14:paraId="7DF05B0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8E1B84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Badana cecha:</w:t>
            </w:r>
          </w:p>
          <w:p w14:paraId="566711E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• Wilgoć całkowita </w:t>
            </w:r>
          </w:p>
          <w:p w14:paraId="4B266E6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• Sucha pozostałość </w:t>
            </w:r>
          </w:p>
          <w:p w14:paraId="1C6775E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• Zawartość węgla </w:t>
            </w:r>
          </w:p>
          <w:p w14:paraId="4823407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Zawartość substancji organicznej</w:t>
            </w:r>
          </w:p>
          <w:p w14:paraId="6AE8F08E" w14:textId="2E07EC1E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Zawartość azotu</w:t>
            </w:r>
          </w:p>
          <w:p w14:paraId="0561797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Ołów jako Pb</w:t>
            </w:r>
          </w:p>
          <w:p w14:paraId="077C8F4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Nikiel</w:t>
            </w:r>
          </w:p>
          <w:p w14:paraId="5091B5F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• Chrom </w:t>
            </w:r>
          </w:p>
          <w:p w14:paraId="00FDB0E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Kadm Cd</w:t>
            </w:r>
          </w:p>
          <w:p w14:paraId="1F7832E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Rtęć Hg</w:t>
            </w:r>
          </w:p>
          <w:p w14:paraId="6146CA5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 xml:space="preserve">• Wapń </w:t>
            </w:r>
            <w:proofErr w:type="spellStart"/>
            <w:r>
              <w:rPr>
                <w:rFonts w:eastAsia="Lucida Sans Unicode"/>
                <w:kern w:val="2"/>
                <w:sz w:val="20"/>
                <w:szCs w:val="20"/>
              </w:rPr>
              <w:t>CaO</w:t>
            </w:r>
            <w:proofErr w:type="spellEnd"/>
          </w:p>
          <w:p w14:paraId="73CCACC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Sód Na2O</w:t>
            </w:r>
          </w:p>
          <w:p w14:paraId="1BC629FA" w14:textId="1C451119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Potas K2O</w:t>
            </w:r>
          </w:p>
          <w:p w14:paraId="113A5388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• Fosfor P2O5</w:t>
            </w:r>
          </w:p>
          <w:p w14:paraId="29FE4865" w14:textId="77777777" w:rsidR="00CF345B" w:rsidRPr="00CF345B" w:rsidRDefault="00CF345B" w:rsidP="00CF345B">
            <w:pPr>
              <w:pStyle w:val="Akapitzlist"/>
              <w:numPr>
                <w:ilvl w:val="0"/>
                <w:numId w:val="9"/>
              </w:numPr>
              <w:suppressAutoHyphens w:val="0"/>
              <w:snapToGrid w:val="0"/>
              <w:spacing w:after="0" w:line="240" w:lineRule="auto"/>
              <w:ind w:left="222" w:hanging="222"/>
              <w:rPr>
                <w:sz w:val="20"/>
                <w:szCs w:val="20"/>
              </w:rPr>
            </w:pPr>
            <w:r w:rsidRPr="00CF345B">
              <w:rPr>
                <w:sz w:val="20"/>
                <w:szCs w:val="20"/>
              </w:rPr>
              <w:t xml:space="preserve">Obecność Salmonella </w:t>
            </w:r>
            <w:proofErr w:type="spellStart"/>
            <w:r w:rsidRPr="00CF345B">
              <w:rPr>
                <w:sz w:val="20"/>
                <w:szCs w:val="20"/>
              </w:rPr>
              <w:t>spp</w:t>
            </w:r>
            <w:proofErr w:type="spellEnd"/>
          </w:p>
          <w:p w14:paraId="1B2C085C" w14:textId="77777777" w:rsidR="00CF345B" w:rsidRPr="00CF345B" w:rsidRDefault="00CF345B" w:rsidP="00CF345B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222" w:hanging="222"/>
              <w:rPr>
                <w:rFonts w:eastAsia="Times New Roman"/>
                <w:sz w:val="20"/>
                <w:szCs w:val="20"/>
              </w:rPr>
            </w:pPr>
            <w:r w:rsidRPr="00CF345B">
              <w:rPr>
                <w:rFonts w:eastAsia="Times New Roman"/>
                <w:sz w:val="20"/>
                <w:szCs w:val="20"/>
              </w:rPr>
              <w:t xml:space="preserve">Obecność jaj pasożytów jelitowych z rodzajów </w:t>
            </w:r>
            <w:proofErr w:type="spellStart"/>
            <w:r w:rsidRPr="00CF345B">
              <w:rPr>
                <w:rFonts w:eastAsia="Times New Roman"/>
                <w:sz w:val="20"/>
                <w:szCs w:val="20"/>
              </w:rPr>
              <w:t>Ascaris</w:t>
            </w:r>
            <w:proofErr w:type="spellEnd"/>
            <w:r w:rsidRPr="00CF345B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CF345B">
              <w:rPr>
                <w:rFonts w:eastAsia="Times New Roman"/>
                <w:sz w:val="20"/>
                <w:szCs w:val="20"/>
              </w:rPr>
              <w:t>Trichuris</w:t>
            </w:r>
            <w:proofErr w:type="spellEnd"/>
            <w:r w:rsidRPr="00CF345B">
              <w:rPr>
                <w:rFonts w:eastAsia="Times New Roman"/>
                <w:sz w:val="20"/>
                <w:szCs w:val="20"/>
              </w:rPr>
              <w:t xml:space="preserve"> oraz </w:t>
            </w:r>
            <w:proofErr w:type="spellStart"/>
            <w:r w:rsidRPr="00CF345B">
              <w:rPr>
                <w:rFonts w:eastAsia="Times New Roman"/>
                <w:sz w:val="20"/>
                <w:szCs w:val="20"/>
              </w:rPr>
              <w:t>Toxacara</w:t>
            </w:r>
            <w:proofErr w:type="spellEnd"/>
          </w:p>
          <w:p w14:paraId="40A698E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AE6055F" w14:textId="3DE7E45D" w:rsidR="00CF345B" w:rsidRPr="00CF345B" w:rsidRDefault="00CF345B" w:rsidP="00CF345B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8DC7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DF6C1F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3AA6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CA2F4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68A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bookmarkEnd w:id="0"/>
      </w:tr>
      <w:tr w:rsidR="00CF345B" w14:paraId="716F68CE" w14:textId="77777777" w:rsidTr="001F36CD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1A961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bookmarkStart w:id="2" w:name="_Hlk121983264"/>
            <w:r>
              <w:rPr>
                <w:rFonts w:eastAsia="Lucida Sans Unicode"/>
                <w:kern w:val="2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9BCFB9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</w:rPr>
              <w:t xml:space="preserve">Wielkości emisji do powietrza z instalacji </w:t>
            </w:r>
            <w:r>
              <w:rPr>
                <w:rFonts w:eastAsia="Lucida Sans Unicode"/>
                <w:kern w:val="2"/>
                <w:sz w:val="20"/>
                <w:szCs w:val="20"/>
              </w:rPr>
              <w:t>zlokalizowanej w ZTPOK</w:t>
            </w:r>
          </w:p>
          <w:p w14:paraId="367CABD2" w14:textId="77777777" w:rsidR="00CF345B" w:rsidRDefault="00CF345B" w:rsidP="001F36CD">
            <w:pPr>
              <w:widowControl w:val="0"/>
              <w:suppressLineNumbers/>
              <w:snapToGrid w:val="0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Pomiar okresowy 2 razy w roku,  raz na 6 miesięcy dla L1 i L2</w:t>
            </w:r>
          </w:p>
          <w:p w14:paraId="67D8794B" w14:textId="77777777" w:rsidR="00CF345B" w:rsidRDefault="00CF345B" w:rsidP="001F36CD">
            <w:pPr>
              <w:widowControl w:val="0"/>
              <w:suppressLineNumbers/>
              <w:snapToGrid w:val="0"/>
              <w:rPr>
                <w:kern w:val="2"/>
                <w:sz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Pomiar w warunkach odbiegających od normalnych w 2024 r. podczas rozruchu i zatrzymania dla L1 i L2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B22290" w14:textId="77777777" w:rsidR="00CF345B" w:rsidRDefault="00CF345B" w:rsidP="001F36CD">
            <w:pPr>
              <w:autoSpaceDE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2*2</w:t>
            </w:r>
            <w:r>
              <w:t xml:space="preserve"> tj. </w:t>
            </w:r>
            <w:r>
              <w:rPr>
                <w:sz w:val="20"/>
                <w:szCs w:val="20"/>
              </w:rPr>
              <w:t xml:space="preserve">sezon zimowy (październik – marzec) oraz w sezonie letnim (kwiecień – wrzesień) </w:t>
            </w:r>
          </w:p>
          <w:p w14:paraId="2AE4D2DE" w14:textId="77777777" w:rsidR="00CF345B" w:rsidRDefault="00CF345B" w:rsidP="001F36CD">
            <w:pPr>
              <w:autoSpaceDE w:val="0"/>
              <w:spacing w:after="200" w:line="276" w:lineRule="auto"/>
              <w:rPr>
                <w:sz w:val="20"/>
                <w:szCs w:val="20"/>
              </w:rPr>
            </w:pPr>
          </w:p>
          <w:p w14:paraId="277A5F7F" w14:textId="77777777" w:rsidR="00CF345B" w:rsidRDefault="00CF345B" w:rsidP="001F36CD">
            <w:pPr>
              <w:autoSpaceDE w:val="0"/>
              <w:spacing w:after="200" w:line="276" w:lineRule="auto"/>
              <w:rPr>
                <w:sz w:val="20"/>
                <w:szCs w:val="20"/>
              </w:rPr>
            </w:pPr>
          </w:p>
          <w:p w14:paraId="1CAE649B" w14:textId="77777777" w:rsidR="00CF345B" w:rsidRDefault="00CF345B" w:rsidP="001F36CD">
            <w:pPr>
              <w:autoSpaceDE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2*2 tj. podczas rozruchu i zatrzymania instalacji (2024 r.)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563D2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7455B6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  <w:p w14:paraId="0608F379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0711FF5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2EE3B9E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16043E2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15193B4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0404B8BE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442FF43D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  <w:p w14:paraId="7EB9B03B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D31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1561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EC20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CF345B" w14:paraId="53A8CC01" w14:textId="77777777" w:rsidTr="001F36CD">
        <w:trPr>
          <w:trHeight w:val="276"/>
        </w:trPr>
        <w:tc>
          <w:tcPr>
            <w:tcW w:w="70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14973A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jc w:val="right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Podsumowanie:</w:t>
            </w:r>
          </w:p>
          <w:p w14:paraId="62FA7797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ACECC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C3403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43101" w14:textId="77777777" w:rsidR="00CF345B" w:rsidRDefault="00CF345B" w:rsidP="001F36CD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</w:pPr>
          </w:p>
        </w:tc>
      </w:tr>
      <w:bookmarkEnd w:id="2"/>
    </w:tbl>
    <w:p w14:paraId="74D92C01" w14:textId="452D2E5E" w:rsidR="009703DC" w:rsidRDefault="009703DC" w:rsidP="001B6FD4">
      <w:pPr>
        <w:suppressAutoHyphens w:val="0"/>
      </w:pPr>
    </w:p>
    <w:sectPr w:rsidR="0097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D7DB" w14:textId="77777777" w:rsidR="00312F8E" w:rsidRDefault="00312F8E" w:rsidP="00CF345B">
      <w:pPr>
        <w:spacing w:after="0" w:line="240" w:lineRule="auto"/>
      </w:pPr>
      <w:r>
        <w:separator/>
      </w:r>
    </w:p>
  </w:endnote>
  <w:endnote w:type="continuationSeparator" w:id="0">
    <w:p w14:paraId="55086E49" w14:textId="77777777" w:rsidR="00312F8E" w:rsidRDefault="00312F8E" w:rsidP="00C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ED42D" w14:textId="77777777" w:rsidR="00312F8E" w:rsidRDefault="00312F8E" w:rsidP="00CF345B">
      <w:pPr>
        <w:spacing w:after="0" w:line="240" w:lineRule="auto"/>
      </w:pPr>
      <w:r>
        <w:separator/>
      </w:r>
    </w:p>
  </w:footnote>
  <w:footnote w:type="continuationSeparator" w:id="0">
    <w:p w14:paraId="4235B85D" w14:textId="77777777" w:rsidR="00312F8E" w:rsidRDefault="00312F8E" w:rsidP="00CF345B">
      <w:pPr>
        <w:spacing w:after="0" w:line="240" w:lineRule="auto"/>
      </w:pPr>
      <w:r>
        <w:continuationSeparator/>
      </w:r>
    </w:p>
  </w:footnote>
  <w:footnote w:id="1">
    <w:p w14:paraId="5E427073" w14:textId="77777777" w:rsidR="00CF345B" w:rsidRDefault="00CF345B" w:rsidP="00CF345B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pl-PL"/>
        </w:rPr>
        <w:t>Wartości szacunkowe, minimalny gwarantowany zakres zamówienia określają załączniki nr 1 (OPZ) i 6 (projektowane postanowienia Umowy) do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B4E"/>
    <w:multiLevelType w:val="hybridMultilevel"/>
    <w:tmpl w:val="A474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70DD"/>
    <w:multiLevelType w:val="hybridMultilevel"/>
    <w:tmpl w:val="FFC82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69AA"/>
    <w:multiLevelType w:val="hybridMultilevel"/>
    <w:tmpl w:val="FCAAB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6B76"/>
    <w:multiLevelType w:val="hybridMultilevel"/>
    <w:tmpl w:val="C37E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A29B3"/>
    <w:multiLevelType w:val="hybridMultilevel"/>
    <w:tmpl w:val="D27C833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BA86C3D"/>
    <w:multiLevelType w:val="hybridMultilevel"/>
    <w:tmpl w:val="4C3AB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166E3"/>
    <w:multiLevelType w:val="hybridMultilevel"/>
    <w:tmpl w:val="D1A2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A578D"/>
    <w:multiLevelType w:val="hybridMultilevel"/>
    <w:tmpl w:val="7124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26413">
    <w:abstractNumId w:val="5"/>
  </w:num>
  <w:num w:numId="2" w16cid:durableId="50429832">
    <w:abstractNumId w:val="6"/>
  </w:num>
  <w:num w:numId="3" w16cid:durableId="81679910">
    <w:abstractNumId w:val="3"/>
  </w:num>
  <w:num w:numId="4" w16cid:durableId="2000190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695050">
    <w:abstractNumId w:val="7"/>
  </w:num>
  <w:num w:numId="6" w16cid:durableId="427385197">
    <w:abstractNumId w:val="4"/>
  </w:num>
  <w:num w:numId="7" w16cid:durableId="223877872">
    <w:abstractNumId w:val="2"/>
  </w:num>
  <w:num w:numId="8" w16cid:durableId="1413888577">
    <w:abstractNumId w:val="0"/>
  </w:num>
  <w:num w:numId="9" w16cid:durableId="70687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5B"/>
    <w:rsid w:val="001B6FD4"/>
    <w:rsid w:val="002A6D62"/>
    <w:rsid w:val="00312F8E"/>
    <w:rsid w:val="008C55AE"/>
    <w:rsid w:val="009703DC"/>
    <w:rsid w:val="00C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2241"/>
  <w15:chartTrackingRefBased/>
  <w15:docId w15:val="{E7F9E5C0-274A-4C04-BA0A-9CC7C6FC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45B"/>
    <w:pPr>
      <w:suppressAutoHyphens/>
      <w:spacing w:line="25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3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3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3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3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3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3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3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3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3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34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34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4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34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34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34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3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3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3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345B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qFormat/>
    <w:rsid w:val="00CF34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34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4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345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CF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F345B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rsid w:val="00CF345B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CF345B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qFormat/>
    <w:locked/>
    <w:rsid w:val="00CF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1181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Kokoszka</dc:creator>
  <cp:keywords/>
  <dc:description/>
  <cp:lastModifiedBy>Patrycja Lingo</cp:lastModifiedBy>
  <cp:revision>2</cp:revision>
  <dcterms:created xsi:type="dcterms:W3CDTF">2024-05-08T11:34:00Z</dcterms:created>
  <dcterms:modified xsi:type="dcterms:W3CDTF">2024-05-08T11:34:00Z</dcterms:modified>
</cp:coreProperties>
</file>