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7E62B6">
            <w:pPr>
              <w:rPr>
                <w:rFonts w:cs="Times New Roman"/>
                <w:b/>
                <w:sz w:val="21"/>
                <w:szCs w:val="21"/>
              </w:rPr>
            </w:pPr>
            <w:bookmarkStart w:id="0" w:name="_Hlk12607021"/>
            <w:r w:rsidRPr="00483ED3">
              <w:rPr>
                <w:rFonts w:cs="Times New Roman"/>
                <w:b/>
                <w:sz w:val="21"/>
                <w:szCs w:val="21"/>
              </w:rPr>
              <w:t>ZP/220/</w:t>
            </w:r>
            <w:r w:rsidR="007E62B6">
              <w:rPr>
                <w:rFonts w:cs="Times New Roman"/>
                <w:b/>
                <w:sz w:val="21"/>
                <w:szCs w:val="21"/>
              </w:rPr>
              <w:t>90</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7E62B6" w:rsidRPr="004955C0" w:rsidRDefault="007E62B6" w:rsidP="007E62B6">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3</w:t>
      </w:r>
      <w:r w:rsidRPr="00D72198">
        <w:rPr>
          <w:rFonts w:ascii="Calibri" w:hAnsi="Calibri" w:cs="Calibri"/>
          <w:bCs/>
          <w:i/>
          <w:sz w:val="19"/>
          <w:szCs w:val="19"/>
        </w:rPr>
        <w:t xml:space="preserve"> sztuk inkubatorów </w:t>
      </w:r>
      <w:r>
        <w:rPr>
          <w:rFonts w:ascii="Calibri" w:hAnsi="Calibri" w:cs="Calibri"/>
          <w:bCs/>
          <w:i/>
          <w:sz w:val="19"/>
          <w:szCs w:val="19"/>
        </w:rPr>
        <w:t>otwartych</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883CDE" w:rsidRPr="00483ED3" w:rsidRDefault="00AF708B" w:rsidP="00C52EBD">
      <w:pPr>
        <w:tabs>
          <w:tab w:val="left" w:pos="0"/>
        </w:tabs>
        <w:spacing w:line="240" w:lineRule="auto"/>
        <w:jc w:val="center"/>
        <w:rPr>
          <w:rFonts w:cs="Times New Roman"/>
          <w:b/>
          <w:sz w:val="28"/>
          <w:szCs w:val="28"/>
        </w:rPr>
      </w:pPr>
      <w:r>
        <w:rPr>
          <w:rFonts w:cs="Times New Roman"/>
          <w:b/>
          <w:sz w:val="28"/>
          <w:szCs w:val="28"/>
        </w:rPr>
        <w:t>WYJAŚNIENIA NR 2</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8E4D77" w:rsidRDefault="00780053" w:rsidP="008E4D77">
      <w:pPr>
        <w:tabs>
          <w:tab w:val="left" w:pos="284"/>
        </w:tabs>
        <w:spacing w:after="0" w:line="240" w:lineRule="auto"/>
        <w:jc w:val="both"/>
        <w:rPr>
          <w:rFonts w:eastAsia="Times New Roman" w:cstheme="minorHAnsi"/>
          <w:sz w:val="19"/>
          <w:szCs w:val="19"/>
        </w:rPr>
      </w:pPr>
      <w:bookmarkStart w:id="2" w:name="_Hlk12607031"/>
      <w:r w:rsidRPr="008E4D77">
        <w:rPr>
          <w:rFonts w:eastAsia="Times New Roman" w:cstheme="minorHAns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8E4D77" w:rsidRDefault="00935BC0" w:rsidP="008E4D77">
      <w:pPr>
        <w:pStyle w:val="Textbody"/>
        <w:jc w:val="both"/>
        <w:rPr>
          <w:rFonts w:asciiTheme="minorHAnsi" w:eastAsia="SimSun" w:hAnsiTheme="minorHAnsi" w:cstheme="minorHAnsi"/>
          <w:kern w:val="1"/>
          <w:sz w:val="19"/>
          <w:szCs w:val="19"/>
          <w:lang w:eastAsia="hi-IN" w:bidi="hi-IN"/>
        </w:rPr>
      </w:pPr>
    </w:p>
    <w:p w:rsidR="00780053" w:rsidRPr="008E4D77" w:rsidRDefault="00780053" w:rsidP="008E4D77">
      <w:pPr>
        <w:pStyle w:val="Textbody"/>
        <w:jc w:val="both"/>
        <w:rPr>
          <w:rFonts w:asciiTheme="minorHAnsi" w:hAnsiTheme="minorHAnsi" w:cstheme="minorHAnsi"/>
          <w:b w:val="0"/>
          <w:bCs/>
          <w:i w:val="0"/>
          <w:sz w:val="19"/>
          <w:szCs w:val="19"/>
        </w:rPr>
      </w:pPr>
    </w:p>
    <w:p w:rsidR="007E62B6" w:rsidRPr="008E4D77" w:rsidRDefault="007E62B6" w:rsidP="008E4D77">
      <w:pPr>
        <w:spacing w:line="240" w:lineRule="auto"/>
        <w:jc w:val="both"/>
        <w:rPr>
          <w:rFonts w:cstheme="minorHAnsi"/>
          <w:b/>
          <w:sz w:val="19"/>
          <w:szCs w:val="19"/>
        </w:rPr>
      </w:pPr>
      <w:r w:rsidRPr="008E4D77">
        <w:rPr>
          <w:rFonts w:cstheme="minorHAnsi"/>
          <w:b/>
          <w:bCs/>
          <w:sz w:val="19"/>
          <w:szCs w:val="19"/>
        </w:rPr>
        <w:t>WYKONAWCA NR 1:</w:t>
      </w:r>
    </w:p>
    <w:p w:rsidR="007E62B6" w:rsidRPr="008E4D77" w:rsidRDefault="007E62B6" w:rsidP="008E4D77">
      <w:pPr>
        <w:numPr>
          <w:ilvl w:val="0"/>
          <w:numId w:val="20"/>
        </w:numPr>
        <w:spacing w:after="0" w:line="280" w:lineRule="exact"/>
        <w:jc w:val="both"/>
        <w:rPr>
          <w:rFonts w:cstheme="minorHAnsi"/>
          <w:sz w:val="19"/>
          <w:szCs w:val="19"/>
        </w:rPr>
      </w:pPr>
      <w:r w:rsidRPr="008E4D77">
        <w:rPr>
          <w:rFonts w:cstheme="minorHAnsi"/>
          <w:sz w:val="19"/>
          <w:szCs w:val="19"/>
        </w:rPr>
        <w:t xml:space="preserve">Pytanie do OPZ do punktu 2. Wyposażenie: </w:t>
      </w:r>
    </w:p>
    <w:p w:rsidR="007E62B6" w:rsidRPr="008E4D77" w:rsidRDefault="007E62B6" w:rsidP="008E4D77">
      <w:pPr>
        <w:ind w:left="360"/>
        <w:jc w:val="both"/>
        <w:rPr>
          <w:rFonts w:cstheme="minorHAnsi"/>
          <w:sz w:val="19"/>
          <w:szCs w:val="19"/>
        </w:rPr>
      </w:pPr>
      <w:r w:rsidRPr="008E4D77">
        <w:rPr>
          <w:rFonts w:cstheme="minorHAnsi"/>
          <w:sz w:val="19"/>
          <w:szCs w:val="19"/>
        </w:rPr>
        <w:t xml:space="preserve">Prosimy o doprecyzowanie czy Zamawiający będzie wymagał dostarczenia 30 opakowań czujników </w:t>
      </w:r>
      <w:proofErr w:type="spellStart"/>
      <w:r w:rsidRPr="008E4D77">
        <w:rPr>
          <w:rFonts w:cstheme="minorHAnsi"/>
          <w:sz w:val="19"/>
          <w:szCs w:val="19"/>
        </w:rPr>
        <w:t>Masimo</w:t>
      </w:r>
      <w:proofErr w:type="spellEnd"/>
      <w:r w:rsidRPr="008E4D77">
        <w:rPr>
          <w:rFonts w:cstheme="minorHAnsi"/>
          <w:sz w:val="19"/>
          <w:szCs w:val="19"/>
        </w:rPr>
        <w:t xml:space="preserve"> SpO2 do każdego inkubatora czy na całą instalację?</w:t>
      </w:r>
    </w:p>
    <w:p w:rsidR="007E62B6" w:rsidRPr="008E4D77" w:rsidRDefault="007E62B6" w:rsidP="008E4D77">
      <w:pPr>
        <w:jc w:val="both"/>
        <w:rPr>
          <w:rFonts w:cstheme="minorHAnsi"/>
          <w:color w:val="FF0000"/>
          <w:sz w:val="19"/>
          <w:szCs w:val="19"/>
        </w:rPr>
      </w:pPr>
      <w:r w:rsidRPr="008E4D77">
        <w:rPr>
          <w:rFonts w:cstheme="minorHAnsi"/>
          <w:color w:val="FF0000"/>
          <w:sz w:val="19"/>
          <w:szCs w:val="19"/>
        </w:rPr>
        <w:t>Odpowied</w:t>
      </w:r>
      <w:r w:rsidR="008E4D77">
        <w:rPr>
          <w:rFonts w:cstheme="minorHAnsi"/>
          <w:color w:val="FF0000"/>
          <w:sz w:val="19"/>
          <w:szCs w:val="19"/>
        </w:rPr>
        <w:t>ź</w:t>
      </w:r>
      <w:r w:rsidRPr="008E4D77">
        <w:rPr>
          <w:rFonts w:cstheme="minorHAnsi"/>
          <w:color w:val="FF0000"/>
          <w:sz w:val="19"/>
          <w:szCs w:val="19"/>
        </w:rPr>
        <w:t xml:space="preserve">: </w:t>
      </w:r>
      <w:r w:rsidR="00EA7B01" w:rsidRPr="008E4D77">
        <w:rPr>
          <w:rFonts w:cstheme="minorHAnsi"/>
          <w:color w:val="FF0000"/>
          <w:sz w:val="19"/>
          <w:szCs w:val="19"/>
        </w:rPr>
        <w:t>Zamawiający wymaga</w:t>
      </w:r>
      <w:r w:rsidRPr="008E4D77">
        <w:rPr>
          <w:rFonts w:cstheme="minorHAnsi"/>
          <w:color w:val="FF0000"/>
          <w:sz w:val="19"/>
          <w:szCs w:val="19"/>
        </w:rPr>
        <w:t xml:space="preserve"> jako zestaw startowy do każdego inkubatora.</w:t>
      </w:r>
    </w:p>
    <w:p w:rsidR="007E62B6" w:rsidRPr="008E4D77" w:rsidRDefault="007E62B6" w:rsidP="008E4D77">
      <w:pPr>
        <w:numPr>
          <w:ilvl w:val="0"/>
          <w:numId w:val="20"/>
        </w:numPr>
        <w:spacing w:after="0" w:line="280" w:lineRule="exact"/>
        <w:jc w:val="both"/>
        <w:rPr>
          <w:rFonts w:cstheme="minorHAnsi"/>
          <w:sz w:val="19"/>
          <w:szCs w:val="19"/>
        </w:rPr>
      </w:pPr>
      <w:r w:rsidRPr="008E4D77">
        <w:rPr>
          <w:rFonts w:cstheme="minorHAnsi"/>
          <w:sz w:val="19"/>
          <w:szCs w:val="19"/>
        </w:rPr>
        <w:t>Prosimy o doprecyzowanie czy w związku z wymogiem dostarczenia czujników do pomiaru SpO2 Zamawiający będzie wymagał inkubatora wyposażonego w moduł do pomiaru SpO2?</w:t>
      </w:r>
    </w:p>
    <w:p w:rsidR="007E62B6" w:rsidRPr="008E4D77" w:rsidRDefault="007E62B6" w:rsidP="008E4D77">
      <w:pPr>
        <w:autoSpaceDE w:val="0"/>
        <w:autoSpaceDN w:val="0"/>
        <w:adjustRightInd w:val="0"/>
        <w:spacing w:line="360" w:lineRule="auto"/>
        <w:jc w:val="both"/>
        <w:rPr>
          <w:rFonts w:cstheme="minorHAnsi"/>
          <w:bCs/>
          <w:color w:val="FF0000"/>
          <w:sz w:val="19"/>
          <w:szCs w:val="19"/>
        </w:rPr>
      </w:pPr>
      <w:r w:rsidRPr="008E4D77">
        <w:rPr>
          <w:rFonts w:cstheme="minorHAnsi"/>
          <w:bCs/>
          <w:color w:val="FF0000"/>
          <w:sz w:val="19"/>
          <w:szCs w:val="19"/>
        </w:rPr>
        <w:t>Odpowied</w:t>
      </w:r>
      <w:r w:rsidR="008E4D77">
        <w:rPr>
          <w:rFonts w:cstheme="minorHAnsi"/>
          <w:bCs/>
          <w:color w:val="FF0000"/>
          <w:sz w:val="19"/>
          <w:szCs w:val="19"/>
        </w:rPr>
        <w:t>ź</w:t>
      </w:r>
      <w:r w:rsidRPr="008E4D77">
        <w:rPr>
          <w:rFonts w:cstheme="minorHAnsi"/>
          <w:bCs/>
          <w:color w:val="FF0000"/>
          <w:sz w:val="19"/>
          <w:szCs w:val="19"/>
        </w:rPr>
        <w:t xml:space="preserve">: </w:t>
      </w:r>
      <w:r w:rsidR="00EA7B01" w:rsidRPr="008E4D77">
        <w:rPr>
          <w:rFonts w:cstheme="minorHAnsi"/>
          <w:color w:val="FF0000"/>
          <w:sz w:val="19"/>
          <w:szCs w:val="19"/>
        </w:rPr>
        <w:t>Zamawiający wymaga</w:t>
      </w:r>
      <w:r w:rsidRPr="008E4D77">
        <w:rPr>
          <w:rFonts w:cstheme="minorHAnsi"/>
          <w:bCs/>
          <w:color w:val="FF0000"/>
          <w:sz w:val="19"/>
          <w:szCs w:val="19"/>
        </w:rPr>
        <w:t xml:space="preserve"> aby inkubator był wyposażony </w:t>
      </w:r>
      <w:r w:rsidR="004F72CD" w:rsidRPr="008E4D77">
        <w:rPr>
          <w:rFonts w:cstheme="minorHAnsi"/>
          <w:bCs/>
          <w:color w:val="FF0000"/>
          <w:sz w:val="19"/>
          <w:szCs w:val="19"/>
        </w:rPr>
        <w:t>w moduł SPO2 w technologii</w:t>
      </w:r>
      <w:r w:rsidR="004F72CD" w:rsidRPr="008E4D77">
        <w:rPr>
          <w:rFonts w:cstheme="minorHAnsi"/>
          <w:color w:val="FF0000"/>
          <w:sz w:val="19"/>
          <w:szCs w:val="19"/>
        </w:rPr>
        <w:t xml:space="preserve"> MASIMO</w:t>
      </w:r>
      <w:r w:rsidR="004F72CD" w:rsidRPr="008E4D77">
        <w:rPr>
          <w:rFonts w:cstheme="minorHAnsi"/>
          <w:bCs/>
          <w:color w:val="FF0000"/>
          <w:sz w:val="19"/>
          <w:szCs w:val="19"/>
        </w:rPr>
        <w:t xml:space="preserve"> </w:t>
      </w: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§3 ust. 2</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Wykonawca zwraca się o doprecyzowanie postanowienia poprzez dodanie zdania 3.:</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„Spotkań, o których mowa w zdaniach poprzedzających odbędzie się nie więcej niż 2, a ich terminy będą przypadać maksymalnie do 10 dni od daty zawarcia umowy.”</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w:t>
      </w:r>
      <w:r w:rsidR="008E4D77">
        <w:rPr>
          <w:rFonts w:asciiTheme="minorHAnsi" w:hAnsiTheme="minorHAnsi" w:cstheme="minorHAnsi"/>
          <w:color w:val="FF0000"/>
          <w:sz w:val="19"/>
          <w:szCs w:val="19"/>
        </w:rPr>
        <w:t>ź</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EA7B01" w:rsidRPr="008E4D77">
        <w:rPr>
          <w:rFonts w:asciiTheme="minorHAnsi" w:hAnsiTheme="minorHAnsi" w:cstheme="minorHAnsi"/>
          <w:color w:val="FF0000"/>
          <w:sz w:val="19"/>
          <w:szCs w:val="19"/>
        </w:rPr>
        <w:t>Zamawiający nie wyraża zgody, zgodnie z SWZ. Zamawiający jest uprawniony, co oznacza, że takie spotkania odbędą, jeżeli zajdzie taka potrzeba.</w:t>
      </w:r>
    </w:p>
    <w:p w:rsidR="004F72CD" w:rsidRPr="008E4D77" w:rsidRDefault="004F72CD" w:rsidP="008E4D77">
      <w:pPr>
        <w:pStyle w:val="Akapitzlist"/>
        <w:ind w:left="567"/>
        <w:jc w:val="both"/>
        <w:rPr>
          <w:rFonts w:asciiTheme="minorHAnsi" w:hAnsiTheme="minorHAnsi" w:cstheme="minorHAnsi"/>
          <w:color w:val="FF0000"/>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§2 ust. 3</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Ze względu na charakter zamówienia (dostawa z instalacją i przeszkoleniem), podlegającego odbiorowi zgodnie z dalszymi postanowieniami, wnosimy o wykreślenie postanowienia, jako mającego zastosowanie co do zasady przy realizacji prac adaptacyjnych (robót budowlanych), nie zaś na potrzeby instalacji sprzętu.</w:t>
      </w:r>
    </w:p>
    <w:p w:rsidR="00EA7B01" w:rsidRPr="008E4D77" w:rsidRDefault="007E62B6" w:rsidP="008E4D77">
      <w:pPr>
        <w:pStyle w:val="Akapitzlist"/>
        <w:spacing w:after="160" w:line="256" w:lineRule="auto"/>
        <w:ind w:left="567"/>
        <w:contextualSpacing/>
        <w:jc w:val="both"/>
        <w:rPr>
          <w:rFonts w:asciiTheme="minorHAnsi" w:hAnsiTheme="minorHAnsi" w:cstheme="minorHAnsi"/>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EA7B01" w:rsidRPr="008E4D77">
        <w:rPr>
          <w:rFonts w:asciiTheme="minorHAnsi" w:hAnsiTheme="minorHAnsi" w:cstheme="minorHAnsi"/>
          <w:color w:val="FF0000"/>
          <w:sz w:val="19"/>
          <w:szCs w:val="19"/>
        </w:rPr>
        <w:t xml:space="preserve">Zamawiający nie wyraża zgody, zgodnie z SWZ. Zamawiający będzie wymagał </w:t>
      </w:r>
      <w:bookmarkStart w:id="3" w:name="_GoBack"/>
      <w:r w:rsidR="00EA7B01" w:rsidRPr="003D4FB6">
        <w:rPr>
          <w:rFonts w:asciiTheme="minorHAnsi" w:hAnsiTheme="minorHAnsi" w:cstheme="minorHAnsi"/>
          <w:color w:val="FF0000"/>
          <w:sz w:val="19"/>
          <w:szCs w:val="19"/>
        </w:rPr>
        <w:t>§2 ust. 3</w:t>
      </w:r>
      <w:r w:rsidR="003D4FB6" w:rsidRPr="003D4FB6">
        <w:rPr>
          <w:rFonts w:asciiTheme="minorHAnsi" w:hAnsiTheme="minorHAnsi" w:cstheme="minorHAnsi"/>
          <w:color w:val="FF0000"/>
          <w:sz w:val="19"/>
          <w:szCs w:val="19"/>
        </w:rPr>
        <w:t>, który brzmi</w:t>
      </w:r>
      <w:r w:rsidR="00EA7B01" w:rsidRPr="003D4FB6">
        <w:rPr>
          <w:rFonts w:asciiTheme="minorHAnsi" w:hAnsiTheme="minorHAnsi" w:cstheme="minorHAnsi"/>
          <w:color w:val="FF0000"/>
          <w:sz w:val="19"/>
          <w:szCs w:val="19"/>
        </w:rPr>
        <w:t>: „Wykonawca oświadcza,</w:t>
      </w:r>
      <w:r w:rsidR="00EA7B01" w:rsidRPr="003D4FB6">
        <w:rPr>
          <w:rFonts w:asciiTheme="minorHAnsi" w:hAnsiTheme="minorHAnsi" w:cstheme="minorHAnsi"/>
          <w:b/>
          <w:color w:val="FF0000"/>
          <w:sz w:val="19"/>
          <w:szCs w:val="19"/>
        </w:rPr>
        <w:t xml:space="preserve"> </w:t>
      </w:r>
      <w:r w:rsidR="00EA7B01" w:rsidRPr="003D4FB6">
        <w:rPr>
          <w:rFonts w:asciiTheme="minorHAnsi" w:hAnsiTheme="minorHAnsi" w:cstheme="minorHAnsi"/>
          <w:color w:val="FF0000"/>
          <w:sz w:val="19"/>
          <w:szCs w:val="19"/>
        </w:rPr>
        <w:t xml:space="preserve">że oferowany sprzęt spełnia </w:t>
      </w:r>
      <w:r w:rsidR="00EA7B01" w:rsidRPr="003D4FB6">
        <w:rPr>
          <w:rFonts w:asciiTheme="minorHAnsi" w:hAnsiTheme="minorHAnsi" w:cstheme="minorHAnsi"/>
          <w:b/>
          <w:color w:val="FF0000"/>
          <w:sz w:val="19"/>
          <w:szCs w:val="19"/>
          <w:u w:val="single"/>
        </w:rPr>
        <w:t>wszystkie</w:t>
      </w:r>
      <w:r w:rsidR="00EA7B01" w:rsidRPr="003D4FB6">
        <w:rPr>
          <w:rFonts w:asciiTheme="minorHAnsi" w:hAnsiTheme="minorHAnsi" w:cstheme="minorHAnsi"/>
          <w:color w:val="FF0000"/>
          <w:sz w:val="19"/>
          <w:szCs w:val="19"/>
        </w:rPr>
        <w:t xml:space="preserve"> wymagania przewidziane w SWZ, jest fabrycznie nowy, wyprodukowany nie wcześniej niż w ……  i wolny od wad.”</w:t>
      </w:r>
      <w:bookmarkEnd w:id="3"/>
    </w:p>
    <w:p w:rsidR="007E62B6" w:rsidRPr="008E4D77" w:rsidRDefault="007E62B6" w:rsidP="008E4D77">
      <w:pPr>
        <w:pStyle w:val="Akapitzlist"/>
        <w:ind w:left="567"/>
        <w:jc w:val="both"/>
        <w:rPr>
          <w:rFonts w:asciiTheme="minorHAnsi" w:hAnsiTheme="minorHAnsi" w:cstheme="minorHAnsi"/>
          <w:color w:val="FF0000"/>
          <w:sz w:val="19"/>
          <w:szCs w:val="19"/>
        </w:rPr>
      </w:pP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§6 ust. 7 pkt 2)</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Czy Zamawiający wyrazi zgodę, aby przed odstąpieniem, o którym mowa w tym postanowieniu Wykonawca został wezwany do ponownego wykonania Umowy:</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„Przed odstąpieniem, o którym mowa w pkt 2) Zamawiający wezwie Wykonawcę do ponownego wykonania Umowy i w tym celu wyznaczy mu dodatkowy termin nie krótszy niż 7 dni roboczych.”?</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Możliwość ponownej realizacji zapobiega potrzebie odstąpienia, jednocześnie dając szansę Zamawiającemu na uzyskanie zamówienia w ramach bieżącej umowy, bez potrzeby nowego przetargu. </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lastRenderedPageBreak/>
        <w:t xml:space="preserve">Odpowiedz: Wykonawca jako profesjonalny podmiot w obrocie gospodarczym jeżeli zawiera umowę to jest świadomy tego, że umowy się realizuje. Zamawiający nie widzi potrzeby ponownego wzywania </w:t>
      </w:r>
      <w:r w:rsidR="008756C6" w:rsidRPr="008E4D77">
        <w:rPr>
          <w:rFonts w:asciiTheme="minorHAnsi" w:hAnsiTheme="minorHAnsi" w:cstheme="minorHAnsi"/>
          <w:color w:val="FF0000"/>
          <w:sz w:val="19"/>
          <w:szCs w:val="19"/>
        </w:rPr>
        <w:t>Wykonawcy</w:t>
      </w:r>
      <w:r w:rsidRPr="008E4D77">
        <w:rPr>
          <w:rFonts w:asciiTheme="minorHAnsi" w:hAnsiTheme="minorHAnsi" w:cstheme="minorHAnsi"/>
          <w:color w:val="FF0000"/>
          <w:sz w:val="19"/>
          <w:szCs w:val="19"/>
        </w:rPr>
        <w:t xml:space="preserve"> do realizacji umowy, którą Wykonawca zobowiązał się zrealizować. </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§6 ust. 7 pkt 3)</w:t>
      </w:r>
    </w:p>
    <w:p w:rsidR="007E62B6" w:rsidRPr="008E4D77" w:rsidRDefault="007E62B6" w:rsidP="008E4D77">
      <w:pPr>
        <w:spacing w:line="288" w:lineRule="auto"/>
        <w:ind w:left="567"/>
        <w:jc w:val="both"/>
        <w:rPr>
          <w:rFonts w:cstheme="minorHAnsi"/>
          <w:b/>
          <w:sz w:val="19"/>
          <w:szCs w:val="19"/>
        </w:rPr>
      </w:pPr>
      <w:r w:rsidRPr="008E4D77">
        <w:rPr>
          <w:rFonts w:cstheme="minorHAnsi"/>
          <w:snapToGrid w:val="0"/>
          <w:sz w:val="19"/>
          <w:szCs w:val="19"/>
        </w:rPr>
        <w:t>Termin usunięcia ewentualnych naruszeń w ramach wezwania nie powinien wynikać wyłącznie z uznaniowej, jednostronnej decyzji Zamawiającego, który zazwyczaj nie orientuje się, ile czasu jest potrzebne na podjęcie odpowiednich czynności, zwłaszcza, gdy chodzi o sprzęt medyczny sprowadzany z zagranicy. Innymi słowy - termin wyznaczony Wykonawcy, mający na celu realne zapobiegnięcie odstąpieniu od umowy, powinien być uzasadniony okolicznościami faktycznymi (usprawiedliwiony technicznie czy logistycznie). W związku z powyższym zwracamy się o zmianę postanowienia zgodnie z propozycją:</w:t>
      </w:r>
    </w:p>
    <w:p w:rsidR="007E62B6" w:rsidRPr="008E4D77" w:rsidRDefault="007E62B6" w:rsidP="008E4D77">
      <w:pPr>
        <w:spacing w:line="288" w:lineRule="auto"/>
        <w:ind w:left="567"/>
        <w:jc w:val="both"/>
        <w:rPr>
          <w:rFonts w:cstheme="minorHAnsi"/>
          <w:b/>
          <w:i/>
          <w:sz w:val="19"/>
          <w:szCs w:val="19"/>
        </w:rPr>
      </w:pPr>
      <w:r w:rsidRPr="008E4D77">
        <w:rPr>
          <w:rFonts w:eastAsia="Times New Roman" w:cstheme="minorHAnsi"/>
          <w:i/>
          <w:iCs/>
          <w:sz w:val="19"/>
          <w:szCs w:val="19"/>
          <w:lang w:eastAsia="ar-SA"/>
        </w:rPr>
        <w:t>„(…) - Zamawiający wyznaczy Wykonawcy dodatkowy termin do ich usunięcia co najmniej 5 dni roboczych; (…)”.</w:t>
      </w:r>
    </w:p>
    <w:p w:rsidR="008756C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 xml:space="preserve">Odpowiedz: Zamawiający jako podmiot odpowiedzialny za życie i zdrowie pacjentów </w:t>
      </w:r>
      <w:r w:rsidR="00E26380" w:rsidRPr="008E4D77">
        <w:rPr>
          <w:rFonts w:asciiTheme="minorHAnsi" w:hAnsiTheme="minorHAnsi" w:cstheme="minorHAnsi"/>
          <w:color w:val="FF0000"/>
          <w:sz w:val="19"/>
          <w:szCs w:val="19"/>
        </w:rPr>
        <w:t>wie, że na podjęcie czynności związanych z usunięciem wad sprzętu Wykonawca nie powinien zwlekać. Zamawiający, aby wykonywać swoje ustawowe obowiązki musi mieć sprzęt sprawny.</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color w:val="FF0000"/>
          <w:sz w:val="19"/>
          <w:szCs w:val="19"/>
        </w:rPr>
        <w:t xml:space="preserve"> </w:t>
      </w: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 xml:space="preserve">§7 ust. 2 pkt 3)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Czy Zamawiający wyrazi zgodę na zmianę terminu na „3 dni robocze”? </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EA7B01" w:rsidRPr="008E4D77">
        <w:rPr>
          <w:rFonts w:asciiTheme="minorHAnsi" w:hAnsiTheme="minorHAnsi" w:cstheme="minorHAnsi"/>
          <w:color w:val="FF0000"/>
          <w:sz w:val="19"/>
          <w:szCs w:val="19"/>
        </w:rPr>
        <w:t>Zamawiający nie wyraża zgody, zgodnie z SWZ.</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§7 ust. 2 pkt 4)</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Zgodnie z przyjętą praktyką w branży medycznej termin naprawy z wykorzystaniem części zamiennych z zagranicy wynosi 10 dni roboczych. Jest to czas niezależny od Wykonawcy, związany z procedurami logistycznymi oraz lokalizacją produkcji/dystrybucji części.</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Czy w związku z powyższym Zamawiający wyrazi zgodę na poniższą modyfikację postanowienia poprzez dopisanie na końcu zdania: „(…), a w przypadku konieczności sprowadzenia części zamiennych z zagranicy 10 dni roboczych;”?</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EA7B01" w:rsidRPr="008E4D77">
        <w:rPr>
          <w:rFonts w:asciiTheme="minorHAnsi" w:hAnsiTheme="minorHAnsi" w:cstheme="minorHAnsi"/>
          <w:color w:val="FF0000"/>
          <w:sz w:val="19"/>
          <w:szCs w:val="19"/>
        </w:rPr>
        <w:t>Zamawiający nie wyraża zgody, zgodnie z SWZ.</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§7 ust. 8</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Wykonawca zwraca się o wykreślenie z całego postanowienia frazy „lub uniemożliwia korzystanie z obiektów w sposób zgodny z ich przeznaczeniem”. Kwestionowany zapis w ocenie Wykonawcy w sposób nieuprawniony może prowadzić do modyfikacji terminów na serwisowanie urządzeń wynikających z ust. 2 pkt 3) -4). Zamawiający nie zdefiniował bowiem użytego w postanowieniu pojęcia „obiektu”. </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EA7B01" w:rsidRPr="008E4D77">
        <w:rPr>
          <w:rFonts w:asciiTheme="minorHAnsi" w:hAnsiTheme="minorHAnsi" w:cstheme="minorHAnsi"/>
          <w:color w:val="FF0000"/>
          <w:sz w:val="19"/>
          <w:szCs w:val="19"/>
        </w:rPr>
        <w:t>Zamawiający nie wyraża zgody, zgodnie z SWZ.</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 xml:space="preserve">§7 ust. 9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Prosimy o wykreślenie z postanowienia frazy „i ryzyko”. Wybór wykonawcy zastępczego, to okoliczność zależna wyłącznie od Zamawiającego, w związku z tym stosowanie tego rodzaju zapisu stanowi w ocenie Wykonawcy działanie sprzeczne z treścią art. 433 pkt 3) ustawy </w:t>
      </w:r>
      <w:proofErr w:type="spellStart"/>
      <w:r w:rsidRPr="008E4D77">
        <w:rPr>
          <w:rFonts w:asciiTheme="minorHAnsi" w:hAnsiTheme="minorHAnsi" w:cstheme="minorHAnsi"/>
          <w:sz w:val="19"/>
          <w:szCs w:val="19"/>
        </w:rPr>
        <w:t>Pzp</w:t>
      </w:r>
      <w:proofErr w:type="spellEnd"/>
      <w:r w:rsidRPr="008E4D77">
        <w:rPr>
          <w:rFonts w:asciiTheme="minorHAnsi" w:hAnsiTheme="minorHAnsi" w:cstheme="minorHAnsi"/>
          <w:sz w:val="19"/>
          <w:szCs w:val="19"/>
        </w:rPr>
        <w:t xml:space="preserve"> (zakazane postanowienie umowne). </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EA7B01" w:rsidRPr="008E4D77">
        <w:rPr>
          <w:rFonts w:asciiTheme="minorHAnsi" w:hAnsiTheme="minorHAnsi" w:cstheme="minorHAnsi"/>
          <w:color w:val="FF0000"/>
          <w:sz w:val="19"/>
          <w:szCs w:val="19"/>
        </w:rPr>
        <w:t>Zamawiający nie wyraża zgody, zgodnie z SWZ.</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 xml:space="preserve">§7 ust. 10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W celu uniknięcia na przyszłość wątpliwości interpretacyjnych Wykonawca zwraca się o doprecyzowanie postanowienia:</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„Trzykrotne zgłoszenie tej samej wady lub usterki przez Zamawiającego, stanowi podstawę do żądania przez Zamawiającego wymiany wadliwego lub uszkodzonego elementu lub części lub modułu a w przypadku braku możliwości wymiany elementu lub części lub modułu do wymiany urządzenia na nowe.”</w:t>
      </w:r>
    </w:p>
    <w:p w:rsidR="007E62B6" w:rsidRPr="008E4D77" w:rsidRDefault="008756C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 xml:space="preserve">Odpowiedz: </w:t>
      </w:r>
      <w:r w:rsidR="007E62B6" w:rsidRPr="008E4D77">
        <w:rPr>
          <w:rFonts w:asciiTheme="minorHAnsi" w:hAnsiTheme="minorHAnsi" w:cstheme="minorHAnsi"/>
          <w:color w:val="FF0000"/>
          <w:sz w:val="19"/>
          <w:szCs w:val="19"/>
        </w:rPr>
        <w:t>Jeżeli w urządzeniu podczas trwania gwarancji wystąpi 3 krotnie ta sama usterka zamawiający ma prawą żądać wymiany modułu, części, lub w innych przypadkach w związku z brakiem możliwości wymiany części całego sprzętu.</w:t>
      </w:r>
    </w:p>
    <w:p w:rsidR="008756C6" w:rsidRPr="008E4D77" w:rsidRDefault="008756C6" w:rsidP="008E4D77">
      <w:pPr>
        <w:pStyle w:val="Akapitzlist"/>
        <w:ind w:left="567"/>
        <w:jc w:val="both"/>
        <w:rPr>
          <w:rFonts w:asciiTheme="minorHAnsi" w:hAnsiTheme="minorHAnsi" w:cstheme="minorHAnsi"/>
          <w:color w:val="FF0000"/>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 xml:space="preserve">§7 ust. 11 </w:t>
      </w:r>
      <w:proofErr w:type="spellStart"/>
      <w:r w:rsidRPr="008E4D77">
        <w:rPr>
          <w:rFonts w:asciiTheme="minorHAnsi" w:hAnsiTheme="minorHAnsi" w:cstheme="minorHAnsi"/>
          <w:sz w:val="19"/>
          <w:szCs w:val="19"/>
        </w:rPr>
        <w:t>zd</w:t>
      </w:r>
      <w:proofErr w:type="spellEnd"/>
      <w:r w:rsidRPr="008E4D77">
        <w:rPr>
          <w:rFonts w:asciiTheme="minorHAnsi" w:hAnsiTheme="minorHAnsi" w:cstheme="minorHAnsi"/>
          <w:sz w:val="19"/>
          <w:szCs w:val="19"/>
        </w:rPr>
        <w:t>. 2</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Ze względu na adekwatność zastosowania dla postanowienia terminów naprawy wynikających z ust. 4 pkt 3) – 4, wnosimy o zmianę postanowienia zgodnie z poniższą propozycją: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„W przypadku braku porozumienia odnośnie terminu usunięcia wad lub uszkodzeń/usterek stwierdzonych podczas przeglądu gwarancyjnego, zastosowanie mają terminy określone w ust. 4 pkt 3) -4) liczone od daty podpisania przez Zamawiającego protokołu przeglądu gwarancyjnego.”</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EA7B01" w:rsidRPr="008E4D77">
        <w:rPr>
          <w:rFonts w:asciiTheme="minorHAnsi" w:hAnsiTheme="minorHAnsi" w:cstheme="minorHAnsi"/>
          <w:color w:val="FF0000"/>
          <w:sz w:val="19"/>
          <w:szCs w:val="19"/>
        </w:rPr>
        <w:t>Zamawiający nie wyraża zgody, zgodnie z SWZ.</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§7 ust. 21</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Wykonawca zwraca się o wykreślenie postanowienia.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lastRenderedPageBreak/>
        <w:t xml:space="preserve">Udzielającym gwarancji zgodnie z Umową jest Wykonawca. Jednocześnie, odstąpienie powoduje </w:t>
      </w:r>
      <w:r w:rsidRPr="008E4D77">
        <w:rPr>
          <w:rFonts w:asciiTheme="minorHAnsi" w:hAnsiTheme="minorHAnsi" w:cstheme="minorHAnsi"/>
          <w:sz w:val="19"/>
          <w:szCs w:val="19"/>
          <w:u w:val="single"/>
        </w:rPr>
        <w:t>wygaśnięcie umowy</w:t>
      </w:r>
      <w:r w:rsidRPr="008E4D77">
        <w:rPr>
          <w:rFonts w:asciiTheme="minorHAnsi" w:hAnsiTheme="minorHAnsi" w:cstheme="minorHAnsi"/>
          <w:sz w:val="19"/>
          <w:szCs w:val="19"/>
        </w:rPr>
        <w:t xml:space="preserve">, gwarancja przestaje wiązać. Kwestionowane postanowienie stanowi w naszej ocenie obejście ww. skutków oświadczenia składanego przez Zamawiającego i może być postrzegane, jako nadużycie pozycji dominującej przez Zamawiającego. </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AD6A38" w:rsidRPr="008E4D77">
        <w:rPr>
          <w:rFonts w:asciiTheme="minorHAnsi" w:hAnsiTheme="minorHAnsi" w:cstheme="minorHAnsi"/>
          <w:color w:val="FF0000"/>
          <w:sz w:val="19"/>
          <w:szCs w:val="19"/>
        </w:rPr>
        <w:t>Zamawiający nie wyraża zgody, zgodnie z SWZ.</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 xml:space="preserve">§8 ust. 4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Z uwagi na szeroki katalog określony w §8 ust. 3 i wyczerpujący zakres kosztów uwzględnionych w wynagrodzeniu, Wykonawca wnosi o wykreślenie postanowienia. Interes Zamawiającego w dostateczny sposób został zabezpieczony w treści ww. ust. 3.</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AD6A38" w:rsidRPr="008E4D77">
        <w:rPr>
          <w:rFonts w:asciiTheme="minorHAnsi" w:hAnsiTheme="minorHAnsi" w:cstheme="minorHAnsi"/>
          <w:color w:val="FF0000"/>
          <w:sz w:val="19"/>
          <w:szCs w:val="19"/>
        </w:rPr>
        <w:t>Zamawiający nie wyraża zgody, zgodnie z SWZ.</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 xml:space="preserve">§10 ust. 1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Wykonawca wnosi o wykreślenie postanowienia. Zapisy wydają się odpowiednie dla umów o charakterze ciągłych świadczeń (usług, dostawy regularne). </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AD6A38" w:rsidRPr="008E4D77">
        <w:rPr>
          <w:rFonts w:asciiTheme="minorHAnsi" w:hAnsiTheme="minorHAnsi" w:cstheme="minorHAnsi"/>
          <w:color w:val="FF0000"/>
          <w:sz w:val="19"/>
          <w:szCs w:val="19"/>
        </w:rPr>
        <w:t>Zamawiający nie wyraża zgody, zgodnie z SWZ.</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 xml:space="preserve">§10 ust. 3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Zerwanie umowy jest najdalej idącym w skutkach uprawnieniem Zamawiającego i powinno być stosowane z ostrożnością. Nawet, jeśli następuje z winy Wykonawcy, poprzedzenie go wezwaniem do należytego wykonania może zapobiec potrzebie anulowania kontraktu. Z uwagi na powyższe proponujemy dodanie do postanowienia zdania ostatniego:</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„W przypadku zaistnienia okoliczności, o których mowa w ust. 3 Zamawiający przed rozwiązaniem umowy wezwie Wykonawcę do usunięcia uchybień lub naruszeń stanowiących podstawę rozwiązania i wyznaczy mu odpowiedni termin, nie krótszy niż 5 dni.”.</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AD6A38" w:rsidRPr="008E4D77">
        <w:rPr>
          <w:rFonts w:asciiTheme="minorHAnsi" w:hAnsiTheme="minorHAnsi" w:cstheme="minorHAnsi"/>
          <w:color w:val="FF0000"/>
          <w:sz w:val="19"/>
          <w:szCs w:val="19"/>
        </w:rPr>
        <w:t>Wykonawca jako profesjonalny podmiot w obrocie gospodarczym jeżeli zawiera umowę to jest świadomy tego, że umowy się realizuje.</w:t>
      </w:r>
    </w:p>
    <w:p w:rsidR="007E62B6" w:rsidRPr="008E4D77" w:rsidRDefault="007E62B6" w:rsidP="008E4D77">
      <w:pPr>
        <w:jc w:val="both"/>
        <w:rPr>
          <w:rFonts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§11 ust. 2 pkt 1)</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Zaproponowane wartości kar niemal w całym ustępie 2. §11 są w ocenie Wykonawcy rażąco wygórowane już w dacie ich zastrzegania, co zaburza równowagę kontraktową pomiędzy stronami, prowadzi do nadużywania pozycji przez Zamawiającego oraz skutkuje niesymetrycznym kreowaniem uprawnień na rzecz Zamawiającego. </w:t>
      </w:r>
    </w:p>
    <w:p w:rsidR="007E62B6" w:rsidRPr="008E4D77" w:rsidRDefault="007E62B6" w:rsidP="008E4D77">
      <w:pPr>
        <w:pStyle w:val="Akapitzlist"/>
        <w:ind w:left="567"/>
        <w:jc w:val="both"/>
        <w:rPr>
          <w:rFonts w:asciiTheme="minorHAnsi" w:hAnsiTheme="minorHAnsi" w:cstheme="minorHAnsi"/>
          <w:bCs/>
          <w:sz w:val="19"/>
          <w:szCs w:val="19"/>
        </w:rPr>
      </w:pPr>
      <w:r w:rsidRPr="008E4D77">
        <w:rPr>
          <w:rFonts w:asciiTheme="minorHAnsi" w:hAnsiTheme="minorHAnsi" w:cstheme="minorHAnsi"/>
          <w:sz w:val="19"/>
          <w:szCs w:val="19"/>
        </w:rPr>
        <w:t xml:space="preserve">Jednocześnie przyjęta stawka </w:t>
      </w:r>
      <w:r w:rsidRPr="008E4D77">
        <w:rPr>
          <w:rFonts w:asciiTheme="minorHAnsi" w:hAnsiTheme="minorHAnsi" w:cstheme="minorHAnsi"/>
          <w:b/>
          <w:sz w:val="19"/>
          <w:szCs w:val="19"/>
        </w:rPr>
        <w:t xml:space="preserve">5% </w:t>
      </w:r>
      <w:r w:rsidRPr="008E4D77">
        <w:rPr>
          <w:rFonts w:asciiTheme="minorHAnsi" w:hAnsiTheme="minorHAnsi" w:cstheme="minorHAnsi"/>
          <w:sz w:val="19"/>
          <w:szCs w:val="19"/>
        </w:rPr>
        <w:t>za 1 dzień zwłoki (!) jest niespotykana w obrocie. W zaledwie dwa dni zwłoki kara osiągnie wartość jak za odstąpienie. Ponadto, z</w:t>
      </w:r>
      <w:r w:rsidRPr="008E4D77">
        <w:rPr>
          <w:rFonts w:asciiTheme="minorHAnsi" w:hAnsiTheme="minorHAnsi" w:cstheme="minorHAnsi"/>
          <w:bCs/>
          <w:sz w:val="19"/>
          <w:szCs w:val="19"/>
        </w:rPr>
        <w:t>godnie z poglądami sądów powszechnych kara umowna naliczana za zwłokę powinna być kalkulowana w wartości ułamkowej, zaczynającej się od 0,1% (np. SO Wrocław, XII C 698/19).</w:t>
      </w:r>
    </w:p>
    <w:p w:rsidR="007E62B6" w:rsidRPr="008E4D77" w:rsidRDefault="007E62B6" w:rsidP="008E4D77">
      <w:pPr>
        <w:pStyle w:val="Akapitzlist"/>
        <w:ind w:left="567"/>
        <w:jc w:val="both"/>
        <w:rPr>
          <w:rFonts w:asciiTheme="minorHAnsi" w:hAnsiTheme="minorHAnsi" w:cstheme="minorHAnsi"/>
          <w:bCs/>
          <w:sz w:val="19"/>
          <w:szCs w:val="19"/>
        </w:rPr>
      </w:pPr>
      <w:r w:rsidRPr="008E4D77">
        <w:rPr>
          <w:rFonts w:asciiTheme="minorHAnsi" w:hAnsiTheme="minorHAnsi" w:cstheme="minorHAnsi"/>
          <w:bCs/>
          <w:sz w:val="19"/>
          <w:szCs w:val="19"/>
        </w:rPr>
        <w:t xml:space="preserve">W związku z powyższym prosimy o zmianę postanowienia: </w:t>
      </w:r>
    </w:p>
    <w:p w:rsidR="007E62B6" w:rsidRPr="008E4D77" w:rsidRDefault="007E62B6" w:rsidP="008E4D77">
      <w:pPr>
        <w:pStyle w:val="Akapitzlist"/>
        <w:ind w:left="567"/>
        <w:jc w:val="both"/>
        <w:rPr>
          <w:rFonts w:asciiTheme="minorHAnsi" w:eastAsia="Times New Roman" w:hAnsiTheme="minorHAnsi" w:cstheme="minorHAnsi"/>
          <w:sz w:val="19"/>
          <w:szCs w:val="19"/>
          <w:lang w:eastAsia="zh-CN"/>
        </w:rPr>
      </w:pPr>
      <w:r w:rsidRPr="008E4D77">
        <w:rPr>
          <w:rFonts w:asciiTheme="minorHAnsi" w:hAnsiTheme="minorHAnsi" w:cstheme="minorHAnsi"/>
          <w:bCs/>
          <w:sz w:val="19"/>
          <w:szCs w:val="19"/>
        </w:rPr>
        <w:t xml:space="preserve">„ 1) </w:t>
      </w:r>
      <w:r w:rsidRPr="008E4D77">
        <w:rPr>
          <w:rFonts w:asciiTheme="minorHAnsi" w:eastAsia="Times New Roman" w:hAnsiTheme="minorHAnsi" w:cstheme="minorHAnsi"/>
          <w:sz w:val="19"/>
          <w:szCs w:val="19"/>
          <w:lang w:eastAsia="zh-CN"/>
        </w:rPr>
        <w:t>za nieterminowe dostarczenie i/lub przekazanie sprzętu do eksploatacji – w wysokości 0,5% wartości wynagrodzenia brutto za każdy dzień zwłoki,”.</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AD6A38" w:rsidRPr="008E4D77">
        <w:rPr>
          <w:rFonts w:asciiTheme="minorHAnsi" w:hAnsiTheme="minorHAnsi" w:cstheme="minorHAnsi"/>
          <w:color w:val="FF0000"/>
          <w:sz w:val="19"/>
          <w:szCs w:val="19"/>
        </w:rPr>
        <w:t>Zamawiający nie wyraża zgody, zgodnie z SWZ.</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§11 ust. 2 pkt 2)</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W związku z tym, że terminy usuwania wad lub usterek reguluje Umowa prosimy o doprecyzowanie postanowienia: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„2) za zwłokę w usunięciu wad stwierdzonych przy odbiorze prac lub w okresie gwarancji jakości lub rękojmi za wady – w wysokości 0,2% wynagrodzenia brutto za każdy dzień zwłoki, liczony od dnia upływu terminu na usunięcie wad </w:t>
      </w:r>
      <w:r w:rsidRPr="008E4D77">
        <w:rPr>
          <w:rFonts w:asciiTheme="minorHAnsi" w:hAnsiTheme="minorHAnsi" w:cstheme="minorHAnsi"/>
          <w:b/>
          <w:sz w:val="19"/>
          <w:szCs w:val="19"/>
        </w:rPr>
        <w:t>wynikającego z Umowy</w:t>
      </w:r>
      <w:r w:rsidRPr="008E4D77">
        <w:rPr>
          <w:rFonts w:asciiTheme="minorHAnsi" w:hAnsiTheme="minorHAnsi" w:cstheme="minorHAnsi"/>
          <w:sz w:val="19"/>
          <w:szCs w:val="19"/>
        </w:rPr>
        <w:t>.”</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AD6A38" w:rsidRPr="008E4D77">
        <w:rPr>
          <w:rFonts w:asciiTheme="minorHAnsi" w:hAnsiTheme="minorHAnsi" w:cstheme="minorHAnsi"/>
          <w:color w:val="FF0000"/>
          <w:sz w:val="19"/>
          <w:szCs w:val="19"/>
        </w:rPr>
        <w:t>Zamawiający nie wyraża zgody, zgodnie z SWZ.</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§11 ust. 2 pkt 5)</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sz w:val="19"/>
          <w:szCs w:val="19"/>
        </w:rPr>
        <w:t>Czy mając na uwadze argumentację dot. należytego wyważenia ryzyka związanego z naliczeniem kar umownych Zamawiający wyrazi zgodę na zmianę współczynnika kary na „0,5%”?</w:t>
      </w:r>
      <w:r w:rsidRPr="008E4D77">
        <w:rPr>
          <w:rFonts w:asciiTheme="minorHAnsi" w:hAnsiTheme="minorHAnsi" w:cstheme="minorHAnsi"/>
          <w:color w:val="FF0000"/>
          <w:sz w:val="19"/>
          <w:szCs w:val="19"/>
        </w:rPr>
        <w:t xml:space="preserve"> </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AD6A38" w:rsidRPr="008E4D77">
        <w:rPr>
          <w:rFonts w:asciiTheme="minorHAnsi" w:hAnsiTheme="minorHAnsi" w:cstheme="minorHAnsi"/>
          <w:color w:val="FF0000"/>
          <w:sz w:val="19"/>
          <w:szCs w:val="19"/>
        </w:rPr>
        <w:t>Zamawiający nie wyraża zgody, zgodnie z SWZ.</w:t>
      </w:r>
    </w:p>
    <w:p w:rsidR="007E62B6" w:rsidRPr="008E4D77" w:rsidRDefault="007E62B6" w:rsidP="008E4D77">
      <w:pPr>
        <w:jc w:val="both"/>
        <w:rPr>
          <w:rFonts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§11 ust. 2 pkt 6)</w:t>
      </w:r>
    </w:p>
    <w:p w:rsidR="007E62B6" w:rsidRPr="008E4D77" w:rsidRDefault="007E62B6" w:rsidP="008E4D77">
      <w:pPr>
        <w:pStyle w:val="Akapitzlist"/>
        <w:ind w:left="567"/>
        <w:jc w:val="both"/>
        <w:rPr>
          <w:rFonts w:asciiTheme="minorHAnsi" w:eastAsia="Times New Roman" w:hAnsiTheme="minorHAnsi" w:cstheme="minorHAnsi"/>
          <w:sz w:val="19"/>
          <w:szCs w:val="19"/>
        </w:rPr>
      </w:pPr>
      <w:r w:rsidRPr="008E4D77">
        <w:rPr>
          <w:rFonts w:asciiTheme="minorHAnsi" w:hAnsiTheme="minorHAnsi" w:cstheme="minorHAnsi"/>
          <w:sz w:val="19"/>
          <w:szCs w:val="19"/>
        </w:rPr>
        <w:t xml:space="preserve">W związku z tym, że zgodnie z §4 ust. 7 </w:t>
      </w:r>
      <w:r w:rsidRPr="008E4D77">
        <w:rPr>
          <w:rFonts w:asciiTheme="minorHAnsi" w:eastAsia="Times New Roman" w:hAnsiTheme="minorHAnsi" w:cstheme="minorHAnsi"/>
          <w:sz w:val="19"/>
          <w:szCs w:val="19"/>
        </w:rPr>
        <w:t xml:space="preserve">szkolenie nastąpi w terminie ustalonym z Zamawiającym, z tym że nie później niż </w:t>
      </w:r>
      <w:r w:rsidRPr="008E4D77">
        <w:rPr>
          <w:rFonts w:asciiTheme="minorHAnsi" w:eastAsia="Times New Roman" w:hAnsiTheme="minorHAnsi" w:cstheme="minorHAnsi"/>
          <w:sz w:val="19"/>
          <w:szCs w:val="19"/>
          <w:u w:val="single"/>
        </w:rPr>
        <w:t>w dniu odbioru sprzętu</w:t>
      </w:r>
      <w:r w:rsidRPr="008E4D77">
        <w:rPr>
          <w:rFonts w:asciiTheme="minorHAnsi" w:eastAsia="Times New Roman" w:hAnsiTheme="minorHAnsi" w:cstheme="minorHAnsi"/>
          <w:sz w:val="19"/>
          <w:szCs w:val="19"/>
        </w:rPr>
        <w:t>, kara umowna za zwłokę z tego tytułu pokrywa się w ramach kar za zwłokę z innego tytułu. Prosimy zatem o wykreślenie postanowienia.</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AD6A38" w:rsidRPr="008E4D77">
        <w:rPr>
          <w:rFonts w:asciiTheme="minorHAnsi" w:hAnsiTheme="minorHAnsi" w:cstheme="minorHAnsi"/>
          <w:color w:val="FF0000"/>
          <w:sz w:val="19"/>
          <w:szCs w:val="19"/>
        </w:rPr>
        <w:t>Zamawiający nie wyraża zgody, zgodnie z SWZ. Zamawiający nie ma zamiaru karać Wykonawców, tylko ma na celu prawidłową realizację umowy.</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§11 ust. 2 pkt 8)</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Czy Zamawiający wyrazi zgodę na zmianę kwoty kary umownej na 500,00 zł?</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AD6A38" w:rsidRPr="008E4D77">
        <w:rPr>
          <w:rFonts w:asciiTheme="minorHAnsi" w:hAnsiTheme="minorHAnsi" w:cstheme="minorHAnsi"/>
          <w:color w:val="FF0000"/>
          <w:sz w:val="19"/>
          <w:szCs w:val="19"/>
        </w:rPr>
        <w:t>Zamawiający nie wyraża zgody, zgodnie z SWZ. Zamawiający jest rozliczany z przeglądów serwisowych.</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lastRenderedPageBreak/>
        <w:t>§11 ust. 2 pkt 9)</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Czy Zamawiający wyrazi zgodę na wykreślenie postanowienia?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Zapis w naszej ocenie jest sprzeczny z art. 433 pkt 2) ustawy </w:t>
      </w:r>
      <w:proofErr w:type="spellStart"/>
      <w:r w:rsidRPr="008E4D77">
        <w:rPr>
          <w:rFonts w:asciiTheme="minorHAnsi" w:hAnsiTheme="minorHAnsi" w:cstheme="minorHAnsi"/>
          <w:sz w:val="19"/>
          <w:szCs w:val="19"/>
        </w:rPr>
        <w:t>Pzp</w:t>
      </w:r>
      <w:proofErr w:type="spellEnd"/>
      <w:r w:rsidRPr="008E4D77">
        <w:rPr>
          <w:rFonts w:asciiTheme="minorHAnsi" w:hAnsiTheme="minorHAnsi" w:cstheme="minorHAnsi"/>
          <w:sz w:val="19"/>
          <w:szCs w:val="19"/>
        </w:rPr>
        <w:t xml:space="preserve"> (zakazane postanowienia umowne). Zapis nie dotyczy zachowania bezpośrednio związanego z wykonaniem umowy, a kwestii pobocznych. Ponadto umowa nie przewiduje, w jaki sposób kwestie wyłączenia mediów miałyby zostać uzgodnione z Zamawiającym, co tym bardziej czyni karę zastrzeżoną postanowieniem jako nieuzasadnioną. </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AD6A38" w:rsidRPr="008E4D77">
        <w:rPr>
          <w:rFonts w:asciiTheme="minorHAnsi" w:hAnsiTheme="minorHAnsi" w:cstheme="minorHAnsi"/>
          <w:color w:val="FF0000"/>
          <w:sz w:val="19"/>
          <w:szCs w:val="19"/>
        </w:rPr>
        <w:t>Zamawiający nie wyraża zgody, zgodnie z SWZ. Jeżeli nie nastąpi taka sytuacja kara umowna pozostanie jedynie na papierze.</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 xml:space="preserve">§11 ust. 4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Łączny limit kar w umowach dot. sprzętu medycznego oscyluje na rynku wokół 20%. Zwracamy uwagę, że wszelkie ryzyka finansowe związane z naliczaniem kar umownych przez Zamawiającego Wykonawcy będą zmuszeni uwzględnić w cenach swoich ofert. W związku z tym, wartość maksymalna kar powinna stanowić kompromis pomiędzy: godnym zabezpieczenia interesem Zamawiającego, a ewentualnym ryzkiem kontraktowym Wykonawcy.</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Czy Zamawiający wyrazi zgodę na zmianę współczynnika na „20%”?</w:t>
      </w:r>
    </w:p>
    <w:p w:rsidR="007E62B6" w:rsidRPr="008E4D77" w:rsidRDefault="007E62B6"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Odpowiedz</w:t>
      </w:r>
      <w:r w:rsidR="008756C6" w:rsidRPr="008E4D77">
        <w:rPr>
          <w:rFonts w:asciiTheme="minorHAnsi" w:hAnsiTheme="minorHAnsi" w:cstheme="minorHAnsi"/>
          <w:color w:val="FF0000"/>
          <w:sz w:val="19"/>
          <w:szCs w:val="19"/>
        </w:rPr>
        <w:t>:</w:t>
      </w:r>
      <w:r w:rsidRPr="008E4D77">
        <w:rPr>
          <w:rFonts w:asciiTheme="minorHAnsi" w:hAnsiTheme="minorHAnsi" w:cstheme="minorHAnsi"/>
          <w:color w:val="FF0000"/>
          <w:sz w:val="19"/>
          <w:szCs w:val="19"/>
        </w:rPr>
        <w:t xml:space="preserve"> </w:t>
      </w:r>
      <w:r w:rsidR="00AD6A38" w:rsidRPr="008E4D77">
        <w:rPr>
          <w:rFonts w:asciiTheme="minorHAnsi" w:hAnsiTheme="minorHAnsi" w:cstheme="minorHAnsi"/>
          <w:color w:val="FF0000"/>
          <w:sz w:val="19"/>
          <w:szCs w:val="19"/>
        </w:rPr>
        <w:t>Zamawiający nie wyraża zgody, zgodnie z SWZ. Kary umowne mają mobilizować Wykonawcę do prawidłowej realizacji umowy.</w:t>
      </w:r>
    </w:p>
    <w:p w:rsidR="007E62B6" w:rsidRPr="008E4D77" w:rsidRDefault="007E62B6" w:rsidP="008E4D77">
      <w:pPr>
        <w:pStyle w:val="Akapitzlist"/>
        <w:ind w:left="567"/>
        <w:jc w:val="both"/>
        <w:rPr>
          <w:rFonts w:asciiTheme="minorHAnsi" w:hAnsiTheme="minorHAnsi" w:cstheme="minorHAnsi"/>
          <w:sz w:val="19"/>
          <w:szCs w:val="19"/>
        </w:rPr>
      </w:pPr>
    </w:p>
    <w:p w:rsidR="007E62B6" w:rsidRPr="008E4D77" w:rsidRDefault="007E62B6" w:rsidP="008E4D77">
      <w:pPr>
        <w:pStyle w:val="Akapitzlist"/>
        <w:numPr>
          <w:ilvl w:val="0"/>
          <w:numId w:val="19"/>
        </w:numPr>
        <w:spacing w:after="160" w:line="256" w:lineRule="auto"/>
        <w:contextualSpacing/>
        <w:jc w:val="both"/>
        <w:rPr>
          <w:rFonts w:asciiTheme="minorHAnsi" w:hAnsiTheme="minorHAnsi" w:cstheme="minorHAnsi"/>
          <w:sz w:val="19"/>
          <w:szCs w:val="19"/>
        </w:rPr>
      </w:pPr>
      <w:r w:rsidRPr="008E4D77">
        <w:rPr>
          <w:rFonts w:asciiTheme="minorHAnsi" w:hAnsiTheme="minorHAnsi" w:cstheme="minorHAnsi"/>
          <w:sz w:val="19"/>
          <w:szCs w:val="19"/>
        </w:rPr>
        <w:t xml:space="preserve">§11 ust. 5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 xml:space="preserve">Na zasadzie jak dla §10 ust. 3 niniejszym zwracamy się o dodanie zastrzeżenia: </w:t>
      </w:r>
    </w:p>
    <w:p w:rsidR="007E62B6" w:rsidRPr="008E4D77" w:rsidRDefault="007E62B6" w:rsidP="008E4D77">
      <w:pPr>
        <w:pStyle w:val="Akapitzlist"/>
        <w:ind w:left="567"/>
        <w:jc w:val="both"/>
        <w:rPr>
          <w:rFonts w:asciiTheme="minorHAnsi" w:hAnsiTheme="minorHAnsi" w:cstheme="minorHAnsi"/>
          <w:sz w:val="19"/>
          <w:szCs w:val="19"/>
        </w:rPr>
      </w:pPr>
      <w:r w:rsidRPr="008E4D77">
        <w:rPr>
          <w:rFonts w:asciiTheme="minorHAnsi" w:hAnsiTheme="minorHAnsi" w:cstheme="minorHAnsi"/>
          <w:sz w:val="19"/>
          <w:szCs w:val="19"/>
        </w:rPr>
        <w:t>„W przypadku zaistnienia okoliczności, o których mowa w ust. 5 pkt 2) - 6) Zamawiający przed rozwiązaniem umowy wezwie Wykonawcę do usunięcia uchybień lub naruszeń stanowiących podstawę rozwiązania i wyznaczy mu odpowiedni termin, nie krótszy niż 5 dni.”.</w:t>
      </w:r>
    </w:p>
    <w:p w:rsidR="007E62B6" w:rsidRPr="008E4D77" w:rsidRDefault="007E62B6" w:rsidP="008E4D77">
      <w:pPr>
        <w:pStyle w:val="Akapitzlist"/>
        <w:ind w:left="567"/>
        <w:jc w:val="both"/>
        <w:rPr>
          <w:rFonts w:asciiTheme="minorHAnsi" w:hAnsiTheme="minorHAnsi" w:cstheme="minorHAnsi"/>
          <w:sz w:val="19"/>
          <w:szCs w:val="19"/>
        </w:rPr>
      </w:pPr>
    </w:p>
    <w:p w:rsidR="009E6858" w:rsidRPr="008E4D77" w:rsidRDefault="007E62B6" w:rsidP="008E4D77">
      <w:pPr>
        <w:spacing w:line="240" w:lineRule="auto"/>
        <w:jc w:val="both"/>
        <w:rPr>
          <w:rFonts w:cstheme="minorHAnsi"/>
          <w:sz w:val="19"/>
          <w:szCs w:val="19"/>
          <w:lang w:eastAsia="pl-PL"/>
        </w:rPr>
      </w:pPr>
      <w:r w:rsidRPr="008E4D77">
        <w:rPr>
          <w:rFonts w:cstheme="minorHAnsi"/>
          <w:sz w:val="19"/>
          <w:szCs w:val="19"/>
        </w:rPr>
        <w:t>Ponadto, Wykonawca wnosi o wykreślenie pkt 5) – Wykonawca jest zobowiązany realizować umowę zgodnie z jej postanowieniami i opisem przedmiotu zamówienia zawartym w SWZ. Późniejsze wskazania Zamawiającego (po dacie zawarcia umowy) nie powinny być co do zasady elementem obowiązków Wykonawcy, których naruszenie mogłoby uprawniać do zerwania umowy.</w:t>
      </w:r>
    </w:p>
    <w:p w:rsidR="00AD6A38" w:rsidRPr="008E4D77" w:rsidRDefault="00AD6A38"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 xml:space="preserve">Odpowiedz: Zamawiający nie wyraża zgody, zgodnie z SWZ. </w:t>
      </w:r>
    </w:p>
    <w:p w:rsidR="00E26380" w:rsidRPr="008E4D77" w:rsidRDefault="00E26380" w:rsidP="008E4D77">
      <w:pPr>
        <w:spacing w:line="240" w:lineRule="auto"/>
        <w:jc w:val="both"/>
        <w:rPr>
          <w:rFonts w:cstheme="minorHAnsi"/>
          <w:sz w:val="19"/>
          <w:szCs w:val="19"/>
          <w:lang w:eastAsia="pl-PL"/>
        </w:rPr>
      </w:pPr>
    </w:p>
    <w:p w:rsidR="00E26380" w:rsidRPr="008E4D77" w:rsidRDefault="00E26380" w:rsidP="008E4D77">
      <w:pPr>
        <w:spacing w:line="240" w:lineRule="auto"/>
        <w:jc w:val="both"/>
        <w:rPr>
          <w:rFonts w:cstheme="minorHAnsi"/>
          <w:b/>
          <w:sz w:val="19"/>
          <w:szCs w:val="19"/>
        </w:rPr>
      </w:pPr>
      <w:r w:rsidRPr="008E4D77">
        <w:rPr>
          <w:rFonts w:cstheme="minorHAnsi"/>
          <w:b/>
          <w:bCs/>
          <w:sz w:val="19"/>
          <w:szCs w:val="19"/>
        </w:rPr>
        <w:t>WYKONAWCA NR 2:</w:t>
      </w:r>
    </w:p>
    <w:p w:rsidR="00E26380" w:rsidRPr="008E4D77" w:rsidRDefault="00E26380" w:rsidP="008E4D77">
      <w:pPr>
        <w:numPr>
          <w:ilvl w:val="0"/>
          <w:numId w:val="21"/>
        </w:numPr>
        <w:tabs>
          <w:tab w:val="left" w:pos="0"/>
        </w:tabs>
        <w:spacing w:after="0" w:line="240" w:lineRule="auto"/>
        <w:ind w:right="423"/>
        <w:jc w:val="both"/>
        <w:rPr>
          <w:rFonts w:cstheme="minorHAnsi"/>
          <w:color w:val="000000"/>
          <w:sz w:val="19"/>
          <w:szCs w:val="19"/>
        </w:rPr>
      </w:pPr>
      <w:r w:rsidRPr="008E4D77">
        <w:rPr>
          <w:rFonts w:cstheme="minorHAnsi"/>
          <w:color w:val="000000"/>
          <w:sz w:val="19"/>
          <w:szCs w:val="19"/>
        </w:rPr>
        <w:t>PKT. 2 Czy Zamawiający oczekuje aby oferowany inkubator oferował pełen zakres regulacji wysokości elektrycznej w zakresie 40 cm?</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Zamawiający dopuszcza rozwiązanie, ale nie wymaga</w:t>
      </w: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PKT. 5 Czy Zamawiający dopuści regulację pochylenia materacyka w szerszym zakresie ±13º?</w:t>
      </w:r>
    </w:p>
    <w:p w:rsidR="00E26380" w:rsidRPr="008E4D77" w:rsidRDefault="00E26380" w:rsidP="008E4D77">
      <w:pPr>
        <w:ind w:left="746" w:right="423"/>
        <w:jc w:val="both"/>
        <w:rPr>
          <w:rFonts w:cstheme="minorHAnsi"/>
          <w:color w:val="000000"/>
          <w:sz w:val="19"/>
          <w:szCs w:val="19"/>
        </w:rPr>
      </w:pPr>
      <w:r w:rsidRPr="008E4D77">
        <w:rPr>
          <w:rFonts w:cstheme="minorHAnsi"/>
          <w:color w:val="FF0000"/>
          <w:sz w:val="19"/>
          <w:szCs w:val="19"/>
        </w:rPr>
        <w:t>Odpowiedz: Zamawiający dopuszcza rozwiązanie, ale nie wymaga</w:t>
      </w:r>
    </w:p>
    <w:p w:rsidR="00E26380" w:rsidRPr="008E4D77" w:rsidRDefault="00E26380" w:rsidP="008E4D77">
      <w:pPr>
        <w:ind w:left="746" w:right="423"/>
        <w:jc w:val="both"/>
        <w:rPr>
          <w:rFonts w:cstheme="minorHAnsi"/>
          <w:color w:val="000000"/>
          <w:sz w:val="19"/>
          <w:szCs w:val="19"/>
        </w:rPr>
      </w:pP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PKT. 7 Czy Zamawiający dopuści inkubator wyposażony w materacyk przeciwodleżynowy bez konieczności dokumentowania jego właściwości?</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Zamawiający dopuszcza rozwiązanie, ale nie wymaga</w:t>
      </w:r>
    </w:p>
    <w:p w:rsidR="00E26380" w:rsidRPr="008E4D77" w:rsidRDefault="00E26380" w:rsidP="008E4D77">
      <w:pPr>
        <w:ind w:left="746" w:right="423"/>
        <w:jc w:val="both"/>
        <w:rPr>
          <w:rFonts w:cstheme="minorHAnsi"/>
          <w:color w:val="000000"/>
          <w:sz w:val="19"/>
          <w:szCs w:val="19"/>
        </w:rPr>
      </w:pP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 xml:space="preserve">PKT. 6 Czy Zamawiający dopuści inkubator wyposażony w materacyk bez funkcji obrotu jego podstawy? Wraz z otwartą ścianką oferowane rozwiązania umożliwia optymalny dostęp do pacjenta. </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Zamawiający dopuszcza rozwiązanie, ale nie wymaga</w:t>
      </w:r>
    </w:p>
    <w:p w:rsidR="00E26380" w:rsidRPr="008E4D77" w:rsidRDefault="00E26380" w:rsidP="008E4D77">
      <w:pPr>
        <w:ind w:right="423"/>
        <w:jc w:val="both"/>
        <w:rPr>
          <w:rFonts w:cstheme="minorHAnsi"/>
          <w:color w:val="000000"/>
          <w:sz w:val="19"/>
          <w:szCs w:val="19"/>
        </w:rPr>
      </w:pP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PKT 9 Ze względów bezpieczeństwa, wyciszanie lub dezaktywowanie alarmów za pomocą czujnika reagującego na ruch personelu podczas wykonywania czynności zabiegowych jest wysoce niebezpieczne. Prosimy zatem o dopuszczenie inkubatora, którego wyciszenie alarmu lub jego dezaktywacja wymaga  fizycznego i świadomego wciśnięcia odpowiedniego pola lub przycisku.</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Zgodnie z SWZ</w:t>
      </w: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PKT 11 Czy Zamawiający dopuści głośniki alarmów zintegrowane z panelem sterującym inkubatora?</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Zamawiający dopuszcza rozwiązanie, ale nie wymaga</w:t>
      </w:r>
    </w:p>
    <w:p w:rsidR="00E26380" w:rsidRPr="008E4D77" w:rsidRDefault="00E26380" w:rsidP="008E4D77">
      <w:pPr>
        <w:ind w:left="746" w:right="423"/>
        <w:jc w:val="both"/>
        <w:rPr>
          <w:rFonts w:cstheme="minorHAnsi"/>
          <w:color w:val="000000"/>
          <w:sz w:val="19"/>
          <w:szCs w:val="19"/>
        </w:rPr>
      </w:pP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lastRenderedPageBreak/>
        <w:t>PKT. 15 Czy Zamawiający dopuści inkubator w tryb wstępnego grzania na 100% mocy uruchamiany na żądanie użytkownika, z czasem grzania wstępnego wynoszącym 15 minut?</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Zgodnie z SWZ</w:t>
      </w:r>
    </w:p>
    <w:p w:rsidR="00E26380" w:rsidRPr="008E4D77" w:rsidRDefault="00E26380" w:rsidP="008E4D77">
      <w:pPr>
        <w:ind w:left="746" w:right="423"/>
        <w:jc w:val="both"/>
        <w:rPr>
          <w:rFonts w:cstheme="minorHAnsi"/>
          <w:color w:val="000000"/>
          <w:sz w:val="19"/>
          <w:szCs w:val="19"/>
        </w:rPr>
      </w:pP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PKT. 16 Czy Zamawiający dopuści Wbudowane w kolumnę promiennika oświetlenie zabiegowe LED z możliwością jego włączenia lub wyłączenia, niezależnie od pracy promiennika wraz z możliwością płynnej regulacji natężenia światła w zakresie 0-1200 LUX w zakresie całego obszaru pacjenta ?</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Zgodnie z SWZ</w:t>
      </w:r>
    </w:p>
    <w:p w:rsidR="00E26380" w:rsidRPr="008E4D77" w:rsidRDefault="00E26380" w:rsidP="008E4D77">
      <w:pPr>
        <w:ind w:left="746" w:right="423"/>
        <w:jc w:val="both"/>
        <w:rPr>
          <w:rFonts w:cstheme="minorHAnsi"/>
          <w:color w:val="000000"/>
          <w:sz w:val="19"/>
          <w:szCs w:val="19"/>
        </w:rPr>
      </w:pP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PKT. 17 Czy Zamawiający oczekuje aby ścianki boczne wyposażone były w mechanizm wolnego opadania celem uniknięcia ich uszkodzenia przy gwałtownym opadaniu?</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Zgodnie z SWZ</w:t>
      </w:r>
    </w:p>
    <w:p w:rsidR="00E26380" w:rsidRPr="008E4D77" w:rsidRDefault="00E26380" w:rsidP="008E4D77">
      <w:pPr>
        <w:ind w:left="746" w:right="423"/>
        <w:jc w:val="both"/>
        <w:rPr>
          <w:rFonts w:cstheme="minorHAnsi"/>
          <w:color w:val="000000"/>
          <w:sz w:val="19"/>
          <w:szCs w:val="19"/>
        </w:rPr>
      </w:pP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PKT. 18 Czy Zamawiający dopuści szerszy zakres regulacji = 34-38°C ze skokiem co 0,1°C?</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Zamawiający dopuszcza rozwiązanie, ale nie wymaga</w:t>
      </w:r>
    </w:p>
    <w:p w:rsidR="00E26380" w:rsidRPr="008E4D77" w:rsidRDefault="00E26380" w:rsidP="008E4D77">
      <w:pPr>
        <w:ind w:left="746" w:right="423"/>
        <w:jc w:val="both"/>
        <w:rPr>
          <w:rFonts w:cstheme="minorHAnsi"/>
          <w:color w:val="000000"/>
          <w:sz w:val="19"/>
          <w:szCs w:val="19"/>
        </w:rPr>
      </w:pP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PKT. 19 Czy Zamawiający dopuści szerszy zakres pomiarowy = 30-42°C z dokładnością do 0,3°C ?</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Zamawiający dopuszcza rozwiązanie, ale nie wymaga</w:t>
      </w:r>
    </w:p>
    <w:p w:rsidR="00E26380" w:rsidRPr="008E4D77" w:rsidRDefault="00E26380" w:rsidP="008E4D77">
      <w:pPr>
        <w:ind w:left="746" w:right="423"/>
        <w:jc w:val="both"/>
        <w:rPr>
          <w:rFonts w:cstheme="minorHAnsi"/>
          <w:color w:val="000000"/>
          <w:sz w:val="19"/>
          <w:szCs w:val="19"/>
        </w:rPr>
      </w:pPr>
    </w:p>
    <w:p w:rsidR="00E26380" w:rsidRPr="008E4D77" w:rsidRDefault="00E26380" w:rsidP="008E4D77">
      <w:pPr>
        <w:numPr>
          <w:ilvl w:val="0"/>
          <w:numId w:val="21"/>
        </w:numPr>
        <w:tabs>
          <w:tab w:val="left" w:pos="0"/>
        </w:tabs>
        <w:spacing w:after="0" w:line="240" w:lineRule="auto"/>
        <w:jc w:val="both"/>
        <w:rPr>
          <w:rFonts w:cstheme="minorHAnsi"/>
          <w:color w:val="000000"/>
          <w:sz w:val="19"/>
          <w:szCs w:val="19"/>
        </w:rPr>
      </w:pPr>
      <w:r w:rsidRPr="008E4D77">
        <w:rPr>
          <w:rFonts w:cstheme="minorHAnsi"/>
          <w:bCs/>
          <w:color w:val="000000"/>
          <w:sz w:val="19"/>
          <w:szCs w:val="19"/>
        </w:rPr>
        <w:t>PKT 20 Czy Zamawiający dopuści inkubator z zapisem i prezentacją trendów: temperatury noworodka, mocy grzewczej, wagi oraz saturacji bez funkcji zapisu nastaw temperatury?</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Zgodnie z SWZ</w:t>
      </w:r>
    </w:p>
    <w:p w:rsidR="00E26380" w:rsidRPr="008E4D77" w:rsidRDefault="00E26380" w:rsidP="008E4D77">
      <w:pPr>
        <w:tabs>
          <w:tab w:val="left" w:pos="0"/>
        </w:tabs>
        <w:ind w:left="746"/>
        <w:jc w:val="both"/>
        <w:rPr>
          <w:rFonts w:cstheme="minorHAnsi"/>
          <w:color w:val="000000"/>
          <w:sz w:val="19"/>
          <w:szCs w:val="19"/>
        </w:rPr>
      </w:pP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PKT. 21 Czy Zamawiający dopuści inkubator wyposażony w uchwyty w tylnej części po obu jego stronach?</w:t>
      </w:r>
    </w:p>
    <w:p w:rsidR="00E26380" w:rsidRPr="008E4D77" w:rsidRDefault="00E26380" w:rsidP="008E4D77">
      <w:pPr>
        <w:ind w:left="746" w:right="423"/>
        <w:jc w:val="both"/>
        <w:rPr>
          <w:rFonts w:cstheme="minorHAnsi"/>
          <w:color w:val="000000"/>
          <w:sz w:val="19"/>
          <w:szCs w:val="19"/>
        </w:rPr>
      </w:pPr>
      <w:r w:rsidRPr="008E4D77">
        <w:rPr>
          <w:rFonts w:cstheme="minorHAnsi"/>
          <w:color w:val="FF0000"/>
          <w:sz w:val="19"/>
          <w:szCs w:val="19"/>
        </w:rPr>
        <w:t>Odpowiedz: Zamawiający dopuszcza rozwiązanie, ale nie wymaga</w:t>
      </w: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PKT. 23 Czy Zamawiający dopuści inkubator wyposażony w 2 dodatkowe gniazda elektryczne zintegrowane lecz nie wbudowane w inkubator?</w:t>
      </w:r>
    </w:p>
    <w:p w:rsidR="00E26380" w:rsidRPr="008E4D77" w:rsidRDefault="00E26380" w:rsidP="008E4D77">
      <w:pPr>
        <w:ind w:left="746" w:right="423"/>
        <w:jc w:val="both"/>
        <w:rPr>
          <w:rFonts w:cstheme="minorHAnsi"/>
          <w:color w:val="000000"/>
          <w:sz w:val="19"/>
          <w:szCs w:val="19"/>
        </w:rPr>
      </w:pPr>
      <w:r w:rsidRPr="008E4D77">
        <w:rPr>
          <w:rFonts w:cstheme="minorHAnsi"/>
          <w:color w:val="FF0000"/>
          <w:sz w:val="19"/>
          <w:szCs w:val="19"/>
        </w:rPr>
        <w:t>Odpowiedz: Zamawiający dopuszcza rozwiązanie, ale nie wymaga</w:t>
      </w:r>
    </w:p>
    <w:p w:rsidR="00E26380" w:rsidRPr="008E4D77" w:rsidRDefault="00E26380" w:rsidP="008E4D77">
      <w:pPr>
        <w:numPr>
          <w:ilvl w:val="0"/>
          <w:numId w:val="21"/>
        </w:numPr>
        <w:tabs>
          <w:tab w:val="left" w:pos="0"/>
        </w:tabs>
        <w:spacing w:after="0" w:line="240" w:lineRule="auto"/>
        <w:jc w:val="both"/>
        <w:rPr>
          <w:rFonts w:cstheme="minorHAnsi"/>
          <w:color w:val="000000"/>
          <w:sz w:val="19"/>
          <w:szCs w:val="19"/>
        </w:rPr>
      </w:pPr>
      <w:r w:rsidRPr="008E4D77">
        <w:rPr>
          <w:rFonts w:cstheme="minorHAnsi"/>
          <w:color w:val="000000"/>
          <w:sz w:val="19"/>
          <w:szCs w:val="19"/>
        </w:rPr>
        <w:t xml:space="preserve">PKT. 25 Czy Zamawiający dopuści inkubator wyposażony w jedną głęboką szufladę dwustronnie wysuwaną w miejsce wymaganych pojemników (szuflad)? </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Zgodnie z SWZ</w:t>
      </w:r>
    </w:p>
    <w:p w:rsidR="00E26380" w:rsidRPr="008E4D77" w:rsidRDefault="00E26380" w:rsidP="008E4D77">
      <w:pPr>
        <w:tabs>
          <w:tab w:val="left" w:pos="0"/>
        </w:tabs>
        <w:ind w:left="746"/>
        <w:jc w:val="both"/>
        <w:rPr>
          <w:rFonts w:cstheme="minorHAnsi"/>
          <w:color w:val="000000"/>
          <w:sz w:val="19"/>
          <w:szCs w:val="19"/>
        </w:rPr>
      </w:pP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PKT. 28 Czy Zamawiający dopuści inkubator wyposażony w wbudowana wagę z zakresem ważenia do 7 kg? Wymóg zakresu do 8 kg nie ma uzasadnienia klinicznego w przypadku noworodków i wcześniaków.</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Odpowiedz: Zgodnie z SWZ</w:t>
      </w:r>
    </w:p>
    <w:p w:rsidR="00E26380" w:rsidRPr="008E4D77" w:rsidRDefault="00E26380" w:rsidP="008E4D77">
      <w:pPr>
        <w:ind w:left="746" w:right="423"/>
        <w:jc w:val="both"/>
        <w:rPr>
          <w:rFonts w:cstheme="minorHAnsi"/>
          <w:color w:val="000000"/>
          <w:sz w:val="19"/>
          <w:szCs w:val="19"/>
        </w:rPr>
      </w:pPr>
    </w:p>
    <w:p w:rsidR="00E26380" w:rsidRPr="008E4D77" w:rsidRDefault="00E26380" w:rsidP="008E4D77">
      <w:pPr>
        <w:numPr>
          <w:ilvl w:val="0"/>
          <w:numId w:val="21"/>
        </w:numPr>
        <w:spacing w:after="0" w:line="240" w:lineRule="auto"/>
        <w:ind w:right="423"/>
        <w:jc w:val="both"/>
        <w:rPr>
          <w:rFonts w:cstheme="minorHAnsi"/>
          <w:color w:val="000000"/>
          <w:sz w:val="19"/>
          <w:szCs w:val="19"/>
        </w:rPr>
      </w:pPr>
      <w:r w:rsidRPr="008E4D77">
        <w:rPr>
          <w:rFonts w:cstheme="minorHAnsi"/>
          <w:color w:val="000000"/>
          <w:sz w:val="19"/>
          <w:szCs w:val="19"/>
        </w:rPr>
        <w:t xml:space="preserve">PKT. 29 Czy Zamawiający oczekuje aby dostarczony inkubator wyposażony był wbudowany </w:t>
      </w:r>
      <w:proofErr w:type="spellStart"/>
      <w:r w:rsidRPr="008E4D77">
        <w:rPr>
          <w:rFonts w:cstheme="minorHAnsi"/>
          <w:color w:val="000000"/>
          <w:sz w:val="19"/>
          <w:szCs w:val="19"/>
        </w:rPr>
        <w:t>pulsoksymetr</w:t>
      </w:r>
      <w:proofErr w:type="spellEnd"/>
      <w:r w:rsidRPr="008E4D77">
        <w:rPr>
          <w:rFonts w:cstheme="minorHAnsi"/>
          <w:color w:val="000000"/>
          <w:sz w:val="19"/>
          <w:szCs w:val="19"/>
        </w:rPr>
        <w:t xml:space="preserve"> w technologii  </w:t>
      </w:r>
      <w:proofErr w:type="spellStart"/>
      <w:r w:rsidRPr="008E4D77">
        <w:rPr>
          <w:rFonts w:cstheme="minorHAnsi"/>
          <w:color w:val="000000"/>
          <w:sz w:val="19"/>
          <w:szCs w:val="19"/>
        </w:rPr>
        <w:t>Massimo</w:t>
      </w:r>
      <w:proofErr w:type="spellEnd"/>
      <w:r w:rsidRPr="008E4D77">
        <w:rPr>
          <w:rFonts w:cstheme="minorHAnsi"/>
          <w:color w:val="000000"/>
          <w:sz w:val="19"/>
          <w:szCs w:val="19"/>
        </w:rPr>
        <w:t xml:space="preserve"> z obsługą i monitorowaniem z poziomu panelu sterującego inkubatora?</w:t>
      </w:r>
    </w:p>
    <w:p w:rsidR="00E26380" w:rsidRPr="008E4D77" w:rsidRDefault="00E26380" w:rsidP="008E4D77">
      <w:pPr>
        <w:tabs>
          <w:tab w:val="left" w:pos="0"/>
        </w:tabs>
        <w:ind w:left="746" w:right="423"/>
        <w:jc w:val="both"/>
        <w:rPr>
          <w:rFonts w:cstheme="minorHAnsi"/>
          <w:color w:val="000000"/>
          <w:sz w:val="19"/>
          <w:szCs w:val="19"/>
        </w:rPr>
      </w:pPr>
      <w:r w:rsidRPr="008E4D77">
        <w:rPr>
          <w:rFonts w:cstheme="minorHAnsi"/>
          <w:color w:val="FF0000"/>
          <w:sz w:val="19"/>
          <w:szCs w:val="19"/>
        </w:rPr>
        <w:t xml:space="preserve">Odpowiedz: Zamawiający wymaga aby pomiar saturacji był wykonywany w technologii MASIMIMO. </w:t>
      </w:r>
    </w:p>
    <w:p w:rsidR="00E26380" w:rsidRPr="008E4D77" w:rsidRDefault="00E26380" w:rsidP="008E4D77">
      <w:pPr>
        <w:ind w:left="746" w:right="423"/>
        <w:jc w:val="both"/>
        <w:rPr>
          <w:rFonts w:cstheme="minorHAnsi"/>
          <w:color w:val="000000"/>
          <w:sz w:val="19"/>
          <w:szCs w:val="19"/>
        </w:rPr>
      </w:pPr>
    </w:p>
    <w:p w:rsidR="00E26380" w:rsidRPr="008E4D77" w:rsidRDefault="00E26380" w:rsidP="008E4D77">
      <w:pPr>
        <w:numPr>
          <w:ilvl w:val="0"/>
          <w:numId w:val="21"/>
        </w:numPr>
        <w:tabs>
          <w:tab w:val="left" w:pos="0"/>
        </w:tabs>
        <w:spacing w:after="0" w:line="240" w:lineRule="auto"/>
        <w:jc w:val="both"/>
        <w:rPr>
          <w:rFonts w:cstheme="minorHAnsi"/>
          <w:color w:val="000000"/>
          <w:sz w:val="19"/>
          <w:szCs w:val="19"/>
        </w:rPr>
      </w:pPr>
      <w:r w:rsidRPr="008E4D77">
        <w:rPr>
          <w:rFonts w:cstheme="minorHAnsi"/>
          <w:color w:val="000000"/>
          <w:sz w:val="19"/>
          <w:szCs w:val="19"/>
        </w:rPr>
        <w:t xml:space="preserve">Czy Zamawiający oczekuje aby stanowisko do resuscytacji posiadało wbudowany zegar </w:t>
      </w:r>
      <w:proofErr w:type="spellStart"/>
      <w:r w:rsidRPr="008E4D77">
        <w:rPr>
          <w:rFonts w:cstheme="minorHAnsi"/>
          <w:color w:val="000000"/>
          <w:sz w:val="19"/>
          <w:szCs w:val="19"/>
        </w:rPr>
        <w:t>Apgar</w:t>
      </w:r>
      <w:proofErr w:type="spellEnd"/>
      <w:r w:rsidRPr="008E4D77">
        <w:rPr>
          <w:rFonts w:cstheme="minorHAnsi"/>
          <w:color w:val="000000"/>
          <w:sz w:val="19"/>
          <w:szCs w:val="19"/>
        </w:rPr>
        <w:t xml:space="preserve"> z możliwością wyboru przez użytkownika zakresów czasu oceny (1, 3 ,5 i 10 minut) oraz zegar CPR do oceny prowadzonej resuscytacji z sygnalizacją dźwiękową co każde 30 sekund?</w:t>
      </w:r>
    </w:p>
    <w:p w:rsidR="00E26380" w:rsidRPr="008E4D77" w:rsidRDefault="00E26380" w:rsidP="008E4D77">
      <w:pPr>
        <w:tabs>
          <w:tab w:val="left" w:pos="0"/>
        </w:tabs>
        <w:ind w:left="746"/>
        <w:jc w:val="both"/>
        <w:rPr>
          <w:rFonts w:cstheme="minorHAnsi"/>
          <w:color w:val="000000"/>
          <w:sz w:val="19"/>
          <w:szCs w:val="19"/>
        </w:rPr>
      </w:pPr>
      <w:r w:rsidRPr="008E4D77">
        <w:rPr>
          <w:rFonts w:cstheme="minorHAnsi"/>
          <w:color w:val="FF0000"/>
          <w:sz w:val="19"/>
          <w:szCs w:val="19"/>
        </w:rPr>
        <w:t>Odpowiedz: Zgodnie z SWZ</w:t>
      </w:r>
    </w:p>
    <w:p w:rsidR="00E26380" w:rsidRPr="008E4D77" w:rsidRDefault="00E26380" w:rsidP="008E4D77">
      <w:pPr>
        <w:numPr>
          <w:ilvl w:val="0"/>
          <w:numId w:val="21"/>
        </w:numPr>
        <w:tabs>
          <w:tab w:val="left" w:pos="0"/>
        </w:tabs>
        <w:spacing w:after="0" w:line="240" w:lineRule="auto"/>
        <w:jc w:val="both"/>
        <w:rPr>
          <w:rFonts w:cstheme="minorHAnsi"/>
          <w:color w:val="000000"/>
          <w:sz w:val="19"/>
          <w:szCs w:val="19"/>
        </w:rPr>
      </w:pPr>
      <w:r w:rsidRPr="008E4D77">
        <w:rPr>
          <w:rFonts w:cstheme="minorHAnsi"/>
          <w:color w:val="000000"/>
          <w:sz w:val="19"/>
          <w:szCs w:val="19"/>
        </w:rPr>
        <w:t xml:space="preserve">Zwracamy się do Zamawiającego z prośbą o zgodę na wydłużenie terminu dostawy do dnia 15 grudnia 2023 roku. Nasza prośba podyktowana jest trudną sytuacją związaną z dostępnością urządzeń medycznych w ostatnim kwartale roku, </w:t>
      </w:r>
      <w:r w:rsidRPr="008E4D77">
        <w:rPr>
          <w:rFonts w:cstheme="minorHAnsi"/>
          <w:color w:val="000000"/>
          <w:sz w:val="19"/>
          <w:szCs w:val="19"/>
        </w:rPr>
        <w:lastRenderedPageBreak/>
        <w:t xml:space="preserve">wyższymi kosztami dodatkowej (ponadplanowej) produkcji oraz niekorzystnych cenowo warunków priorytetowego transportu.  </w:t>
      </w:r>
    </w:p>
    <w:p w:rsidR="00E26380" w:rsidRPr="008E4D77" w:rsidRDefault="00E26380" w:rsidP="008E4D77">
      <w:pPr>
        <w:tabs>
          <w:tab w:val="left" w:pos="0"/>
        </w:tabs>
        <w:ind w:left="746"/>
        <w:jc w:val="both"/>
        <w:rPr>
          <w:rFonts w:cstheme="minorHAnsi"/>
          <w:color w:val="000000"/>
          <w:sz w:val="19"/>
          <w:szCs w:val="19"/>
        </w:rPr>
      </w:pPr>
      <w:r w:rsidRPr="008E4D77">
        <w:rPr>
          <w:rFonts w:cstheme="minorHAnsi"/>
          <w:color w:val="FF0000"/>
          <w:sz w:val="19"/>
          <w:szCs w:val="19"/>
        </w:rPr>
        <w:t>Odpowiedz: Zgodnie z SWZ. Brak możliwości wydłużenia terminu w związku z koniecznością wcześniejszego wykorzystania środków zewnętrznych na zakup sprzętu.</w:t>
      </w:r>
    </w:p>
    <w:p w:rsidR="00E26380" w:rsidRPr="008E4D77" w:rsidRDefault="00E26380" w:rsidP="008E4D77">
      <w:pPr>
        <w:tabs>
          <w:tab w:val="left" w:pos="0"/>
        </w:tabs>
        <w:ind w:left="746"/>
        <w:jc w:val="both"/>
        <w:rPr>
          <w:rFonts w:cstheme="minorHAnsi"/>
          <w:color w:val="000000"/>
          <w:sz w:val="19"/>
          <w:szCs w:val="19"/>
        </w:rPr>
      </w:pPr>
    </w:p>
    <w:p w:rsidR="00E26380" w:rsidRPr="008E4D77" w:rsidRDefault="00E26380" w:rsidP="008E4D77">
      <w:pPr>
        <w:spacing w:line="240" w:lineRule="auto"/>
        <w:jc w:val="both"/>
        <w:rPr>
          <w:rFonts w:cstheme="minorHAnsi"/>
          <w:b/>
          <w:sz w:val="19"/>
          <w:szCs w:val="19"/>
        </w:rPr>
      </w:pPr>
      <w:r w:rsidRPr="008E4D77">
        <w:rPr>
          <w:rFonts w:cstheme="minorHAnsi"/>
          <w:b/>
          <w:bCs/>
          <w:sz w:val="19"/>
          <w:szCs w:val="19"/>
        </w:rPr>
        <w:t>WYKONAWCA NR 3:</w:t>
      </w:r>
    </w:p>
    <w:p w:rsidR="00EA674A" w:rsidRPr="008E4D77" w:rsidRDefault="00EA674A" w:rsidP="008E4D77">
      <w:pPr>
        <w:jc w:val="both"/>
        <w:rPr>
          <w:rFonts w:cstheme="minorHAnsi"/>
          <w:sz w:val="19"/>
          <w:szCs w:val="19"/>
        </w:rPr>
      </w:pPr>
      <w:r w:rsidRPr="008E4D77">
        <w:rPr>
          <w:rFonts w:cstheme="minorHAnsi"/>
          <w:sz w:val="19"/>
          <w:szCs w:val="19"/>
        </w:rPr>
        <w:t xml:space="preserve">I.  Ogólne </w:t>
      </w:r>
    </w:p>
    <w:p w:rsidR="00EA674A" w:rsidRPr="008E4D77" w:rsidRDefault="00EA674A" w:rsidP="008E4D77">
      <w:pPr>
        <w:jc w:val="both"/>
        <w:rPr>
          <w:rFonts w:cstheme="minorHAnsi"/>
          <w:sz w:val="19"/>
          <w:szCs w:val="19"/>
        </w:rPr>
      </w:pPr>
      <w:r w:rsidRPr="008E4D77">
        <w:rPr>
          <w:rFonts w:cstheme="minorHAnsi"/>
          <w:sz w:val="19"/>
          <w:szCs w:val="19"/>
        </w:rPr>
        <w:t xml:space="preserve"> </w:t>
      </w:r>
    </w:p>
    <w:p w:rsidR="00EA674A" w:rsidRPr="008E4D77" w:rsidRDefault="00EA674A" w:rsidP="008E4D77">
      <w:pPr>
        <w:jc w:val="both"/>
        <w:rPr>
          <w:rFonts w:cstheme="minorHAnsi"/>
          <w:sz w:val="19"/>
          <w:szCs w:val="19"/>
        </w:rPr>
      </w:pPr>
      <w:r w:rsidRPr="008E4D77">
        <w:rPr>
          <w:rFonts w:cstheme="minorHAnsi"/>
          <w:sz w:val="19"/>
          <w:szCs w:val="19"/>
        </w:rPr>
        <w:t>Lp.  6  -  Czy  Zamawiający  dopuści  i  uzna  za  równoważny  wysokiej  klasy  sprzęt  bez</w:t>
      </w:r>
      <w:r w:rsidR="004F72CD" w:rsidRPr="008E4D77">
        <w:rPr>
          <w:rFonts w:cstheme="minorHAnsi"/>
          <w:sz w:val="19"/>
          <w:szCs w:val="19"/>
        </w:rPr>
        <w:t xml:space="preserve"> </w:t>
      </w:r>
      <w:r w:rsidRPr="008E4D77">
        <w:rPr>
          <w:rFonts w:cstheme="minorHAnsi"/>
          <w:sz w:val="19"/>
          <w:szCs w:val="19"/>
        </w:rPr>
        <w:t xml:space="preserve">wskazanego parametru? </w:t>
      </w:r>
    </w:p>
    <w:p w:rsidR="00EA674A" w:rsidRPr="008E4D77" w:rsidRDefault="00EA674A" w:rsidP="008E4D77">
      <w:pPr>
        <w:tabs>
          <w:tab w:val="left" w:pos="3267"/>
        </w:tabs>
        <w:jc w:val="both"/>
        <w:rPr>
          <w:rFonts w:cstheme="minorHAnsi"/>
          <w:color w:val="FF0000"/>
          <w:sz w:val="19"/>
          <w:szCs w:val="19"/>
        </w:rPr>
      </w:pPr>
      <w:r w:rsidRPr="008E4D77">
        <w:rPr>
          <w:rFonts w:cstheme="minorHAnsi"/>
          <w:color w:val="FF0000"/>
          <w:sz w:val="19"/>
          <w:szCs w:val="19"/>
        </w:rPr>
        <w:t>Odpowiedz: Zamawiający dopuszcza.</w:t>
      </w:r>
    </w:p>
    <w:p w:rsidR="00EA674A" w:rsidRPr="008E4D77" w:rsidRDefault="00EA674A" w:rsidP="008E4D77">
      <w:pPr>
        <w:jc w:val="both"/>
        <w:rPr>
          <w:rFonts w:cstheme="minorHAnsi"/>
          <w:sz w:val="19"/>
          <w:szCs w:val="19"/>
        </w:rPr>
      </w:pPr>
      <w:r w:rsidRPr="008E4D77">
        <w:rPr>
          <w:rFonts w:cstheme="minorHAnsi"/>
          <w:sz w:val="19"/>
          <w:szCs w:val="19"/>
        </w:rPr>
        <w:t xml:space="preserve"> </w:t>
      </w:r>
    </w:p>
    <w:p w:rsidR="00EA674A" w:rsidRPr="008E4D77" w:rsidRDefault="00EA674A" w:rsidP="008E4D77">
      <w:pPr>
        <w:jc w:val="both"/>
        <w:rPr>
          <w:rFonts w:cstheme="minorHAnsi"/>
          <w:sz w:val="19"/>
          <w:szCs w:val="19"/>
        </w:rPr>
      </w:pPr>
      <w:r w:rsidRPr="008E4D77">
        <w:rPr>
          <w:rFonts w:cstheme="minorHAnsi"/>
          <w:sz w:val="19"/>
          <w:szCs w:val="19"/>
        </w:rPr>
        <w:t>Lp. 7 - Czy Zamawiający dopuści i uzna za równoważny wysokiej klasy sprzęt z materacykiem</w:t>
      </w:r>
      <w:r w:rsidR="004F72CD" w:rsidRPr="008E4D77">
        <w:rPr>
          <w:rFonts w:cstheme="minorHAnsi"/>
          <w:sz w:val="19"/>
          <w:szCs w:val="19"/>
        </w:rPr>
        <w:t xml:space="preserve"> </w:t>
      </w:r>
      <w:r w:rsidRPr="008E4D77">
        <w:rPr>
          <w:rFonts w:cstheme="minorHAnsi"/>
          <w:sz w:val="19"/>
          <w:szCs w:val="19"/>
        </w:rPr>
        <w:t xml:space="preserve">typu </w:t>
      </w:r>
      <w:proofErr w:type="spellStart"/>
      <w:r w:rsidRPr="008E4D77">
        <w:rPr>
          <w:rFonts w:cstheme="minorHAnsi"/>
          <w:sz w:val="19"/>
          <w:szCs w:val="19"/>
        </w:rPr>
        <w:t>SoftBed</w:t>
      </w:r>
      <w:proofErr w:type="spellEnd"/>
      <w:r w:rsidRPr="008E4D77">
        <w:rPr>
          <w:rFonts w:cstheme="minorHAnsi"/>
          <w:sz w:val="19"/>
          <w:szCs w:val="19"/>
        </w:rPr>
        <w:t xml:space="preserve"> bez udokumentowanych właściwości przeciwodleżynowych? </w:t>
      </w:r>
    </w:p>
    <w:p w:rsidR="00EA674A" w:rsidRPr="008E4D77" w:rsidRDefault="00EA674A" w:rsidP="008E4D77">
      <w:pPr>
        <w:tabs>
          <w:tab w:val="left" w:pos="3267"/>
        </w:tabs>
        <w:jc w:val="both"/>
        <w:rPr>
          <w:rFonts w:cstheme="minorHAnsi"/>
          <w:color w:val="FF0000"/>
          <w:sz w:val="19"/>
          <w:szCs w:val="19"/>
        </w:rPr>
      </w:pPr>
      <w:r w:rsidRPr="008E4D77">
        <w:rPr>
          <w:rFonts w:cstheme="minorHAnsi"/>
          <w:sz w:val="19"/>
          <w:szCs w:val="19"/>
        </w:rPr>
        <w:t xml:space="preserve"> </w:t>
      </w:r>
      <w:r w:rsidRPr="008E4D77">
        <w:rPr>
          <w:rFonts w:cstheme="minorHAnsi"/>
          <w:color w:val="FF0000"/>
          <w:sz w:val="19"/>
          <w:szCs w:val="19"/>
        </w:rPr>
        <w:t>Odpowiedz: Zamawiający dopuszcza.</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Lp.  9  -  Czy  Zamawiający  dopuści  i  uzna  za  równoważny  wysokiej  klasy  sprzęt,  w  którym</w:t>
      </w:r>
      <w:r w:rsidR="004F72CD" w:rsidRPr="008E4D77">
        <w:rPr>
          <w:rFonts w:cstheme="minorHAnsi"/>
          <w:sz w:val="19"/>
          <w:szCs w:val="19"/>
        </w:rPr>
        <w:t xml:space="preserve"> </w:t>
      </w:r>
      <w:r w:rsidRPr="008E4D77">
        <w:rPr>
          <w:rFonts w:cstheme="minorHAnsi"/>
          <w:sz w:val="19"/>
          <w:szCs w:val="19"/>
        </w:rPr>
        <w:t>wyciszanie  alarmów  następuje  w  wyniku  wciśnięcia  przycisku  znajdującego  się  z  przodu</w:t>
      </w:r>
      <w:r w:rsidR="004F72CD" w:rsidRPr="008E4D77">
        <w:rPr>
          <w:rFonts w:cstheme="minorHAnsi"/>
          <w:sz w:val="19"/>
          <w:szCs w:val="19"/>
        </w:rPr>
        <w:t xml:space="preserve"> </w:t>
      </w:r>
      <w:r w:rsidRPr="008E4D77">
        <w:rPr>
          <w:rFonts w:cstheme="minorHAnsi"/>
          <w:sz w:val="19"/>
          <w:szCs w:val="19"/>
        </w:rPr>
        <w:t xml:space="preserve">kolumny, pod ekranem? </w:t>
      </w:r>
    </w:p>
    <w:p w:rsidR="00EA674A" w:rsidRPr="008E4D77" w:rsidRDefault="00EA674A" w:rsidP="008E4D77">
      <w:pPr>
        <w:tabs>
          <w:tab w:val="left" w:pos="3267"/>
        </w:tabs>
        <w:jc w:val="both"/>
        <w:rPr>
          <w:rFonts w:cstheme="minorHAnsi"/>
          <w:color w:val="FF0000"/>
          <w:sz w:val="19"/>
          <w:szCs w:val="19"/>
        </w:rPr>
      </w:pPr>
      <w:r w:rsidRPr="008E4D77">
        <w:rPr>
          <w:rFonts w:cstheme="minorHAnsi"/>
          <w:sz w:val="19"/>
          <w:szCs w:val="19"/>
        </w:rPr>
        <w:t xml:space="preserve"> </w:t>
      </w:r>
      <w:r w:rsidRPr="008E4D77">
        <w:rPr>
          <w:rFonts w:cstheme="minorHAnsi"/>
          <w:color w:val="FF0000"/>
          <w:sz w:val="19"/>
          <w:szCs w:val="19"/>
        </w:rPr>
        <w:t>Odpowiedz: Zamawiający dopuszcza.</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Lp.  10  -  Czy  Zamawiający  dopuści  i  uzna  za  równoważny  sprzęt  z  głośnikami</w:t>
      </w:r>
      <w:r w:rsidR="004F72CD" w:rsidRPr="008E4D77">
        <w:rPr>
          <w:rFonts w:cstheme="minorHAnsi"/>
          <w:sz w:val="19"/>
          <w:szCs w:val="19"/>
        </w:rPr>
        <w:t xml:space="preserve"> </w:t>
      </w:r>
      <w:r w:rsidRPr="008E4D77">
        <w:rPr>
          <w:rFonts w:cstheme="minorHAnsi"/>
          <w:sz w:val="19"/>
          <w:szCs w:val="19"/>
        </w:rPr>
        <w:t xml:space="preserve">nieumieszczonymi z przodu aparatu i z regulacją natężenia głośności  alarmów? </w:t>
      </w:r>
    </w:p>
    <w:p w:rsidR="00EA674A" w:rsidRPr="008E4D77" w:rsidRDefault="00EA674A" w:rsidP="008E4D77">
      <w:pPr>
        <w:tabs>
          <w:tab w:val="left" w:pos="3267"/>
        </w:tabs>
        <w:jc w:val="both"/>
        <w:rPr>
          <w:rFonts w:cstheme="minorHAnsi"/>
          <w:color w:val="FF0000"/>
          <w:sz w:val="19"/>
          <w:szCs w:val="19"/>
        </w:rPr>
      </w:pPr>
      <w:r w:rsidRPr="008E4D77">
        <w:rPr>
          <w:rFonts w:cstheme="minorHAnsi"/>
          <w:sz w:val="19"/>
          <w:szCs w:val="19"/>
        </w:rPr>
        <w:t xml:space="preserve"> </w:t>
      </w:r>
      <w:r w:rsidRPr="008E4D77">
        <w:rPr>
          <w:rFonts w:cstheme="minorHAnsi"/>
          <w:color w:val="FF0000"/>
          <w:sz w:val="19"/>
          <w:szCs w:val="19"/>
        </w:rPr>
        <w:t>Odpowiedz: Zamawiający dopuszcza.</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Lp.  12  -  Czy  Zamawiający  dopuści  i  uzna  za  równoważny  wysokiej  klasy  sprzęt</w:t>
      </w:r>
      <w:r w:rsidR="004F72CD" w:rsidRPr="008E4D77">
        <w:rPr>
          <w:rFonts w:cstheme="minorHAnsi"/>
          <w:sz w:val="19"/>
          <w:szCs w:val="19"/>
        </w:rPr>
        <w:t xml:space="preserve"> </w:t>
      </w:r>
      <w:r w:rsidRPr="008E4D77">
        <w:rPr>
          <w:rFonts w:cstheme="minorHAnsi"/>
          <w:sz w:val="19"/>
          <w:szCs w:val="19"/>
        </w:rPr>
        <w:t xml:space="preserve">z promiennikiem, z </w:t>
      </w:r>
      <w:proofErr w:type="spellStart"/>
      <w:r w:rsidRPr="008E4D77">
        <w:rPr>
          <w:rFonts w:cstheme="minorHAnsi"/>
          <w:sz w:val="19"/>
          <w:szCs w:val="19"/>
        </w:rPr>
        <w:t>regulacjąmocy</w:t>
      </w:r>
      <w:proofErr w:type="spellEnd"/>
      <w:r w:rsidRPr="008E4D77">
        <w:rPr>
          <w:rFonts w:cstheme="minorHAnsi"/>
          <w:sz w:val="19"/>
          <w:szCs w:val="19"/>
        </w:rPr>
        <w:t xml:space="preserve"> grzania: Wyłączony (OFF), 10%-100% ze skokiem co 10%,</w:t>
      </w:r>
      <w:r w:rsidR="004F72CD" w:rsidRPr="008E4D77">
        <w:rPr>
          <w:rFonts w:cstheme="minorHAnsi"/>
          <w:sz w:val="19"/>
          <w:szCs w:val="19"/>
        </w:rPr>
        <w:t xml:space="preserve"> </w:t>
      </w:r>
      <w:r w:rsidRPr="008E4D77">
        <w:rPr>
          <w:rFonts w:cstheme="minorHAnsi"/>
          <w:sz w:val="19"/>
          <w:szCs w:val="19"/>
        </w:rPr>
        <w:t>sterowany z ekrany głównego</w:t>
      </w:r>
    </w:p>
    <w:p w:rsidR="00EA674A" w:rsidRPr="008E4D77" w:rsidRDefault="00EA674A" w:rsidP="008E4D77">
      <w:pPr>
        <w:tabs>
          <w:tab w:val="left" w:pos="3267"/>
        </w:tabs>
        <w:jc w:val="both"/>
        <w:rPr>
          <w:rFonts w:cstheme="minorHAnsi"/>
          <w:color w:val="FF0000"/>
          <w:sz w:val="19"/>
          <w:szCs w:val="19"/>
        </w:rPr>
      </w:pPr>
      <w:r w:rsidRPr="008E4D77">
        <w:rPr>
          <w:rFonts w:cstheme="minorHAnsi"/>
          <w:color w:val="FF0000"/>
          <w:sz w:val="19"/>
          <w:szCs w:val="19"/>
        </w:rPr>
        <w:t>Odpowiedz: Zamawiający dopuszcza.</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Lp. 14 - Czy Zamawiający przyzna dodatkowe 5pkt., gdy mo</w:t>
      </w:r>
      <w:r w:rsidR="004F72CD" w:rsidRPr="008E4D77">
        <w:rPr>
          <w:rFonts w:cstheme="minorHAnsi"/>
          <w:sz w:val="19"/>
          <w:szCs w:val="19"/>
        </w:rPr>
        <w:t xml:space="preserve">c promiennika będzie wyższa niż </w:t>
      </w:r>
      <w:r w:rsidRPr="008E4D77">
        <w:rPr>
          <w:rFonts w:cstheme="minorHAnsi"/>
          <w:sz w:val="19"/>
          <w:szCs w:val="19"/>
        </w:rPr>
        <w:t xml:space="preserve">600W? </w:t>
      </w:r>
    </w:p>
    <w:p w:rsidR="00EA674A" w:rsidRPr="008E4D77" w:rsidRDefault="00EA674A" w:rsidP="008E4D77">
      <w:pPr>
        <w:tabs>
          <w:tab w:val="left" w:pos="3267"/>
        </w:tabs>
        <w:jc w:val="both"/>
        <w:rPr>
          <w:rFonts w:cstheme="minorHAnsi"/>
          <w:color w:val="FF0000"/>
          <w:sz w:val="19"/>
          <w:szCs w:val="19"/>
        </w:rPr>
      </w:pPr>
      <w:r w:rsidRPr="008E4D77">
        <w:rPr>
          <w:rFonts w:cstheme="minorHAnsi"/>
          <w:color w:val="FF0000"/>
          <w:sz w:val="19"/>
          <w:szCs w:val="19"/>
        </w:rPr>
        <w:t>Odpowiedz: Zamawiający dopuszcza rozwiązanie, nie przyzna dodatkowych punktów</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 xml:space="preserve">Lp. 15 - Czy Zamawiający </w:t>
      </w:r>
      <w:proofErr w:type="spellStart"/>
      <w:r w:rsidRPr="008E4D77">
        <w:rPr>
          <w:rFonts w:cstheme="minorHAnsi"/>
          <w:sz w:val="19"/>
          <w:szCs w:val="19"/>
        </w:rPr>
        <w:t>Zamawiający</w:t>
      </w:r>
      <w:proofErr w:type="spellEnd"/>
      <w:r w:rsidRPr="008E4D77">
        <w:rPr>
          <w:rFonts w:cstheme="minorHAnsi"/>
          <w:sz w:val="19"/>
          <w:szCs w:val="19"/>
        </w:rPr>
        <w:t xml:space="preserve"> dopuści i uzna za równoważny wysokiej klasy sprzęt</w:t>
      </w:r>
      <w:r w:rsidR="004F72CD" w:rsidRPr="008E4D77">
        <w:rPr>
          <w:rFonts w:cstheme="minorHAnsi"/>
          <w:sz w:val="19"/>
          <w:szCs w:val="19"/>
        </w:rPr>
        <w:t xml:space="preserve"> </w:t>
      </w:r>
      <w:r w:rsidRPr="008E4D77">
        <w:rPr>
          <w:rFonts w:cstheme="minorHAnsi"/>
          <w:sz w:val="19"/>
          <w:szCs w:val="19"/>
        </w:rPr>
        <w:t xml:space="preserve">z automatyczną mocą grzania na 100% po włączeniu inkubatora, w którym czas grzania wstępnego wynosi w sumie 14,5 min z odziałem: 100% przez 3 min, 60% przez 11,5 min. </w:t>
      </w:r>
    </w:p>
    <w:p w:rsidR="00EA674A" w:rsidRPr="008E4D77" w:rsidRDefault="00EA674A" w:rsidP="008E4D77">
      <w:pPr>
        <w:tabs>
          <w:tab w:val="left" w:pos="3267"/>
        </w:tabs>
        <w:jc w:val="both"/>
        <w:rPr>
          <w:rFonts w:cstheme="minorHAnsi"/>
          <w:color w:val="FF0000"/>
          <w:sz w:val="19"/>
          <w:szCs w:val="19"/>
        </w:rPr>
      </w:pPr>
      <w:r w:rsidRPr="008E4D77">
        <w:rPr>
          <w:rFonts w:cstheme="minorHAnsi"/>
          <w:color w:val="FF0000"/>
          <w:sz w:val="19"/>
          <w:szCs w:val="19"/>
        </w:rPr>
        <w:t>Odpowiedz: Zamawiający dopuszcza.</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Lp. 16 - Czy Zamawiający dopuści i uzna za równoważny wysokiej klasy sprzęt z niezależną</w:t>
      </w:r>
      <w:r w:rsidR="004F72CD" w:rsidRPr="008E4D77">
        <w:rPr>
          <w:rFonts w:cstheme="minorHAnsi"/>
          <w:sz w:val="19"/>
          <w:szCs w:val="19"/>
        </w:rPr>
        <w:t xml:space="preserve"> </w:t>
      </w:r>
      <w:r w:rsidRPr="008E4D77">
        <w:rPr>
          <w:rFonts w:cstheme="minorHAnsi"/>
          <w:sz w:val="19"/>
          <w:szCs w:val="19"/>
        </w:rPr>
        <w:t xml:space="preserve">lampą zabiegową, zaprojektowaną do obsługi jedną ręką, z regulowaną temperaturą barwową oraz z regulowanym natężeniem światła? </w:t>
      </w:r>
    </w:p>
    <w:p w:rsidR="00EA674A" w:rsidRPr="008E4D77" w:rsidRDefault="00EA674A" w:rsidP="008E4D77">
      <w:pPr>
        <w:tabs>
          <w:tab w:val="left" w:pos="3267"/>
        </w:tabs>
        <w:jc w:val="both"/>
        <w:rPr>
          <w:rFonts w:cstheme="minorHAnsi"/>
          <w:color w:val="FF0000"/>
          <w:sz w:val="19"/>
          <w:szCs w:val="19"/>
        </w:rPr>
      </w:pPr>
      <w:r w:rsidRPr="008E4D77">
        <w:rPr>
          <w:rFonts w:cstheme="minorHAnsi"/>
          <w:color w:val="FF0000"/>
          <w:sz w:val="19"/>
          <w:szCs w:val="19"/>
        </w:rPr>
        <w:t>Odpowiedz: Zamawiający dopuszcza.</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lastRenderedPageBreak/>
        <w:t xml:space="preserve">Lp. 19 - Czy Zamawiający przyzna dodatkowe 5pkt za szerszy zakres pomiarowy temperatury skóry pacjenta (13÷43) °C z dokładnością czujnika ±0,1 °C? </w:t>
      </w:r>
    </w:p>
    <w:p w:rsidR="00EA674A" w:rsidRPr="008E4D77" w:rsidRDefault="00EA674A" w:rsidP="008E4D77">
      <w:pPr>
        <w:tabs>
          <w:tab w:val="left" w:pos="3267"/>
        </w:tabs>
        <w:jc w:val="both"/>
        <w:rPr>
          <w:rFonts w:cstheme="minorHAnsi"/>
          <w:color w:val="FF0000"/>
          <w:sz w:val="19"/>
          <w:szCs w:val="19"/>
        </w:rPr>
      </w:pPr>
      <w:r w:rsidRPr="008E4D77">
        <w:rPr>
          <w:rFonts w:cstheme="minorHAnsi"/>
          <w:color w:val="FF0000"/>
          <w:sz w:val="19"/>
          <w:szCs w:val="19"/>
        </w:rPr>
        <w:t>Odpowiedz: Zamawiający dopuszcza rozwiązanie, nie przyzna dodatkowych punktów</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Lp. 23 - Czy Zamawiający dopuści i uzna za równoważny wysokiej klasy sprzęt bez</w:t>
      </w:r>
      <w:r w:rsidR="004F72CD" w:rsidRPr="008E4D77">
        <w:rPr>
          <w:rFonts w:cstheme="minorHAnsi"/>
          <w:sz w:val="19"/>
          <w:szCs w:val="19"/>
        </w:rPr>
        <w:t xml:space="preserve"> </w:t>
      </w:r>
      <w:r w:rsidRPr="008E4D77">
        <w:rPr>
          <w:rFonts w:cstheme="minorHAnsi"/>
          <w:sz w:val="19"/>
          <w:szCs w:val="19"/>
        </w:rPr>
        <w:t>dodatkowych gniazd</w:t>
      </w:r>
      <w:r w:rsidR="004F72CD" w:rsidRPr="008E4D77">
        <w:rPr>
          <w:rFonts w:cstheme="minorHAnsi"/>
          <w:sz w:val="19"/>
          <w:szCs w:val="19"/>
        </w:rPr>
        <w:t xml:space="preserve"> </w:t>
      </w:r>
      <w:r w:rsidRPr="008E4D77">
        <w:rPr>
          <w:rFonts w:cstheme="minorHAnsi"/>
          <w:sz w:val="19"/>
          <w:szCs w:val="19"/>
        </w:rPr>
        <w:t xml:space="preserve">elektrycznych? </w:t>
      </w:r>
    </w:p>
    <w:p w:rsidR="00EA674A" w:rsidRPr="008E4D77" w:rsidRDefault="00EA674A" w:rsidP="008E4D77">
      <w:pPr>
        <w:jc w:val="both"/>
        <w:rPr>
          <w:rFonts w:cstheme="minorHAnsi"/>
          <w:sz w:val="19"/>
          <w:szCs w:val="19"/>
        </w:rPr>
      </w:pPr>
      <w:r w:rsidRPr="008E4D77">
        <w:rPr>
          <w:rFonts w:cstheme="minorHAnsi"/>
          <w:color w:val="FF0000"/>
          <w:sz w:val="19"/>
          <w:szCs w:val="19"/>
        </w:rPr>
        <w:t>Odpowiedz: Zamawiający dopuszcza.</w:t>
      </w:r>
    </w:p>
    <w:p w:rsidR="004F72CD" w:rsidRPr="008E4D77" w:rsidRDefault="004F72CD"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 xml:space="preserve">Lp. 24 - Czy Zamawiający dopuści i uzna za równoważny wysokiej klasy sprzęt z systemem szuflad-pojemników o obciążeniu 4,5kg? </w:t>
      </w:r>
    </w:p>
    <w:p w:rsidR="00EA674A" w:rsidRPr="008E4D77" w:rsidRDefault="00EA674A" w:rsidP="008E4D77">
      <w:pPr>
        <w:jc w:val="both"/>
        <w:rPr>
          <w:rFonts w:cstheme="minorHAnsi"/>
          <w:color w:val="FF0000"/>
          <w:sz w:val="19"/>
          <w:szCs w:val="19"/>
        </w:rPr>
      </w:pPr>
      <w:r w:rsidRPr="008E4D77">
        <w:rPr>
          <w:rFonts w:cstheme="minorHAnsi"/>
          <w:color w:val="FF0000"/>
          <w:sz w:val="19"/>
          <w:szCs w:val="19"/>
        </w:rPr>
        <w:t>Odpowiedz: Zamawiający dopuszcza.</w:t>
      </w:r>
    </w:p>
    <w:p w:rsidR="00EA674A" w:rsidRPr="008E4D77" w:rsidRDefault="00EA674A" w:rsidP="008E4D77">
      <w:pPr>
        <w:jc w:val="both"/>
        <w:rPr>
          <w:rFonts w:cstheme="minorHAnsi"/>
          <w:sz w:val="19"/>
          <w:szCs w:val="19"/>
        </w:rPr>
      </w:pPr>
      <w:r w:rsidRPr="008E4D77">
        <w:rPr>
          <w:rFonts w:cstheme="minorHAnsi"/>
          <w:sz w:val="19"/>
          <w:szCs w:val="19"/>
        </w:rPr>
        <w:t>Lp. 25 - Czy Zamawiający wymagać będzie zintegrowanego modułu resuscytacyjnego</w:t>
      </w:r>
      <w:r w:rsidR="004F72CD" w:rsidRPr="008E4D77">
        <w:rPr>
          <w:rFonts w:cstheme="minorHAnsi"/>
          <w:sz w:val="19"/>
          <w:szCs w:val="19"/>
        </w:rPr>
        <w:t xml:space="preserve"> </w:t>
      </w:r>
      <w:r w:rsidRPr="008E4D77">
        <w:rPr>
          <w:rFonts w:cstheme="minorHAnsi"/>
          <w:sz w:val="19"/>
          <w:szCs w:val="19"/>
        </w:rPr>
        <w:t>wyposażonego w: manometry, mieszalnik, ssak oraz moduł automatycznej podaży wdechów? Precyzyjne nastawy stężenia tlenu w mieszance realizowane za pomocą mieszalnika wbudowanego w panel główny. Regulacja wartości ciśnienia gazów dostarczanych pacjentowi z zabezpieczeniem podaży powyżej 30 cmH2O (prezentacja</w:t>
      </w:r>
      <w:r w:rsidR="004F72CD" w:rsidRPr="008E4D77">
        <w:rPr>
          <w:rFonts w:cstheme="minorHAnsi"/>
          <w:sz w:val="19"/>
          <w:szCs w:val="19"/>
        </w:rPr>
        <w:t xml:space="preserve"> </w:t>
      </w:r>
      <w:r w:rsidRPr="008E4D77">
        <w:rPr>
          <w:rFonts w:cstheme="minorHAnsi"/>
          <w:sz w:val="19"/>
          <w:szCs w:val="19"/>
        </w:rPr>
        <w:t xml:space="preserve">aktualnej wartości ciśnienia w drogach oddechowych na manometrze). Regulowany PIP oraz PEEP. </w:t>
      </w:r>
    </w:p>
    <w:p w:rsidR="00EA674A" w:rsidRPr="008E4D77" w:rsidRDefault="00EA674A" w:rsidP="008E4D77">
      <w:pPr>
        <w:jc w:val="both"/>
        <w:rPr>
          <w:rFonts w:cstheme="minorHAnsi"/>
          <w:sz w:val="19"/>
          <w:szCs w:val="19"/>
        </w:rPr>
      </w:pPr>
      <w:r w:rsidRPr="008E4D77">
        <w:rPr>
          <w:rFonts w:cstheme="minorHAnsi"/>
          <w:color w:val="FF0000"/>
          <w:sz w:val="19"/>
          <w:szCs w:val="19"/>
        </w:rPr>
        <w:t>Odpowiedz: TAK zamawiający wymaga.</w:t>
      </w:r>
    </w:p>
    <w:p w:rsidR="004F72CD" w:rsidRPr="008E4D77" w:rsidRDefault="004F72CD"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 xml:space="preserve">Lp. 26 - Czy Zamawiający dopuści i uzna za równoważny wysokiej klasy sprzęt wyposażony w ssak? </w:t>
      </w:r>
    </w:p>
    <w:p w:rsidR="00EA674A" w:rsidRPr="008E4D77" w:rsidRDefault="00EA674A" w:rsidP="008E4D77">
      <w:pPr>
        <w:jc w:val="both"/>
        <w:rPr>
          <w:rFonts w:cstheme="minorHAnsi"/>
          <w:sz w:val="19"/>
          <w:szCs w:val="19"/>
        </w:rPr>
      </w:pPr>
      <w:r w:rsidRPr="008E4D77">
        <w:rPr>
          <w:rFonts w:cstheme="minorHAnsi"/>
          <w:color w:val="FF0000"/>
          <w:sz w:val="19"/>
          <w:szCs w:val="19"/>
        </w:rPr>
        <w:t>Odpowiedz: TAK zamawiający wymaga.</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Lp. 28 - Czy Zamawiający przyzna dodatkowe 5pkt za wbudowaną wagę w zakresie od 200g</w:t>
      </w:r>
      <w:r w:rsidR="004F72CD" w:rsidRPr="008E4D77">
        <w:rPr>
          <w:rFonts w:cstheme="minorHAnsi"/>
          <w:sz w:val="19"/>
          <w:szCs w:val="19"/>
        </w:rPr>
        <w:t xml:space="preserve"> </w:t>
      </w:r>
      <w:r w:rsidRPr="008E4D77">
        <w:rPr>
          <w:rFonts w:cstheme="minorHAnsi"/>
          <w:sz w:val="19"/>
          <w:szCs w:val="19"/>
        </w:rPr>
        <w:t xml:space="preserve">do 15kg? </w:t>
      </w:r>
    </w:p>
    <w:p w:rsidR="00EA674A" w:rsidRPr="008E4D77" w:rsidRDefault="00EA674A" w:rsidP="008E4D77">
      <w:pPr>
        <w:tabs>
          <w:tab w:val="left" w:pos="3267"/>
        </w:tabs>
        <w:jc w:val="both"/>
        <w:rPr>
          <w:rFonts w:cstheme="minorHAnsi"/>
          <w:color w:val="FF0000"/>
          <w:sz w:val="19"/>
          <w:szCs w:val="19"/>
        </w:rPr>
      </w:pPr>
      <w:r w:rsidRPr="008E4D77">
        <w:rPr>
          <w:rFonts w:cstheme="minorHAnsi"/>
          <w:color w:val="FF0000"/>
          <w:sz w:val="19"/>
          <w:szCs w:val="19"/>
        </w:rPr>
        <w:t>Odpowiedz: Zamawiający dopuszcza rozwiązanie, nie przyzna dodatkowych punktów</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 xml:space="preserve">Ponadto prosimy o doprecyzowanie: </w:t>
      </w:r>
    </w:p>
    <w:p w:rsidR="00EA674A" w:rsidRPr="008E4D77" w:rsidRDefault="00EA674A" w:rsidP="008E4D77">
      <w:pPr>
        <w:jc w:val="both"/>
        <w:rPr>
          <w:rFonts w:cstheme="minorHAnsi"/>
          <w:sz w:val="19"/>
          <w:szCs w:val="19"/>
        </w:rPr>
      </w:pPr>
      <w:r w:rsidRPr="008E4D77">
        <w:rPr>
          <w:rFonts w:cstheme="minorHAnsi"/>
          <w:sz w:val="19"/>
          <w:szCs w:val="19"/>
        </w:rPr>
        <w:t>1. Czy Zamawiający wymaga materacyka podgrzewanego, dzięki któremu urządzenie zapewni komfort termiczny pacjentowi za równo od góry jak i od dołu? Zaznaczyć należy, że w w/w</w:t>
      </w:r>
      <w:r w:rsidR="004F72CD" w:rsidRPr="008E4D77">
        <w:rPr>
          <w:rFonts w:cstheme="minorHAnsi"/>
          <w:sz w:val="19"/>
          <w:szCs w:val="19"/>
        </w:rPr>
        <w:t xml:space="preserve"> opcji uniemożliwia jednoczesne </w:t>
      </w:r>
      <w:r w:rsidRPr="008E4D77">
        <w:rPr>
          <w:rFonts w:cstheme="minorHAnsi"/>
          <w:sz w:val="19"/>
          <w:szCs w:val="19"/>
        </w:rPr>
        <w:t xml:space="preserve">występowanie kasety RTG. </w:t>
      </w:r>
    </w:p>
    <w:p w:rsidR="00EA674A" w:rsidRPr="008E4D77" w:rsidRDefault="00EA674A" w:rsidP="008E4D77">
      <w:pPr>
        <w:jc w:val="both"/>
        <w:rPr>
          <w:rFonts w:cstheme="minorHAnsi"/>
          <w:color w:val="FF0000"/>
          <w:sz w:val="19"/>
          <w:szCs w:val="19"/>
        </w:rPr>
      </w:pPr>
      <w:r w:rsidRPr="008E4D77">
        <w:rPr>
          <w:rFonts w:cstheme="minorHAnsi"/>
          <w:color w:val="FF0000"/>
          <w:sz w:val="19"/>
          <w:szCs w:val="19"/>
        </w:rPr>
        <w:t>Odpowiedz: Zamawiający nie wymaga.</w:t>
      </w:r>
    </w:p>
    <w:p w:rsidR="004F72CD" w:rsidRPr="008E4D77" w:rsidRDefault="004F72CD"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2. Czy Zamawiający wymagać będzie zintegrowanego modułu saturacji?</w:t>
      </w:r>
    </w:p>
    <w:p w:rsidR="00EA674A" w:rsidRPr="008E4D77" w:rsidRDefault="00EA674A" w:rsidP="008E4D77">
      <w:pPr>
        <w:jc w:val="both"/>
        <w:rPr>
          <w:rFonts w:cstheme="minorHAnsi"/>
          <w:sz w:val="19"/>
          <w:szCs w:val="19"/>
        </w:rPr>
      </w:pPr>
      <w:r w:rsidRPr="008E4D77">
        <w:rPr>
          <w:rFonts w:cstheme="minorHAnsi"/>
          <w:color w:val="FF0000"/>
          <w:sz w:val="19"/>
          <w:szCs w:val="19"/>
        </w:rPr>
        <w:t xml:space="preserve">Odpowiedz: TAK zamawiający wymaga modułu </w:t>
      </w:r>
      <w:r w:rsidR="004F72CD" w:rsidRPr="008E4D77">
        <w:rPr>
          <w:rFonts w:cstheme="minorHAnsi"/>
          <w:color w:val="FF0000"/>
          <w:sz w:val="19"/>
          <w:szCs w:val="19"/>
        </w:rPr>
        <w:t>saturacji w technologii MASIMO.</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3. Czy Zamawiający wymagać będzie, aby urządzenie było wyposażone w wagę, która</w:t>
      </w:r>
      <w:r w:rsidR="004F72CD" w:rsidRPr="008E4D77">
        <w:rPr>
          <w:rFonts w:cstheme="minorHAnsi"/>
          <w:sz w:val="19"/>
          <w:szCs w:val="19"/>
        </w:rPr>
        <w:t xml:space="preserve"> </w:t>
      </w:r>
      <w:r w:rsidRPr="008E4D77">
        <w:rPr>
          <w:rFonts w:cstheme="minorHAnsi"/>
          <w:sz w:val="19"/>
          <w:szCs w:val="19"/>
        </w:rPr>
        <w:t>nie musi być poziomowana, aby dokonać prawidłowego pomiaru masy ciała</w:t>
      </w:r>
      <w:r w:rsidR="004F72CD" w:rsidRPr="008E4D77">
        <w:rPr>
          <w:rFonts w:cstheme="minorHAnsi"/>
          <w:sz w:val="19"/>
          <w:szCs w:val="19"/>
        </w:rPr>
        <w:t xml:space="preserve"> </w:t>
      </w:r>
      <w:r w:rsidRPr="008E4D77">
        <w:rPr>
          <w:rFonts w:cstheme="minorHAnsi"/>
          <w:sz w:val="19"/>
          <w:szCs w:val="19"/>
        </w:rPr>
        <w:t xml:space="preserve">pacjenta? </w:t>
      </w:r>
    </w:p>
    <w:p w:rsidR="00EA674A" w:rsidRPr="008E4D77" w:rsidRDefault="00EA674A" w:rsidP="008E4D77">
      <w:pPr>
        <w:jc w:val="both"/>
        <w:rPr>
          <w:rFonts w:cstheme="minorHAnsi"/>
          <w:color w:val="FF0000"/>
          <w:sz w:val="19"/>
          <w:szCs w:val="19"/>
        </w:rPr>
      </w:pPr>
      <w:r w:rsidRPr="008E4D77">
        <w:rPr>
          <w:rFonts w:cstheme="minorHAnsi"/>
          <w:color w:val="FF0000"/>
          <w:sz w:val="19"/>
          <w:szCs w:val="19"/>
        </w:rPr>
        <w:t xml:space="preserve">Odpowiedz: Zamawiający nie wymaga. Dopuszcza </w:t>
      </w:r>
      <w:r w:rsidR="004F72CD" w:rsidRPr="008E4D77">
        <w:rPr>
          <w:rFonts w:cstheme="minorHAnsi"/>
          <w:color w:val="FF0000"/>
          <w:sz w:val="19"/>
          <w:szCs w:val="19"/>
        </w:rPr>
        <w:t>rozwiązanie.</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 xml:space="preserve">Załącznik nr 2 - Projekt umowy </w:t>
      </w:r>
    </w:p>
    <w:p w:rsidR="00EA674A" w:rsidRPr="008E4D77" w:rsidRDefault="00EA674A" w:rsidP="008E4D77">
      <w:pPr>
        <w:jc w:val="both"/>
        <w:rPr>
          <w:rFonts w:cstheme="minorHAnsi"/>
          <w:sz w:val="19"/>
          <w:szCs w:val="19"/>
        </w:rPr>
      </w:pPr>
      <w:r w:rsidRPr="008E4D77">
        <w:rPr>
          <w:rFonts w:cstheme="minorHAnsi"/>
          <w:sz w:val="19"/>
          <w:szCs w:val="19"/>
        </w:rPr>
        <w:t xml:space="preserve">§ 11. KARY UMOWNE I ODSTĄPIENIE OD UMOWY </w:t>
      </w:r>
    </w:p>
    <w:p w:rsidR="00EA674A" w:rsidRPr="008E4D77" w:rsidRDefault="00EA674A" w:rsidP="008E4D77">
      <w:pPr>
        <w:jc w:val="both"/>
        <w:rPr>
          <w:rFonts w:cstheme="minorHAnsi"/>
          <w:sz w:val="19"/>
          <w:szCs w:val="19"/>
        </w:rPr>
      </w:pPr>
      <w:r w:rsidRPr="008E4D77">
        <w:rPr>
          <w:rFonts w:cstheme="minorHAnsi"/>
          <w:sz w:val="19"/>
          <w:szCs w:val="19"/>
        </w:rPr>
        <w:t xml:space="preserve">Ust. 2 pkt. 1 - Czy Zamawiający wyrazi zgodę na zmniejszenie kar umownych z 5% do 0,2%? </w:t>
      </w:r>
    </w:p>
    <w:p w:rsidR="00EA674A" w:rsidRPr="008E4D77" w:rsidRDefault="00EA674A"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 xml:space="preserve">Odpowiedz: </w:t>
      </w:r>
      <w:r w:rsidR="008E4D77" w:rsidRPr="008E4D77">
        <w:rPr>
          <w:rFonts w:asciiTheme="minorHAnsi" w:hAnsiTheme="minorHAnsi" w:cstheme="minorHAnsi"/>
          <w:color w:val="FF0000"/>
          <w:sz w:val="19"/>
          <w:szCs w:val="19"/>
        </w:rPr>
        <w:t>Zamawiający nie wyraża zgody, zgodnie z SWZ. Kary umowne mają mobilizować Wykonawcę do prawidłowej realizacji umowy.</w:t>
      </w:r>
    </w:p>
    <w:p w:rsidR="004F72CD" w:rsidRPr="008E4D77" w:rsidRDefault="004F72CD" w:rsidP="008E4D77">
      <w:pPr>
        <w:jc w:val="both"/>
        <w:rPr>
          <w:rFonts w:cstheme="minorHAnsi"/>
          <w:color w:val="FF0000"/>
          <w:sz w:val="19"/>
          <w:szCs w:val="19"/>
        </w:rPr>
      </w:pPr>
    </w:p>
    <w:p w:rsidR="00EA674A" w:rsidRPr="008E4D77" w:rsidRDefault="00EA674A" w:rsidP="008E4D77">
      <w:pPr>
        <w:jc w:val="both"/>
        <w:rPr>
          <w:rFonts w:cstheme="minorHAnsi"/>
          <w:sz w:val="19"/>
          <w:szCs w:val="19"/>
        </w:rPr>
      </w:pPr>
      <w:r w:rsidRPr="008E4D77">
        <w:rPr>
          <w:rFonts w:cstheme="minorHAnsi"/>
          <w:sz w:val="19"/>
          <w:szCs w:val="19"/>
        </w:rPr>
        <w:lastRenderedPageBreak/>
        <w:t xml:space="preserve">Ust. 2 pkt. 5 - Czy Zamawiający wyrazi zgodę na zmniejszenie kar umownych z 1% do 0,2%? </w:t>
      </w:r>
    </w:p>
    <w:p w:rsidR="008E4D77" w:rsidRPr="008E4D77" w:rsidRDefault="00EA674A" w:rsidP="008E4D77">
      <w:pPr>
        <w:pStyle w:val="Akapitzlist"/>
        <w:ind w:left="567"/>
        <w:jc w:val="both"/>
        <w:rPr>
          <w:rFonts w:asciiTheme="minorHAnsi" w:hAnsiTheme="minorHAnsi" w:cstheme="minorHAnsi"/>
          <w:color w:val="FF0000"/>
          <w:sz w:val="19"/>
          <w:szCs w:val="19"/>
        </w:rPr>
      </w:pPr>
      <w:r w:rsidRPr="008E4D77">
        <w:rPr>
          <w:rFonts w:asciiTheme="minorHAnsi" w:hAnsiTheme="minorHAnsi" w:cstheme="minorHAnsi"/>
          <w:color w:val="FF0000"/>
          <w:sz w:val="19"/>
          <w:szCs w:val="19"/>
        </w:rPr>
        <w:t xml:space="preserve">Odpowiedz: </w:t>
      </w:r>
      <w:r w:rsidR="008E4D77" w:rsidRPr="008E4D77">
        <w:rPr>
          <w:rFonts w:asciiTheme="minorHAnsi" w:hAnsiTheme="minorHAnsi" w:cstheme="minorHAnsi"/>
          <w:color w:val="FF0000"/>
          <w:sz w:val="19"/>
          <w:szCs w:val="19"/>
        </w:rPr>
        <w:t>Zamawiający nie wyraża zgody, zgodnie z SWZ. Kary umowne mają mobilizować Wykonawcę do prawidłowej realizacji umowy.</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 xml:space="preserve">Ust. 2 pkt. 6 - Czy Zamawiający wyrazi zgodę na zmniejszenie kar umownych z 0,5% do 0,2%? </w:t>
      </w:r>
    </w:p>
    <w:p w:rsidR="00EA674A" w:rsidRPr="008E4D77" w:rsidRDefault="00EA674A" w:rsidP="008E4D77">
      <w:pPr>
        <w:jc w:val="both"/>
        <w:rPr>
          <w:rFonts w:cstheme="minorHAnsi"/>
          <w:color w:val="FF0000"/>
          <w:sz w:val="19"/>
          <w:szCs w:val="19"/>
        </w:rPr>
      </w:pPr>
      <w:r w:rsidRPr="008E4D77">
        <w:rPr>
          <w:rFonts w:cstheme="minorHAnsi"/>
          <w:color w:val="FF0000"/>
          <w:sz w:val="19"/>
          <w:szCs w:val="19"/>
        </w:rPr>
        <w:t xml:space="preserve">Odpowiedz:  </w:t>
      </w:r>
      <w:r w:rsidR="008E4D77" w:rsidRPr="008E4D77">
        <w:rPr>
          <w:rFonts w:cstheme="minorHAnsi"/>
          <w:color w:val="FF0000"/>
          <w:sz w:val="19"/>
          <w:szCs w:val="19"/>
        </w:rPr>
        <w:t>Zamawiający nie wyraża zgody, zgodnie z SWZ. Kary umowne mają mobilizować Wykonawcę do prawidłowej realizacji umowy.</w:t>
      </w:r>
    </w:p>
    <w:p w:rsidR="00EA674A" w:rsidRPr="008E4D77" w:rsidRDefault="00EA674A"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 xml:space="preserve">Ust. 2 pkt. 9 – Prosimy o doprecyzowanie zapisu lub jego usunięcie? </w:t>
      </w:r>
    </w:p>
    <w:p w:rsidR="00EA674A" w:rsidRPr="008E4D77" w:rsidRDefault="00EA674A" w:rsidP="008E4D77">
      <w:pPr>
        <w:jc w:val="both"/>
        <w:rPr>
          <w:rFonts w:cstheme="minorHAnsi"/>
          <w:color w:val="FF0000"/>
          <w:sz w:val="19"/>
          <w:szCs w:val="19"/>
        </w:rPr>
      </w:pPr>
      <w:r w:rsidRPr="008E4D77">
        <w:rPr>
          <w:rFonts w:cstheme="minorHAnsi"/>
          <w:color w:val="FF0000"/>
          <w:sz w:val="19"/>
          <w:szCs w:val="19"/>
        </w:rPr>
        <w:t xml:space="preserve">Odpowiedz:  </w:t>
      </w:r>
      <w:r w:rsidR="008E4D77" w:rsidRPr="008E4D77">
        <w:rPr>
          <w:rFonts w:cstheme="minorHAnsi"/>
          <w:color w:val="FF0000"/>
          <w:sz w:val="19"/>
          <w:szCs w:val="19"/>
        </w:rPr>
        <w:t>Zamawiający nie wyraża zgody, zgodnie z SWZ. Jeżeli nie nastąpi taka sytuacja kara umowna pozostanie jedynie na papierze.</w:t>
      </w:r>
    </w:p>
    <w:p w:rsidR="004F72CD" w:rsidRPr="008E4D77" w:rsidRDefault="004F72CD" w:rsidP="008E4D77">
      <w:pPr>
        <w:jc w:val="both"/>
        <w:rPr>
          <w:rFonts w:cstheme="minorHAnsi"/>
          <w:sz w:val="19"/>
          <w:szCs w:val="19"/>
        </w:rPr>
      </w:pPr>
    </w:p>
    <w:p w:rsidR="00EA674A" w:rsidRPr="008E4D77" w:rsidRDefault="00EA674A" w:rsidP="008E4D77">
      <w:pPr>
        <w:jc w:val="both"/>
        <w:rPr>
          <w:rFonts w:cstheme="minorHAnsi"/>
          <w:sz w:val="19"/>
          <w:szCs w:val="19"/>
        </w:rPr>
      </w:pPr>
      <w:r w:rsidRPr="008E4D77">
        <w:rPr>
          <w:rFonts w:cstheme="minorHAnsi"/>
          <w:sz w:val="19"/>
          <w:szCs w:val="19"/>
        </w:rPr>
        <w:t>ust. 4 - Czy Zamawiający wyrazi zgodę na zmniejszenie maksymalnej wysokości kar umownych z 30% do 10%?</w:t>
      </w:r>
    </w:p>
    <w:p w:rsidR="00EA674A" w:rsidRPr="008E4D77" w:rsidRDefault="00EA674A" w:rsidP="008E4D77">
      <w:pPr>
        <w:jc w:val="both"/>
        <w:rPr>
          <w:rFonts w:cstheme="minorHAnsi"/>
          <w:color w:val="FF0000"/>
          <w:sz w:val="19"/>
          <w:szCs w:val="19"/>
        </w:rPr>
      </w:pPr>
      <w:r w:rsidRPr="008E4D77">
        <w:rPr>
          <w:rFonts w:cstheme="minorHAnsi"/>
          <w:color w:val="FF0000"/>
          <w:sz w:val="19"/>
          <w:szCs w:val="19"/>
        </w:rPr>
        <w:t xml:space="preserve">Odpowiedz:  </w:t>
      </w:r>
      <w:r w:rsidR="008E4D77" w:rsidRPr="008E4D77">
        <w:rPr>
          <w:rFonts w:cstheme="minorHAnsi"/>
          <w:color w:val="FF0000"/>
          <w:sz w:val="19"/>
          <w:szCs w:val="19"/>
        </w:rPr>
        <w:t>Zamawiający nie wyraża zgody, zgodnie z SWZ. Kary umowne mają mobilizować Wykonawcę do prawidłowej realizacji umowy</w:t>
      </w:r>
      <w:r w:rsidR="004F72CD" w:rsidRPr="008E4D77">
        <w:rPr>
          <w:rFonts w:cstheme="minorHAnsi"/>
          <w:color w:val="FF0000"/>
          <w:sz w:val="19"/>
          <w:szCs w:val="19"/>
        </w:rPr>
        <w:t>.</w:t>
      </w:r>
    </w:p>
    <w:p w:rsidR="00EA674A" w:rsidRPr="008E4D77" w:rsidRDefault="00EA674A" w:rsidP="008E4D77">
      <w:pPr>
        <w:jc w:val="both"/>
        <w:rPr>
          <w:rFonts w:cstheme="minorHAnsi"/>
          <w:sz w:val="19"/>
          <w:szCs w:val="19"/>
        </w:rPr>
      </w:pPr>
    </w:p>
    <w:p w:rsidR="00E26380" w:rsidRDefault="00E26380" w:rsidP="009E6858">
      <w:pPr>
        <w:spacing w:line="240" w:lineRule="auto"/>
        <w:jc w:val="both"/>
        <w:rPr>
          <w:rFonts w:cstheme="minorHAnsi"/>
          <w:sz w:val="19"/>
          <w:szCs w:val="19"/>
          <w:lang w:eastAsia="pl-PL"/>
        </w:rPr>
      </w:pP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B0" w:rsidRDefault="00517DB0" w:rsidP="00073102">
      <w:pPr>
        <w:spacing w:after="0" w:line="240" w:lineRule="auto"/>
      </w:pPr>
      <w:r>
        <w:separator/>
      </w:r>
    </w:p>
  </w:endnote>
  <w:endnote w:type="continuationSeparator" w:id="0">
    <w:p w:rsidR="00517DB0" w:rsidRDefault="00517DB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Calibri"/>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D4FB6">
      <w:rPr>
        <w:b/>
        <w:bCs/>
        <w:noProof/>
      </w:rPr>
      <w:t>8</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3D4FB6">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B0" w:rsidRDefault="00517DB0" w:rsidP="00073102">
      <w:pPr>
        <w:spacing w:after="0" w:line="240" w:lineRule="auto"/>
      </w:pPr>
      <w:r>
        <w:separator/>
      </w:r>
    </w:p>
  </w:footnote>
  <w:footnote w:type="continuationSeparator" w:id="0">
    <w:p w:rsidR="00517DB0" w:rsidRDefault="00517DB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7E62B6">
      <w:rPr>
        <w:rFonts w:cstheme="minorHAnsi"/>
      </w:rPr>
      <w:t>0</w:t>
    </w:r>
    <w:r w:rsidR="00EA7B01">
      <w:rPr>
        <w:rFonts w:cstheme="minorHAnsi"/>
      </w:rPr>
      <w:t>4</w:t>
    </w:r>
    <w:r w:rsidR="00182086">
      <w:rPr>
        <w:rFonts w:cstheme="minorHAnsi"/>
      </w:rPr>
      <w:t>-</w:t>
    </w:r>
    <w:r w:rsidR="007E62B6">
      <w:rPr>
        <w:rFonts w:cstheme="minorHAnsi"/>
      </w:rPr>
      <w:t>1</w:t>
    </w:r>
    <w:r w:rsidR="006F32F5">
      <w:rPr>
        <w:rFonts w:cstheme="minorHAnsi"/>
      </w:rPr>
      <w:t>0</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415D8"/>
    <w:multiLevelType w:val="hybridMultilevel"/>
    <w:tmpl w:val="92149B44"/>
    <w:lvl w:ilvl="0" w:tplc="30F81FB4">
      <w:start w:val="1"/>
      <w:numFmt w:val="decimal"/>
      <w:lvlText w:val="%1."/>
      <w:lvlJc w:val="left"/>
      <w:pPr>
        <w:tabs>
          <w:tab w:val="num" w:pos="746"/>
        </w:tabs>
        <w:ind w:left="746" w:hanging="38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288950C1"/>
    <w:multiLevelType w:val="hybridMultilevel"/>
    <w:tmpl w:val="19902E90"/>
    <w:lvl w:ilvl="0" w:tplc="8BEC5274">
      <w:start w:val="1"/>
      <w:numFmt w:val="decimal"/>
      <w:lvlText w:val="%1."/>
      <w:lvlJc w:val="left"/>
      <w:pPr>
        <w:ind w:left="567" w:hanging="56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1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8"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3661EA"/>
    <w:multiLevelType w:val="hybridMultilevel"/>
    <w:tmpl w:val="FF2A7CFE"/>
    <w:lvl w:ilvl="0" w:tplc="D5664BCA">
      <w:start w:val="1"/>
      <w:numFmt w:val="decimal"/>
      <w:lvlText w:val="%1."/>
      <w:lvlJc w:val="left"/>
      <w:pPr>
        <w:ind w:left="720" w:hanging="360"/>
      </w:pPr>
      <w:rPr>
        <w:rFonts w:ascii="GE Inspira" w:hAnsi="GE Inspi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1"/>
  </w:num>
  <w:num w:numId="4">
    <w:abstractNumId w:val="4"/>
  </w:num>
  <w:num w:numId="5">
    <w:abstractNumId w:val="14"/>
  </w:num>
  <w:num w:numId="6">
    <w:abstractNumId w:val="18"/>
  </w:num>
  <w:num w:numId="7">
    <w:abstractNumId w:val="2"/>
  </w:num>
  <w:num w:numId="8">
    <w:abstractNumId w:val="16"/>
  </w:num>
  <w:num w:numId="9">
    <w:abstractNumId w:val="17"/>
  </w:num>
  <w:num w:numId="10">
    <w:abstractNumId w:val="10"/>
  </w:num>
  <w:num w:numId="11">
    <w:abstractNumId w:val="8"/>
  </w:num>
  <w:num w:numId="12">
    <w:abstractNumId w:val="7"/>
  </w:num>
  <w:num w:numId="13">
    <w:abstractNumId w:val="12"/>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9"/>
  </w:num>
  <w:num w:numId="20">
    <w:abstractNumId w:val="20"/>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40C62"/>
    <w:rsid w:val="00347416"/>
    <w:rsid w:val="003524FF"/>
    <w:rsid w:val="0036340B"/>
    <w:rsid w:val="00366617"/>
    <w:rsid w:val="003707C3"/>
    <w:rsid w:val="0038083B"/>
    <w:rsid w:val="003A23C4"/>
    <w:rsid w:val="003B0D27"/>
    <w:rsid w:val="003D3A7C"/>
    <w:rsid w:val="003D4FB6"/>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5E7"/>
    <w:rsid w:val="00483ED3"/>
    <w:rsid w:val="0049442F"/>
    <w:rsid w:val="0049795C"/>
    <w:rsid w:val="004A3D3E"/>
    <w:rsid w:val="004B4891"/>
    <w:rsid w:val="004C650D"/>
    <w:rsid w:val="004D078D"/>
    <w:rsid w:val="004E75B9"/>
    <w:rsid w:val="004F72CD"/>
    <w:rsid w:val="00510338"/>
    <w:rsid w:val="00514DB7"/>
    <w:rsid w:val="005169AC"/>
    <w:rsid w:val="00517DB0"/>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7E62B6"/>
    <w:rsid w:val="00811890"/>
    <w:rsid w:val="00821D02"/>
    <w:rsid w:val="0084031F"/>
    <w:rsid w:val="008756C6"/>
    <w:rsid w:val="00876B37"/>
    <w:rsid w:val="00881491"/>
    <w:rsid w:val="00883CDE"/>
    <w:rsid w:val="008B2FD1"/>
    <w:rsid w:val="008E4D77"/>
    <w:rsid w:val="009115A7"/>
    <w:rsid w:val="00916964"/>
    <w:rsid w:val="00935BC0"/>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D6A38"/>
    <w:rsid w:val="00AF46AF"/>
    <w:rsid w:val="00AF63EA"/>
    <w:rsid w:val="00AF708B"/>
    <w:rsid w:val="00AF7F4D"/>
    <w:rsid w:val="00B104CB"/>
    <w:rsid w:val="00B1552C"/>
    <w:rsid w:val="00B20EBC"/>
    <w:rsid w:val="00B30A39"/>
    <w:rsid w:val="00B31215"/>
    <w:rsid w:val="00B36766"/>
    <w:rsid w:val="00B53385"/>
    <w:rsid w:val="00B5430B"/>
    <w:rsid w:val="00B561DD"/>
    <w:rsid w:val="00B64545"/>
    <w:rsid w:val="00B76106"/>
    <w:rsid w:val="00B84173"/>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248E0"/>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26380"/>
    <w:rsid w:val="00E57712"/>
    <w:rsid w:val="00E668EE"/>
    <w:rsid w:val="00E66F17"/>
    <w:rsid w:val="00E8223A"/>
    <w:rsid w:val="00E82359"/>
    <w:rsid w:val="00E82F8E"/>
    <w:rsid w:val="00E93CFD"/>
    <w:rsid w:val="00EA674A"/>
    <w:rsid w:val="00EA7B01"/>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72"/>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72"/>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B4EB-7B6F-426D-9E75-B555968B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3111</Words>
  <Characters>18671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24</cp:revision>
  <cp:lastPrinted>2021-07-05T09:45:00Z</cp:lastPrinted>
  <dcterms:created xsi:type="dcterms:W3CDTF">2022-11-07T20:00:00Z</dcterms:created>
  <dcterms:modified xsi:type="dcterms:W3CDTF">2023-10-04T12:56:00Z</dcterms:modified>
</cp:coreProperties>
</file>