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7B2" w:rsidRDefault="009007B2" w:rsidP="00B27FC4">
      <w:pPr>
        <w:jc w:val="center"/>
        <w:rPr>
          <w:rFonts w:ascii="Arial" w:hAnsi="Arial" w:cs="Arial"/>
          <w:b/>
          <w:caps/>
          <w:szCs w:val="28"/>
        </w:rPr>
      </w:pPr>
    </w:p>
    <w:p w:rsidR="00993433" w:rsidRDefault="00993433" w:rsidP="00B27FC4">
      <w:pPr>
        <w:jc w:val="center"/>
        <w:rPr>
          <w:rFonts w:ascii="Arial" w:hAnsi="Arial" w:cs="Arial"/>
          <w:b/>
          <w:caps/>
          <w:szCs w:val="28"/>
        </w:rPr>
      </w:pPr>
    </w:p>
    <w:p w:rsidR="00993433" w:rsidRPr="003B0E01" w:rsidRDefault="00993433" w:rsidP="00B27FC4">
      <w:pPr>
        <w:jc w:val="center"/>
        <w:rPr>
          <w:rFonts w:ascii="Arial" w:hAnsi="Arial" w:cs="Arial"/>
          <w:b/>
          <w:caps/>
          <w:szCs w:val="28"/>
        </w:rPr>
      </w:pPr>
    </w:p>
    <w:p w:rsidR="00B27FC4" w:rsidRPr="003B0E01" w:rsidRDefault="00B27FC4" w:rsidP="00B27FC4">
      <w:pPr>
        <w:jc w:val="center"/>
        <w:rPr>
          <w:rFonts w:ascii="Arial" w:hAnsi="Arial" w:cs="Arial"/>
          <w:b/>
          <w:caps/>
          <w:szCs w:val="28"/>
        </w:rPr>
      </w:pPr>
      <w:r w:rsidRPr="003B0E01">
        <w:rPr>
          <w:rFonts w:ascii="Arial" w:hAnsi="Arial" w:cs="Arial"/>
          <w:b/>
          <w:caps/>
          <w:szCs w:val="28"/>
        </w:rPr>
        <w:t>Opis  PRZEDMIOTU ZAMÓWIENIA</w:t>
      </w:r>
    </w:p>
    <w:p w:rsidR="00993433" w:rsidRPr="003B0E01" w:rsidRDefault="00993433" w:rsidP="00993433">
      <w:pPr>
        <w:jc w:val="center"/>
        <w:rPr>
          <w:rFonts w:ascii="Arial" w:hAnsi="Arial" w:cs="Arial"/>
          <w:b/>
          <w:caps/>
          <w:szCs w:val="28"/>
        </w:rPr>
      </w:pPr>
      <w:r>
        <w:rPr>
          <w:rFonts w:ascii="Arial" w:hAnsi="Arial" w:cs="Arial"/>
          <w:b/>
          <w:caps/>
          <w:szCs w:val="28"/>
        </w:rPr>
        <w:t xml:space="preserve">część 1 </w:t>
      </w:r>
    </w:p>
    <w:p w:rsidR="003B0E01" w:rsidRPr="003B0E01" w:rsidRDefault="003B0E01" w:rsidP="00B27FC4">
      <w:pPr>
        <w:jc w:val="center"/>
        <w:rPr>
          <w:rFonts w:ascii="Arial" w:hAnsi="Arial" w:cs="Arial"/>
          <w:b/>
          <w:caps/>
          <w:szCs w:val="28"/>
        </w:rPr>
      </w:pPr>
    </w:p>
    <w:p w:rsidR="00794EE7" w:rsidRPr="003B0E01" w:rsidRDefault="00794EE7" w:rsidP="00794EE7">
      <w:pPr>
        <w:jc w:val="center"/>
        <w:rPr>
          <w:rFonts w:ascii="Arial" w:hAnsi="Arial" w:cs="Arial"/>
          <w:sz w:val="22"/>
          <w:szCs w:val="22"/>
        </w:rPr>
      </w:pPr>
      <w:r>
        <w:rPr>
          <w:rFonts w:ascii="Arial" w:hAnsi="Arial" w:cs="Arial"/>
          <w:sz w:val="22"/>
          <w:szCs w:val="22"/>
        </w:rPr>
        <w:t>Sekcja Gospodarki Komunalnej i Energetycznej - Infrastruktura</w:t>
      </w:r>
    </w:p>
    <w:p w:rsidR="009007B2" w:rsidRPr="003B0E01" w:rsidRDefault="009007B2" w:rsidP="00B27FC4">
      <w:pPr>
        <w:rPr>
          <w:rFonts w:ascii="Arial" w:hAnsi="Arial" w:cs="Arial"/>
          <w:i/>
          <w:sz w:val="20"/>
          <w:szCs w:val="20"/>
        </w:rPr>
      </w:pPr>
    </w:p>
    <w:p w:rsidR="009007B2" w:rsidRDefault="009007B2" w:rsidP="00993433">
      <w:pPr>
        <w:spacing w:line="276" w:lineRule="auto"/>
        <w:rPr>
          <w:rFonts w:ascii="Arial" w:hAnsi="Arial" w:cs="Arial"/>
          <w:b/>
          <w:i/>
          <w:sz w:val="22"/>
          <w:szCs w:val="22"/>
        </w:rPr>
      </w:pPr>
    </w:p>
    <w:p w:rsidR="00993433" w:rsidRPr="003B0E01" w:rsidRDefault="00993433" w:rsidP="00993433">
      <w:pPr>
        <w:spacing w:line="276" w:lineRule="auto"/>
        <w:rPr>
          <w:rFonts w:ascii="Arial" w:hAnsi="Arial" w:cs="Arial"/>
          <w:b/>
          <w:i/>
          <w:sz w:val="22"/>
          <w:szCs w:val="22"/>
        </w:rPr>
      </w:pPr>
    </w:p>
    <w:p w:rsidR="00B27FC4" w:rsidRPr="003B0E01" w:rsidRDefault="00B27FC4" w:rsidP="00993433">
      <w:pPr>
        <w:spacing w:line="276" w:lineRule="auto"/>
        <w:rPr>
          <w:rFonts w:ascii="Arial" w:hAnsi="Arial" w:cs="Arial"/>
          <w:b/>
          <w:sz w:val="20"/>
        </w:rPr>
      </w:pP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1.</w:t>
      </w:r>
      <w:r w:rsidRPr="003B0E01">
        <w:rPr>
          <w:rFonts w:ascii="Arial" w:hAnsi="Arial" w:cs="Arial"/>
          <w:sz w:val="26"/>
          <w:szCs w:val="26"/>
        </w:rPr>
        <w:tab/>
        <w:t xml:space="preserve">Przedmiot zamówienia : </w:t>
      </w:r>
      <w:r w:rsidR="00794EE7">
        <w:rPr>
          <w:rFonts w:ascii="Arial" w:hAnsi="Arial" w:cs="Arial"/>
          <w:sz w:val="26"/>
          <w:szCs w:val="26"/>
        </w:rPr>
        <w:t>Obsługa zlecona kotłowni</w:t>
      </w:r>
      <w:r w:rsidR="00794EE7" w:rsidRPr="003B0E01">
        <w:rPr>
          <w:rFonts w:ascii="Arial" w:hAnsi="Arial" w:cs="Arial"/>
          <w:sz w:val="26"/>
          <w:szCs w:val="26"/>
        </w:rPr>
        <w:tab/>
      </w: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2.</w:t>
      </w:r>
      <w:r w:rsidRPr="003B0E01">
        <w:rPr>
          <w:rFonts w:ascii="Arial" w:hAnsi="Arial" w:cs="Arial"/>
          <w:sz w:val="26"/>
          <w:szCs w:val="26"/>
        </w:rPr>
        <w:tab/>
        <w:t xml:space="preserve">Ilość: </w:t>
      </w:r>
      <w:r w:rsidR="00794EE7">
        <w:rPr>
          <w:rFonts w:ascii="Arial" w:hAnsi="Arial" w:cs="Arial"/>
          <w:sz w:val="26"/>
          <w:szCs w:val="26"/>
        </w:rPr>
        <w:t xml:space="preserve">1 </w:t>
      </w:r>
      <w:r w:rsidR="00C92F84">
        <w:rPr>
          <w:rFonts w:ascii="Arial" w:hAnsi="Arial" w:cs="Arial"/>
          <w:sz w:val="26"/>
          <w:szCs w:val="26"/>
        </w:rPr>
        <w:t>szt.</w:t>
      </w:r>
      <w:r w:rsidRPr="003B0E01">
        <w:rPr>
          <w:rFonts w:ascii="Arial" w:hAnsi="Arial" w:cs="Arial"/>
          <w:sz w:val="26"/>
          <w:szCs w:val="26"/>
        </w:rPr>
        <w:tab/>
      </w: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3.</w:t>
      </w:r>
      <w:r w:rsidRPr="003B0E01">
        <w:rPr>
          <w:rFonts w:ascii="Arial" w:hAnsi="Arial" w:cs="Arial"/>
          <w:sz w:val="26"/>
          <w:szCs w:val="26"/>
        </w:rPr>
        <w:tab/>
        <w:t xml:space="preserve">CPV: </w:t>
      </w:r>
      <w:r w:rsidR="00794EE7" w:rsidRPr="00ED5F08">
        <w:rPr>
          <w:rFonts w:ascii="Arial" w:hAnsi="Arial" w:cs="Arial"/>
          <w:sz w:val="26"/>
          <w:szCs w:val="26"/>
        </w:rPr>
        <w:t>50.72.10.22</w:t>
      </w:r>
      <w:r w:rsidRPr="003B0E01">
        <w:rPr>
          <w:rFonts w:ascii="Arial" w:hAnsi="Arial" w:cs="Arial"/>
          <w:sz w:val="26"/>
          <w:szCs w:val="26"/>
        </w:rPr>
        <w:tab/>
      </w: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4.</w:t>
      </w:r>
      <w:r w:rsidRPr="003B0E01">
        <w:rPr>
          <w:rFonts w:ascii="Arial" w:hAnsi="Arial" w:cs="Arial"/>
          <w:sz w:val="26"/>
          <w:szCs w:val="26"/>
        </w:rPr>
        <w:tab/>
        <w:t>Inne normy: ……………………</w:t>
      </w: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5.</w:t>
      </w:r>
      <w:r w:rsidRPr="003B0E01">
        <w:rPr>
          <w:rFonts w:ascii="Arial" w:hAnsi="Arial" w:cs="Arial"/>
          <w:sz w:val="26"/>
          <w:szCs w:val="26"/>
        </w:rPr>
        <w:tab/>
        <w:t xml:space="preserve">Oferty częściowe (zadania): </w:t>
      </w:r>
      <w:r w:rsidR="00794EE7">
        <w:rPr>
          <w:rFonts w:ascii="Arial" w:hAnsi="Arial" w:cs="Arial"/>
          <w:sz w:val="26"/>
          <w:szCs w:val="26"/>
        </w:rPr>
        <w:t>2 części</w:t>
      </w:r>
      <w:r w:rsidRPr="003B0E01">
        <w:rPr>
          <w:rFonts w:ascii="Arial" w:hAnsi="Arial" w:cs="Arial"/>
          <w:sz w:val="26"/>
          <w:szCs w:val="26"/>
        </w:rPr>
        <w:tab/>
      </w: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6.</w:t>
      </w:r>
      <w:r w:rsidRPr="003B0E01">
        <w:rPr>
          <w:rFonts w:ascii="Arial" w:hAnsi="Arial" w:cs="Arial"/>
          <w:sz w:val="26"/>
          <w:szCs w:val="26"/>
        </w:rPr>
        <w:tab/>
        <w:t xml:space="preserve">Oferty równoważne: </w:t>
      </w:r>
      <w:r w:rsidR="00794EE7">
        <w:rPr>
          <w:rFonts w:ascii="Arial" w:hAnsi="Arial" w:cs="Arial"/>
          <w:sz w:val="26"/>
          <w:szCs w:val="26"/>
        </w:rPr>
        <w:t>nie dotyczy</w:t>
      </w:r>
      <w:r w:rsidRPr="003B0E01">
        <w:rPr>
          <w:rFonts w:ascii="Arial" w:hAnsi="Arial" w:cs="Arial"/>
          <w:sz w:val="26"/>
          <w:szCs w:val="26"/>
        </w:rPr>
        <w:tab/>
        <w:t xml:space="preserve"> </w:t>
      </w:r>
    </w:p>
    <w:p w:rsidR="009007B2" w:rsidRPr="003B0E01" w:rsidRDefault="009007B2" w:rsidP="00993433">
      <w:pPr>
        <w:tabs>
          <w:tab w:val="left" w:pos="540"/>
          <w:tab w:val="left" w:pos="3960"/>
        </w:tabs>
        <w:spacing w:line="276" w:lineRule="auto"/>
        <w:rPr>
          <w:rFonts w:ascii="Arial" w:hAnsi="Arial" w:cs="Arial"/>
          <w:sz w:val="26"/>
          <w:szCs w:val="26"/>
        </w:rPr>
      </w:pPr>
      <w:r w:rsidRPr="003B0E01">
        <w:rPr>
          <w:rFonts w:ascii="Arial" w:hAnsi="Arial" w:cs="Arial"/>
          <w:sz w:val="26"/>
          <w:szCs w:val="26"/>
        </w:rPr>
        <w:t>7.</w:t>
      </w:r>
      <w:r w:rsidRPr="003B0E01">
        <w:rPr>
          <w:rFonts w:ascii="Arial" w:hAnsi="Arial" w:cs="Arial"/>
          <w:sz w:val="26"/>
          <w:szCs w:val="26"/>
        </w:rPr>
        <w:tab/>
        <w:t xml:space="preserve">Wymogi techniczne: </w:t>
      </w:r>
      <w:r w:rsidR="00794EE7">
        <w:rPr>
          <w:rFonts w:ascii="Arial" w:hAnsi="Arial" w:cs="Arial"/>
          <w:sz w:val="26"/>
          <w:szCs w:val="26"/>
        </w:rPr>
        <w:t>nie dotyczy</w:t>
      </w:r>
      <w:r w:rsidRPr="003B0E01">
        <w:rPr>
          <w:rFonts w:ascii="Arial" w:hAnsi="Arial" w:cs="Arial"/>
          <w:sz w:val="26"/>
          <w:szCs w:val="26"/>
        </w:rPr>
        <w:tab/>
      </w:r>
    </w:p>
    <w:p w:rsidR="009007B2" w:rsidRPr="003B0E01" w:rsidRDefault="009007B2" w:rsidP="00993433">
      <w:pPr>
        <w:tabs>
          <w:tab w:val="left" w:pos="540"/>
          <w:tab w:val="left" w:pos="3960"/>
        </w:tabs>
        <w:spacing w:line="276" w:lineRule="auto"/>
        <w:rPr>
          <w:rFonts w:ascii="Arial" w:hAnsi="Arial" w:cs="Arial"/>
        </w:rPr>
      </w:pPr>
      <w:r w:rsidRPr="003B0E01">
        <w:rPr>
          <w:rFonts w:ascii="Arial" w:hAnsi="Arial" w:cs="Arial"/>
          <w:sz w:val="26"/>
          <w:szCs w:val="26"/>
        </w:rPr>
        <w:t>8.</w:t>
      </w:r>
      <w:r w:rsidRPr="003B0E01">
        <w:rPr>
          <w:rFonts w:ascii="Arial" w:hAnsi="Arial" w:cs="Arial"/>
          <w:sz w:val="26"/>
          <w:szCs w:val="26"/>
        </w:rPr>
        <w:tab/>
        <w:t xml:space="preserve">Usługi dodatkowe: </w:t>
      </w:r>
      <w:r w:rsidR="00794EE7">
        <w:rPr>
          <w:rFonts w:ascii="Arial" w:hAnsi="Arial" w:cs="Arial"/>
          <w:sz w:val="26"/>
          <w:szCs w:val="26"/>
        </w:rPr>
        <w:t>nie dotyczy</w:t>
      </w:r>
      <w:r w:rsidRPr="003B0E01">
        <w:rPr>
          <w:rFonts w:ascii="Arial" w:hAnsi="Arial" w:cs="Arial"/>
          <w:sz w:val="26"/>
          <w:szCs w:val="26"/>
        </w:rPr>
        <w:tab/>
      </w:r>
    </w:p>
    <w:p w:rsidR="00B27FC4" w:rsidRDefault="00B27FC4"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6"/>
          <w:szCs w:val="26"/>
        </w:rPr>
      </w:pPr>
    </w:p>
    <w:p w:rsidR="003B0E01" w:rsidRPr="003B0E01" w:rsidRDefault="003B0E01"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6"/>
          <w:szCs w:val="26"/>
        </w:rPr>
      </w:pPr>
    </w:p>
    <w:p w:rsidR="002F50B7" w:rsidRPr="003B0E01" w:rsidRDefault="009007B2" w:rsidP="009007B2">
      <w:pPr>
        <w:pStyle w:val="Tytu"/>
        <w:pBdr>
          <w:top w:val="none" w:sz="0" w:space="0" w:color="auto"/>
          <w:left w:val="none" w:sz="0" w:space="0" w:color="auto"/>
          <w:bottom w:val="none" w:sz="0" w:space="0" w:color="auto"/>
          <w:right w:val="none" w:sz="0" w:space="0" w:color="auto"/>
        </w:pBdr>
        <w:ind w:left="290"/>
        <w:rPr>
          <w:rFonts w:ascii="Arial" w:hAnsi="Arial" w:cs="Arial"/>
          <w:sz w:val="26"/>
          <w:szCs w:val="26"/>
        </w:rPr>
      </w:pPr>
      <w:r w:rsidRPr="003B0E01">
        <w:rPr>
          <w:rFonts w:ascii="Arial" w:hAnsi="Arial" w:cs="Arial"/>
          <w:sz w:val="26"/>
          <w:szCs w:val="26"/>
        </w:rPr>
        <w:t>SZCZEGÓŁOWY OPIS PRZEDMIOTU ZAMÓWIENIA</w:t>
      </w:r>
    </w:p>
    <w:p w:rsidR="009007B2" w:rsidRDefault="009007B2"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6"/>
          <w:szCs w:val="26"/>
        </w:rPr>
      </w:pPr>
    </w:p>
    <w:p w:rsidR="00993433" w:rsidRPr="003B0E01" w:rsidRDefault="00993433" w:rsidP="00064DD7">
      <w:pPr>
        <w:pStyle w:val="Tytu"/>
        <w:pBdr>
          <w:top w:val="none" w:sz="0" w:space="0" w:color="auto"/>
          <w:left w:val="none" w:sz="0" w:space="0" w:color="auto"/>
          <w:bottom w:val="none" w:sz="0" w:space="0" w:color="auto"/>
          <w:right w:val="none" w:sz="0" w:space="0" w:color="auto"/>
        </w:pBdr>
        <w:ind w:left="290"/>
        <w:jc w:val="left"/>
        <w:rPr>
          <w:rFonts w:ascii="Arial" w:hAnsi="Arial" w:cs="Arial"/>
          <w:b w:val="0"/>
          <w:sz w:val="26"/>
          <w:szCs w:val="26"/>
        </w:rPr>
      </w:pPr>
    </w:p>
    <w:p w:rsidR="00794EE7" w:rsidRPr="00585C46" w:rsidRDefault="00794EE7" w:rsidP="00D0496D">
      <w:pPr>
        <w:numPr>
          <w:ilvl w:val="0"/>
          <w:numId w:val="11"/>
        </w:numPr>
        <w:spacing w:line="360" w:lineRule="auto"/>
        <w:ind w:left="284" w:hanging="284"/>
        <w:jc w:val="both"/>
        <w:rPr>
          <w:rFonts w:ascii="Arial" w:hAnsi="Arial" w:cs="Arial"/>
          <w:b/>
          <w:color w:val="000000"/>
        </w:rPr>
      </w:pPr>
      <w:r w:rsidRPr="00585C46">
        <w:rPr>
          <w:rFonts w:ascii="Arial" w:hAnsi="Arial" w:cs="Arial"/>
          <w:b/>
          <w:color w:val="000000"/>
        </w:rPr>
        <w:t>Określenie przedmiotu zamówienia:</w:t>
      </w:r>
    </w:p>
    <w:p w:rsidR="00794EE7" w:rsidRPr="00585C46" w:rsidRDefault="00794EE7" w:rsidP="00794EE7">
      <w:pPr>
        <w:spacing w:line="360" w:lineRule="auto"/>
        <w:jc w:val="both"/>
        <w:rPr>
          <w:rFonts w:ascii="Arial" w:hAnsi="Arial" w:cs="Arial"/>
          <w:color w:val="000000"/>
        </w:rPr>
      </w:pPr>
      <w:r w:rsidRPr="00585C46">
        <w:rPr>
          <w:rFonts w:ascii="Arial" w:hAnsi="Arial" w:cs="Arial"/>
          <w:color w:val="000000"/>
        </w:rPr>
        <w:t xml:space="preserve">Przedmiotem zamówienia jest świadczenie usługi obsługi zleconej kotłowni na opał stały administrowanych przez 43 Wojskowy Oddział Gospodarczy w Świętoszowie </w:t>
      </w:r>
      <w:r w:rsidR="00F37B9A">
        <w:rPr>
          <w:rFonts w:ascii="Arial" w:hAnsi="Arial" w:cs="Arial"/>
          <w:color w:val="000000"/>
        </w:rPr>
        <w:br/>
      </w:r>
      <w:r w:rsidRPr="00585C46">
        <w:rPr>
          <w:rFonts w:ascii="Arial" w:hAnsi="Arial" w:cs="Arial"/>
          <w:color w:val="000000"/>
        </w:rPr>
        <w:t>w Grupach Zabezpieczenia (GZ) w miejscowości: Dobre n/Kwisą (m. Dobre n/Kwisą, Karliki, Trzebień</w:t>
      </w:r>
      <w:r>
        <w:rPr>
          <w:rFonts w:ascii="Arial" w:hAnsi="Arial" w:cs="Arial"/>
          <w:color w:val="000000"/>
        </w:rPr>
        <w:t xml:space="preserve">) </w:t>
      </w:r>
      <w:r w:rsidRPr="00585C46">
        <w:rPr>
          <w:rFonts w:ascii="Arial" w:hAnsi="Arial" w:cs="Arial"/>
          <w:color w:val="000000"/>
        </w:rPr>
        <w:t xml:space="preserve">wraz z instalacjami i urządzeniami pomocniczymi. </w:t>
      </w:r>
    </w:p>
    <w:p w:rsidR="00794EE7" w:rsidRPr="00585C46" w:rsidRDefault="00794EE7" w:rsidP="00794EE7">
      <w:pPr>
        <w:widowControl w:val="0"/>
        <w:tabs>
          <w:tab w:val="left" w:pos="284"/>
        </w:tabs>
        <w:autoSpaceDE w:val="0"/>
        <w:autoSpaceDN w:val="0"/>
        <w:adjustRightInd w:val="0"/>
        <w:spacing w:line="360" w:lineRule="auto"/>
        <w:ind w:left="851" w:hanging="851"/>
        <w:jc w:val="both"/>
        <w:rPr>
          <w:rFonts w:ascii="Arial" w:hAnsi="Arial" w:cs="Arial"/>
          <w:b/>
          <w:bCs/>
          <w:color w:val="000000"/>
        </w:rPr>
      </w:pPr>
      <w:r w:rsidRPr="00585C46">
        <w:rPr>
          <w:rFonts w:ascii="Arial" w:hAnsi="Arial" w:cs="Arial"/>
          <w:b/>
          <w:bCs/>
          <w:color w:val="000000"/>
        </w:rPr>
        <w:t>2. Termin realizacji przedmiotu zamówienia:</w:t>
      </w:r>
    </w:p>
    <w:p w:rsidR="00794EE7" w:rsidRPr="00585C46" w:rsidRDefault="00794EE7" w:rsidP="00794EE7">
      <w:pPr>
        <w:shd w:val="clear" w:color="auto" w:fill="FFFFFF"/>
        <w:tabs>
          <w:tab w:val="left" w:pos="360"/>
        </w:tabs>
        <w:spacing w:line="360" w:lineRule="auto"/>
        <w:ind w:left="284" w:right="-1"/>
        <w:jc w:val="both"/>
        <w:rPr>
          <w:rFonts w:ascii="Arial" w:hAnsi="Arial" w:cs="Arial"/>
          <w:b/>
          <w:color w:val="000000"/>
          <w:spacing w:val="4"/>
        </w:rPr>
      </w:pPr>
      <w:r w:rsidRPr="00585C46">
        <w:rPr>
          <w:rFonts w:ascii="Arial" w:hAnsi="Arial" w:cs="Arial"/>
          <w:b/>
          <w:color w:val="000000"/>
          <w:spacing w:val="4"/>
        </w:rPr>
        <w:t>Kotłownie w GZ Dobre n/Kwisą</w:t>
      </w:r>
    </w:p>
    <w:p w:rsidR="00794EE7" w:rsidRPr="00CC375B" w:rsidRDefault="00794EE7" w:rsidP="00794EE7">
      <w:pPr>
        <w:shd w:val="clear" w:color="auto" w:fill="FFFFFF"/>
        <w:tabs>
          <w:tab w:val="num" w:pos="716"/>
        </w:tabs>
        <w:spacing w:line="360" w:lineRule="auto"/>
        <w:ind w:right="-1" w:firstLine="284"/>
        <w:jc w:val="both"/>
        <w:rPr>
          <w:rFonts w:ascii="Arial" w:hAnsi="Arial" w:cs="Arial"/>
          <w:color w:val="000000"/>
          <w:spacing w:val="4"/>
        </w:rPr>
      </w:pPr>
      <w:r w:rsidRPr="00CC375B">
        <w:rPr>
          <w:rFonts w:ascii="Arial" w:hAnsi="Arial" w:cs="Arial"/>
          <w:color w:val="000000"/>
          <w:spacing w:val="4"/>
        </w:rPr>
        <w:t xml:space="preserve">Kotłownie  </w:t>
      </w:r>
      <w:r w:rsidRPr="00CC375B">
        <w:rPr>
          <w:rFonts w:ascii="Arial" w:hAnsi="Arial" w:cs="Arial"/>
          <w:color w:val="000000"/>
        </w:rPr>
        <w:t>nr 1; 3 – Dobre n/Kwisą</w:t>
      </w:r>
      <w:r>
        <w:rPr>
          <w:rFonts w:ascii="Arial" w:hAnsi="Arial" w:cs="Arial"/>
          <w:color w:val="000000"/>
        </w:rPr>
        <w:t xml:space="preserve"> – na potrzeby c.o.</w:t>
      </w:r>
    </w:p>
    <w:p w:rsidR="00794EE7" w:rsidRPr="00CC375B" w:rsidRDefault="00794EE7" w:rsidP="00794EE7">
      <w:pPr>
        <w:spacing w:line="360" w:lineRule="auto"/>
        <w:ind w:firstLine="284"/>
        <w:jc w:val="both"/>
        <w:rPr>
          <w:rFonts w:ascii="Arial" w:hAnsi="Arial" w:cs="Arial"/>
        </w:rPr>
      </w:pPr>
      <w:r w:rsidRPr="00CC375B">
        <w:rPr>
          <w:rFonts w:ascii="Arial" w:hAnsi="Arial" w:cs="Arial"/>
        </w:rPr>
        <w:t xml:space="preserve">Termin rozpoczęcia </w:t>
      </w:r>
      <w:r>
        <w:rPr>
          <w:rFonts w:ascii="Arial" w:hAnsi="Arial" w:cs="Arial"/>
        </w:rPr>
        <w:t>13</w:t>
      </w:r>
      <w:r w:rsidRPr="00CC375B">
        <w:rPr>
          <w:rFonts w:ascii="Arial" w:hAnsi="Arial" w:cs="Arial"/>
        </w:rPr>
        <w:t>.0</w:t>
      </w:r>
      <w:r>
        <w:rPr>
          <w:rFonts w:ascii="Arial" w:hAnsi="Arial" w:cs="Arial"/>
        </w:rPr>
        <w:t>5</w:t>
      </w:r>
      <w:r w:rsidRPr="00CC375B">
        <w:rPr>
          <w:rFonts w:ascii="Arial" w:hAnsi="Arial" w:cs="Arial"/>
        </w:rPr>
        <w:t>.20</w:t>
      </w:r>
      <w:r>
        <w:rPr>
          <w:rFonts w:ascii="Arial" w:hAnsi="Arial" w:cs="Arial"/>
        </w:rPr>
        <w:t>22</w:t>
      </w:r>
      <w:r w:rsidRPr="00CC375B">
        <w:rPr>
          <w:rFonts w:ascii="Arial" w:hAnsi="Arial" w:cs="Arial"/>
        </w:rPr>
        <w:t>r.</w:t>
      </w:r>
    </w:p>
    <w:p w:rsidR="00794EE7" w:rsidRPr="00CC375B" w:rsidRDefault="00794EE7" w:rsidP="00794EE7">
      <w:pPr>
        <w:spacing w:line="360" w:lineRule="auto"/>
        <w:ind w:firstLine="284"/>
        <w:jc w:val="both"/>
        <w:rPr>
          <w:rFonts w:ascii="Arial" w:hAnsi="Arial" w:cs="Arial"/>
        </w:rPr>
      </w:pPr>
      <w:r w:rsidRPr="00CC375B">
        <w:rPr>
          <w:rFonts w:ascii="Arial" w:hAnsi="Arial" w:cs="Arial"/>
        </w:rPr>
        <w:t>Termin zakończenia 1</w:t>
      </w:r>
      <w:r>
        <w:rPr>
          <w:rFonts w:ascii="Arial" w:hAnsi="Arial" w:cs="Arial"/>
        </w:rPr>
        <w:t>2</w:t>
      </w:r>
      <w:r w:rsidRPr="00CC375B">
        <w:rPr>
          <w:rFonts w:ascii="Arial" w:hAnsi="Arial" w:cs="Arial"/>
        </w:rPr>
        <w:t>.0</w:t>
      </w:r>
      <w:r>
        <w:rPr>
          <w:rFonts w:ascii="Arial" w:hAnsi="Arial" w:cs="Arial"/>
        </w:rPr>
        <w:t>5</w:t>
      </w:r>
      <w:r w:rsidRPr="00CC375B">
        <w:rPr>
          <w:rFonts w:ascii="Arial" w:hAnsi="Arial" w:cs="Arial"/>
        </w:rPr>
        <w:t>.202</w:t>
      </w:r>
      <w:r>
        <w:rPr>
          <w:rFonts w:ascii="Arial" w:hAnsi="Arial" w:cs="Arial"/>
        </w:rPr>
        <w:t>3</w:t>
      </w:r>
      <w:r w:rsidRPr="00CC375B">
        <w:rPr>
          <w:rFonts w:ascii="Arial" w:hAnsi="Arial" w:cs="Arial"/>
        </w:rPr>
        <w:t>r.</w:t>
      </w:r>
    </w:p>
    <w:p w:rsidR="00794EE7" w:rsidRPr="00CC375B" w:rsidRDefault="00794EE7" w:rsidP="00794EE7">
      <w:pPr>
        <w:shd w:val="clear" w:color="auto" w:fill="FFFFFF"/>
        <w:tabs>
          <w:tab w:val="num" w:pos="716"/>
        </w:tabs>
        <w:spacing w:line="360" w:lineRule="auto"/>
        <w:ind w:right="-1" w:firstLine="284"/>
        <w:jc w:val="both"/>
        <w:rPr>
          <w:rFonts w:ascii="Arial" w:hAnsi="Arial" w:cs="Arial"/>
        </w:rPr>
      </w:pPr>
      <w:r w:rsidRPr="00CC375B">
        <w:rPr>
          <w:rFonts w:ascii="Arial" w:hAnsi="Arial" w:cs="Arial"/>
          <w:spacing w:val="4"/>
        </w:rPr>
        <w:t xml:space="preserve">Kotłownie  </w:t>
      </w:r>
      <w:r w:rsidRPr="00CC375B">
        <w:rPr>
          <w:rFonts w:ascii="Arial" w:hAnsi="Arial" w:cs="Arial"/>
        </w:rPr>
        <w:t>nr 5; 6 – Karliki</w:t>
      </w:r>
      <w:r>
        <w:rPr>
          <w:rFonts w:ascii="Arial" w:hAnsi="Arial" w:cs="Arial"/>
          <w:color w:val="000000"/>
        </w:rPr>
        <w:t>– na potrzeby c.o.</w:t>
      </w:r>
    </w:p>
    <w:p w:rsidR="00794EE7" w:rsidRPr="00CC375B" w:rsidRDefault="00794EE7" w:rsidP="00794EE7">
      <w:pPr>
        <w:spacing w:line="360" w:lineRule="auto"/>
        <w:ind w:firstLine="284"/>
        <w:jc w:val="both"/>
        <w:rPr>
          <w:rFonts w:ascii="Arial" w:hAnsi="Arial" w:cs="Arial"/>
        </w:rPr>
      </w:pPr>
      <w:r w:rsidRPr="00CC375B">
        <w:rPr>
          <w:rFonts w:ascii="Arial" w:hAnsi="Arial" w:cs="Arial"/>
        </w:rPr>
        <w:t xml:space="preserve">Termin rozpoczęcia </w:t>
      </w:r>
      <w:r>
        <w:rPr>
          <w:rFonts w:ascii="Arial" w:hAnsi="Arial" w:cs="Arial"/>
        </w:rPr>
        <w:t>13</w:t>
      </w:r>
      <w:r w:rsidRPr="00CC375B">
        <w:rPr>
          <w:rFonts w:ascii="Arial" w:hAnsi="Arial" w:cs="Arial"/>
        </w:rPr>
        <w:t>.0</w:t>
      </w:r>
      <w:r>
        <w:rPr>
          <w:rFonts w:ascii="Arial" w:hAnsi="Arial" w:cs="Arial"/>
        </w:rPr>
        <w:t>5</w:t>
      </w:r>
      <w:r w:rsidRPr="00CC375B">
        <w:rPr>
          <w:rFonts w:ascii="Arial" w:hAnsi="Arial" w:cs="Arial"/>
        </w:rPr>
        <w:t>.20</w:t>
      </w:r>
      <w:r>
        <w:rPr>
          <w:rFonts w:ascii="Arial" w:hAnsi="Arial" w:cs="Arial"/>
        </w:rPr>
        <w:t>22</w:t>
      </w:r>
      <w:r w:rsidRPr="00CC375B">
        <w:rPr>
          <w:rFonts w:ascii="Arial" w:hAnsi="Arial" w:cs="Arial"/>
        </w:rPr>
        <w:t>r.</w:t>
      </w:r>
    </w:p>
    <w:p w:rsidR="00794EE7" w:rsidRPr="00CC375B" w:rsidRDefault="00794EE7" w:rsidP="00794EE7">
      <w:pPr>
        <w:spacing w:line="360" w:lineRule="auto"/>
        <w:ind w:firstLine="284"/>
        <w:jc w:val="both"/>
        <w:rPr>
          <w:rFonts w:ascii="Arial" w:hAnsi="Arial" w:cs="Arial"/>
        </w:rPr>
      </w:pPr>
      <w:r w:rsidRPr="00CC375B">
        <w:rPr>
          <w:rFonts w:ascii="Arial" w:hAnsi="Arial" w:cs="Arial"/>
        </w:rPr>
        <w:t>Termin zakończenia 1</w:t>
      </w:r>
      <w:r>
        <w:rPr>
          <w:rFonts w:ascii="Arial" w:hAnsi="Arial" w:cs="Arial"/>
        </w:rPr>
        <w:t>2</w:t>
      </w:r>
      <w:r w:rsidRPr="00CC375B">
        <w:rPr>
          <w:rFonts w:ascii="Arial" w:hAnsi="Arial" w:cs="Arial"/>
        </w:rPr>
        <w:t>.0</w:t>
      </w:r>
      <w:r>
        <w:rPr>
          <w:rFonts w:ascii="Arial" w:hAnsi="Arial" w:cs="Arial"/>
        </w:rPr>
        <w:t>5.2023</w:t>
      </w:r>
      <w:r w:rsidRPr="00CC375B">
        <w:rPr>
          <w:rFonts w:ascii="Arial" w:hAnsi="Arial" w:cs="Arial"/>
        </w:rPr>
        <w:t>r.</w:t>
      </w:r>
    </w:p>
    <w:p w:rsidR="00794EE7" w:rsidRPr="00CC375B" w:rsidRDefault="00794EE7" w:rsidP="00794EE7">
      <w:pPr>
        <w:shd w:val="clear" w:color="auto" w:fill="FFFFFF"/>
        <w:tabs>
          <w:tab w:val="num" w:pos="716"/>
        </w:tabs>
        <w:spacing w:line="360" w:lineRule="auto"/>
        <w:ind w:right="-1" w:firstLine="284"/>
        <w:jc w:val="both"/>
        <w:rPr>
          <w:rFonts w:ascii="Arial" w:hAnsi="Arial" w:cs="Arial"/>
        </w:rPr>
      </w:pPr>
      <w:r w:rsidRPr="00CC375B">
        <w:rPr>
          <w:rFonts w:ascii="Arial" w:hAnsi="Arial" w:cs="Arial"/>
          <w:spacing w:val="4"/>
        </w:rPr>
        <w:t xml:space="preserve">Kotłownia  </w:t>
      </w:r>
      <w:r w:rsidRPr="00CC375B">
        <w:rPr>
          <w:rFonts w:ascii="Arial" w:hAnsi="Arial" w:cs="Arial"/>
        </w:rPr>
        <w:t>nr 4 – Żagań/Karliki - Obozowisko</w:t>
      </w:r>
      <w:r>
        <w:rPr>
          <w:rFonts w:ascii="Arial" w:hAnsi="Arial" w:cs="Arial"/>
          <w:color w:val="000000"/>
        </w:rPr>
        <w:t>– na potrzeby c.o. i c.w.u.</w:t>
      </w:r>
    </w:p>
    <w:p w:rsidR="00794EE7" w:rsidRPr="00CC375B" w:rsidRDefault="00794EE7" w:rsidP="00794EE7">
      <w:pPr>
        <w:shd w:val="clear" w:color="auto" w:fill="FFFFFF"/>
        <w:tabs>
          <w:tab w:val="num" w:pos="716"/>
        </w:tabs>
        <w:spacing w:line="360" w:lineRule="auto"/>
        <w:ind w:right="-1" w:firstLine="284"/>
        <w:jc w:val="both"/>
        <w:rPr>
          <w:rFonts w:ascii="Arial" w:hAnsi="Arial" w:cs="Arial"/>
        </w:rPr>
      </w:pPr>
      <w:r w:rsidRPr="00CC375B">
        <w:rPr>
          <w:rFonts w:ascii="Arial" w:hAnsi="Arial" w:cs="Arial"/>
        </w:rPr>
        <w:t>Termin rozpoczęcia 1</w:t>
      </w:r>
      <w:r>
        <w:rPr>
          <w:rFonts w:ascii="Arial" w:hAnsi="Arial" w:cs="Arial"/>
        </w:rPr>
        <w:t>3</w:t>
      </w:r>
      <w:r w:rsidRPr="00CC375B">
        <w:rPr>
          <w:rFonts w:ascii="Arial" w:hAnsi="Arial" w:cs="Arial"/>
        </w:rPr>
        <w:t>.0</w:t>
      </w:r>
      <w:r>
        <w:rPr>
          <w:rFonts w:ascii="Arial" w:hAnsi="Arial" w:cs="Arial"/>
        </w:rPr>
        <w:t>5</w:t>
      </w:r>
      <w:r w:rsidRPr="00CC375B">
        <w:rPr>
          <w:rFonts w:ascii="Arial" w:hAnsi="Arial" w:cs="Arial"/>
        </w:rPr>
        <w:t>.20</w:t>
      </w:r>
      <w:r>
        <w:rPr>
          <w:rFonts w:ascii="Arial" w:hAnsi="Arial" w:cs="Arial"/>
        </w:rPr>
        <w:t>22</w:t>
      </w:r>
      <w:r w:rsidRPr="00CC375B">
        <w:rPr>
          <w:rFonts w:ascii="Arial" w:hAnsi="Arial" w:cs="Arial"/>
        </w:rPr>
        <w:t>r.</w:t>
      </w:r>
    </w:p>
    <w:p w:rsidR="00794EE7" w:rsidRPr="00CC375B" w:rsidRDefault="00794EE7" w:rsidP="00794EE7">
      <w:pPr>
        <w:spacing w:line="360" w:lineRule="auto"/>
        <w:ind w:firstLine="284"/>
        <w:jc w:val="both"/>
        <w:rPr>
          <w:rFonts w:ascii="Arial" w:hAnsi="Arial" w:cs="Arial"/>
        </w:rPr>
      </w:pPr>
      <w:r w:rsidRPr="00CC375B">
        <w:rPr>
          <w:rFonts w:ascii="Arial" w:hAnsi="Arial" w:cs="Arial"/>
        </w:rPr>
        <w:t>Termin zakończenia 1</w:t>
      </w:r>
      <w:r>
        <w:rPr>
          <w:rFonts w:ascii="Arial" w:hAnsi="Arial" w:cs="Arial"/>
        </w:rPr>
        <w:t>2.</w:t>
      </w:r>
      <w:r w:rsidRPr="00CC375B">
        <w:rPr>
          <w:rFonts w:ascii="Arial" w:hAnsi="Arial" w:cs="Arial"/>
        </w:rPr>
        <w:t>0</w:t>
      </w:r>
      <w:r>
        <w:rPr>
          <w:rFonts w:ascii="Arial" w:hAnsi="Arial" w:cs="Arial"/>
        </w:rPr>
        <w:t>5</w:t>
      </w:r>
      <w:r w:rsidRPr="00CC375B">
        <w:rPr>
          <w:rFonts w:ascii="Arial" w:hAnsi="Arial" w:cs="Arial"/>
        </w:rPr>
        <w:t>.202</w:t>
      </w:r>
      <w:r>
        <w:rPr>
          <w:rFonts w:ascii="Arial" w:hAnsi="Arial" w:cs="Arial"/>
        </w:rPr>
        <w:t>3</w:t>
      </w:r>
      <w:r w:rsidRPr="00CC375B">
        <w:rPr>
          <w:rFonts w:ascii="Arial" w:hAnsi="Arial" w:cs="Arial"/>
        </w:rPr>
        <w:t>r.</w:t>
      </w:r>
    </w:p>
    <w:p w:rsidR="00794EE7" w:rsidRDefault="00794EE7" w:rsidP="00794EE7">
      <w:pPr>
        <w:spacing w:line="360" w:lineRule="auto"/>
        <w:ind w:firstLine="284"/>
        <w:jc w:val="both"/>
        <w:rPr>
          <w:rFonts w:ascii="Arial" w:hAnsi="Arial" w:cs="Arial"/>
          <w:color w:val="000000"/>
        </w:rPr>
      </w:pPr>
      <w:r w:rsidRPr="00CC375B">
        <w:rPr>
          <w:rFonts w:ascii="Arial" w:hAnsi="Arial" w:cs="Arial"/>
        </w:rPr>
        <w:lastRenderedPageBreak/>
        <w:t>Kotłownia nr 12 – Trzebień Mały - Obozowisko</w:t>
      </w:r>
      <w:r>
        <w:rPr>
          <w:rFonts w:ascii="Arial" w:hAnsi="Arial" w:cs="Arial"/>
          <w:color w:val="000000"/>
        </w:rPr>
        <w:t>– na potrzeby c.o. i c.w.u.</w:t>
      </w:r>
    </w:p>
    <w:p w:rsidR="00794EE7" w:rsidRPr="00CC375B" w:rsidRDefault="00794EE7" w:rsidP="00794EE7">
      <w:pPr>
        <w:spacing w:line="360" w:lineRule="auto"/>
        <w:ind w:firstLine="284"/>
        <w:jc w:val="both"/>
        <w:rPr>
          <w:rFonts w:ascii="Arial" w:hAnsi="Arial" w:cs="Arial"/>
        </w:rPr>
      </w:pPr>
      <w:r w:rsidRPr="00CC375B">
        <w:rPr>
          <w:rFonts w:ascii="Arial" w:hAnsi="Arial" w:cs="Arial"/>
        </w:rPr>
        <w:t>Termin rozpoczęcia 1</w:t>
      </w:r>
      <w:r>
        <w:rPr>
          <w:rFonts w:ascii="Arial" w:hAnsi="Arial" w:cs="Arial"/>
        </w:rPr>
        <w:t>3</w:t>
      </w:r>
      <w:r w:rsidRPr="00CC375B">
        <w:rPr>
          <w:rFonts w:ascii="Arial" w:hAnsi="Arial" w:cs="Arial"/>
        </w:rPr>
        <w:t>.0</w:t>
      </w:r>
      <w:r>
        <w:rPr>
          <w:rFonts w:ascii="Arial" w:hAnsi="Arial" w:cs="Arial"/>
        </w:rPr>
        <w:t>5</w:t>
      </w:r>
      <w:r w:rsidRPr="00CC375B">
        <w:rPr>
          <w:rFonts w:ascii="Arial" w:hAnsi="Arial" w:cs="Arial"/>
        </w:rPr>
        <w:t>.20</w:t>
      </w:r>
      <w:r>
        <w:rPr>
          <w:rFonts w:ascii="Arial" w:hAnsi="Arial" w:cs="Arial"/>
        </w:rPr>
        <w:t>22</w:t>
      </w:r>
      <w:r w:rsidRPr="00CC375B">
        <w:rPr>
          <w:rFonts w:ascii="Arial" w:hAnsi="Arial" w:cs="Arial"/>
        </w:rPr>
        <w:t>r.</w:t>
      </w:r>
    </w:p>
    <w:p w:rsidR="00794EE7" w:rsidRPr="00CC375B" w:rsidRDefault="00794EE7" w:rsidP="00794EE7">
      <w:pPr>
        <w:spacing w:line="360" w:lineRule="auto"/>
        <w:ind w:firstLine="284"/>
        <w:jc w:val="both"/>
        <w:rPr>
          <w:rFonts w:ascii="Arial" w:hAnsi="Arial" w:cs="Arial"/>
        </w:rPr>
      </w:pPr>
      <w:r w:rsidRPr="00CC375B">
        <w:rPr>
          <w:rFonts w:ascii="Arial" w:hAnsi="Arial" w:cs="Arial"/>
        </w:rPr>
        <w:t>Termin zakończenia 1</w:t>
      </w:r>
      <w:r>
        <w:rPr>
          <w:rFonts w:ascii="Arial" w:hAnsi="Arial" w:cs="Arial"/>
        </w:rPr>
        <w:t>2</w:t>
      </w:r>
      <w:r w:rsidRPr="00CC375B">
        <w:rPr>
          <w:rFonts w:ascii="Arial" w:hAnsi="Arial" w:cs="Arial"/>
        </w:rPr>
        <w:t>.0</w:t>
      </w:r>
      <w:r>
        <w:rPr>
          <w:rFonts w:ascii="Arial" w:hAnsi="Arial" w:cs="Arial"/>
        </w:rPr>
        <w:t>5</w:t>
      </w:r>
      <w:r w:rsidRPr="00CC375B">
        <w:rPr>
          <w:rFonts w:ascii="Arial" w:hAnsi="Arial" w:cs="Arial"/>
        </w:rPr>
        <w:t>.202</w:t>
      </w:r>
      <w:r>
        <w:rPr>
          <w:rFonts w:ascii="Arial" w:hAnsi="Arial" w:cs="Arial"/>
        </w:rPr>
        <w:t>3</w:t>
      </w:r>
      <w:r w:rsidRPr="00CC375B">
        <w:rPr>
          <w:rFonts w:ascii="Arial" w:hAnsi="Arial" w:cs="Arial"/>
        </w:rPr>
        <w:t>r.</w:t>
      </w:r>
    </w:p>
    <w:p w:rsidR="00794EE7" w:rsidRPr="00420445" w:rsidRDefault="00794EE7" w:rsidP="00794EE7">
      <w:pPr>
        <w:spacing w:line="360" w:lineRule="auto"/>
        <w:jc w:val="both"/>
        <w:rPr>
          <w:rFonts w:ascii="Arial" w:hAnsi="Arial" w:cs="Arial"/>
        </w:rPr>
      </w:pPr>
      <w:r>
        <w:rPr>
          <w:rFonts w:ascii="Arial" w:hAnsi="Arial" w:cs="Arial"/>
          <w:color w:val="000000"/>
        </w:rPr>
        <w:t>P</w:t>
      </w:r>
      <w:r w:rsidRPr="00585C46">
        <w:rPr>
          <w:rFonts w:ascii="Arial" w:hAnsi="Arial" w:cs="Arial"/>
          <w:color w:val="000000"/>
        </w:rPr>
        <w:t>rzedstawiciel Zamawiającego wyznacza terminy rozpoczęcia i zakończenia wytwarz</w:t>
      </w:r>
      <w:r>
        <w:rPr>
          <w:rFonts w:ascii="Arial" w:hAnsi="Arial" w:cs="Arial"/>
          <w:color w:val="000000"/>
        </w:rPr>
        <w:t xml:space="preserve">ania energii cieplnej składając </w:t>
      </w:r>
      <w:r w:rsidRPr="00585C46">
        <w:rPr>
          <w:rFonts w:ascii="Arial" w:hAnsi="Arial" w:cs="Arial"/>
          <w:color w:val="000000"/>
        </w:rPr>
        <w:t xml:space="preserve">Wykonawcy powiadomienie pisemnie faksem lub za pomocą poczty elektronicznej na 2 dni robocze przed rozpoczęciem lub zakończeniem świadczenia usługi. W tym przypadku Wykonawcy należy się zapłata tylko za dni wykonywania usługi, za okres </w:t>
      </w:r>
      <w:r>
        <w:rPr>
          <w:rFonts w:ascii="Arial" w:hAnsi="Arial" w:cs="Arial"/>
          <w:color w:val="000000"/>
        </w:rPr>
        <w:t>przed rozpaleniem oraz po wygaszeniu kotłów i </w:t>
      </w:r>
      <w:r w:rsidRPr="00585C46">
        <w:rPr>
          <w:rFonts w:ascii="Arial" w:hAnsi="Arial" w:cs="Arial"/>
          <w:color w:val="000000"/>
        </w:rPr>
        <w:t xml:space="preserve">wykonaniu obsługi kotłowni nie należy się Wykonawcy wynagrodzenie. </w:t>
      </w:r>
      <w:r w:rsidRPr="00420445">
        <w:rPr>
          <w:rFonts w:ascii="Arial" w:hAnsi="Arial" w:cs="Arial"/>
        </w:rPr>
        <w:t xml:space="preserve">Po zakończeniu sezonu grzewczego Wykonawca musi być w gotowości do podjęcia usługi wytwarzania energii cieplnej na potrzeby c.o. do </w:t>
      </w:r>
      <w:r>
        <w:rPr>
          <w:rFonts w:ascii="Arial" w:hAnsi="Arial" w:cs="Arial"/>
        </w:rPr>
        <w:t>końca obowiązywania umowy tj. 12</w:t>
      </w:r>
      <w:r w:rsidRPr="00420445">
        <w:rPr>
          <w:rFonts w:ascii="Arial" w:hAnsi="Arial" w:cs="Arial"/>
        </w:rPr>
        <w:t>.05.202</w:t>
      </w:r>
      <w:r w:rsidR="001E2781">
        <w:rPr>
          <w:rFonts w:ascii="Arial" w:hAnsi="Arial" w:cs="Arial"/>
        </w:rPr>
        <w:t>3</w:t>
      </w:r>
      <w:r w:rsidRPr="00420445">
        <w:rPr>
          <w:rFonts w:ascii="Arial" w:hAnsi="Arial" w:cs="Arial"/>
        </w:rPr>
        <w:t xml:space="preserve">r. </w:t>
      </w:r>
    </w:p>
    <w:p w:rsidR="00794EE7" w:rsidRPr="00585C46" w:rsidRDefault="00794EE7" w:rsidP="00794EE7">
      <w:pPr>
        <w:shd w:val="clear" w:color="auto" w:fill="FFFFFF"/>
        <w:tabs>
          <w:tab w:val="num" w:pos="716"/>
        </w:tabs>
        <w:spacing w:line="360" w:lineRule="auto"/>
        <w:ind w:right="-1"/>
        <w:jc w:val="both"/>
        <w:rPr>
          <w:rFonts w:ascii="Arial" w:hAnsi="Arial" w:cs="Arial"/>
          <w:color w:val="000000"/>
          <w:spacing w:val="4"/>
        </w:rPr>
      </w:pPr>
      <w:r w:rsidRPr="00585C46">
        <w:rPr>
          <w:rFonts w:ascii="Arial" w:hAnsi="Arial" w:cs="Arial"/>
          <w:color w:val="000000"/>
          <w:spacing w:val="4"/>
        </w:rPr>
        <w:t xml:space="preserve">Przyjmuje się początek </w:t>
      </w:r>
      <w:r>
        <w:rPr>
          <w:rFonts w:ascii="Arial" w:hAnsi="Arial" w:cs="Arial"/>
          <w:color w:val="000000"/>
          <w:spacing w:val="4"/>
        </w:rPr>
        <w:t>okresu</w:t>
      </w:r>
      <w:r w:rsidRPr="00585C46">
        <w:rPr>
          <w:rFonts w:ascii="Arial" w:hAnsi="Arial" w:cs="Arial"/>
          <w:color w:val="000000"/>
          <w:spacing w:val="4"/>
        </w:rPr>
        <w:t xml:space="preserve"> rozliczeniowego na godz. 12.00 dnia </w:t>
      </w:r>
      <w:r>
        <w:rPr>
          <w:rFonts w:ascii="Arial" w:hAnsi="Arial" w:cs="Arial"/>
          <w:color w:val="000000"/>
          <w:spacing w:val="4"/>
        </w:rPr>
        <w:t>13</w:t>
      </w:r>
      <w:r w:rsidRPr="00585C46">
        <w:rPr>
          <w:rFonts w:ascii="Arial" w:hAnsi="Arial" w:cs="Arial"/>
          <w:color w:val="000000"/>
          <w:spacing w:val="4"/>
        </w:rPr>
        <w:t>.0</w:t>
      </w:r>
      <w:r>
        <w:rPr>
          <w:rFonts w:ascii="Arial" w:hAnsi="Arial" w:cs="Arial"/>
          <w:color w:val="000000"/>
          <w:spacing w:val="4"/>
        </w:rPr>
        <w:t>5</w:t>
      </w:r>
      <w:r w:rsidRPr="00585C46">
        <w:rPr>
          <w:rFonts w:ascii="Arial" w:hAnsi="Arial" w:cs="Arial"/>
          <w:color w:val="000000"/>
          <w:spacing w:val="4"/>
        </w:rPr>
        <w:t>.20</w:t>
      </w:r>
      <w:r>
        <w:rPr>
          <w:rFonts w:ascii="Arial" w:hAnsi="Arial" w:cs="Arial"/>
          <w:color w:val="000000"/>
          <w:spacing w:val="4"/>
        </w:rPr>
        <w:t>2</w:t>
      </w:r>
      <w:r w:rsidR="001E2781">
        <w:rPr>
          <w:rFonts w:ascii="Arial" w:hAnsi="Arial" w:cs="Arial"/>
          <w:color w:val="000000"/>
          <w:spacing w:val="4"/>
        </w:rPr>
        <w:t>2</w:t>
      </w:r>
      <w:r>
        <w:rPr>
          <w:rFonts w:ascii="Arial" w:hAnsi="Arial" w:cs="Arial"/>
          <w:color w:val="000000"/>
          <w:spacing w:val="4"/>
        </w:rPr>
        <w:t xml:space="preserve"> r., a koniec na godz. 12.00 dnia 12.05.202</w:t>
      </w:r>
      <w:r w:rsidR="001E2781">
        <w:rPr>
          <w:rFonts w:ascii="Arial" w:hAnsi="Arial" w:cs="Arial"/>
          <w:color w:val="000000"/>
          <w:spacing w:val="4"/>
        </w:rPr>
        <w:t>3</w:t>
      </w:r>
      <w:r>
        <w:rPr>
          <w:rFonts w:ascii="Arial" w:hAnsi="Arial" w:cs="Arial"/>
          <w:color w:val="000000"/>
          <w:spacing w:val="4"/>
        </w:rPr>
        <w:t xml:space="preserve"> r.</w:t>
      </w:r>
      <w:r w:rsidRPr="00585C46">
        <w:rPr>
          <w:rFonts w:ascii="Arial" w:hAnsi="Arial" w:cs="Arial"/>
          <w:color w:val="000000"/>
          <w:spacing w:val="4"/>
        </w:rPr>
        <w:t xml:space="preserve"> Przekazanie kotłowni całorocznych tj. kotłowni nr 4 Karliki i</w:t>
      </w:r>
      <w:r>
        <w:rPr>
          <w:rFonts w:ascii="Arial" w:hAnsi="Arial" w:cs="Arial"/>
          <w:color w:val="000000"/>
          <w:spacing w:val="4"/>
        </w:rPr>
        <w:t> </w:t>
      </w:r>
      <w:r w:rsidRPr="00585C46">
        <w:rPr>
          <w:rFonts w:ascii="Arial" w:hAnsi="Arial" w:cs="Arial"/>
          <w:color w:val="000000"/>
          <w:spacing w:val="4"/>
        </w:rPr>
        <w:t xml:space="preserve">kotłowni nr 12 </w:t>
      </w:r>
      <w:r w:rsidRPr="00CC375B">
        <w:rPr>
          <w:rFonts w:ascii="Arial" w:hAnsi="Arial" w:cs="Arial"/>
          <w:spacing w:val="4"/>
        </w:rPr>
        <w:t>Trzebień nastąpi bez wygaszania kotłów od obsługi realizującej usługę do dnia 1</w:t>
      </w:r>
      <w:r>
        <w:rPr>
          <w:rFonts w:ascii="Arial" w:hAnsi="Arial" w:cs="Arial"/>
          <w:spacing w:val="4"/>
        </w:rPr>
        <w:t>3</w:t>
      </w:r>
      <w:r w:rsidRPr="00CC375B">
        <w:rPr>
          <w:rFonts w:ascii="Arial" w:hAnsi="Arial" w:cs="Arial"/>
          <w:spacing w:val="4"/>
        </w:rPr>
        <w:t>.0</w:t>
      </w:r>
      <w:r>
        <w:rPr>
          <w:rFonts w:ascii="Arial" w:hAnsi="Arial" w:cs="Arial"/>
          <w:spacing w:val="4"/>
        </w:rPr>
        <w:t>5</w:t>
      </w:r>
      <w:r w:rsidRPr="00CC375B">
        <w:rPr>
          <w:rFonts w:ascii="Arial" w:hAnsi="Arial" w:cs="Arial"/>
          <w:spacing w:val="4"/>
        </w:rPr>
        <w:t>.20</w:t>
      </w:r>
      <w:r>
        <w:rPr>
          <w:rFonts w:ascii="Arial" w:hAnsi="Arial" w:cs="Arial"/>
          <w:spacing w:val="4"/>
        </w:rPr>
        <w:t>22</w:t>
      </w:r>
      <w:r w:rsidRPr="00CC375B">
        <w:rPr>
          <w:rFonts w:ascii="Arial" w:hAnsi="Arial" w:cs="Arial"/>
          <w:spacing w:val="4"/>
        </w:rPr>
        <w:t xml:space="preserve"> r.</w:t>
      </w:r>
      <w:r w:rsidRPr="00585C46">
        <w:rPr>
          <w:rFonts w:ascii="Arial" w:hAnsi="Arial" w:cs="Arial"/>
          <w:color w:val="000000"/>
          <w:spacing w:val="4"/>
        </w:rPr>
        <w:t xml:space="preserve"> (w przypadku gdy kotłownie nr 4 i 12 będą w trakcie wytwarzania energii cieplnej)</w:t>
      </w:r>
      <w:r>
        <w:rPr>
          <w:rFonts w:ascii="Arial" w:hAnsi="Arial" w:cs="Arial"/>
          <w:color w:val="000000"/>
          <w:spacing w:val="4"/>
        </w:rPr>
        <w:t>.</w:t>
      </w:r>
    </w:p>
    <w:p w:rsidR="00794EE7" w:rsidRPr="00585C46" w:rsidRDefault="00794EE7" w:rsidP="00D0496D">
      <w:pPr>
        <w:numPr>
          <w:ilvl w:val="0"/>
          <w:numId w:val="14"/>
        </w:numPr>
        <w:shd w:val="clear" w:color="auto" w:fill="FFFFFF"/>
        <w:spacing w:line="360" w:lineRule="auto"/>
        <w:ind w:left="426" w:right="-1" w:hanging="426"/>
        <w:jc w:val="both"/>
        <w:rPr>
          <w:rFonts w:ascii="Arial" w:hAnsi="Arial" w:cs="Arial"/>
          <w:b/>
          <w:color w:val="000000"/>
          <w:spacing w:val="4"/>
        </w:rPr>
      </w:pPr>
      <w:r w:rsidRPr="00585C46">
        <w:rPr>
          <w:rFonts w:ascii="Arial" w:hAnsi="Arial" w:cs="Arial"/>
          <w:b/>
          <w:color w:val="000000"/>
        </w:rPr>
        <w:t>Podział okresów obsługi kotłowni</w:t>
      </w:r>
    </w:p>
    <w:p w:rsidR="00794EE7" w:rsidRPr="00585C46" w:rsidRDefault="00794EE7" w:rsidP="00794EE7">
      <w:pPr>
        <w:shd w:val="clear" w:color="auto" w:fill="FFFFFF"/>
        <w:tabs>
          <w:tab w:val="num" w:pos="716"/>
        </w:tabs>
        <w:spacing w:line="360" w:lineRule="auto"/>
        <w:ind w:left="360" w:right="-1"/>
        <w:jc w:val="both"/>
        <w:rPr>
          <w:rFonts w:ascii="Arial" w:hAnsi="Arial" w:cs="Arial"/>
          <w:color w:val="000000"/>
          <w:spacing w:val="4"/>
        </w:rPr>
      </w:pPr>
      <w:r w:rsidRPr="00585C46">
        <w:rPr>
          <w:rFonts w:ascii="Arial" w:hAnsi="Arial" w:cs="Arial"/>
          <w:color w:val="000000"/>
        </w:rPr>
        <w:t>W okresie objętym umową wyróżnia się:</w:t>
      </w:r>
    </w:p>
    <w:p w:rsidR="00794EE7" w:rsidRDefault="00794EE7" w:rsidP="00D0496D">
      <w:pPr>
        <w:numPr>
          <w:ilvl w:val="1"/>
          <w:numId w:val="15"/>
        </w:numPr>
        <w:shd w:val="clear" w:color="auto" w:fill="FFFFFF"/>
        <w:spacing w:line="360" w:lineRule="auto"/>
        <w:ind w:right="-1"/>
        <w:jc w:val="both"/>
        <w:rPr>
          <w:rFonts w:ascii="Arial" w:hAnsi="Arial" w:cs="Arial"/>
          <w:color w:val="000000"/>
          <w:spacing w:val="4"/>
        </w:rPr>
      </w:pPr>
      <w:r w:rsidRPr="00585C46">
        <w:rPr>
          <w:rFonts w:ascii="Arial" w:hAnsi="Arial" w:cs="Arial"/>
          <w:color w:val="000000"/>
        </w:rPr>
        <w:t>gotowość do rozpoczęcia obsługi kotłowni – okres od protokolarnego przekazania kotłowni do rozpoczęcia wytwarzania energii cieplnej na polecenie przedstawiciela Zamawiającego. Dla kotłowni nr 4 i 12 GZ Dobre n/Kwisą okres gotowości do świadczenia usługi może występować w okresie trwania sezonu grzewczego. W tym przypadku okresy te wyznacza Zamawiający.</w:t>
      </w:r>
    </w:p>
    <w:p w:rsidR="00794EE7" w:rsidRDefault="00794EE7" w:rsidP="00D0496D">
      <w:pPr>
        <w:numPr>
          <w:ilvl w:val="1"/>
          <w:numId w:val="15"/>
        </w:numPr>
        <w:shd w:val="clear" w:color="auto" w:fill="FFFFFF"/>
        <w:spacing w:line="360" w:lineRule="auto"/>
        <w:ind w:right="-1"/>
        <w:jc w:val="both"/>
        <w:rPr>
          <w:rFonts w:ascii="Arial" w:hAnsi="Arial" w:cs="Arial"/>
          <w:color w:val="000000"/>
          <w:spacing w:val="4"/>
        </w:rPr>
      </w:pPr>
      <w:r w:rsidRPr="007D2E7C">
        <w:rPr>
          <w:rFonts w:ascii="Arial" w:hAnsi="Arial" w:cs="Arial"/>
          <w:color w:val="000000"/>
        </w:rPr>
        <w:t>wytwarzanie energii cieplnej w okresach wyznaczonych przez Zamawiającego</w:t>
      </w:r>
    </w:p>
    <w:p w:rsidR="00794EE7" w:rsidRPr="007D2E7C" w:rsidRDefault="00794EE7" w:rsidP="00D0496D">
      <w:pPr>
        <w:numPr>
          <w:ilvl w:val="1"/>
          <w:numId w:val="15"/>
        </w:numPr>
        <w:shd w:val="clear" w:color="auto" w:fill="FFFFFF"/>
        <w:spacing w:line="360" w:lineRule="auto"/>
        <w:ind w:right="-1"/>
        <w:jc w:val="both"/>
        <w:rPr>
          <w:rFonts w:ascii="Arial" w:hAnsi="Arial" w:cs="Arial"/>
          <w:color w:val="000000"/>
          <w:spacing w:val="4"/>
        </w:rPr>
      </w:pPr>
      <w:r w:rsidRPr="007D2E7C">
        <w:rPr>
          <w:rFonts w:ascii="Arial" w:hAnsi="Arial" w:cs="Arial"/>
          <w:color w:val="000000"/>
        </w:rPr>
        <w:t>obsługa po zakończeniu okresu grzewczego (wygaszeniu kotłów): wyczyszczenie kotłów, przegląd i konserwacja urządzeń technicznych znajdujących się wewnątrz kotłowni służących do transportu opału, porządkowanie pomieszczeń, usunięcie szlaki na miejsce składowania, spryzmowanie opału:</w:t>
      </w:r>
    </w:p>
    <w:p w:rsidR="00794EE7" w:rsidRPr="00585C46" w:rsidRDefault="00794EE7" w:rsidP="00D0496D">
      <w:pPr>
        <w:numPr>
          <w:ilvl w:val="0"/>
          <w:numId w:val="13"/>
        </w:numPr>
        <w:shd w:val="clear" w:color="auto" w:fill="FFFFFF"/>
        <w:spacing w:line="360" w:lineRule="auto"/>
        <w:ind w:right="-1"/>
        <w:jc w:val="both"/>
        <w:rPr>
          <w:rFonts w:ascii="Arial" w:hAnsi="Arial" w:cs="Arial"/>
          <w:color w:val="000000"/>
          <w:spacing w:val="4"/>
        </w:rPr>
      </w:pPr>
      <w:r w:rsidRPr="00585C46">
        <w:rPr>
          <w:rFonts w:ascii="Arial" w:hAnsi="Arial" w:cs="Arial"/>
          <w:color w:val="000000"/>
          <w:spacing w:val="4"/>
        </w:rPr>
        <w:t xml:space="preserve">dla kotłowni nr 1,3,4,5,6,12 dla GZ Dobre n/Kwisą </w:t>
      </w:r>
      <w:r w:rsidRPr="00585C46">
        <w:rPr>
          <w:rFonts w:ascii="Arial" w:hAnsi="Arial" w:cs="Arial"/>
          <w:color w:val="000000"/>
        </w:rPr>
        <w:t xml:space="preserve">do 3 dni – po zakończeniu sezonu grzewczego (na potrzeby c.o.) </w:t>
      </w:r>
    </w:p>
    <w:p w:rsidR="00993433" w:rsidRPr="00592237" w:rsidRDefault="00794EE7" w:rsidP="00592237">
      <w:pPr>
        <w:numPr>
          <w:ilvl w:val="0"/>
          <w:numId w:val="13"/>
        </w:numPr>
        <w:shd w:val="clear" w:color="auto" w:fill="FFFFFF"/>
        <w:spacing w:line="360" w:lineRule="auto"/>
        <w:ind w:right="-1"/>
        <w:jc w:val="both"/>
        <w:rPr>
          <w:rFonts w:ascii="Arial" w:hAnsi="Arial" w:cs="Arial"/>
          <w:color w:val="000000"/>
          <w:spacing w:val="4"/>
        </w:rPr>
      </w:pPr>
      <w:r w:rsidRPr="00585C46">
        <w:rPr>
          <w:rFonts w:ascii="Arial" w:hAnsi="Arial" w:cs="Arial"/>
          <w:color w:val="000000"/>
        </w:rPr>
        <w:t>dla kotłowni nr 4 i 12 GZ Dobre n/Kwisą 1 dzień w okresie poza sezonem grzewczym</w:t>
      </w:r>
      <w:r w:rsidR="00592237">
        <w:rPr>
          <w:rFonts w:ascii="Arial" w:hAnsi="Arial" w:cs="Arial"/>
          <w:color w:val="000000"/>
          <w:spacing w:val="4"/>
        </w:rPr>
        <w:t>.</w:t>
      </w:r>
    </w:p>
    <w:p w:rsidR="00794EE7" w:rsidRPr="00585C46" w:rsidRDefault="00794EE7" w:rsidP="00794EE7">
      <w:pPr>
        <w:shd w:val="clear" w:color="auto" w:fill="FFFFFF"/>
        <w:spacing w:line="360" w:lineRule="auto"/>
        <w:ind w:right="-1"/>
        <w:jc w:val="both"/>
        <w:rPr>
          <w:rFonts w:ascii="Arial" w:hAnsi="Arial" w:cs="Arial"/>
          <w:b/>
          <w:bCs/>
          <w:color w:val="000000"/>
        </w:rPr>
      </w:pPr>
      <w:r w:rsidRPr="00585C46">
        <w:rPr>
          <w:rFonts w:ascii="Arial" w:hAnsi="Arial" w:cs="Arial"/>
          <w:b/>
          <w:bCs/>
          <w:color w:val="000000"/>
        </w:rPr>
        <w:lastRenderedPageBreak/>
        <w:t>4.    Zakres przedmiotu zamówienia:</w:t>
      </w:r>
    </w:p>
    <w:p w:rsidR="00794EE7" w:rsidRPr="00585C46" w:rsidRDefault="00794EE7" w:rsidP="00794EE7">
      <w:pPr>
        <w:widowControl w:val="0"/>
        <w:tabs>
          <w:tab w:val="left" w:pos="567"/>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4.1. Zakres obsługi kotłowni obejmuje w szczególności:</w:t>
      </w:r>
    </w:p>
    <w:p w:rsidR="00794EE7" w:rsidRPr="00585C46" w:rsidRDefault="00794EE7" w:rsidP="00D0496D">
      <w:pPr>
        <w:widowControl w:val="0"/>
        <w:numPr>
          <w:ilvl w:val="0"/>
          <w:numId w:val="8"/>
        </w:numPr>
        <w:tabs>
          <w:tab w:val="left" w:pos="567"/>
        </w:tabs>
        <w:autoSpaceDE w:val="0"/>
        <w:autoSpaceDN w:val="0"/>
        <w:adjustRightInd w:val="0"/>
        <w:spacing w:line="360" w:lineRule="auto"/>
        <w:ind w:hanging="361"/>
        <w:jc w:val="both"/>
        <w:rPr>
          <w:rFonts w:ascii="Arial" w:hAnsi="Arial" w:cs="Arial"/>
          <w:color w:val="000000"/>
        </w:rPr>
      </w:pPr>
      <w:r w:rsidRPr="00585C46">
        <w:rPr>
          <w:rFonts w:ascii="Arial" w:hAnsi="Arial" w:cs="Arial"/>
          <w:color w:val="000000"/>
        </w:rPr>
        <w:t>Kierowanie i prawidłowy nadzór pracy kotłowni:</w:t>
      </w:r>
    </w:p>
    <w:p w:rsidR="00794EE7" w:rsidRPr="00585C46" w:rsidRDefault="00794EE7" w:rsidP="00C11183">
      <w:pPr>
        <w:widowControl w:val="0"/>
        <w:numPr>
          <w:ilvl w:val="0"/>
          <w:numId w:val="7"/>
        </w:numPr>
        <w:tabs>
          <w:tab w:val="left" w:pos="993"/>
        </w:tabs>
        <w:autoSpaceDE w:val="0"/>
        <w:autoSpaceDN w:val="0"/>
        <w:adjustRightInd w:val="0"/>
        <w:spacing w:line="360" w:lineRule="auto"/>
        <w:ind w:left="1843" w:hanging="425"/>
        <w:jc w:val="both"/>
        <w:rPr>
          <w:rFonts w:ascii="Arial" w:hAnsi="Arial" w:cs="Arial"/>
          <w:color w:val="000000"/>
        </w:rPr>
      </w:pPr>
      <w:r w:rsidRPr="00585C46">
        <w:rPr>
          <w:rFonts w:ascii="Arial" w:hAnsi="Arial" w:cs="Arial"/>
          <w:color w:val="000000"/>
        </w:rPr>
        <w:t>kontrola czasu pracy palaczy,</w:t>
      </w:r>
    </w:p>
    <w:p w:rsidR="00794EE7" w:rsidRPr="00585C46" w:rsidRDefault="00794EE7" w:rsidP="00C11183">
      <w:pPr>
        <w:widowControl w:val="0"/>
        <w:numPr>
          <w:ilvl w:val="0"/>
          <w:numId w:val="7"/>
        </w:numPr>
        <w:tabs>
          <w:tab w:val="left" w:pos="993"/>
        </w:tabs>
        <w:autoSpaceDE w:val="0"/>
        <w:autoSpaceDN w:val="0"/>
        <w:adjustRightInd w:val="0"/>
        <w:spacing w:line="360" w:lineRule="auto"/>
        <w:ind w:left="1843" w:hanging="425"/>
        <w:jc w:val="both"/>
        <w:rPr>
          <w:rFonts w:ascii="Arial" w:hAnsi="Arial" w:cs="Arial"/>
          <w:color w:val="000000"/>
        </w:rPr>
      </w:pPr>
      <w:r w:rsidRPr="00585C46">
        <w:rPr>
          <w:rFonts w:ascii="Arial" w:hAnsi="Arial" w:cs="Arial"/>
          <w:color w:val="000000"/>
        </w:rPr>
        <w:t>kontrola przestrzegania tabel temperatur,</w:t>
      </w:r>
    </w:p>
    <w:p w:rsidR="00794EE7" w:rsidRPr="00585C46" w:rsidRDefault="00794EE7" w:rsidP="00C11183">
      <w:pPr>
        <w:widowControl w:val="0"/>
        <w:numPr>
          <w:ilvl w:val="0"/>
          <w:numId w:val="7"/>
        </w:numPr>
        <w:tabs>
          <w:tab w:val="left" w:pos="993"/>
        </w:tabs>
        <w:autoSpaceDE w:val="0"/>
        <w:autoSpaceDN w:val="0"/>
        <w:adjustRightInd w:val="0"/>
        <w:spacing w:line="360" w:lineRule="auto"/>
        <w:ind w:left="1843" w:hanging="425"/>
        <w:jc w:val="both"/>
        <w:rPr>
          <w:rFonts w:ascii="Arial" w:hAnsi="Arial" w:cs="Arial"/>
          <w:color w:val="000000"/>
        </w:rPr>
      </w:pPr>
      <w:r w:rsidRPr="00585C46">
        <w:rPr>
          <w:rFonts w:ascii="Arial" w:hAnsi="Arial" w:cs="Arial"/>
          <w:color w:val="000000"/>
        </w:rPr>
        <w:t>kontrola sprawności pracy urządzeń kotłowni,</w:t>
      </w:r>
    </w:p>
    <w:p w:rsidR="00794EE7" w:rsidRPr="00585C46" w:rsidRDefault="00794EE7" w:rsidP="00C11183">
      <w:pPr>
        <w:widowControl w:val="0"/>
        <w:numPr>
          <w:ilvl w:val="0"/>
          <w:numId w:val="7"/>
        </w:numPr>
        <w:tabs>
          <w:tab w:val="left" w:pos="993"/>
        </w:tabs>
        <w:autoSpaceDE w:val="0"/>
        <w:autoSpaceDN w:val="0"/>
        <w:adjustRightInd w:val="0"/>
        <w:spacing w:line="360" w:lineRule="auto"/>
        <w:ind w:left="1843" w:hanging="425"/>
        <w:jc w:val="both"/>
        <w:rPr>
          <w:rFonts w:ascii="Arial" w:hAnsi="Arial" w:cs="Arial"/>
          <w:color w:val="000000"/>
        </w:rPr>
      </w:pPr>
      <w:r w:rsidRPr="00585C46">
        <w:rPr>
          <w:rFonts w:ascii="Arial" w:hAnsi="Arial" w:cs="Arial"/>
          <w:color w:val="000000"/>
        </w:rPr>
        <w:t>kontrola obsługi kotłów – czyszczenie kotłów, odżużlowanie, usuwanie szlaki, kontrola poziomu wody i kondensatu,</w:t>
      </w:r>
    </w:p>
    <w:p w:rsidR="00794EE7" w:rsidRPr="00585C46" w:rsidRDefault="00794EE7" w:rsidP="00C11183">
      <w:pPr>
        <w:widowControl w:val="0"/>
        <w:numPr>
          <w:ilvl w:val="0"/>
          <w:numId w:val="7"/>
        </w:numPr>
        <w:tabs>
          <w:tab w:val="left" w:pos="993"/>
        </w:tabs>
        <w:autoSpaceDE w:val="0"/>
        <w:autoSpaceDN w:val="0"/>
        <w:adjustRightInd w:val="0"/>
        <w:spacing w:line="360" w:lineRule="auto"/>
        <w:ind w:left="1843" w:hanging="425"/>
        <w:jc w:val="both"/>
        <w:rPr>
          <w:rFonts w:ascii="Arial" w:hAnsi="Arial" w:cs="Arial"/>
          <w:color w:val="000000"/>
        </w:rPr>
      </w:pPr>
      <w:r w:rsidRPr="00585C46">
        <w:rPr>
          <w:rFonts w:ascii="Arial" w:hAnsi="Arial" w:cs="Arial"/>
          <w:color w:val="000000"/>
        </w:rPr>
        <w:t>kontrola zużycia opału,</w:t>
      </w:r>
    </w:p>
    <w:p w:rsidR="00794EE7" w:rsidRPr="00585C46" w:rsidRDefault="00794EE7" w:rsidP="00C11183">
      <w:pPr>
        <w:widowControl w:val="0"/>
        <w:numPr>
          <w:ilvl w:val="0"/>
          <w:numId w:val="7"/>
        </w:numPr>
        <w:tabs>
          <w:tab w:val="left" w:pos="993"/>
        </w:tabs>
        <w:autoSpaceDE w:val="0"/>
        <w:autoSpaceDN w:val="0"/>
        <w:adjustRightInd w:val="0"/>
        <w:spacing w:line="360" w:lineRule="auto"/>
        <w:ind w:left="1843" w:hanging="425"/>
        <w:jc w:val="both"/>
        <w:rPr>
          <w:rFonts w:ascii="Arial" w:hAnsi="Arial" w:cs="Arial"/>
          <w:color w:val="000000"/>
        </w:rPr>
      </w:pPr>
      <w:r w:rsidRPr="00585C46">
        <w:rPr>
          <w:rFonts w:ascii="Arial" w:hAnsi="Arial" w:cs="Arial"/>
          <w:color w:val="000000"/>
        </w:rPr>
        <w:t>wyniki i zakres kontroli potwierdzić wpisem w książce pracy kotłowni raz w tygodniu, o terminach kontroli powiadomić Zamawiającego z</w:t>
      </w:r>
      <w:r>
        <w:rPr>
          <w:rFonts w:ascii="Arial" w:hAnsi="Arial" w:cs="Arial"/>
          <w:color w:val="000000"/>
        </w:rPr>
        <w:t> </w:t>
      </w:r>
      <w:r w:rsidRPr="00585C46">
        <w:rPr>
          <w:rFonts w:ascii="Arial" w:hAnsi="Arial" w:cs="Arial"/>
          <w:color w:val="000000"/>
        </w:rPr>
        <w:t>wyprzedzeniem minimum 2 dni roboczych.</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 xml:space="preserve">wytwarzanie i przesyłanie czynnika grzewczego do ogrzewania </w:t>
      </w:r>
      <w:r w:rsidRPr="00585C46">
        <w:rPr>
          <w:rFonts w:ascii="Arial" w:hAnsi="Arial" w:cs="Arial"/>
          <w:spacing w:val="4"/>
        </w:rPr>
        <w:t>obiektów, na potrzeby przygotowania c.w.u. i pary technologicznej</w:t>
      </w:r>
      <w:r w:rsidRPr="00585C46">
        <w:rPr>
          <w:rFonts w:ascii="Arial" w:hAnsi="Arial" w:cs="Arial"/>
          <w:color w:val="000000"/>
          <w:spacing w:val="4"/>
        </w:rPr>
        <w:t>.</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dozór w zakresie obsługi urządzeń i instalacji służących do produkcji energii cieplnej,</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zapewnienie gotowości urządzeń, instalacji i elementów kotłowni do produkcji energii cieplnej,</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dostarczanie opału z placu magazynowego przy kotłowni sprzętem technicznym Wykonawcy do magazynu wewnętrznego i do źródła ciepła,</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4"/>
        </w:rPr>
        <w:t>obsługa urządzeń i instalacji kotłowni,</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1"/>
        </w:rPr>
        <w:t>utrzymanie w ruchu ciągłym obsługiwanych kotłowni poprzez wykonanie czynności zgodnie z instrukcją obsługi kotłowni</w:t>
      </w:r>
      <w:r w:rsidRPr="00585C46">
        <w:rPr>
          <w:rFonts w:ascii="Arial" w:hAnsi="Arial" w:cs="Arial"/>
          <w:color w:val="000000"/>
          <w:spacing w:val="-6"/>
        </w:rPr>
        <w:t>,</w:t>
      </w:r>
    </w:p>
    <w:p w:rsidR="00794EE7" w:rsidRPr="00585C46"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1"/>
        </w:rPr>
        <w:t>przestrzeganie instrukcji obsługi zamontowanych urządzeń, przepisów bhp, ppoż.,</w:t>
      </w:r>
      <w:r w:rsidRPr="00585C46">
        <w:rPr>
          <w:rFonts w:ascii="Arial" w:hAnsi="Arial" w:cs="Arial"/>
          <w:color w:val="000000"/>
          <w:spacing w:val="4"/>
        </w:rPr>
        <w:t xml:space="preserve"> </w:t>
      </w:r>
      <w:r w:rsidRPr="00585C46">
        <w:rPr>
          <w:rFonts w:ascii="Arial" w:hAnsi="Arial" w:cs="Arial"/>
          <w:color w:val="000000"/>
          <w:spacing w:val="-1"/>
        </w:rPr>
        <w:t>ochrony środowiska,</w:t>
      </w:r>
    </w:p>
    <w:p w:rsidR="00794EE7" w:rsidRPr="00E37B62"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sidRPr="00585C46">
        <w:rPr>
          <w:rFonts w:ascii="Arial" w:hAnsi="Arial" w:cs="Arial"/>
          <w:color w:val="000000"/>
          <w:spacing w:val="-1"/>
        </w:rPr>
        <w:t>prowadzenie wymaganej dokumentacji pracy kotłowni</w:t>
      </w:r>
    </w:p>
    <w:p w:rsidR="00794EE7" w:rsidRPr="001C0E12" w:rsidRDefault="00794EE7" w:rsidP="00D0496D">
      <w:pPr>
        <w:widowControl w:val="0"/>
        <w:numPr>
          <w:ilvl w:val="0"/>
          <w:numId w:val="8"/>
        </w:numPr>
        <w:tabs>
          <w:tab w:val="left" w:pos="567"/>
        </w:tabs>
        <w:autoSpaceDE w:val="0"/>
        <w:autoSpaceDN w:val="0"/>
        <w:adjustRightInd w:val="0"/>
        <w:spacing w:line="360" w:lineRule="auto"/>
        <w:jc w:val="both"/>
        <w:rPr>
          <w:rFonts w:ascii="Arial" w:hAnsi="Arial" w:cs="Arial"/>
          <w:color w:val="000000"/>
        </w:rPr>
      </w:pPr>
      <w:r>
        <w:rPr>
          <w:rFonts w:ascii="Arial" w:hAnsi="Arial" w:cs="Arial"/>
          <w:color w:val="000000"/>
          <w:spacing w:val="-1"/>
        </w:rPr>
        <w:t xml:space="preserve">dla kotłowni nr 3, w której czynnikiem grzewczym jest </w:t>
      </w:r>
      <w:proofErr w:type="spellStart"/>
      <w:r>
        <w:rPr>
          <w:rFonts w:ascii="Arial" w:hAnsi="Arial" w:cs="Arial"/>
          <w:color w:val="000000"/>
          <w:spacing w:val="-1"/>
        </w:rPr>
        <w:t>pellet</w:t>
      </w:r>
      <w:proofErr w:type="spellEnd"/>
      <w:r>
        <w:rPr>
          <w:rFonts w:ascii="Arial" w:hAnsi="Arial" w:cs="Arial"/>
          <w:color w:val="000000"/>
          <w:spacing w:val="-1"/>
        </w:rPr>
        <w:t xml:space="preserve">, obsługa kotłowni polega na codziennym, jednorazowym zasypie </w:t>
      </w:r>
      <w:proofErr w:type="spellStart"/>
      <w:r>
        <w:rPr>
          <w:rFonts w:ascii="Arial" w:hAnsi="Arial" w:cs="Arial"/>
          <w:color w:val="000000"/>
          <w:spacing w:val="-1"/>
        </w:rPr>
        <w:t>pelletu</w:t>
      </w:r>
      <w:proofErr w:type="spellEnd"/>
      <w:r>
        <w:rPr>
          <w:rFonts w:ascii="Arial" w:hAnsi="Arial" w:cs="Arial"/>
          <w:color w:val="000000"/>
          <w:spacing w:val="-1"/>
        </w:rPr>
        <w:t xml:space="preserve"> do zasobnika kotła i odnotowaniu ilości zasypanego opału w książce pracy kotłowni</w:t>
      </w:r>
      <w:r w:rsidRPr="001C0E12">
        <w:rPr>
          <w:rFonts w:ascii="Arial" w:hAnsi="Arial" w:cs="Arial"/>
          <w:color w:val="000000"/>
          <w:spacing w:val="-1"/>
        </w:rPr>
        <w:t xml:space="preserve">. </w:t>
      </w:r>
      <w:r w:rsidR="001C0E12" w:rsidRPr="001C0E12">
        <w:rPr>
          <w:rFonts w:ascii="Arial" w:hAnsi="Arial" w:cs="Arial"/>
        </w:rPr>
        <w:t>Raz w tygodniu czyszczenie kotła zgodnie z DTR i usunięcie popiołu</w:t>
      </w:r>
      <w:r w:rsidR="001C0E12">
        <w:rPr>
          <w:rFonts w:ascii="Arial" w:hAnsi="Arial" w:cs="Arial"/>
        </w:rPr>
        <w:t>.</w:t>
      </w:r>
    </w:p>
    <w:p w:rsidR="00794EE7" w:rsidRDefault="00794EE7" w:rsidP="00794EE7">
      <w:pPr>
        <w:shd w:val="clear" w:color="auto" w:fill="FFFFFF"/>
        <w:tabs>
          <w:tab w:val="left" w:pos="142"/>
          <w:tab w:val="left" w:pos="426"/>
        </w:tabs>
        <w:spacing w:line="360" w:lineRule="auto"/>
        <w:ind w:left="567" w:right="-1" w:hanging="283"/>
        <w:jc w:val="both"/>
        <w:rPr>
          <w:rFonts w:ascii="Arial" w:hAnsi="Arial" w:cs="Arial"/>
          <w:color w:val="000000"/>
        </w:rPr>
      </w:pPr>
      <w:r w:rsidRPr="00585C46">
        <w:rPr>
          <w:rFonts w:ascii="Arial" w:hAnsi="Arial" w:cs="Arial"/>
          <w:color w:val="000000"/>
          <w:spacing w:val="-6"/>
        </w:rPr>
        <w:t>4.2.</w:t>
      </w:r>
      <w:r w:rsidRPr="00585C46">
        <w:rPr>
          <w:rFonts w:ascii="Arial" w:hAnsi="Arial" w:cs="Arial"/>
          <w:color w:val="000000"/>
        </w:rPr>
        <w:t xml:space="preserve"> Granice obsługi stanowią zawory od strony instalacji wewnętrznej zainstalowane na rozdzielaczach w kotłowniach, a w przypadku braku rozdzielaczy zawory odcinające na instalacji wewnątrz kotłowni.</w:t>
      </w:r>
    </w:p>
    <w:p w:rsidR="00592237" w:rsidRDefault="00592237" w:rsidP="00794EE7">
      <w:pPr>
        <w:shd w:val="clear" w:color="auto" w:fill="FFFFFF"/>
        <w:tabs>
          <w:tab w:val="left" w:pos="142"/>
          <w:tab w:val="left" w:pos="426"/>
        </w:tabs>
        <w:spacing w:line="360" w:lineRule="auto"/>
        <w:ind w:left="567" w:right="-1" w:hanging="283"/>
        <w:jc w:val="both"/>
        <w:rPr>
          <w:rFonts w:ascii="Arial" w:hAnsi="Arial" w:cs="Arial"/>
          <w:color w:val="000000"/>
        </w:rPr>
      </w:pPr>
    </w:p>
    <w:p w:rsidR="00592237" w:rsidRPr="00585C46" w:rsidRDefault="00592237" w:rsidP="00794EE7">
      <w:pPr>
        <w:shd w:val="clear" w:color="auto" w:fill="FFFFFF"/>
        <w:tabs>
          <w:tab w:val="left" w:pos="142"/>
          <w:tab w:val="left" w:pos="426"/>
        </w:tabs>
        <w:spacing w:line="360" w:lineRule="auto"/>
        <w:ind w:left="567" w:right="-1" w:hanging="283"/>
        <w:jc w:val="both"/>
        <w:rPr>
          <w:rFonts w:ascii="Arial" w:hAnsi="Arial" w:cs="Arial"/>
          <w:color w:val="000000"/>
        </w:rPr>
      </w:pPr>
    </w:p>
    <w:p w:rsidR="00794EE7" w:rsidRPr="00585C46" w:rsidRDefault="00794EE7" w:rsidP="00794EE7">
      <w:pPr>
        <w:widowControl w:val="0"/>
        <w:tabs>
          <w:tab w:val="left" w:pos="142"/>
          <w:tab w:val="left" w:pos="426"/>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4.3. Dane ogólne dotyczące obsługi zamontowanych kotłów wodnych i parowych według niżej wymienionego zestawienia w kotłowniach:</w:t>
      </w:r>
    </w:p>
    <w:p w:rsidR="00C11183" w:rsidRDefault="00794EE7" w:rsidP="00C11183">
      <w:pPr>
        <w:tabs>
          <w:tab w:val="left" w:pos="426"/>
          <w:tab w:val="left" w:pos="851"/>
        </w:tabs>
        <w:spacing w:line="360" w:lineRule="auto"/>
        <w:ind w:left="567" w:hanging="141"/>
        <w:jc w:val="both"/>
        <w:rPr>
          <w:rFonts w:ascii="Arial" w:hAnsi="Arial" w:cs="Arial"/>
          <w:b/>
          <w:color w:val="000000"/>
        </w:rPr>
      </w:pPr>
      <w:r w:rsidRPr="00585C46">
        <w:rPr>
          <w:rFonts w:ascii="Arial" w:hAnsi="Arial" w:cs="Arial"/>
          <w:b/>
          <w:color w:val="000000"/>
        </w:rPr>
        <w:t>- kotłownia sezonowa K- 1</w:t>
      </w:r>
    </w:p>
    <w:p w:rsidR="00794EE7" w:rsidRPr="00585C46" w:rsidRDefault="00794EE7" w:rsidP="00C11183">
      <w:pPr>
        <w:tabs>
          <w:tab w:val="left" w:pos="426"/>
          <w:tab w:val="left" w:pos="851"/>
        </w:tabs>
        <w:spacing w:line="360" w:lineRule="auto"/>
        <w:ind w:left="567" w:hanging="141"/>
        <w:jc w:val="both"/>
        <w:rPr>
          <w:rFonts w:ascii="Arial" w:hAnsi="Arial" w:cs="Arial"/>
          <w:color w:val="000000"/>
        </w:rPr>
      </w:pPr>
      <w:r w:rsidRPr="00585C46">
        <w:rPr>
          <w:rFonts w:ascii="Arial" w:hAnsi="Arial" w:cs="Arial"/>
          <w:color w:val="000000"/>
        </w:rPr>
        <w:t xml:space="preserve"> (bud. nr 9/0550) Dobre n/Kwisą</w:t>
      </w:r>
    </w:p>
    <w:p w:rsidR="00794EE7" w:rsidRPr="00585C46" w:rsidRDefault="00794EE7" w:rsidP="00C11183">
      <w:pPr>
        <w:tabs>
          <w:tab w:val="left" w:pos="426"/>
          <w:tab w:val="left" w:pos="851"/>
        </w:tabs>
        <w:spacing w:line="360" w:lineRule="auto"/>
        <w:ind w:left="567" w:hanging="141"/>
        <w:jc w:val="both"/>
        <w:rPr>
          <w:rFonts w:ascii="Arial" w:hAnsi="Arial" w:cs="Arial"/>
          <w:color w:val="000000"/>
        </w:rPr>
      </w:pPr>
      <w:r w:rsidRPr="00585C46">
        <w:rPr>
          <w:rFonts w:ascii="Arial" w:hAnsi="Arial" w:cs="Arial"/>
          <w:color w:val="000000"/>
        </w:rPr>
        <w:t xml:space="preserve"> Obsługa kotłów KZ-5 o pow. grzew.18,5m</w:t>
      </w:r>
      <w:r w:rsidRPr="00585C46">
        <w:rPr>
          <w:rFonts w:ascii="Arial" w:hAnsi="Arial" w:cs="Arial"/>
          <w:color w:val="000000"/>
          <w:vertAlign w:val="superscript"/>
        </w:rPr>
        <w:t>2</w:t>
      </w:r>
      <w:r w:rsidRPr="00585C46">
        <w:rPr>
          <w:rFonts w:ascii="Arial" w:hAnsi="Arial" w:cs="Arial"/>
          <w:color w:val="000000"/>
        </w:rPr>
        <w:t xml:space="preserve"> -  4 szt. wodnych i 2 szt. parowych, łączna moc 688 kW,</w:t>
      </w:r>
    </w:p>
    <w:p w:rsidR="00C11183" w:rsidRDefault="00794EE7" w:rsidP="00C11183">
      <w:pPr>
        <w:tabs>
          <w:tab w:val="left" w:pos="426"/>
          <w:tab w:val="left" w:pos="851"/>
        </w:tabs>
        <w:spacing w:line="360" w:lineRule="auto"/>
        <w:ind w:left="567" w:hanging="141"/>
        <w:jc w:val="both"/>
        <w:rPr>
          <w:rFonts w:ascii="Arial" w:hAnsi="Arial" w:cs="Arial"/>
          <w:b/>
          <w:color w:val="000000"/>
        </w:rPr>
      </w:pPr>
      <w:r w:rsidRPr="00585C46">
        <w:rPr>
          <w:rFonts w:ascii="Arial" w:hAnsi="Arial" w:cs="Arial"/>
          <w:b/>
          <w:color w:val="000000"/>
        </w:rPr>
        <w:t>- kotłownia sezonowa K- 3</w:t>
      </w:r>
    </w:p>
    <w:p w:rsidR="00794EE7" w:rsidRPr="00585C46" w:rsidRDefault="00794EE7" w:rsidP="00C11183">
      <w:pPr>
        <w:tabs>
          <w:tab w:val="left" w:pos="426"/>
          <w:tab w:val="left" w:pos="851"/>
        </w:tabs>
        <w:spacing w:line="360" w:lineRule="auto"/>
        <w:ind w:left="567" w:hanging="141"/>
        <w:jc w:val="both"/>
        <w:rPr>
          <w:rFonts w:ascii="Arial" w:hAnsi="Arial" w:cs="Arial"/>
          <w:color w:val="000000"/>
        </w:rPr>
      </w:pPr>
      <w:r w:rsidRPr="00585C46">
        <w:rPr>
          <w:rFonts w:ascii="Arial" w:hAnsi="Arial" w:cs="Arial"/>
          <w:b/>
          <w:color w:val="000000"/>
        </w:rPr>
        <w:t xml:space="preserve"> </w:t>
      </w:r>
      <w:r w:rsidRPr="00585C46">
        <w:rPr>
          <w:rFonts w:ascii="Arial" w:hAnsi="Arial" w:cs="Arial"/>
          <w:color w:val="000000"/>
        </w:rPr>
        <w:t>(bud. nr 41/0550) Dobre n/Kwisą</w:t>
      </w:r>
    </w:p>
    <w:p w:rsidR="00794EE7" w:rsidRPr="00585C46" w:rsidRDefault="00C11183" w:rsidP="00C11183">
      <w:pPr>
        <w:tabs>
          <w:tab w:val="left" w:pos="426"/>
          <w:tab w:val="left" w:pos="851"/>
        </w:tabs>
        <w:spacing w:line="360" w:lineRule="auto"/>
        <w:ind w:left="567" w:hanging="141"/>
        <w:jc w:val="both"/>
        <w:rPr>
          <w:rFonts w:ascii="Arial" w:hAnsi="Arial" w:cs="Arial"/>
          <w:color w:val="000000"/>
        </w:rPr>
      </w:pPr>
      <w:r>
        <w:rPr>
          <w:rFonts w:ascii="Arial" w:hAnsi="Arial" w:cs="Arial"/>
          <w:color w:val="000000"/>
        </w:rPr>
        <w:t xml:space="preserve"> </w:t>
      </w:r>
      <w:r w:rsidR="00794EE7" w:rsidRPr="00585C46">
        <w:rPr>
          <w:rFonts w:ascii="Arial" w:hAnsi="Arial" w:cs="Arial"/>
          <w:color w:val="000000"/>
        </w:rPr>
        <w:t xml:space="preserve">Obsługa kotła wodnego </w:t>
      </w:r>
      <w:proofErr w:type="spellStart"/>
      <w:r w:rsidR="00794EE7">
        <w:rPr>
          <w:rFonts w:ascii="Arial" w:hAnsi="Arial" w:cs="Arial"/>
          <w:color w:val="000000"/>
        </w:rPr>
        <w:t>Technix</w:t>
      </w:r>
      <w:proofErr w:type="spellEnd"/>
      <w:r w:rsidR="00794EE7">
        <w:rPr>
          <w:rFonts w:ascii="Arial" w:hAnsi="Arial" w:cs="Arial"/>
          <w:color w:val="000000"/>
        </w:rPr>
        <w:t xml:space="preserve"> Pel 38</w:t>
      </w:r>
      <w:r w:rsidR="00794EE7" w:rsidRPr="00585C46">
        <w:rPr>
          <w:rFonts w:ascii="Arial" w:hAnsi="Arial" w:cs="Arial"/>
          <w:color w:val="000000"/>
        </w:rPr>
        <w:t xml:space="preserve"> – 1 </w:t>
      </w:r>
      <w:proofErr w:type="spellStart"/>
      <w:r w:rsidR="00794EE7" w:rsidRPr="00585C46">
        <w:rPr>
          <w:rFonts w:ascii="Arial" w:hAnsi="Arial" w:cs="Arial"/>
          <w:color w:val="000000"/>
        </w:rPr>
        <w:t>szt</w:t>
      </w:r>
      <w:proofErr w:type="spellEnd"/>
      <w:r w:rsidR="00794EE7" w:rsidRPr="00585C46">
        <w:rPr>
          <w:rFonts w:ascii="Arial" w:hAnsi="Arial" w:cs="Arial"/>
          <w:color w:val="000000"/>
        </w:rPr>
        <w:t xml:space="preserve">, moc </w:t>
      </w:r>
      <w:r w:rsidR="00794EE7">
        <w:rPr>
          <w:rFonts w:ascii="Arial" w:hAnsi="Arial" w:cs="Arial"/>
          <w:color w:val="000000"/>
        </w:rPr>
        <w:t>38</w:t>
      </w:r>
      <w:r w:rsidR="00794EE7" w:rsidRPr="00585C46">
        <w:rPr>
          <w:rFonts w:ascii="Arial" w:hAnsi="Arial" w:cs="Arial"/>
          <w:color w:val="000000"/>
        </w:rPr>
        <w:t xml:space="preserve"> </w:t>
      </w:r>
      <w:proofErr w:type="spellStart"/>
      <w:r w:rsidR="00794EE7" w:rsidRPr="00585C46">
        <w:rPr>
          <w:rFonts w:ascii="Arial" w:hAnsi="Arial" w:cs="Arial"/>
          <w:color w:val="000000"/>
        </w:rPr>
        <w:t>kW.</w:t>
      </w:r>
      <w:proofErr w:type="spellEnd"/>
    </w:p>
    <w:p w:rsidR="00C11183" w:rsidRDefault="00794EE7" w:rsidP="00C11183">
      <w:pPr>
        <w:tabs>
          <w:tab w:val="left" w:pos="426"/>
          <w:tab w:val="left" w:pos="851"/>
        </w:tabs>
        <w:spacing w:line="360" w:lineRule="auto"/>
        <w:ind w:left="567" w:hanging="141"/>
        <w:jc w:val="both"/>
        <w:rPr>
          <w:rFonts w:ascii="Arial" w:hAnsi="Arial" w:cs="Arial"/>
          <w:color w:val="000000"/>
        </w:rPr>
      </w:pPr>
      <w:r w:rsidRPr="00585C46">
        <w:rPr>
          <w:rFonts w:ascii="Arial" w:hAnsi="Arial" w:cs="Arial"/>
          <w:color w:val="000000"/>
        </w:rPr>
        <w:t xml:space="preserve">- </w:t>
      </w:r>
      <w:r w:rsidRPr="00585C46">
        <w:rPr>
          <w:rFonts w:ascii="Arial" w:hAnsi="Arial" w:cs="Arial"/>
          <w:b/>
          <w:color w:val="000000"/>
        </w:rPr>
        <w:t>kotłownia sezonowa K- 5</w:t>
      </w:r>
      <w:r w:rsidRPr="00585C46">
        <w:rPr>
          <w:rFonts w:ascii="Arial" w:hAnsi="Arial" w:cs="Arial"/>
          <w:color w:val="000000"/>
        </w:rPr>
        <w:t xml:space="preserve"> </w:t>
      </w:r>
    </w:p>
    <w:p w:rsidR="00794EE7" w:rsidRPr="00585C46" w:rsidRDefault="00794EE7" w:rsidP="00C11183">
      <w:pPr>
        <w:tabs>
          <w:tab w:val="left" w:pos="426"/>
          <w:tab w:val="left" w:pos="851"/>
        </w:tabs>
        <w:spacing w:line="360" w:lineRule="auto"/>
        <w:ind w:left="567" w:hanging="141"/>
        <w:jc w:val="both"/>
        <w:rPr>
          <w:rFonts w:ascii="Arial" w:hAnsi="Arial" w:cs="Arial"/>
          <w:color w:val="000000"/>
        </w:rPr>
      </w:pPr>
      <w:r w:rsidRPr="00585C46">
        <w:rPr>
          <w:rFonts w:ascii="Arial" w:hAnsi="Arial" w:cs="Arial"/>
          <w:color w:val="000000"/>
        </w:rPr>
        <w:t>(bud. nr 103/0550) - Hotel Karliki</w:t>
      </w:r>
    </w:p>
    <w:p w:rsidR="00794EE7" w:rsidRPr="00585C46" w:rsidRDefault="00C11183" w:rsidP="00C11183">
      <w:pPr>
        <w:tabs>
          <w:tab w:val="left" w:pos="426"/>
          <w:tab w:val="left" w:pos="851"/>
        </w:tabs>
        <w:spacing w:line="360" w:lineRule="auto"/>
        <w:ind w:left="567" w:hanging="141"/>
        <w:jc w:val="both"/>
        <w:rPr>
          <w:rFonts w:ascii="Arial" w:hAnsi="Arial" w:cs="Arial"/>
          <w:color w:val="000000"/>
        </w:rPr>
      </w:pPr>
      <w:r>
        <w:rPr>
          <w:rFonts w:ascii="Arial" w:hAnsi="Arial" w:cs="Arial"/>
          <w:color w:val="000000"/>
        </w:rPr>
        <w:t xml:space="preserve"> </w:t>
      </w:r>
      <w:r w:rsidR="00794EE7" w:rsidRPr="00585C46">
        <w:rPr>
          <w:rFonts w:ascii="Arial" w:hAnsi="Arial" w:cs="Arial"/>
          <w:color w:val="000000"/>
        </w:rPr>
        <w:t>Obsługa kotła wodnego KZ-5 o pow. grzew.6,5m</w:t>
      </w:r>
      <w:r w:rsidR="00794EE7" w:rsidRPr="00585C46">
        <w:rPr>
          <w:rFonts w:ascii="Arial" w:hAnsi="Arial" w:cs="Arial"/>
          <w:color w:val="000000"/>
          <w:vertAlign w:val="superscript"/>
        </w:rPr>
        <w:t>2</w:t>
      </w:r>
      <w:r w:rsidR="00794EE7" w:rsidRPr="00585C46">
        <w:rPr>
          <w:rFonts w:ascii="Arial" w:hAnsi="Arial" w:cs="Arial"/>
          <w:color w:val="000000"/>
        </w:rPr>
        <w:t xml:space="preserve"> - 1 </w:t>
      </w:r>
      <w:proofErr w:type="spellStart"/>
      <w:r w:rsidR="00794EE7" w:rsidRPr="00585C46">
        <w:rPr>
          <w:rFonts w:ascii="Arial" w:hAnsi="Arial" w:cs="Arial"/>
          <w:color w:val="000000"/>
        </w:rPr>
        <w:t>szt</w:t>
      </w:r>
      <w:proofErr w:type="spellEnd"/>
      <w:r w:rsidR="00794EE7" w:rsidRPr="00585C46">
        <w:rPr>
          <w:rFonts w:ascii="Arial" w:hAnsi="Arial" w:cs="Arial"/>
          <w:color w:val="000000"/>
        </w:rPr>
        <w:t>, moc 60 kW, wymiennika pojemnościowego ciepłej wody.</w:t>
      </w:r>
    </w:p>
    <w:p w:rsidR="00C11183" w:rsidRDefault="00794EE7" w:rsidP="00C11183">
      <w:pPr>
        <w:tabs>
          <w:tab w:val="left" w:pos="426"/>
          <w:tab w:val="left" w:pos="851"/>
        </w:tabs>
        <w:spacing w:line="360" w:lineRule="auto"/>
        <w:ind w:left="567" w:hanging="141"/>
        <w:jc w:val="both"/>
        <w:rPr>
          <w:rFonts w:ascii="Arial" w:hAnsi="Arial" w:cs="Arial"/>
          <w:b/>
          <w:color w:val="000000"/>
        </w:rPr>
      </w:pPr>
      <w:r w:rsidRPr="00585C46">
        <w:rPr>
          <w:rFonts w:ascii="Arial" w:hAnsi="Arial" w:cs="Arial"/>
          <w:color w:val="000000"/>
        </w:rPr>
        <w:t xml:space="preserve">- </w:t>
      </w:r>
      <w:r w:rsidRPr="00585C46">
        <w:rPr>
          <w:rFonts w:ascii="Arial" w:hAnsi="Arial" w:cs="Arial"/>
          <w:b/>
          <w:color w:val="000000"/>
        </w:rPr>
        <w:t>kotłownia sezonowa K- 6</w:t>
      </w:r>
    </w:p>
    <w:p w:rsidR="00794EE7" w:rsidRPr="00585C46" w:rsidRDefault="00794EE7" w:rsidP="00C11183">
      <w:pPr>
        <w:tabs>
          <w:tab w:val="left" w:pos="426"/>
          <w:tab w:val="left" w:pos="851"/>
        </w:tabs>
        <w:spacing w:line="360" w:lineRule="auto"/>
        <w:ind w:left="567" w:hanging="141"/>
        <w:jc w:val="both"/>
        <w:rPr>
          <w:rFonts w:ascii="Arial" w:hAnsi="Arial" w:cs="Arial"/>
          <w:color w:val="000000"/>
        </w:rPr>
      </w:pPr>
      <w:r w:rsidRPr="00585C46">
        <w:rPr>
          <w:rFonts w:ascii="Arial" w:hAnsi="Arial" w:cs="Arial"/>
          <w:color w:val="000000"/>
        </w:rPr>
        <w:t xml:space="preserve"> (bud. nr 207/0550) – BSCZ Karliki </w:t>
      </w:r>
    </w:p>
    <w:p w:rsidR="00794EE7" w:rsidRPr="00585C46" w:rsidRDefault="00C11183" w:rsidP="00C11183">
      <w:pPr>
        <w:tabs>
          <w:tab w:val="left" w:pos="426"/>
          <w:tab w:val="left" w:pos="851"/>
        </w:tabs>
        <w:spacing w:line="360" w:lineRule="auto"/>
        <w:ind w:left="567" w:hanging="141"/>
        <w:jc w:val="both"/>
        <w:rPr>
          <w:rFonts w:ascii="Arial" w:hAnsi="Arial" w:cs="Arial"/>
          <w:color w:val="000000"/>
        </w:rPr>
      </w:pPr>
      <w:r>
        <w:rPr>
          <w:rFonts w:ascii="Arial" w:hAnsi="Arial" w:cs="Arial"/>
          <w:color w:val="000000"/>
        </w:rPr>
        <w:t xml:space="preserve"> </w:t>
      </w:r>
      <w:r w:rsidR="00794EE7" w:rsidRPr="00585C46">
        <w:rPr>
          <w:rFonts w:ascii="Arial" w:hAnsi="Arial" w:cs="Arial"/>
          <w:color w:val="000000"/>
        </w:rPr>
        <w:t>Obsługa kotła wodnego Zębiec pow. grzew.2,0m</w:t>
      </w:r>
      <w:r w:rsidR="00794EE7" w:rsidRPr="00585C46">
        <w:rPr>
          <w:rFonts w:ascii="Arial" w:hAnsi="Arial" w:cs="Arial"/>
          <w:color w:val="000000"/>
          <w:vertAlign w:val="superscript"/>
        </w:rPr>
        <w:t>2</w:t>
      </w:r>
      <w:r w:rsidR="00794EE7" w:rsidRPr="00585C46">
        <w:rPr>
          <w:rFonts w:ascii="Arial" w:hAnsi="Arial" w:cs="Arial"/>
          <w:color w:val="000000"/>
        </w:rPr>
        <w:t xml:space="preserve"> - 1 szt., moc 25 kW, wymiennika pojemnościowego ciepłej wody.</w:t>
      </w:r>
    </w:p>
    <w:p w:rsidR="00C11183" w:rsidRDefault="00794EE7" w:rsidP="00C11183">
      <w:pPr>
        <w:tabs>
          <w:tab w:val="left" w:pos="426"/>
          <w:tab w:val="left" w:pos="851"/>
        </w:tabs>
        <w:spacing w:line="360" w:lineRule="auto"/>
        <w:ind w:left="567" w:hanging="141"/>
        <w:jc w:val="both"/>
        <w:rPr>
          <w:rFonts w:ascii="Arial" w:hAnsi="Arial" w:cs="Arial"/>
          <w:b/>
        </w:rPr>
      </w:pPr>
      <w:r w:rsidRPr="00585C46">
        <w:rPr>
          <w:rFonts w:ascii="Arial" w:hAnsi="Arial" w:cs="Arial"/>
          <w:b/>
        </w:rPr>
        <w:t xml:space="preserve">- kotłownia całoroczna K- 4 </w:t>
      </w:r>
    </w:p>
    <w:p w:rsidR="00794EE7" w:rsidRPr="00585C46" w:rsidRDefault="00794EE7" w:rsidP="00C11183">
      <w:pPr>
        <w:tabs>
          <w:tab w:val="left" w:pos="426"/>
          <w:tab w:val="left" w:pos="851"/>
        </w:tabs>
        <w:spacing w:line="360" w:lineRule="auto"/>
        <w:ind w:left="567" w:hanging="141"/>
        <w:jc w:val="both"/>
        <w:rPr>
          <w:rFonts w:ascii="Arial" w:hAnsi="Arial" w:cs="Arial"/>
        </w:rPr>
      </w:pPr>
      <w:r w:rsidRPr="00585C46">
        <w:rPr>
          <w:rFonts w:ascii="Arial" w:hAnsi="Arial" w:cs="Arial"/>
        </w:rPr>
        <w:t xml:space="preserve">(bud. nr 120/0550) Obozowisko Karliki </w:t>
      </w:r>
    </w:p>
    <w:p w:rsidR="00794EE7" w:rsidRPr="00585C46" w:rsidRDefault="00794EE7" w:rsidP="00C11183">
      <w:pPr>
        <w:tabs>
          <w:tab w:val="left" w:pos="426"/>
          <w:tab w:val="left" w:pos="851"/>
        </w:tabs>
        <w:spacing w:line="360" w:lineRule="auto"/>
        <w:ind w:left="567" w:hanging="141"/>
        <w:jc w:val="both"/>
        <w:rPr>
          <w:rFonts w:ascii="Arial" w:hAnsi="Arial" w:cs="Arial"/>
          <w:b/>
        </w:rPr>
      </w:pPr>
      <w:r w:rsidRPr="00585C46">
        <w:rPr>
          <w:rFonts w:ascii="Arial" w:hAnsi="Arial" w:cs="Arial"/>
        </w:rPr>
        <w:t xml:space="preserve"> Obsługa kotłów wodnych ECA-IV o pow. </w:t>
      </w:r>
      <w:proofErr w:type="spellStart"/>
      <w:r w:rsidRPr="00585C46">
        <w:rPr>
          <w:rFonts w:ascii="Arial" w:hAnsi="Arial" w:cs="Arial"/>
        </w:rPr>
        <w:t>grzew</w:t>
      </w:r>
      <w:proofErr w:type="spellEnd"/>
      <w:r w:rsidRPr="00585C46">
        <w:rPr>
          <w:rFonts w:ascii="Arial" w:hAnsi="Arial" w:cs="Arial"/>
        </w:rPr>
        <w:t>. 41,0 m</w:t>
      </w:r>
      <w:r w:rsidRPr="00585C46">
        <w:rPr>
          <w:rFonts w:ascii="Arial" w:hAnsi="Arial" w:cs="Arial"/>
          <w:vertAlign w:val="superscript"/>
        </w:rPr>
        <w:t>2</w:t>
      </w:r>
      <w:r w:rsidRPr="00585C46">
        <w:rPr>
          <w:rFonts w:ascii="Arial" w:hAnsi="Arial" w:cs="Arial"/>
        </w:rPr>
        <w:t xml:space="preserve"> - 2 szt., kotłów parowych ECA-IV o pow. </w:t>
      </w:r>
      <w:proofErr w:type="spellStart"/>
      <w:r w:rsidRPr="00585C46">
        <w:rPr>
          <w:rFonts w:ascii="Arial" w:hAnsi="Arial" w:cs="Arial"/>
        </w:rPr>
        <w:t>grzew</w:t>
      </w:r>
      <w:proofErr w:type="spellEnd"/>
      <w:r w:rsidRPr="00585C46">
        <w:rPr>
          <w:rFonts w:ascii="Arial" w:hAnsi="Arial" w:cs="Arial"/>
        </w:rPr>
        <w:t xml:space="preserve">. 41,0 m² - 2 </w:t>
      </w:r>
      <w:proofErr w:type="spellStart"/>
      <w:r w:rsidRPr="00585C46">
        <w:rPr>
          <w:rFonts w:ascii="Arial" w:hAnsi="Arial" w:cs="Arial"/>
        </w:rPr>
        <w:t>szt</w:t>
      </w:r>
      <w:proofErr w:type="spellEnd"/>
      <w:r w:rsidRPr="00585C46">
        <w:rPr>
          <w:rFonts w:ascii="Arial" w:hAnsi="Arial" w:cs="Arial"/>
        </w:rPr>
        <w:t>, łączna moc 1428 kW, wymienników ciepłej wody, wymienników typu JAD, żurawika ŻP 160</w:t>
      </w:r>
      <w:r w:rsidRPr="00585C46">
        <w:rPr>
          <w:rFonts w:ascii="Arial" w:hAnsi="Arial" w:cs="Arial"/>
          <w:b/>
        </w:rPr>
        <w:t xml:space="preserve"> </w:t>
      </w:r>
    </w:p>
    <w:p w:rsidR="00C11183" w:rsidRDefault="00794EE7" w:rsidP="00C11183">
      <w:pPr>
        <w:tabs>
          <w:tab w:val="left" w:pos="426"/>
          <w:tab w:val="left" w:pos="851"/>
        </w:tabs>
        <w:spacing w:line="360" w:lineRule="auto"/>
        <w:ind w:left="567" w:hanging="141"/>
        <w:jc w:val="both"/>
        <w:rPr>
          <w:rFonts w:ascii="Arial" w:hAnsi="Arial" w:cs="Arial"/>
          <w:b/>
        </w:rPr>
      </w:pPr>
      <w:r w:rsidRPr="00585C46">
        <w:rPr>
          <w:rFonts w:ascii="Arial" w:hAnsi="Arial" w:cs="Arial"/>
          <w:b/>
        </w:rPr>
        <w:t>- kotłownia całoroczna K- 12</w:t>
      </w:r>
    </w:p>
    <w:p w:rsidR="00794EE7" w:rsidRPr="00585C46" w:rsidRDefault="00794EE7" w:rsidP="00C11183">
      <w:pPr>
        <w:tabs>
          <w:tab w:val="left" w:pos="426"/>
          <w:tab w:val="left" w:pos="851"/>
        </w:tabs>
        <w:spacing w:line="360" w:lineRule="auto"/>
        <w:ind w:left="567" w:hanging="141"/>
        <w:jc w:val="both"/>
        <w:rPr>
          <w:rFonts w:ascii="Arial" w:hAnsi="Arial" w:cs="Arial"/>
        </w:rPr>
      </w:pPr>
      <w:r w:rsidRPr="00585C46">
        <w:rPr>
          <w:rFonts w:ascii="Arial" w:hAnsi="Arial" w:cs="Arial"/>
        </w:rPr>
        <w:t xml:space="preserve"> (bud. nr 7/0549) Obozowisko Trzebień</w:t>
      </w:r>
    </w:p>
    <w:p w:rsidR="00794EE7" w:rsidRDefault="00C11183" w:rsidP="00C11183">
      <w:pPr>
        <w:tabs>
          <w:tab w:val="left" w:pos="426"/>
          <w:tab w:val="left" w:pos="851"/>
        </w:tabs>
        <w:spacing w:line="360" w:lineRule="auto"/>
        <w:ind w:left="567" w:hanging="141"/>
        <w:jc w:val="both"/>
        <w:rPr>
          <w:rFonts w:ascii="Arial" w:hAnsi="Arial" w:cs="Arial"/>
        </w:rPr>
      </w:pPr>
      <w:r>
        <w:rPr>
          <w:rFonts w:ascii="Arial" w:hAnsi="Arial" w:cs="Arial"/>
        </w:rPr>
        <w:t xml:space="preserve">  </w:t>
      </w:r>
      <w:r w:rsidR="00794EE7" w:rsidRPr="00585C46">
        <w:rPr>
          <w:rFonts w:ascii="Arial" w:hAnsi="Arial" w:cs="Arial"/>
        </w:rPr>
        <w:t xml:space="preserve">Obsługa kotłów wodnych ECA-IV  o pow. </w:t>
      </w:r>
      <w:proofErr w:type="spellStart"/>
      <w:r w:rsidR="00794EE7" w:rsidRPr="00585C46">
        <w:rPr>
          <w:rFonts w:ascii="Arial" w:hAnsi="Arial" w:cs="Arial"/>
        </w:rPr>
        <w:t>grzew</w:t>
      </w:r>
      <w:proofErr w:type="spellEnd"/>
      <w:r w:rsidR="00794EE7" w:rsidRPr="00585C46">
        <w:rPr>
          <w:rFonts w:ascii="Arial" w:hAnsi="Arial" w:cs="Arial"/>
        </w:rPr>
        <w:t>. 53,0 m</w:t>
      </w:r>
      <w:r w:rsidR="00794EE7" w:rsidRPr="00585C46">
        <w:rPr>
          <w:rFonts w:ascii="Arial" w:hAnsi="Arial" w:cs="Arial"/>
          <w:vertAlign w:val="superscript"/>
        </w:rPr>
        <w:t>2</w:t>
      </w:r>
      <w:r w:rsidR="00794EE7" w:rsidRPr="00585C46">
        <w:rPr>
          <w:rFonts w:ascii="Arial" w:hAnsi="Arial" w:cs="Arial"/>
        </w:rPr>
        <w:t xml:space="preserve"> – 2 szt., kotłów parowych</w:t>
      </w:r>
      <w:r>
        <w:rPr>
          <w:rFonts w:ascii="Arial" w:hAnsi="Arial" w:cs="Arial"/>
        </w:rPr>
        <w:t xml:space="preserve"> </w:t>
      </w:r>
      <w:r w:rsidR="00794EE7" w:rsidRPr="00585C46">
        <w:rPr>
          <w:rFonts w:ascii="Arial" w:hAnsi="Arial" w:cs="Arial"/>
        </w:rPr>
        <w:t xml:space="preserve">ECA-IV o pow. </w:t>
      </w:r>
      <w:proofErr w:type="spellStart"/>
      <w:r w:rsidR="00794EE7" w:rsidRPr="00585C46">
        <w:rPr>
          <w:rFonts w:ascii="Arial" w:hAnsi="Arial" w:cs="Arial"/>
        </w:rPr>
        <w:t>grzew</w:t>
      </w:r>
      <w:proofErr w:type="spellEnd"/>
      <w:r w:rsidR="00794EE7" w:rsidRPr="00585C46">
        <w:rPr>
          <w:rFonts w:ascii="Arial" w:hAnsi="Arial" w:cs="Arial"/>
        </w:rPr>
        <w:t xml:space="preserve">. 53,0 m² - 2 </w:t>
      </w:r>
      <w:proofErr w:type="spellStart"/>
      <w:r w:rsidR="00794EE7" w:rsidRPr="00585C46">
        <w:rPr>
          <w:rFonts w:ascii="Arial" w:hAnsi="Arial" w:cs="Arial"/>
        </w:rPr>
        <w:t>szt</w:t>
      </w:r>
      <w:proofErr w:type="spellEnd"/>
      <w:r w:rsidR="00794EE7" w:rsidRPr="00585C46">
        <w:rPr>
          <w:rFonts w:ascii="Arial" w:hAnsi="Arial" w:cs="Arial"/>
        </w:rPr>
        <w:t xml:space="preserve">, łączna moc 1844 kW, wymienników ciepłej wody, wymienników typu JAD </w:t>
      </w:r>
    </w:p>
    <w:p w:rsidR="00C11183" w:rsidRDefault="00C11183" w:rsidP="00C11183">
      <w:pPr>
        <w:tabs>
          <w:tab w:val="left" w:pos="142"/>
          <w:tab w:val="left" w:pos="851"/>
        </w:tabs>
        <w:spacing w:line="360" w:lineRule="auto"/>
        <w:ind w:left="142" w:hanging="142"/>
        <w:jc w:val="both"/>
        <w:rPr>
          <w:rFonts w:ascii="Arial" w:hAnsi="Arial" w:cs="Arial"/>
        </w:rPr>
      </w:pPr>
    </w:p>
    <w:p w:rsidR="00C11183" w:rsidRDefault="00C11183" w:rsidP="00C11183">
      <w:pPr>
        <w:tabs>
          <w:tab w:val="left" w:pos="142"/>
          <w:tab w:val="left" w:pos="851"/>
        </w:tabs>
        <w:spacing w:line="360" w:lineRule="auto"/>
        <w:ind w:left="142" w:hanging="142"/>
        <w:jc w:val="both"/>
        <w:rPr>
          <w:rFonts w:ascii="Arial" w:hAnsi="Arial" w:cs="Arial"/>
        </w:rPr>
      </w:pPr>
    </w:p>
    <w:p w:rsidR="00993433" w:rsidRDefault="00993433" w:rsidP="00C11183">
      <w:pPr>
        <w:tabs>
          <w:tab w:val="left" w:pos="142"/>
          <w:tab w:val="left" w:pos="851"/>
        </w:tabs>
        <w:spacing w:line="360" w:lineRule="auto"/>
        <w:jc w:val="both"/>
        <w:rPr>
          <w:rFonts w:ascii="Arial" w:hAnsi="Arial" w:cs="Arial"/>
        </w:rPr>
      </w:pPr>
    </w:p>
    <w:p w:rsidR="00592237" w:rsidRPr="00585C46" w:rsidRDefault="00592237" w:rsidP="00C11183">
      <w:pPr>
        <w:tabs>
          <w:tab w:val="left" w:pos="142"/>
          <w:tab w:val="left" w:pos="851"/>
        </w:tabs>
        <w:spacing w:line="360" w:lineRule="auto"/>
        <w:jc w:val="both"/>
        <w:rPr>
          <w:rFonts w:ascii="Arial" w:hAnsi="Arial" w:cs="Arial"/>
        </w:rPr>
      </w:pPr>
    </w:p>
    <w:p w:rsidR="00794EE7" w:rsidRPr="00585C46" w:rsidRDefault="00794EE7" w:rsidP="00794EE7">
      <w:pPr>
        <w:shd w:val="clear" w:color="auto" w:fill="FFFFFF"/>
        <w:tabs>
          <w:tab w:val="left" w:pos="567"/>
        </w:tabs>
        <w:spacing w:line="360" w:lineRule="auto"/>
        <w:ind w:right="-1"/>
        <w:jc w:val="both"/>
        <w:rPr>
          <w:rFonts w:ascii="Arial" w:hAnsi="Arial" w:cs="Arial"/>
          <w:b/>
          <w:color w:val="000000"/>
        </w:rPr>
      </w:pPr>
      <w:r w:rsidRPr="00265141">
        <w:rPr>
          <w:rFonts w:ascii="Arial" w:hAnsi="Arial" w:cs="Arial"/>
          <w:b/>
          <w:color w:val="000000"/>
        </w:rPr>
        <w:lastRenderedPageBreak/>
        <w:t xml:space="preserve">Minimalna ilość osób do obsługi kotłowni nr 1, 3, 4, 5, 6, 12 GZ Dobre n/Kwisą </w:t>
      </w:r>
      <w:r w:rsidR="00C11183">
        <w:rPr>
          <w:rFonts w:ascii="Arial" w:hAnsi="Arial" w:cs="Arial"/>
          <w:b/>
          <w:color w:val="000000"/>
        </w:rPr>
        <w:br/>
      </w:r>
      <w:r w:rsidRPr="00265141">
        <w:rPr>
          <w:rFonts w:ascii="Arial" w:hAnsi="Arial" w:cs="Arial"/>
          <w:b/>
          <w:color w:val="000000"/>
        </w:rPr>
        <w:t>w załączonej tabeli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065"/>
        <w:gridCol w:w="1472"/>
        <w:gridCol w:w="1509"/>
        <w:gridCol w:w="1954"/>
        <w:gridCol w:w="1578"/>
      </w:tblGrid>
      <w:tr w:rsidR="00794EE7" w:rsidRPr="00585C46" w:rsidTr="00287194">
        <w:trPr>
          <w:trHeight w:val="360"/>
        </w:trPr>
        <w:tc>
          <w:tcPr>
            <w:tcW w:w="9147" w:type="dxa"/>
            <w:gridSpan w:val="6"/>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b/>
                <w:bCs/>
                <w:color w:val="000000"/>
              </w:rPr>
            </w:pPr>
            <w:r w:rsidRPr="00585C46">
              <w:rPr>
                <w:rFonts w:ascii="Arial" w:hAnsi="Arial" w:cs="Arial"/>
                <w:b/>
                <w:bCs/>
                <w:color w:val="000000"/>
              </w:rPr>
              <w:t>WYKAZ PRACOWNIKÓW DO OBSŁUGI KOTŁOWNI</w:t>
            </w:r>
          </w:p>
        </w:tc>
      </w:tr>
      <w:tr w:rsidR="00794EE7" w:rsidRPr="00585C46" w:rsidTr="00287194">
        <w:trPr>
          <w:trHeight w:val="360"/>
        </w:trPr>
        <w:tc>
          <w:tcPr>
            <w:tcW w:w="9147" w:type="dxa"/>
            <w:gridSpan w:val="6"/>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b/>
                <w:color w:val="000000"/>
              </w:rPr>
            </w:pPr>
            <w:r w:rsidRPr="00585C46">
              <w:rPr>
                <w:rFonts w:ascii="Arial" w:hAnsi="Arial" w:cs="Arial"/>
                <w:b/>
                <w:color w:val="000000"/>
              </w:rPr>
              <w:t>GZ DOBRE N/KWISĄ</w:t>
            </w:r>
          </w:p>
        </w:tc>
      </w:tr>
      <w:tr w:rsidR="00794EE7" w:rsidRPr="00585C46" w:rsidTr="00287194">
        <w:trPr>
          <w:trHeight w:val="270"/>
        </w:trPr>
        <w:tc>
          <w:tcPr>
            <w:tcW w:w="9147" w:type="dxa"/>
            <w:gridSpan w:val="6"/>
            <w:shd w:val="clear" w:color="auto" w:fill="auto"/>
            <w:noWrap/>
            <w:hideMark/>
          </w:tcPr>
          <w:p w:rsidR="00794EE7" w:rsidRPr="00585C46" w:rsidRDefault="00794EE7" w:rsidP="003F09E5">
            <w:pPr>
              <w:shd w:val="clear" w:color="auto" w:fill="FFFFFF"/>
              <w:tabs>
                <w:tab w:val="left" w:pos="567"/>
              </w:tabs>
              <w:spacing w:line="360" w:lineRule="auto"/>
              <w:ind w:right="-1"/>
              <w:jc w:val="center"/>
              <w:rPr>
                <w:rFonts w:ascii="Arial" w:hAnsi="Arial" w:cs="Arial"/>
                <w:b/>
                <w:color w:val="000000"/>
              </w:rPr>
            </w:pPr>
            <w:r w:rsidRPr="00585C46">
              <w:rPr>
                <w:rFonts w:ascii="Arial" w:hAnsi="Arial" w:cs="Arial"/>
                <w:b/>
                <w:bCs/>
                <w:color w:val="000000"/>
              </w:rPr>
              <w:t xml:space="preserve">Termin realizacji umowy: </w:t>
            </w:r>
            <w:r>
              <w:rPr>
                <w:rFonts w:ascii="Arial" w:hAnsi="Arial" w:cs="Arial"/>
                <w:b/>
                <w:bCs/>
                <w:color w:val="000000"/>
              </w:rPr>
              <w:t>13</w:t>
            </w:r>
            <w:r w:rsidRPr="00585C46">
              <w:rPr>
                <w:rFonts w:ascii="Arial" w:hAnsi="Arial" w:cs="Arial"/>
                <w:b/>
                <w:bCs/>
                <w:color w:val="000000"/>
              </w:rPr>
              <w:t>.</w:t>
            </w:r>
            <w:r>
              <w:rPr>
                <w:rFonts w:ascii="Arial" w:hAnsi="Arial" w:cs="Arial"/>
                <w:b/>
                <w:bCs/>
                <w:color w:val="000000"/>
              </w:rPr>
              <w:t>05</w:t>
            </w:r>
            <w:r w:rsidRPr="00585C46">
              <w:rPr>
                <w:rFonts w:ascii="Arial" w:hAnsi="Arial" w:cs="Arial"/>
                <w:b/>
                <w:bCs/>
                <w:color w:val="000000"/>
              </w:rPr>
              <w:t>.20</w:t>
            </w:r>
            <w:r>
              <w:rPr>
                <w:rFonts w:ascii="Arial" w:hAnsi="Arial" w:cs="Arial"/>
                <w:b/>
                <w:bCs/>
                <w:color w:val="000000"/>
              </w:rPr>
              <w:t>2</w:t>
            </w:r>
            <w:r w:rsidR="003F09E5">
              <w:rPr>
                <w:rFonts w:ascii="Arial" w:hAnsi="Arial" w:cs="Arial"/>
                <w:b/>
                <w:bCs/>
                <w:color w:val="000000"/>
              </w:rPr>
              <w:t>2</w:t>
            </w:r>
            <w:r w:rsidRPr="00585C46">
              <w:rPr>
                <w:rFonts w:ascii="Arial" w:hAnsi="Arial" w:cs="Arial"/>
                <w:b/>
                <w:bCs/>
                <w:color w:val="000000"/>
              </w:rPr>
              <w:t xml:space="preserve"> - </w:t>
            </w:r>
            <w:r>
              <w:rPr>
                <w:rFonts w:ascii="Arial" w:hAnsi="Arial" w:cs="Arial"/>
                <w:b/>
                <w:bCs/>
                <w:color w:val="000000"/>
              </w:rPr>
              <w:t>12</w:t>
            </w:r>
            <w:r w:rsidRPr="00585C46">
              <w:rPr>
                <w:rFonts w:ascii="Arial" w:hAnsi="Arial" w:cs="Arial"/>
                <w:b/>
                <w:bCs/>
                <w:color w:val="000000"/>
              </w:rPr>
              <w:t>.0</w:t>
            </w:r>
            <w:r>
              <w:rPr>
                <w:rFonts w:ascii="Arial" w:hAnsi="Arial" w:cs="Arial"/>
                <w:b/>
                <w:bCs/>
                <w:color w:val="000000"/>
              </w:rPr>
              <w:t>5.</w:t>
            </w:r>
            <w:r w:rsidRPr="00585C46">
              <w:rPr>
                <w:rFonts w:ascii="Arial" w:hAnsi="Arial" w:cs="Arial"/>
                <w:b/>
                <w:bCs/>
                <w:color w:val="000000"/>
              </w:rPr>
              <w:t>20</w:t>
            </w:r>
            <w:r>
              <w:rPr>
                <w:rFonts w:ascii="Arial" w:hAnsi="Arial" w:cs="Arial"/>
                <w:b/>
                <w:bCs/>
                <w:color w:val="000000"/>
              </w:rPr>
              <w:t>2</w:t>
            </w:r>
            <w:r w:rsidR="003F09E5">
              <w:rPr>
                <w:rFonts w:ascii="Arial" w:hAnsi="Arial" w:cs="Arial"/>
                <w:b/>
                <w:bCs/>
                <w:color w:val="000000"/>
              </w:rPr>
              <w:t>3</w:t>
            </w:r>
            <w:r w:rsidRPr="00585C46">
              <w:rPr>
                <w:rFonts w:ascii="Arial" w:hAnsi="Arial" w:cs="Arial"/>
                <w:b/>
                <w:bCs/>
                <w:color w:val="000000"/>
              </w:rPr>
              <w:t xml:space="preserve"> r.</w:t>
            </w:r>
          </w:p>
        </w:tc>
      </w:tr>
      <w:tr w:rsidR="00794EE7" w:rsidRPr="00585C46" w:rsidTr="00287194">
        <w:trPr>
          <w:trHeight w:val="206"/>
        </w:trPr>
        <w:tc>
          <w:tcPr>
            <w:tcW w:w="494" w:type="dxa"/>
            <w:vMerge w:val="restart"/>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roofErr w:type="spellStart"/>
            <w:r w:rsidRPr="00585C46">
              <w:rPr>
                <w:rFonts w:ascii="Arial" w:hAnsi="Arial" w:cs="Arial"/>
                <w:color w:val="000000"/>
              </w:rPr>
              <w:t>Lp</w:t>
            </w:r>
            <w:proofErr w:type="spellEnd"/>
          </w:p>
        </w:tc>
        <w:tc>
          <w:tcPr>
            <w:tcW w:w="1921" w:type="dxa"/>
            <w:vMerge w:val="restart"/>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Wyszczególnienie</w:t>
            </w:r>
          </w:p>
        </w:tc>
        <w:tc>
          <w:tcPr>
            <w:tcW w:w="6732" w:type="dxa"/>
            <w:gridSpan w:val="4"/>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Ilość osób</w:t>
            </w:r>
          </w:p>
        </w:tc>
      </w:tr>
      <w:tr w:rsidR="00794EE7" w:rsidRPr="00585C46" w:rsidTr="00287194">
        <w:trPr>
          <w:trHeight w:val="409"/>
        </w:trPr>
        <w:tc>
          <w:tcPr>
            <w:tcW w:w="494"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9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3080" w:type="dxa"/>
            <w:gridSpan w:val="2"/>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Palacze</w:t>
            </w:r>
          </w:p>
        </w:tc>
        <w:tc>
          <w:tcPr>
            <w:tcW w:w="2021" w:type="dxa"/>
            <w:vMerge w:val="restart"/>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Nadzór</w:t>
            </w:r>
          </w:p>
        </w:tc>
        <w:tc>
          <w:tcPr>
            <w:tcW w:w="1631" w:type="dxa"/>
            <w:vMerge w:val="restart"/>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Uwagi</w:t>
            </w:r>
          </w:p>
        </w:tc>
      </w:tr>
      <w:tr w:rsidR="00794EE7" w:rsidRPr="00585C46" w:rsidTr="00287194">
        <w:trPr>
          <w:trHeight w:val="557"/>
        </w:trPr>
        <w:tc>
          <w:tcPr>
            <w:tcW w:w="494"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9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521" w:type="dxa"/>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Obsługa ciągła</w:t>
            </w:r>
          </w:p>
        </w:tc>
        <w:tc>
          <w:tcPr>
            <w:tcW w:w="1559" w:type="dxa"/>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W czasie rozpalania kotłów</w:t>
            </w: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r w:rsidR="00794EE7" w:rsidRPr="00585C46" w:rsidTr="00287194">
        <w:trPr>
          <w:trHeight w:val="280"/>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1521" w:type="dxa"/>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3</w:t>
            </w:r>
          </w:p>
        </w:tc>
        <w:tc>
          <w:tcPr>
            <w:tcW w:w="1559" w:type="dxa"/>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4</w:t>
            </w:r>
          </w:p>
        </w:tc>
        <w:tc>
          <w:tcPr>
            <w:tcW w:w="2021" w:type="dxa"/>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5</w:t>
            </w:r>
          </w:p>
        </w:tc>
        <w:tc>
          <w:tcPr>
            <w:tcW w:w="1631"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Pr>
                <w:rFonts w:ascii="Arial" w:hAnsi="Arial" w:cs="Arial"/>
                <w:color w:val="000000"/>
              </w:rPr>
              <w:t>6</w:t>
            </w:r>
          </w:p>
        </w:tc>
      </w:tr>
      <w:tr w:rsidR="00794EE7" w:rsidRPr="00585C46" w:rsidTr="00287194">
        <w:trPr>
          <w:trHeight w:val="330"/>
        </w:trPr>
        <w:tc>
          <w:tcPr>
            <w:tcW w:w="9147" w:type="dxa"/>
            <w:gridSpan w:val="6"/>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1. W okresie sezonu grzewczego</w:t>
            </w:r>
          </w:p>
        </w:tc>
      </w:tr>
      <w:tr w:rsidR="00794EE7" w:rsidRPr="00585C46" w:rsidTr="00287194">
        <w:trPr>
          <w:trHeight w:val="201"/>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1</w:t>
            </w:r>
          </w:p>
        </w:tc>
        <w:tc>
          <w:tcPr>
            <w:tcW w:w="1521" w:type="dxa"/>
            <w:vMerge w:val="restart"/>
            <w:shd w:val="clear" w:color="auto" w:fill="auto"/>
            <w:hideMark/>
          </w:tcPr>
          <w:p w:rsidR="00794EE7" w:rsidRPr="00993433" w:rsidRDefault="00794EE7" w:rsidP="00287194">
            <w:pPr>
              <w:shd w:val="clear" w:color="auto" w:fill="FFFFFF"/>
              <w:tabs>
                <w:tab w:val="left" w:pos="567"/>
              </w:tabs>
              <w:spacing w:line="360" w:lineRule="auto"/>
              <w:ind w:right="-1"/>
              <w:jc w:val="center"/>
              <w:rPr>
                <w:rFonts w:ascii="Arial" w:hAnsi="Arial" w:cs="Arial"/>
                <w:color w:val="000000"/>
                <w:sz w:val="22"/>
                <w:szCs w:val="22"/>
              </w:rPr>
            </w:pPr>
            <w:r w:rsidRPr="00993433">
              <w:rPr>
                <w:rFonts w:ascii="Arial" w:hAnsi="Arial" w:cs="Arial"/>
                <w:color w:val="000000"/>
                <w:sz w:val="22"/>
                <w:szCs w:val="22"/>
              </w:rPr>
              <w:t>1 na zmianę</w:t>
            </w:r>
          </w:p>
        </w:tc>
        <w:tc>
          <w:tcPr>
            <w:tcW w:w="1559" w:type="dxa"/>
            <w:vMerge w:val="restart"/>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2021" w:type="dxa"/>
            <w:vMerge w:val="restart"/>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w:t>
            </w:r>
          </w:p>
        </w:tc>
        <w:tc>
          <w:tcPr>
            <w:tcW w:w="1631" w:type="dxa"/>
            <w:vMerge w:val="restart"/>
            <w:shd w:val="clear" w:color="auto" w:fill="auto"/>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Pr>
                <w:rFonts w:ascii="Arial" w:hAnsi="Arial" w:cs="Arial"/>
                <w:color w:val="000000"/>
              </w:rPr>
              <w:t xml:space="preserve">System pracy 3 – zmianowy, </w:t>
            </w:r>
          </w:p>
        </w:tc>
      </w:tr>
      <w:tr w:rsidR="00794EE7" w:rsidRPr="00585C46" w:rsidTr="00287194">
        <w:trPr>
          <w:trHeight w:val="267"/>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3</w:t>
            </w:r>
          </w:p>
        </w:tc>
        <w:tc>
          <w:tcPr>
            <w:tcW w:w="1521" w:type="dxa"/>
            <w:vMerge/>
            <w:shd w:val="clear" w:color="auto" w:fill="auto"/>
            <w:hideMark/>
          </w:tcPr>
          <w:p w:rsidR="00794EE7" w:rsidRPr="00993433" w:rsidRDefault="00794EE7" w:rsidP="00287194">
            <w:pPr>
              <w:shd w:val="clear" w:color="auto" w:fill="FFFFFF"/>
              <w:tabs>
                <w:tab w:val="left" w:pos="567"/>
              </w:tabs>
              <w:spacing w:line="360" w:lineRule="auto"/>
              <w:ind w:right="-1"/>
              <w:jc w:val="center"/>
              <w:rPr>
                <w:rFonts w:ascii="Arial" w:hAnsi="Arial" w:cs="Arial"/>
                <w:color w:val="000000"/>
                <w:sz w:val="22"/>
                <w:szCs w:val="22"/>
              </w:rPr>
            </w:pPr>
          </w:p>
        </w:tc>
        <w:tc>
          <w:tcPr>
            <w:tcW w:w="1559"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r w:rsidR="00794EE7" w:rsidRPr="00585C46" w:rsidTr="00287194">
        <w:trPr>
          <w:trHeight w:val="279"/>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3</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5</w:t>
            </w:r>
          </w:p>
        </w:tc>
        <w:tc>
          <w:tcPr>
            <w:tcW w:w="1521" w:type="dxa"/>
            <w:vMerge w:val="restart"/>
            <w:shd w:val="clear" w:color="auto" w:fill="auto"/>
            <w:noWrap/>
            <w:hideMark/>
          </w:tcPr>
          <w:p w:rsidR="00794EE7" w:rsidRPr="00993433" w:rsidRDefault="00794EE7" w:rsidP="00287194">
            <w:pPr>
              <w:shd w:val="clear" w:color="auto" w:fill="FFFFFF"/>
              <w:tabs>
                <w:tab w:val="left" w:pos="567"/>
              </w:tabs>
              <w:spacing w:line="360" w:lineRule="auto"/>
              <w:ind w:right="-1"/>
              <w:jc w:val="center"/>
              <w:rPr>
                <w:rFonts w:ascii="Arial" w:hAnsi="Arial" w:cs="Arial"/>
                <w:color w:val="000000"/>
                <w:sz w:val="22"/>
                <w:szCs w:val="22"/>
              </w:rPr>
            </w:pPr>
            <w:r w:rsidRPr="00993433">
              <w:rPr>
                <w:rFonts w:ascii="Arial" w:hAnsi="Arial" w:cs="Arial"/>
                <w:color w:val="000000"/>
                <w:sz w:val="22"/>
                <w:szCs w:val="22"/>
              </w:rPr>
              <w:t>1 na zmianę</w:t>
            </w:r>
          </w:p>
        </w:tc>
        <w:tc>
          <w:tcPr>
            <w:tcW w:w="1559" w:type="dxa"/>
            <w:vMerge w:val="restart"/>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r w:rsidR="00794EE7" w:rsidRPr="00585C46" w:rsidTr="00287194">
        <w:trPr>
          <w:trHeight w:val="274"/>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4</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6</w:t>
            </w:r>
          </w:p>
        </w:tc>
        <w:tc>
          <w:tcPr>
            <w:tcW w:w="1521" w:type="dxa"/>
            <w:vMerge/>
            <w:shd w:val="clear" w:color="auto" w:fill="auto"/>
            <w:hideMark/>
          </w:tcPr>
          <w:p w:rsidR="00794EE7" w:rsidRPr="00993433" w:rsidRDefault="00794EE7" w:rsidP="00287194">
            <w:pPr>
              <w:shd w:val="clear" w:color="auto" w:fill="FFFFFF"/>
              <w:tabs>
                <w:tab w:val="left" w:pos="567"/>
              </w:tabs>
              <w:spacing w:line="360" w:lineRule="auto"/>
              <w:ind w:right="-1"/>
              <w:jc w:val="center"/>
              <w:rPr>
                <w:rFonts w:ascii="Arial" w:hAnsi="Arial" w:cs="Arial"/>
                <w:color w:val="000000"/>
                <w:sz w:val="22"/>
                <w:szCs w:val="22"/>
              </w:rPr>
            </w:pPr>
          </w:p>
        </w:tc>
        <w:tc>
          <w:tcPr>
            <w:tcW w:w="1559"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r w:rsidR="00794EE7" w:rsidRPr="00585C46" w:rsidTr="00287194">
        <w:trPr>
          <w:trHeight w:val="421"/>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5</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4</w:t>
            </w:r>
          </w:p>
        </w:tc>
        <w:tc>
          <w:tcPr>
            <w:tcW w:w="1521" w:type="dxa"/>
            <w:shd w:val="clear" w:color="auto" w:fill="auto"/>
            <w:noWrap/>
            <w:hideMark/>
          </w:tcPr>
          <w:p w:rsidR="00794EE7" w:rsidRPr="00993433" w:rsidRDefault="00794EE7" w:rsidP="00287194">
            <w:pPr>
              <w:shd w:val="clear" w:color="auto" w:fill="FFFFFF"/>
              <w:tabs>
                <w:tab w:val="left" w:pos="567"/>
              </w:tabs>
              <w:spacing w:line="360" w:lineRule="auto"/>
              <w:ind w:right="-1"/>
              <w:jc w:val="center"/>
              <w:rPr>
                <w:rFonts w:ascii="Arial" w:hAnsi="Arial" w:cs="Arial"/>
                <w:color w:val="000000"/>
                <w:sz w:val="22"/>
                <w:szCs w:val="22"/>
              </w:rPr>
            </w:pPr>
            <w:r w:rsidRPr="00993433">
              <w:rPr>
                <w:rFonts w:ascii="Arial" w:hAnsi="Arial" w:cs="Arial"/>
                <w:color w:val="000000"/>
                <w:sz w:val="22"/>
                <w:szCs w:val="22"/>
              </w:rPr>
              <w:t>2 os. Na zmianie porannej (godz. 7.00-15.00) 1 na pozostałych zmianach</w:t>
            </w:r>
          </w:p>
        </w:tc>
        <w:tc>
          <w:tcPr>
            <w:tcW w:w="1559"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r w:rsidR="00794EE7" w:rsidRPr="00585C46" w:rsidTr="00287194">
        <w:trPr>
          <w:trHeight w:val="396"/>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6</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12</w:t>
            </w:r>
          </w:p>
        </w:tc>
        <w:tc>
          <w:tcPr>
            <w:tcW w:w="1521" w:type="dxa"/>
            <w:shd w:val="clear" w:color="auto" w:fill="auto"/>
            <w:noWrap/>
            <w:hideMark/>
          </w:tcPr>
          <w:p w:rsidR="00794EE7" w:rsidRPr="00993433" w:rsidRDefault="00794EE7" w:rsidP="00287194">
            <w:pPr>
              <w:shd w:val="clear" w:color="auto" w:fill="FFFFFF"/>
              <w:tabs>
                <w:tab w:val="left" w:pos="567"/>
              </w:tabs>
              <w:spacing w:line="360" w:lineRule="auto"/>
              <w:ind w:right="-1"/>
              <w:jc w:val="center"/>
              <w:rPr>
                <w:rFonts w:ascii="Arial" w:hAnsi="Arial" w:cs="Arial"/>
                <w:color w:val="000000"/>
                <w:sz w:val="22"/>
                <w:szCs w:val="22"/>
              </w:rPr>
            </w:pPr>
            <w:r w:rsidRPr="00993433">
              <w:rPr>
                <w:rFonts w:ascii="Arial" w:hAnsi="Arial" w:cs="Arial"/>
                <w:color w:val="000000"/>
                <w:sz w:val="22"/>
                <w:szCs w:val="22"/>
              </w:rPr>
              <w:t>1 na zmianę</w:t>
            </w:r>
          </w:p>
        </w:tc>
        <w:tc>
          <w:tcPr>
            <w:tcW w:w="1559"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r w:rsidR="00794EE7" w:rsidRPr="00585C46" w:rsidTr="00287194">
        <w:trPr>
          <w:trHeight w:val="345"/>
        </w:trPr>
        <w:tc>
          <w:tcPr>
            <w:tcW w:w="9147" w:type="dxa"/>
            <w:gridSpan w:val="6"/>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 xml:space="preserve">2. Poza sezonem grzewczym - podawanie czynnika grzewczego na potrzeby c.w.u. i </w:t>
            </w:r>
            <w:r>
              <w:rPr>
                <w:rFonts w:ascii="Arial" w:hAnsi="Arial" w:cs="Arial"/>
                <w:color w:val="000000"/>
              </w:rPr>
              <w:t>potrzeby</w:t>
            </w:r>
            <w:r w:rsidRPr="00585C46">
              <w:rPr>
                <w:rFonts w:ascii="Arial" w:hAnsi="Arial" w:cs="Arial"/>
                <w:color w:val="000000"/>
              </w:rPr>
              <w:t xml:space="preserve"> technologiczne</w:t>
            </w:r>
          </w:p>
        </w:tc>
      </w:tr>
      <w:tr w:rsidR="00794EE7" w:rsidRPr="00585C46" w:rsidTr="00287194">
        <w:trPr>
          <w:trHeight w:val="365"/>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4</w:t>
            </w:r>
          </w:p>
        </w:tc>
        <w:tc>
          <w:tcPr>
            <w:tcW w:w="1521"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 na zmianę</w:t>
            </w:r>
          </w:p>
        </w:tc>
        <w:tc>
          <w:tcPr>
            <w:tcW w:w="1559"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2021" w:type="dxa"/>
            <w:vMerge w:val="restart"/>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w:t>
            </w:r>
          </w:p>
        </w:tc>
        <w:tc>
          <w:tcPr>
            <w:tcW w:w="1631" w:type="dxa"/>
            <w:vMerge w:val="restart"/>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Pr>
                <w:rFonts w:ascii="Arial" w:hAnsi="Arial" w:cs="Arial"/>
                <w:color w:val="000000"/>
              </w:rPr>
              <w:t>System pracy 3 – zmianowy,</w:t>
            </w:r>
          </w:p>
        </w:tc>
      </w:tr>
      <w:tr w:rsidR="00794EE7" w:rsidRPr="00585C46" w:rsidTr="00287194">
        <w:trPr>
          <w:trHeight w:val="401"/>
        </w:trPr>
        <w:tc>
          <w:tcPr>
            <w:tcW w:w="494"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1921" w:type="dxa"/>
            <w:shd w:val="clear" w:color="auto" w:fill="auto"/>
            <w:noWrap/>
            <w:hideMark/>
          </w:tcPr>
          <w:p w:rsidR="00794EE7" w:rsidRPr="00585C46" w:rsidRDefault="00794EE7" w:rsidP="00287194">
            <w:pPr>
              <w:shd w:val="clear" w:color="auto" w:fill="FFFFFF"/>
              <w:tabs>
                <w:tab w:val="left" w:pos="567"/>
              </w:tabs>
              <w:spacing w:line="360" w:lineRule="auto"/>
              <w:ind w:right="-1"/>
              <w:rPr>
                <w:rFonts w:ascii="Arial" w:hAnsi="Arial" w:cs="Arial"/>
                <w:color w:val="000000"/>
              </w:rPr>
            </w:pPr>
            <w:r w:rsidRPr="00585C46">
              <w:rPr>
                <w:rFonts w:ascii="Arial" w:hAnsi="Arial" w:cs="Arial"/>
                <w:color w:val="000000"/>
              </w:rPr>
              <w:t>Kotłownia nr 12</w:t>
            </w:r>
          </w:p>
        </w:tc>
        <w:tc>
          <w:tcPr>
            <w:tcW w:w="1521"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1 na zmianę</w:t>
            </w:r>
          </w:p>
        </w:tc>
        <w:tc>
          <w:tcPr>
            <w:tcW w:w="1559" w:type="dxa"/>
            <w:shd w:val="clear" w:color="auto" w:fill="auto"/>
            <w:noWrap/>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r w:rsidRPr="00585C46">
              <w:rPr>
                <w:rFonts w:ascii="Arial" w:hAnsi="Arial" w:cs="Arial"/>
                <w:color w:val="000000"/>
              </w:rPr>
              <w:t>2</w:t>
            </w:r>
          </w:p>
        </w:tc>
        <w:tc>
          <w:tcPr>
            <w:tcW w:w="202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c>
          <w:tcPr>
            <w:tcW w:w="1631" w:type="dxa"/>
            <w:vMerge/>
            <w:shd w:val="clear" w:color="auto" w:fill="auto"/>
            <w:hideMark/>
          </w:tcPr>
          <w:p w:rsidR="00794EE7" w:rsidRPr="00585C46" w:rsidRDefault="00794EE7" w:rsidP="00287194">
            <w:pPr>
              <w:shd w:val="clear" w:color="auto" w:fill="FFFFFF"/>
              <w:tabs>
                <w:tab w:val="left" w:pos="567"/>
              </w:tabs>
              <w:spacing w:line="360" w:lineRule="auto"/>
              <w:ind w:right="-1"/>
              <w:jc w:val="center"/>
              <w:rPr>
                <w:rFonts w:ascii="Arial" w:hAnsi="Arial" w:cs="Arial"/>
                <w:color w:val="000000"/>
              </w:rPr>
            </w:pPr>
          </w:p>
        </w:tc>
      </w:tr>
    </w:tbl>
    <w:p w:rsidR="00794EE7" w:rsidRDefault="00794EE7" w:rsidP="00794EE7">
      <w:pPr>
        <w:shd w:val="clear" w:color="auto" w:fill="FFFFFF"/>
        <w:tabs>
          <w:tab w:val="left" w:pos="567"/>
        </w:tabs>
        <w:spacing w:line="360" w:lineRule="auto"/>
        <w:ind w:right="-1"/>
        <w:jc w:val="center"/>
        <w:rPr>
          <w:rFonts w:ascii="Arial" w:hAnsi="Arial" w:cs="Arial"/>
          <w:color w:val="000000"/>
        </w:rPr>
      </w:pPr>
    </w:p>
    <w:p w:rsidR="00993433" w:rsidRDefault="00993433" w:rsidP="00794EE7">
      <w:pPr>
        <w:shd w:val="clear" w:color="auto" w:fill="FFFFFF"/>
        <w:tabs>
          <w:tab w:val="left" w:pos="567"/>
        </w:tabs>
        <w:spacing w:line="360" w:lineRule="auto"/>
        <w:ind w:right="-1"/>
        <w:jc w:val="center"/>
        <w:rPr>
          <w:rFonts w:ascii="Arial" w:hAnsi="Arial" w:cs="Arial"/>
          <w:color w:val="000000"/>
        </w:rPr>
      </w:pPr>
    </w:p>
    <w:p w:rsidR="00993433" w:rsidRDefault="00993433" w:rsidP="00794EE7">
      <w:pPr>
        <w:shd w:val="clear" w:color="auto" w:fill="FFFFFF"/>
        <w:tabs>
          <w:tab w:val="left" w:pos="567"/>
        </w:tabs>
        <w:spacing w:line="360" w:lineRule="auto"/>
        <w:ind w:right="-1"/>
        <w:jc w:val="center"/>
        <w:rPr>
          <w:rFonts w:ascii="Arial" w:hAnsi="Arial" w:cs="Arial"/>
          <w:color w:val="000000"/>
        </w:rPr>
      </w:pPr>
    </w:p>
    <w:p w:rsidR="00794EE7" w:rsidRPr="00612C3B" w:rsidRDefault="00794EE7" w:rsidP="00794EE7">
      <w:pPr>
        <w:shd w:val="clear" w:color="auto" w:fill="FFFFFF"/>
        <w:tabs>
          <w:tab w:val="left" w:pos="567"/>
        </w:tabs>
        <w:spacing w:line="360" w:lineRule="auto"/>
        <w:ind w:right="-1"/>
        <w:rPr>
          <w:rFonts w:ascii="Arial" w:hAnsi="Arial" w:cs="Arial"/>
          <w:b/>
          <w:color w:val="000000"/>
        </w:rPr>
      </w:pPr>
      <w:r w:rsidRPr="00612C3B">
        <w:rPr>
          <w:rFonts w:ascii="Arial" w:hAnsi="Arial" w:cs="Arial"/>
          <w:b/>
          <w:color w:val="000000"/>
        </w:rPr>
        <w:lastRenderedPageBreak/>
        <w:t xml:space="preserve">Warunki </w:t>
      </w:r>
      <w:r>
        <w:rPr>
          <w:rFonts w:ascii="Arial" w:hAnsi="Arial" w:cs="Arial"/>
          <w:b/>
          <w:color w:val="000000"/>
        </w:rPr>
        <w:t>pracy obsługi kotłowni:</w:t>
      </w:r>
    </w:p>
    <w:p w:rsidR="00794EE7" w:rsidRPr="00E82D9D" w:rsidRDefault="00794EE7" w:rsidP="00D0496D">
      <w:pPr>
        <w:numPr>
          <w:ilvl w:val="0"/>
          <w:numId w:val="16"/>
        </w:numPr>
        <w:shd w:val="clear" w:color="auto" w:fill="FFFFFF"/>
        <w:tabs>
          <w:tab w:val="left" w:pos="567"/>
        </w:tabs>
        <w:spacing w:line="360" w:lineRule="auto"/>
        <w:ind w:right="-1"/>
        <w:jc w:val="both"/>
        <w:rPr>
          <w:rFonts w:ascii="Arial" w:hAnsi="Arial" w:cs="Arial"/>
          <w:color w:val="000000"/>
        </w:rPr>
      </w:pPr>
      <w:r w:rsidRPr="00E82D9D">
        <w:rPr>
          <w:rFonts w:ascii="Arial" w:hAnsi="Arial" w:cs="Arial"/>
          <w:color w:val="000000"/>
        </w:rPr>
        <w:t xml:space="preserve">Praca kotłowni odbywa się w systemie 3-zmianowym tzn. w ciągu doby są 3 zmiany: </w:t>
      </w:r>
      <w:r>
        <w:rPr>
          <w:rFonts w:ascii="Arial" w:hAnsi="Arial" w:cs="Arial"/>
          <w:color w:val="000000"/>
        </w:rPr>
        <w:t>poranna</w:t>
      </w:r>
      <w:r w:rsidRPr="00E82D9D">
        <w:rPr>
          <w:rFonts w:ascii="Arial" w:hAnsi="Arial" w:cs="Arial"/>
          <w:color w:val="000000"/>
        </w:rPr>
        <w:t xml:space="preserve">, popołudniowa i nocna, na każdej zmianie pracuje inna brygada obsługi (dla kotłowni dla których wymagana jest 1 osoba, brygada liczy 1 pracownika), w wyjątkowych wypadkach </w:t>
      </w:r>
      <w:r>
        <w:rPr>
          <w:rFonts w:ascii="Arial" w:hAnsi="Arial" w:cs="Arial"/>
          <w:color w:val="000000"/>
        </w:rPr>
        <w:t xml:space="preserve">(np. choroba lub zwolnienie pracownika obsługi, które Wykonawca winien potwierdzić Zamawiającemu) </w:t>
      </w:r>
      <w:r w:rsidRPr="00E82D9D">
        <w:rPr>
          <w:rFonts w:ascii="Arial" w:hAnsi="Arial" w:cs="Arial"/>
          <w:color w:val="000000"/>
        </w:rPr>
        <w:t>dopuszcza się przejście na system 2 zmianowy: dzienna i nocna</w:t>
      </w:r>
      <w:r w:rsidR="00C11183">
        <w:rPr>
          <w:rFonts w:ascii="Arial" w:hAnsi="Arial" w:cs="Arial"/>
          <w:color w:val="000000"/>
        </w:rPr>
        <w:br/>
      </w:r>
      <w:r>
        <w:rPr>
          <w:rFonts w:ascii="Arial" w:hAnsi="Arial" w:cs="Arial"/>
          <w:color w:val="000000"/>
        </w:rPr>
        <w:t xml:space="preserve"> z zastrzeżeniem że okres trwania pracy w takim systemie nie może przekroczyć 2 tygodni.</w:t>
      </w:r>
    </w:p>
    <w:p w:rsidR="00794EE7" w:rsidRPr="00E82D9D" w:rsidRDefault="00794EE7" w:rsidP="00D0496D">
      <w:pPr>
        <w:numPr>
          <w:ilvl w:val="0"/>
          <w:numId w:val="16"/>
        </w:numPr>
        <w:shd w:val="clear" w:color="auto" w:fill="FFFFFF"/>
        <w:tabs>
          <w:tab w:val="left" w:pos="567"/>
        </w:tabs>
        <w:spacing w:line="360" w:lineRule="auto"/>
        <w:ind w:right="-1"/>
        <w:jc w:val="both"/>
        <w:rPr>
          <w:rFonts w:ascii="Arial" w:hAnsi="Arial" w:cs="Arial"/>
          <w:color w:val="000000"/>
        </w:rPr>
      </w:pPr>
      <w:r w:rsidRPr="00E82D9D">
        <w:rPr>
          <w:rFonts w:ascii="Arial" w:hAnsi="Arial" w:cs="Arial"/>
          <w:color w:val="000000"/>
        </w:rPr>
        <w:t>Maksymalna długość czasu pracy palacza wynosi 12 godzin</w:t>
      </w:r>
      <w:r>
        <w:rPr>
          <w:rFonts w:ascii="Arial" w:hAnsi="Arial" w:cs="Arial"/>
          <w:color w:val="000000"/>
        </w:rPr>
        <w:t>.</w:t>
      </w:r>
    </w:p>
    <w:p w:rsidR="00794EE7" w:rsidRPr="00585C46" w:rsidRDefault="00794EE7" w:rsidP="00794EE7">
      <w:pPr>
        <w:shd w:val="clear" w:color="auto" w:fill="FFFFFF"/>
        <w:tabs>
          <w:tab w:val="left" w:pos="567"/>
        </w:tabs>
        <w:spacing w:line="360" w:lineRule="auto"/>
        <w:ind w:right="-1"/>
        <w:jc w:val="center"/>
        <w:rPr>
          <w:rFonts w:ascii="Arial" w:hAnsi="Arial" w:cs="Arial"/>
          <w:b/>
          <w:color w:val="000000"/>
        </w:rPr>
      </w:pPr>
    </w:p>
    <w:p w:rsidR="00794EE7" w:rsidRPr="00585C46" w:rsidRDefault="00794EE7" w:rsidP="00794EE7">
      <w:pPr>
        <w:tabs>
          <w:tab w:val="left" w:pos="851"/>
        </w:tabs>
        <w:spacing w:line="360" w:lineRule="auto"/>
        <w:jc w:val="both"/>
        <w:rPr>
          <w:rFonts w:ascii="Arial" w:hAnsi="Arial" w:cs="Arial"/>
          <w:b/>
          <w:color w:val="000000"/>
          <w:u w:val="single"/>
        </w:rPr>
      </w:pPr>
      <w:r w:rsidRPr="00585C46">
        <w:rPr>
          <w:rFonts w:ascii="Arial" w:hAnsi="Arial" w:cs="Arial"/>
          <w:b/>
          <w:color w:val="000000"/>
        </w:rPr>
        <w:t>5 Obowiązki stron:</w:t>
      </w:r>
    </w:p>
    <w:p w:rsidR="00794EE7" w:rsidRPr="00AB3323" w:rsidRDefault="00794EE7" w:rsidP="00794EE7">
      <w:pPr>
        <w:tabs>
          <w:tab w:val="left" w:pos="851"/>
        </w:tabs>
        <w:spacing w:line="360" w:lineRule="auto"/>
        <w:jc w:val="both"/>
        <w:rPr>
          <w:rFonts w:ascii="Arial" w:hAnsi="Arial" w:cs="Arial"/>
          <w:color w:val="000000"/>
        </w:rPr>
      </w:pPr>
      <w:r w:rsidRPr="00AB3323">
        <w:rPr>
          <w:rFonts w:ascii="Arial" w:hAnsi="Arial" w:cs="Arial"/>
          <w:color w:val="000000"/>
        </w:rPr>
        <w:t>5.1. Obowiązki Wykonawcy</w:t>
      </w:r>
    </w:p>
    <w:p w:rsidR="00794EE7" w:rsidRPr="00585C46" w:rsidRDefault="00794EE7" w:rsidP="00794EE7">
      <w:pPr>
        <w:shd w:val="clear" w:color="auto" w:fill="FFFFFF"/>
        <w:tabs>
          <w:tab w:val="left" w:pos="567"/>
        </w:tabs>
        <w:spacing w:line="360" w:lineRule="auto"/>
        <w:ind w:right="-1"/>
        <w:jc w:val="both"/>
        <w:rPr>
          <w:rFonts w:ascii="Arial" w:hAnsi="Arial" w:cs="Arial"/>
          <w:color w:val="000000"/>
          <w:spacing w:val="-6"/>
        </w:rPr>
      </w:pPr>
      <w:r w:rsidRPr="00585C46">
        <w:rPr>
          <w:rFonts w:ascii="Arial" w:hAnsi="Arial" w:cs="Arial"/>
          <w:color w:val="000000"/>
          <w:spacing w:val="-2"/>
        </w:rPr>
        <w:t xml:space="preserve">Do podstawowych obowiązków Wykonawcy w zakresie </w:t>
      </w:r>
      <w:r w:rsidRPr="00585C46">
        <w:rPr>
          <w:rFonts w:ascii="Arial" w:hAnsi="Arial" w:cs="Arial"/>
          <w:color w:val="000000"/>
        </w:rPr>
        <w:t>wykonywania obsługi kotłowni wraz z instalacjami i urządzeniami</w:t>
      </w:r>
      <w:r w:rsidRPr="00585C46">
        <w:rPr>
          <w:rFonts w:ascii="Arial" w:hAnsi="Arial" w:cs="Arial"/>
          <w:color w:val="000000"/>
          <w:spacing w:val="-6"/>
        </w:rPr>
        <w:t xml:space="preserve"> należy w szczególności:</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Przyjęcie kotłowni protokołem przyjęcia/przekazania jednocześnie przejmując całkowitą odpowiedzialność za prawidłowe i zgodne z instrukcją obsługi kotłowni i dokumentacją techniczno-ruchową funkcjonowanie kotłowni</w:t>
      </w:r>
      <w:r>
        <w:rPr>
          <w:rFonts w:ascii="Arial" w:hAnsi="Arial" w:cs="Arial"/>
          <w:color w:val="000000"/>
        </w:rPr>
        <w:t xml:space="preserve"> w </w:t>
      </w:r>
      <w:r w:rsidRPr="00585C46">
        <w:rPr>
          <w:rFonts w:ascii="Arial" w:hAnsi="Arial" w:cs="Arial"/>
          <w:color w:val="000000"/>
        </w:rPr>
        <w:t>okresie objętym niniejsza umową,</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Posiadanie odpowiednich umów ubezpieczenia z tytułu szkód i ponoszenie pełnej odpowiedzialności za szkody i straty powstałe w wyniku niewłaściwej obsługi i zaniedbań przy realizacji przedmiotu umowy, w tym stwierdzone niedobory podczas rozliczenia z powierzonego opału. W razie zaistnienia wyżej wymienionych szkód, Zamawiający oszacuje ich wymiar i wysokość na podstawie sporządzonego każdorazowo protokołu wystąpienia szkody, przy udziale przedstawiciela Wykonawcy. Protokół ten będzie podstawą do dochodzenia należności z tytułu wyrządzonej szkody,</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t>Rozpoczęcie (rozpalenie kotłów), praca ciągła i zakończenie (wygaszenie kotłów) podawania czynnika grzewczego wraz z dokonaniem wpisów do książki pracy kotłowni na pisemne polecenie Zamawiającego. Polecenie takie musi być przesłane pisemnie faxem lub poprzez pocztę elektroniczną co najmniej 2 dni robocze przed rozpoczęciem świadczenia tej usługi.</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lastRenderedPageBreak/>
        <w:t>Włączenie lub wyłączenie poszczególnych kotłów w okresie wytwarzania energii cieplnej następuje na polecenie przedstawiciela Zamawiającego zgodnie z wpisem w książce pracy kotłowni.</w:t>
      </w:r>
    </w:p>
    <w:p w:rsidR="00794EE7"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Prowadzenie czynności związanych z obsługą całości kotłowni w trakcie obowiązywania umowy w zakresie opisanym w OPZ.</w:t>
      </w:r>
    </w:p>
    <w:p w:rsidR="00794EE7"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Pr>
          <w:rFonts w:ascii="Arial" w:hAnsi="Arial" w:cs="Arial"/>
          <w:color w:val="000000"/>
        </w:rPr>
        <w:t>Regularne czyszczenie kotłów i przewodów wylotowych spalin.</w:t>
      </w:r>
    </w:p>
    <w:p w:rsidR="00794EE7" w:rsidRPr="004E2B51"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b/>
          <w:i/>
          <w:color w:val="00B0F0"/>
        </w:rPr>
      </w:pPr>
      <w:r>
        <w:rPr>
          <w:rFonts w:ascii="Arial" w:hAnsi="Arial" w:cs="Arial"/>
          <w:color w:val="000000"/>
        </w:rPr>
        <w:t xml:space="preserve">Odżużlowanie kotłów i przenoszenie szlaki na wskazane przez Zamawiającego miejsce składowania. </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 xml:space="preserve">Ciągła dostawa energii cieplnej w okresach wyznaczonych przez Zamawiającego siecią ciepłowniczą do odbiorców przyłączonych do tej sieci, dysponując osobami zdolnymi do wykonania zamówienia, obowiązkowo posiadającymi </w:t>
      </w:r>
      <w:r w:rsidRPr="00585C46">
        <w:rPr>
          <w:rFonts w:ascii="Arial" w:hAnsi="Arial" w:cs="Arial"/>
          <w:color w:val="000000"/>
          <w:spacing w:val="-2"/>
        </w:rPr>
        <w:t xml:space="preserve">Świadectwo Kwalifikacyjne Serii D dla osób nadzorujących obsługę kotłowni, </w:t>
      </w:r>
      <w:r w:rsidRPr="00585C46">
        <w:rPr>
          <w:rFonts w:ascii="Arial" w:hAnsi="Arial" w:cs="Arial"/>
          <w:color w:val="000000"/>
        </w:rPr>
        <w:t>Świadectwo Kwalifikacyjne Serii E dla osób  wykonujących obsługę kotłowni i konserwatora, obsługi żurawika</w:t>
      </w:r>
      <w:r>
        <w:rPr>
          <w:rFonts w:ascii="Arial" w:hAnsi="Arial" w:cs="Arial"/>
          <w:color w:val="000000"/>
        </w:rPr>
        <w:t>.</w:t>
      </w:r>
    </w:p>
    <w:p w:rsidR="00794EE7" w:rsidRPr="00585C46" w:rsidRDefault="00794EE7" w:rsidP="00D0496D">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Przeprowadzenie i udokumentowanie szkolenia ogólnego pracowników, szkolenia bhp, ppoż. na stanowisku pracy i wykonania badań lekarskich na stanowisku palacz c.o.</w:t>
      </w:r>
    </w:p>
    <w:p w:rsidR="00794EE7" w:rsidRPr="00585C46" w:rsidRDefault="00794EE7" w:rsidP="00D0496D">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Udostępnienie osobom upoważnionym przez Zamawiającego do kontroli powierzonego mienia oraz dokumentów osób wykonujących czynności obsługowe (uprawnienia do obsługi, aktualne badania lekarskie dla stanowiska palacz, c.o., szkolenia bhp, ppoż.).</w:t>
      </w:r>
    </w:p>
    <w:p w:rsidR="00794EE7" w:rsidRPr="00585C46" w:rsidRDefault="00794EE7" w:rsidP="00D0496D">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Nie udostępnienie dokumentów wymienionych w p. 8 skutkuje wypowiedzeniem umowy z wyłącznej winy Wykonawcy i naliczeniem kar umownych.</w:t>
      </w:r>
    </w:p>
    <w:p w:rsidR="00794EE7" w:rsidRPr="00585C46" w:rsidRDefault="00794EE7" w:rsidP="00D0496D">
      <w:pPr>
        <w:numPr>
          <w:ilvl w:val="0"/>
          <w:numId w:val="6"/>
        </w:numPr>
        <w:tabs>
          <w:tab w:val="clear" w:pos="720"/>
          <w:tab w:val="num" w:pos="567"/>
        </w:tabs>
        <w:spacing w:line="360" w:lineRule="auto"/>
        <w:ind w:hanging="340"/>
        <w:jc w:val="both"/>
        <w:rPr>
          <w:rFonts w:ascii="Arial" w:hAnsi="Arial" w:cs="Arial"/>
          <w:color w:val="000000"/>
        </w:rPr>
      </w:pPr>
      <w:r w:rsidRPr="00585C46">
        <w:rPr>
          <w:rFonts w:ascii="Arial" w:hAnsi="Arial" w:cs="Arial"/>
          <w:color w:val="000000"/>
        </w:rPr>
        <w:t xml:space="preserve">Jeżeli z udostępnionych dokumentów wynikać będzie, że obsługa kotłowni nie posiada wymaganych uprawnień (świadectwo kwalifikacyjne serii E, badania lekarskie, przeszkolenie stanowiskowe i bhp) Zamawiający zastrzega sobie prawo do odsunięcia pracownika do wykonywania pracy, o czym niezwłocznie poinformuje Wykonawcę (faksem, mailem). W tym przypadku Wykonawca zobowiązany jest do zabezpieczenia obsługi przez osoby posiadające uprawnienia. </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Racjonalne i oszczędne spalanie opału, zgodnie z dobową normą należności na poszczególne kotłownie pod nadzorem przedstawiciela Zamawiającego, z</w:t>
      </w:r>
      <w:r>
        <w:rPr>
          <w:rFonts w:ascii="Arial" w:hAnsi="Arial" w:cs="Arial"/>
          <w:color w:val="000000"/>
        </w:rPr>
        <w:t> </w:t>
      </w:r>
      <w:r w:rsidRPr="00585C46">
        <w:rPr>
          <w:rFonts w:ascii="Arial" w:hAnsi="Arial" w:cs="Arial"/>
          <w:color w:val="000000"/>
        </w:rPr>
        <w:t>uwzględnieniem tabeli regulacyjnej temperatur.</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lastRenderedPageBreak/>
        <w:t>Niedopuszczanie do przekroczenia ustalonych i ujętych w książkach pracy kotłowni dobowych norm zużycia opału (dopuszczalne jest przekroczenie norm za pisemną (w książce pracy kotłowni) zgodą przedstawiciela Zamawiającego),</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Informowanie personelu Zamawiającego, na każde jego żądanie o stanie zapasów opału (zabezpieczenia opału), a ponadto informowania bez wezwania o możliwości wyczerpania zapasów z co najmniej siedmiodniowym wyprzedzeniem oraz o konieczności dostarczenia nowych książek pracy kotłowni.</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W sezonie grzewczym przedstawienie Zamawiającemu w terminie 5 dni przed rozpoczęciem każdego miesiąca harmonogramu pracy obsługi dla każdej kotłowni (dla zadania nr 1 Dobre n/Kwisą w kotłowniach nr 1, 3, 5, 6 harmonogramy dla zespołu obsługującego 2 kotłownie). Harmonogram powinien zawierać nazwiska osób na każdej zmianie w okresie miesiąca. W</w:t>
      </w:r>
      <w:r>
        <w:rPr>
          <w:rFonts w:ascii="Arial" w:hAnsi="Arial" w:cs="Arial"/>
          <w:color w:val="000000"/>
        </w:rPr>
        <w:t> </w:t>
      </w:r>
      <w:r w:rsidRPr="00585C46">
        <w:rPr>
          <w:rFonts w:ascii="Arial" w:hAnsi="Arial" w:cs="Arial"/>
          <w:color w:val="000000"/>
        </w:rPr>
        <w:t xml:space="preserve">przypadku zmian harmonogramu Wykonawca powinien zgłosić je niezwłocznie przedstawicielowi Zamawiającego. Niedostarczenie harmonogramów w terminie lub praca zespołów niezgodnie z dostarczonymi harmonogramami (bez zgłoszenia tego faktu Zamawiającemu) będzie podstawą do naliczenia kar umownych. </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Po zakończeniu sezonu grzewczego dla kotłowni nr 4 i 12 GZ Dobre n/Kwisą Zamawiający nie wymaga przedstawienia harmonogramów, o których mowa w p. 1</w:t>
      </w:r>
      <w:r w:rsidR="003F09E5">
        <w:rPr>
          <w:rFonts w:ascii="Arial" w:hAnsi="Arial" w:cs="Arial"/>
          <w:color w:val="000000"/>
        </w:rPr>
        <w:t>6</w:t>
      </w:r>
      <w:r w:rsidRPr="00585C46">
        <w:rPr>
          <w:rFonts w:ascii="Arial" w:hAnsi="Arial" w:cs="Arial"/>
          <w:color w:val="000000"/>
        </w:rPr>
        <w:t>.</w:t>
      </w:r>
    </w:p>
    <w:p w:rsidR="00794EE7" w:rsidRPr="00A6105F"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b/>
          <w:u w:val="single"/>
        </w:rPr>
      </w:pPr>
      <w:r w:rsidRPr="00585C46">
        <w:rPr>
          <w:rFonts w:ascii="Arial" w:hAnsi="Arial" w:cs="Arial"/>
          <w:color w:val="000000"/>
        </w:rPr>
        <w:t xml:space="preserve">Wyposażenie osób obsługujących kotłownię w kompletny strój roboczy </w:t>
      </w:r>
      <w:r w:rsidRPr="00A6105F">
        <w:rPr>
          <w:rFonts w:ascii="Arial" w:hAnsi="Arial" w:cs="Arial"/>
        </w:rPr>
        <w:t xml:space="preserve">(odzież wierzchnia z logo firmy na koszulce lub kurtce, buty robocze, rękawice robocze) oraz sprzęt i materiały potrzebne do pracy, a także niezbędne do obsługi kotłowni. Dbałość o schludny wygląd obsługi kotłowni. </w:t>
      </w:r>
      <w:r w:rsidRPr="00A6105F">
        <w:rPr>
          <w:rFonts w:ascii="Arial" w:hAnsi="Arial" w:cs="Arial"/>
          <w:u w:val="single"/>
        </w:rPr>
        <w:t>Brak ww. ubrania roboczego bądź jego rażąco nieestetyczny wygląd skutkuje odsunięciem osoby wykonującej obsługę kotłowni od pracy.</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spacing w:val="-1"/>
        </w:rPr>
        <w:t>Udział w odbiorze dostarczonego opału, potwierdzenie jego odbioru oraz przewiezienie opału ze składu zewnętrznego przy kotłowni i dalej do kotłów.</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 xml:space="preserve">Wytwarzanie ciepła na </w:t>
      </w:r>
      <w:r>
        <w:rPr>
          <w:rFonts w:ascii="Arial" w:hAnsi="Arial" w:cs="Arial"/>
          <w:color w:val="000000"/>
        </w:rPr>
        <w:t>potrzeby</w:t>
      </w:r>
      <w:r w:rsidRPr="00585C46">
        <w:rPr>
          <w:rFonts w:ascii="Arial" w:hAnsi="Arial" w:cs="Arial"/>
          <w:color w:val="000000"/>
        </w:rPr>
        <w:t xml:space="preserve"> centralnego ogrzewania z opału zleceniodawcy zgodnie z tabelą temperatur w zależności od temperatury zewnętrznej. Odstępstwo od tej zasady może nastąpić tylko w przypadku gdy </w:t>
      </w:r>
      <w:r>
        <w:rPr>
          <w:rFonts w:ascii="Arial" w:hAnsi="Arial" w:cs="Arial"/>
          <w:color w:val="000000"/>
        </w:rPr>
        <w:t xml:space="preserve">przedstawiciel </w:t>
      </w:r>
      <w:r w:rsidRPr="00585C46">
        <w:rPr>
          <w:rFonts w:ascii="Arial" w:hAnsi="Arial" w:cs="Arial"/>
          <w:color w:val="000000"/>
        </w:rPr>
        <w:t>Zamawiając</w:t>
      </w:r>
      <w:r>
        <w:rPr>
          <w:rFonts w:ascii="Arial" w:hAnsi="Arial" w:cs="Arial"/>
          <w:color w:val="000000"/>
        </w:rPr>
        <w:t>ego</w:t>
      </w:r>
      <w:r w:rsidRPr="00585C46">
        <w:rPr>
          <w:rFonts w:ascii="Arial" w:hAnsi="Arial" w:cs="Arial"/>
          <w:color w:val="000000"/>
        </w:rPr>
        <w:t xml:space="preserve"> lub wyznaczony przez niego pracownik wydał polecenie (za </w:t>
      </w:r>
      <w:r w:rsidRPr="00585C46">
        <w:rPr>
          <w:rFonts w:ascii="Arial" w:hAnsi="Arial" w:cs="Arial"/>
          <w:color w:val="000000"/>
        </w:rPr>
        <w:lastRenderedPageBreak/>
        <w:t xml:space="preserve">wpisem w książce pracy kotłowni) do zmiany parametrów czynnika grzewczego tabeli temperatur na wyjściu i powrocie, </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left="567" w:right="-1" w:hanging="283"/>
        <w:jc w:val="both"/>
        <w:rPr>
          <w:rFonts w:ascii="Arial" w:hAnsi="Arial" w:cs="Arial"/>
          <w:color w:val="000000"/>
          <w:spacing w:val="-6"/>
        </w:rPr>
      </w:pPr>
      <w:r w:rsidRPr="00585C46">
        <w:rPr>
          <w:rFonts w:ascii="Arial" w:hAnsi="Arial" w:cs="Arial"/>
          <w:color w:val="000000"/>
        </w:rPr>
        <w:t>Wytwarzanie pary technologicznej zgodnie z bieżącymi potrzebami użytkownika z opału zleceniodawcy.</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t>Prowadzenie książki pracy kotłowni w której należy dokonywać na bieżąco wpisów dotyczących zużycia opału, usterek i awarii, temperatur lub parametrów czynnika grzewczego oraz temperatury zewnętrznej o godz. 3</w:t>
      </w:r>
      <w:r w:rsidRPr="00585C46">
        <w:rPr>
          <w:rFonts w:ascii="Arial" w:hAnsi="Arial" w:cs="Arial"/>
          <w:color w:val="000000"/>
          <w:spacing w:val="-1"/>
          <w:u w:val="single"/>
          <w:vertAlign w:val="superscript"/>
        </w:rPr>
        <w:t>00</w:t>
      </w:r>
      <w:r w:rsidRPr="00585C46">
        <w:rPr>
          <w:rFonts w:ascii="Arial" w:hAnsi="Arial" w:cs="Arial"/>
          <w:color w:val="000000"/>
          <w:spacing w:val="-1"/>
        </w:rPr>
        <w:t xml:space="preserve"> ,7</w:t>
      </w:r>
      <w:r w:rsidRPr="00585C46">
        <w:rPr>
          <w:rFonts w:ascii="Arial" w:hAnsi="Arial" w:cs="Arial"/>
          <w:color w:val="000000"/>
          <w:spacing w:val="-1"/>
          <w:u w:val="single"/>
          <w:vertAlign w:val="superscript"/>
        </w:rPr>
        <w:t>00</w:t>
      </w:r>
      <w:r w:rsidRPr="00585C46">
        <w:rPr>
          <w:rFonts w:ascii="Arial" w:hAnsi="Arial" w:cs="Arial"/>
          <w:color w:val="000000"/>
          <w:spacing w:val="-1"/>
        </w:rPr>
        <w:t xml:space="preserve"> ,15</w:t>
      </w:r>
      <w:r w:rsidRPr="00585C46">
        <w:rPr>
          <w:rFonts w:ascii="Arial" w:hAnsi="Arial" w:cs="Arial"/>
          <w:color w:val="000000"/>
          <w:spacing w:val="-1"/>
          <w:u w:val="single"/>
          <w:vertAlign w:val="superscript"/>
        </w:rPr>
        <w:t>00</w:t>
      </w:r>
      <w:r w:rsidRPr="00585C46">
        <w:rPr>
          <w:rFonts w:ascii="Arial" w:hAnsi="Arial" w:cs="Arial"/>
          <w:color w:val="000000"/>
          <w:spacing w:val="-1"/>
        </w:rPr>
        <w:t xml:space="preserve"> i 21</w:t>
      </w:r>
      <w:r w:rsidRPr="00585C46">
        <w:rPr>
          <w:rFonts w:ascii="Arial" w:hAnsi="Arial" w:cs="Arial"/>
          <w:color w:val="000000"/>
          <w:spacing w:val="-1"/>
          <w:u w:val="single"/>
          <w:vertAlign w:val="superscript"/>
        </w:rPr>
        <w:t>00</w:t>
      </w:r>
      <w:r w:rsidRPr="00585C46">
        <w:rPr>
          <w:rFonts w:ascii="Arial" w:hAnsi="Arial" w:cs="Arial"/>
          <w:color w:val="000000"/>
          <w:spacing w:val="-6"/>
        </w:rPr>
        <w:t xml:space="preserve"> w trakcie trwania sezonu grzewczego, książka do wglądu przedstawiciela Zamawiającego w trakcie kontroli.</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6"/>
        </w:rPr>
        <w:t>Zapewnienie sprzętu do transportu opału z magazynu opału do kotłowni.</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t>Dbałość o właściwe zabezpieczenie powierzonego mienia oraz utrzymanie porządku w kotłowniach i terenie przynależnym do kotłowni. Materiały, środki i</w:t>
      </w:r>
      <w:r>
        <w:rPr>
          <w:rFonts w:ascii="Arial" w:hAnsi="Arial" w:cs="Arial"/>
          <w:color w:val="000000"/>
          <w:spacing w:val="-1"/>
        </w:rPr>
        <w:t> </w:t>
      </w:r>
      <w:r w:rsidRPr="00585C46">
        <w:rPr>
          <w:rFonts w:ascii="Arial" w:hAnsi="Arial" w:cs="Arial"/>
          <w:color w:val="000000"/>
          <w:spacing w:val="-1"/>
        </w:rPr>
        <w:t>sprzęt do utrzymania porządku w kotłowni i terenie przyległym zapewnia Wykonawca.</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6"/>
        </w:rPr>
      </w:pPr>
      <w:r w:rsidRPr="00585C46">
        <w:rPr>
          <w:rFonts w:ascii="Arial" w:hAnsi="Arial" w:cs="Arial"/>
          <w:color w:val="000000"/>
          <w:spacing w:val="-1"/>
        </w:rPr>
        <w:t>Przestrzeganie przez Wykonawcę instrukcji obsługi zamontowanych urządzeń, przepisów bhp, ppoż., ochrony środowiska.</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spacing w:val="-1"/>
        </w:rPr>
        <w:t>Informowanie Zamawiającego o możliwości wystąpienia awarii, a</w:t>
      </w:r>
      <w:r>
        <w:rPr>
          <w:rFonts w:ascii="Arial" w:hAnsi="Arial" w:cs="Arial"/>
          <w:color w:val="000000"/>
          <w:spacing w:val="-1"/>
        </w:rPr>
        <w:t> </w:t>
      </w:r>
      <w:r w:rsidRPr="00585C46">
        <w:rPr>
          <w:rFonts w:ascii="Arial" w:hAnsi="Arial" w:cs="Arial"/>
          <w:color w:val="000000"/>
          <w:spacing w:val="-1"/>
        </w:rPr>
        <w:t>w</w:t>
      </w:r>
      <w:r>
        <w:rPr>
          <w:rFonts w:ascii="Arial" w:hAnsi="Arial" w:cs="Arial"/>
          <w:color w:val="000000"/>
          <w:spacing w:val="-1"/>
        </w:rPr>
        <w:t> </w:t>
      </w:r>
      <w:r w:rsidRPr="00585C46">
        <w:rPr>
          <w:rFonts w:ascii="Arial" w:hAnsi="Arial" w:cs="Arial"/>
          <w:color w:val="000000"/>
          <w:spacing w:val="-1"/>
        </w:rPr>
        <w:t>przypadku wystąpienia awarii lub zakłóceń pracy urządzeń kotłowni podjęcie czynności zmierzających do usunięcia awarii lub zminimalizowania jej skutków, sporządzenie protokołu awarii z udziałem Zamawiającego,</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spacing w:val="-1"/>
        </w:rPr>
        <w:t>Udział w odbiorze usługi, podpisanie protokołu odbioru usługi sporządzonego przez przedstawiciela Zamawiającego i dołączenie go do faktury.</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1"/>
        </w:rPr>
      </w:pPr>
      <w:r w:rsidRPr="00585C46">
        <w:rPr>
          <w:rFonts w:ascii="Arial" w:hAnsi="Arial" w:cs="Arial"/>
          <w:color w:val="000000"/>
          <w:spacing w:val="-1"/>
        </w:rPr>
        <w:t xml:space="preserve">Przedstawienie szczegółowego rozliczenia zużycia opału w okresach miesięcznych </w:t>
      </w:r>
      <w:r w:rsidR="003F09E5">
        <w:rPr>
          <w:rFonts w:ascii="Arial" w:hAnsi="Arial" w:cs="Arial"/>
          <w:color w:val="000000"/>
          <w:spacing w:val="-1"/>
        </w:rPr>
        <w:t xml:space="preserve">i </w:t>
      </w:r>
      <w:r w:rsidRPr="00585C46">
        <w:rPr>
          <w:rFonts w:ascii="Arial" w:hAnsi="Arial" w:cs="Arial"/>
          <w:color w:val="000000"/>
          <w:spacing w:val="-1"/>
        </w:rPr>
        <w:t>ujęcia w protokole odbioru wykonania usługi za dany miesiąc. Po zakończeniu sezonu grzewczego dokument powinien zawierać informacje o ilości zużytego opału i wielkości zapasów opału jakie pozostały na kotłowniach.</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Spryzmowanie pozostałego opału w pryzmy o kształcie umożliwiającym wykonanie pomiarów w sposób określony przez Zamawiającego celu określenia ilości opału do dnia:</w:t>
      </w:r>
    </w:p>
    <w:p w:rsidR="00794EE7" w:rsidRPr="00585C46" w:rsidRDefault="00794EE7" w:rsidP="00D0496D">
      <w:pPr>
        <w:numPr>
          <w:ilvl w:val="0"/>
          <w:numId w:val="10"/>
        </w:numPr>
        <w:shd w:val="clear" w:color="auto" w:fill="FFFFFF"/>
        <w:autoSpaceDE w:val="0"/>
        <w:autoSpaceDN w:val="0"/>
        <w:adjustRightInd w:val="0"/>
        <w:spacing w:line="360" w:lineRule="auto"/>
        <w:ind w:right="-1"/>
        <w:jc w:val="both"/>
        <w:rPr>
          <w:rFonts w:ascii="Arial" w:hAnsi="Arial" w:cs="Arial"/>
          <w:color w:val="000000"/>
        </w:rPr>
      </w:pPr>
      <w:r w:rsidRPr="00585C46">
        <w:rPr>
          <w:rFonts w:ascii="Arial" w:hAnsi="Arial" w:cs="Arial"/>
          <w:color w:val="000000"/>
        </w:rPr>
        <w:t>Po zakończeniu sezonu grzewczego – dla kotłowni sezonowych,</w:t>
      </w:r>
    </w:p>
    <w:p w:rsidR="00794EE7" w:rsidRPr="00585C46" w:rsidRDefault="00794EE7" w:rsidP="00D0496D">
      <w:pPr>
        <w:numPr>
          <w:ilvl w:val="0"/>
          <w:numId w:val="10"/>
        </w:numPr>
        <w:shd w:val="clear" w:color="auto" w:fill="FFFFFF"/>
        <w:autoSpaceDE w:val="0"/>
        <w:autoSpaceDN w:val="0"/>
        <w:adjustRightInd w:val="0"/>
        <w:spacing w:line="360" w:lineRule="auto"/>
        <w:ind w:right="-1"/>
        <w:jc w:val="both"/>
        <w:rPr>
          <w:rFonts w:ascii="Arial" w:hAnsi="Arial" w:cs="Arial"/>
          <w:color w:val="000000"/>
        </w:rPr>
      </w:pPr>
      <w:r w:rsidRPr="00585C46">
        <w:rPr>
          <w:rFonts w:ascii="Arial" w:hAnsi="Arial" w:cs="Arial"/>
          <w:color w:val="000000"/>
        </w:rPr>
        <w:t>1</w:t>
      </w:r>
      <w:r w:rsidR="003F09E5">
        <w:rPr>
          <w:rFonts w:ascii="Arial" w:hAnsi="Arial" w:cs="Arial"/>
          <w:color w:val="000000"/>
        </w:rPr>
        <w:t>5</w:t>
      </w:r>
      <w:r w:rsidRPr="00585C46">
        <w:rPr>
          <w:rFonts w:ascii="Arial" w:hAnsi="Arial" w:cs="Arial"/>
          <w:color w:val="000000"/>
        </w:rPr>
        <w:t>.05. w celu komisyjnego rozliczenia sezonu grzewczego – dla kotłowni całorocznych,</w:t>
      </w:r>
    </w:p>
    <w:p w:rsidR="00794EE7" w:rsidRPr="00585C46" w:rsidRDefault="00794EE7" w:rsidP="00794EE7">
      <w:pPr>
        <w:shd w:val="clear" w:color="auto" w:fill="FFFFFF"/>
        <w:autoSpaceDE w:val="0"/>
        <w:autoSpaceDN w:val="0"/>
        <w:adjustRightInd w:val="0"/>
        <w:spacing w:line="360" w:lineRule="auto"/>
        <w:ind w:left="624" w:right="-1"/>
        <w:jc w:val="both"/>
        <w:rPr>
          <w:rFonts w:ascii="Arial" w:hAnsi="Arial" w:cs="Arial"/>
          <w:color w:val="000000"/>
        </w:rPr>
      </w:pPr>
      <w:r w:rsidRPr="00585C46">
        <w:rPr>
          <w:rFonts w:ascii="Arial" w:hAnsi="Arial" w:cs="Arial"/>
          <w:color w:val="000000"/>
        </w:rPr>
        <w:t>udział w pracach tych komisji w zakresie ustalenia gęstości nasypowej opału.</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1"/>
        </w:rPr>
      </w:pPr>
      <w:r w:rsidRPr="00585C46">
        <w:rPr>
          <w:rFonts w:ascii="Arial" w:hAnsi="Arial" w:cs="Arial"/>
          <w:color w:val="000000"/>
          <w:spacing w:val="-1"/>
        </w:rPr>
        <w:lastRenderedPageBreak/>
        <w:t>Wykonawca jest zobowiązany do utrzymywania kontaktów służbowych dotyczących bieżącej obsługi kotłowni w godzinach urzędowania Zamawiającego od poniedziałku do czwartku w godzinach 7-15</w:t>
      </w:r>
      <w:r w:rsidRPr="00585C46">
        <w:rPr>
          <w:rFonts w:ascii="Arial" w:hAnsi="Arial" w:cs="Arial"/>
          <w:color w:val="000000"/>
          <w:spacing w:val="-1"/>
          <w:vertAlign w:val="superscript"/>
        </w:rPr>
        <w:t>30</w:t>
      </w:r>
      <w:r w:rsidRPr="00585C46">
        <w:rPr>
          <w:rFonts w:ascii="Arial" w:hAnsi="Arial" w:cs="Arial"/>
          <w:color w:val="000000"/>
          <w:spacing w:val="-1"/>
        </w:rPr>
        <w:t>, w piątek od godz. 7-13</w:t>
      </w:r>
      <w:r w:rsidRPr="00585C46">
        <w:rPr>
          <w:rFonts w:ascii="Arial" w:hAnsi="Arial" w:cs="Arial"/>
          <w:color w:val="000000"/>
          <w:spacing w:val="-1"/>
          <w:vertAlign w:val="superscript"/>
        </w:rPr>
        <w:t>00</w:t>
      </w:r>
      <w:r w:rsidRPr="00585C46">
        <w:rPr>
          <w:rFonts w:ascii="Arial" w:hAnsi="Arial" w:cs="Arial"/>
          <w:color w:val="000000"/>
          <w:spacing w:val="-1"/>
        </w:rPr>
        <w:t>, a w przypadku wystąpienia awarii bez względu na porę dnia.</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spacing w:val="-1"/>
        </w:rPr>
      </w:pPr>
      <w:r w:rsidRPr="00585C46">
        <w:rPr>
          <w:rFonts w:ascii="Arial" w:hAnsi="Arial" w:cs="Arial"/>
          <w:color w:val="000000"/>
          <w:spacing w:val="-1"/>
        </w:rPr>
        <w:t>W przypadku rozpoczęc</w:t>
      </w:r>
      <w:r>
        <w:rPr>
          <w:rFonts w:ascii="Arial" w:hAnsi="Arial" w:cs="Arial"/>
          <w:color w:val="000000"/>
          <w:spacing w:val="-1"/>
        </w:rPr>
        <w:t xml:space="preserve">ia sezonu grzewczego w terminie </w:t>
      </w:r>
      <w:r w:rsidRPr="00585C46">
        <w:rPr>
          <w:rFonts w:ascii="Arial" w:hAnsi="Arial" w:cs="Arial"/>
          <w:color w:val="000000"/>
          <w:spacing w:val="-1"/>
        </w:rPr>
        <w:t xml:space="preserve">późniejszym niż </w:t>
      </w:r>
      <w:r>
        <w:rPr>
          <w:rFonts w:ascii="Arial" w:hAnsi="Arial" w:cs="Arial"/>
          <w:color w:val="000000"/>
          <w:spacing w:val="-1"/>
        </w:rPr>
        <w:t>założony w formularzu cenowym</w:t>
      </w:r>
      <w:r w:rsidRPr="00585C46">
        <w:rPr>
          <w:rFonts w:ascii="Arial" w:hAnsi="Arial" w:cs="Arial"/>
          <w:color w:val="000000"/>
          <w:spacing w:val="-1"/>
        </w:rPr>
        <w:t>, zapłata za obsługę nastąpi za rzeczywisty czas obsługi kotłowni tj. dni w których wytwarzana była energia.</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spacing w:val="-1"/>
        </w:rPr>
        <w:t>W przypadku zakończenia sezonu grzewczego w terminie wcześniejszym</w:t>
      </w:r>
      <w:r>
        <w:rPr>
          <w:rFonts w:ascii="Arial" w:hAnsi="Arial" w:cs="Arial"/>
          <w:color w:val="000000"/>
          <w:spacing w:val="-1"/>
        </w:rPr>
        <w:t xml:space="preserve"> lub późniejszym</w:t>
      </w:r>
      <w:r w:rsidRPr="00585C46">
        <w:rPr>
          <w:rFonts w:ascii="Arial" w:hAnsi="Arial" w:cs="Arial"/>
          <w:color w:val="000000"/>
          <w:spacing w:val="-1"/>
        </w:rPr>
        <w:t xml:space="preserve"> niż w umowie, zapłata za obsługę nastąpi za rzeczywisty czas obsługi kotłowni tj. dni w których wytwarzana była energia i 3 dni obsługi kotłowni po zakończeniu sezonu grzewczego  w wysokości 100 % stawki obliczeniowej.</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Po zakończeniu okresu grzewczego należy uporządkować poszczególne pomieszczenia w kotłowniach oraz teren przyległy do kotłowni, wyczyścić piece, usunąć szlakę na wyznaczone miejsce składowania, zakonserwować taśmociągi i urządzenia oraz spryzmować pozostały opał w pryzmy o</w:t>
      </w:r>
      <w:r>
        <w:rPr>
          <w:rFonts w:ascii="Arial" w:hAnsi="Arial" w:cs="Arial"/>
          <w:color w:val="000000"/>
        </w:rPr>
        <w:t> </w:t>
      </w:r>
      <w:r w:rsidRPr="00585C46">
        <w:rPr>
          <w:rFonts w:ascii="Arial" w:hAnsi="Arial" w:cs="Arial"/>
          <w:color w:val="000000"/>
        </w:rPr>
        <w:t xml:space="preserve">kształcie umożliwiającym wykonanie pomiarów w celu określenia ilości opału. </w:t>
      </w:r>
    </w:p>
    <w:p w:rsidR="00794EE7" w:rsidRPr="00585C46" w:rsidRDefault="00794EE7" w:rsidP="00D0496D">
      <w:pPr>
        <w:numPr>
          <w:ilvl w:val="0"/>
          <w:numId w:val="6"/>
        </w:numPr>
        <w:shd w:val="clear" w:color="auto" w:fill="FFFFFF"/>
        <w:tabs>
          <w:tab w:val="clear" w:pos="720"/>
          <w:tab w:val="num" w:pos="567"/>
        </w:tabs>
        <w:autoSpaceDE w:val="0"/>
        <w:autoSpaceDN w:val="0"/>
        <w:adjustRightInd w:val="0"/>
        <w:spacing w:line="360" w:lineRule="auto"/>
        <w:ind w:right="-1" w:hanging="340"/>
        <w:jc w:val="both"/>
        <w:rPr>
          <w:rFonts w:ascii="Arial" w:hAnsi="Arial" w:cs="Arial"/>
          <w:color w:val="000000"/>
        </w:rPr>
      </w:pPr>
      <w:r w:rsidRPr="00585C46">
        <w:rPr>
          <w:rFonts w:ascii="Arial" w:hAnsi="Arial" w:cs="Arial"/>
          <w:color w:val="000000"/>
        </w:rPr>
        <w:t xml:space="preserve">W terminie zakończenia obowiązywania umowy protokolarnie w obecności Zamawiającego należy przekazać uporządkowane pomieszczenia i tereny wokół kotłowni wraz z kompletną i uzupełnioną dokumentacją. Sporządzony protokół odbioru końcowego (protokół przyjęcia/przekazania) zawierał </w:t>
      </w:r>
      <w:r w:rsidRPr="00585C46">
        <w:rPr>
          <w:rFonts w:ascii="Arial" w:hAnsi="Arial" w:cs="Arial"/>
        </w:rPr>
        <w:t xml:space="preserve">będzie w szczególności: </w:t>
      </w:r>
    </w:p>
    <w:p w:rsidR="00794EE7" w:rsidRPr="00585C46" w:rsidRDefault="00794EE7" w:rsidP="00794EE7">
      <w:pPr>
        <w:shd w:val="clear" w:color="auto" w:fill="FFFFFF"/>
        <w:spacing w:line="360" w:lineRule="auto"/>
        <w:ind w:left="709" w:right="-1"/>
        <w:jc w:val="both"/>
        <w:rPr>
          <w:rFonts w:ascii="Arial" w:hAnsi="Arial" w:cs="Arial"/>
        </w:rPr>
      </w:pPr>
      <w:r w:rsidRPr="00585C46">
        <w:rPr>
          <w:rFonts w:ascii="Arial" w:hAnsi="Arial" w:cs="Arial"/>
        </w:rPr>
        <w:t xml:space="preserve">- zakres odebranych usług, </w:t>
      </w:r>
    </w:p>
    <w:p w:rsidR="00794EE7" w:rsidRPr="00585C46" w:rsidRDefault="00794EE7" w:rsidP="00794EE7">
      <w:pPr>
        <w:shd w:val="clear" w:color="auto" w:fill="FFFFFF"/>
        <w:spacing w:line="360" w:lineRule="auto"/>
        <w:ind w:left="709" w:right="-1"/>
        <w:jc w:val="both"/>
        <w:rPr>
          <w:rFonts w:ascii="Arial" w:hAnsi="Arial" w:cs="Arial"/>
        </w:rPr>
      </w:pPr>
      <w:r w:rsidRPr="00585C46">
        <w:rPr>
          <w:rFonts w:ascii="Arial" w:hAnsi="Arial" w:cs="Arial"/>
        </w:rPr>
        <w:t xml:space="preserve">- wartość odebranych usług, </w:t>
      </w:r>
    </w:p>
    <w:p w:rsidR="00794EE7" w:rsidRPr="00585C46" w:rsidRDefault="00794EE7" w:rsidP="00794EE7">
      <w:pPr>
        <w:shd w:val="clear" w:color="auto" w:fill="FFFFFF"/>
        <w:spacing w:line="360" w:lineRule="auto"/>
        <w:ind w:left="709" w:right="-1"/>
        <w:jc w:val="both"/>
        <w:rPr>
          <w:rFonts w:ascii="Arial" w:hAnsi="Arial" w:cs="Arial"/>
        </w:rPr>
      </w:pPr>
      <w:r w:rsidRPr="00585C46">
        <w:rPr>
          <w:rFonts w:ascii="Arial" w:hAnsi="Arial" w:cs="Arial"/>
        </w:rPr>
        <w:t xml:space="preserve">- ocenę jakościową oraz kompletność dokumentacji kotłowni, wyposażenia technicznego, osprzętu pieców, </w:t>
      </w:r>
    </w:p>
    <w:p w:rsidR="00794EE7" w:rsidRPr="00585C46" w:rsidRDefault="00794EE7" w:rsidP="00794EE7">
      <w:pPr>
        <w:shd w:val="clear" w:color="auto" w:fill="FFFFFF"/>
        <w:spacing w:line="360" w:lineRule="auto"/>
        <w:ind w:left="709" w:right="-1"/>
        <w:jc w:val="both"/>
        <w:rPr>
          <w:rFonts w:ascii="Arial" w:hAnsi="Arial" w:cs="Arial"/>
        </w:rPr>
      </w:pPr>
      <w:r w:rsidRPr="00585C46">
        <w:rPr>
          <w:rFonts w:ascii="Arial" w:hAnsi="Arial" w:cs="Arial"/>
        </w:rPr>
        <w:t>- ilość zużytego opału i stan ilościowy pozostałości</w:t>
      </w:r>
    </w:p>
    <w:p w:rsidR="00794EE7" w:rsidRPr="00585C46" w:rsidRDefault="00794EE7" w:rsidP="00794EE7">
      <w:pPr>
        <w:shd w:val="clear" w:color="auto" w:fill="FFFFFF"/>
        <w:autoSpaceDE w:val="0"/>
        <w:autoSpaceDN w:val="0"/>
        <w:adjustRightInd w:val="0"/>
        <w:spacing w:line="360" w:lineRule="auto"/>
        <w:ind w:left="624" w:right="-1"/>
        <w:jc w:val="both"/>
        <w:rPr>
          <w:rFonts w:ascii="Arial" w:hAnsi="Arial" w:cs="Arial"/>
        </w:rPr>
      </w:pPr>
      <w:r w:rsidRPr="00585C46">
        <w:rPr>
          <w:rFonts w:ascii="Arial" w:hAnsi="Arial" w:cs="Arial"/>
        </w:rPr>
        <w:t>oraz ewentualne wady wraz ze sposobem i terminem ich usunięcia</w:t>
      </w:r>
    </w:p>
    <w:p w:rsidR="00794EE7" w:rsidRPr="00585C46" w:rsidRDefault="00794EE7" w:rsidP="00D0496D">
      <w:pPr>
        <w:numPr>
          <w:ilvl w:val="0"/>
          <w:numId w:val="6"/>
        </w:numPr>
        <w:shd w:val="clear" w:color="auto" w:fill="FFFFFF"/>
        <w:autoSpaceDE w:val="0"/>
        <w:autoSpaceDN w:val="0"/>
        <w:adjustRightInd w:val="0"/>
        <w:spacing w:line="360" w:lineRule="auto"/>
        <w:ind w:right="-1" w:hanging="340"/>
        <w:jc w:val="both"/>
        <w:rPr>
          <w:rFonts w:ascii="Arial" w:hAnsi="Arial" w:cs="Arial"/>
        </w:rPr>
      </w:pPr>
      <w:r w:rsidRPr="00585C46">
        <w:rPr>
          <w:rFonts w:ascii="Arial" w:hAnsi="Arial" w:cs="Arial"/>
        </w:rPr>
        <w:t>Obowiązki osób na poszczególnych stanowiskach:</w:t>
      </w:r>
    </w:p>
    <w:p w:rsidR="00794EE7" w:rsidRPr="00585C46" w:rsidRDefault="00794EE7" w:rsidP="00D0496D">
      <w:pPr>
        <w:numPr>
          <w:ilvl w:val="0"/>
          <w:numId w:val="12"/>
        </w:numPr>
        <w:shd w:val="clear" w:color="auto" w:fill="FFFFFF"/>
        <w:autoSpaceDE w:val="0"/>
        <w:autoSpaceDN w:val="0"/>
        <w:adjustRightInd w:val="0"/>
        <w:spacing w:line="360" w:lineRule="auto"/>
        <w:ind w:right="-1"/>
        <w:jc w:val="both"/>
        <w:rPr>
          <w:rFonts w:ascii="Arial" w:hAnsi="Arial" w:cs="Arial"/>
        </w:rPr>
      </w:pPr>
      <w:r w:rsidRPr="00585C46">
        <w:rPr>
          <w:rFonts w:ascii="Arial" w:hAnsi="Arial" w:cs="Arial"/>
        </w:rPr>
        <w:t>palacze – zgodnie z obowiązkami znajdującymi się w dokumentacji obsługi kotłowni,</w:t>
      </w:r>
    </w:p>
    <w:p w:rsidR="00794EE7" w:rsidRPr="00585C46" w:rsidRDefault="00794EE7" w:rsidP="00794EE7">
      <w:pPr>
        <w:shd w:val="clear" w:color="auto" w:fill="FFFFFF"/>
        <w:autoSpaceDE w:val="0"/>
        <w:autoSpaceDN w:val="0"/>
        <w:adjustRightInd w:val="0"/>
        <w:spacing w:line="360" w:lineRule="auto"/>
        <w:ind w:left="984" w:right="-1" w:hanging="700"/>
        <w:jc w:val="both"/>
        <w:rPr>
          <w:rFonts w:ascii="Arial" w:hAnsi="Arial" w:cs="Arial"/>
          <w:color w:val="000000"/>
        </w:rPr>
      </w:pPr>
      <w:r w:rsidRPr="00585C46">
        <w:rPr>
          <w:rFonts w:ascii="Arial" w:hAnsi="Arial" w:cs="Arial"/>
          <w:color w:val="000000"/>
        </w:rPr>
        <w:t xml:space="preserve"> 5.1 Obowiązki Zamawiającego:</w:t>
      </w:r>
    </w:p>
    <w:p w:rsidR="00794EE7" w:rsidRPr="00585C46" w:rsidRDefault="00794EE7" w:rsidP="00D0496D">
      <w:pPr>
        <w:numPr>
          <w:ilvl w:val="1"/>
          <w:numId w:val="3"/>
        </w:numPr>
        <w:shd w:val="clear" w:color="auto" w:fill="FFFFFF"/>
        <w:tabs>
          <w:tab w:val="clear" w:pos="1800"/>
          <w:tab w:val="num" w:pos="567"/>
        </w:tabs>
        <w:spacing w:line="360" w:lineRule="auto"/>
        <w:ind w:left="567" w:right="-1" w:hanging="283"/>
        <w:jc w:val="both"/>
        <w:rPr>
          <w:rFonts w:ascii="Arial" w:hAnsi="Arial" w:cs="Arial"/>
          <w:color w:val="000000"/>
          <w:spacing w:val="-1"/>
        </w:rPr>
      </w:pPr>
      <w:r w:rsidRPr="00585C46">
        <w:rPr>
          <w:rFonts w:ascii="Arial" w:hAnsi="Arial" w:cs="Arial"/>
          <w:color w:val="000000"/>
          <w:spacing w:val="-1"/>
        </w:rPr>
        <w:lastRenderedPageBreak/>
        <w:t>Przekazanie Wykonawcy i odbiór od Wykonawcy kotłowni (wraz z</w:t>
      </w:r>
      <w:r>
        <w:rPr>
          <w:rFonts w:ascii="Arial" w:hAnsi="Arial" w:cs="Arial"/>
          <w:color w:val="000000"/>
          <w:spacing w:val="-1"/>
        </w:rPr>
        <w:t> </w:t>
      </w:r>
      <w:r w:rsidRPr="00585C46">
        <w:rPr>
          <w:rFonts w:ascii="Arial" w:hAnsi="Arial" w:cs="Arial"/>
          <w:color w:val="000000"/>
          <w:spacing w:val="-1"/>
        </w:rPr>
        <w:t xml:space="preserve">wyposażeniem i pomieszczeniami pomocniczymi) i sporządzenie z tych czynności protokołu przyjęcia/przekazania (według załącznika nr </w:t>
      </w:r>
      <w:r>
        <w:rPr>
          <w:rFonts w:ascii="Arial" w:hAnsi="Arial" w:cs="Arial"/>
          <w:color w:val="000000"/>
          <w:spacing w:val="-1"/>
        </w:rPr>
        <w:t xml:space="preserve">1 </w:t>
      </w:r>
      <w:r w:rsidRPr="00585C46">
        <w:rPr>
          <w:rFonts w:ascii="Arial" w:hAnsi="Arial" w:cs="Arial"/>
          <w:color w:val="000000"/>
          <w:spacing w:val="-1"/>
        </w:rPr>
        <w:t xml:space="preserve">do </w:t>
      </w:r>
      <w:r>
        <w:rPr>
          <w:rFonts w:ascii="Arial" w:hAnsi="Arial" w:cs="Arial"/>
          <w:color w:val="000000"/>
          <w:spacing w:val="-1"/>
        </w:rPr>
        <w:t>OPZ</w:t>
      </w:r>
      <w:r w:rsidRPr="00585C46">
        <w:rPr>
          <w:rFonts w:ascii="Arial" w:hAnsi="Arial" w:cs="Arial"/>
          <w:color w:val="000000"/>
          <w:spacing w:val="-1"/>
        </w:rPr>
        <w:t>),</w:t>
      </w:r>
    </w:p>
    <w:p w:rsidR="00794EE7" w:rsidRPr="00585C46" w:rsidRDefault="00794EE7" w:rsidP="00D0496D">
      <w:pPr>
        <w:numPr>
          <w:ilvl w:val="1"/>
          <w:numId w:val="3"/>
        </w:numPr>
        <w:shd w:val="clear" w:color="auto" w:fill="FFFFFF"/>
        <w:tabs>
          <w:tab w:val="clear" w:pos="1800"/>
          <w:tab w:val="num" w:pos="567"/>
        </w:tabs>
        <w:spacing w:line="360" w:lineRule="auto"/>
        <w:ind w:left="567" w:right="-1" w:hanging="283"/>
        <w:jc w:val="both"/>
        <w:rPr>
          <w:rFonts w:ascii="Arial" w:hAnsi="Arial" w:cs="Arial"/>
          <w:color w:val="000000"/>
          <w:spacing w:val="-1"/>
        </w:rPr>
      </w:pPr>
      <w:r w:rsidRPr="00585C46">
        <w:rPr>
          <w:rFonts w:ascii="Arial" w:hAnsi="Arial" w:cs="Arial"/>
          <w:color w:val="000000"/>
          <w:spacing w:val="-1"/>
        </w:rPr>
        <w:t>Dostarczenie niezbędnej do prawidłowego prowadzenia eksploatacji kotłowni dokumentacji tj. :</w:t>
      </w:r>
    </w:p>
    <w:p w:rsidR="00794EE7" w:rsidRPr="00585C46" w:rsidRDefault="00794EE7" w:rsidP="00D0496D">
      <w:pPr>
        <w:numPr>
          <w:ilvl w:val="0"/>
          <w:numId w:val="5"/>
        </w:numPr>
        <w:shd w:val="clear" w:color="auto" w:fill="FFFFFF"/>
        <w:tabs>
          <w:tab w:val="clear" w:pos="1160"/>
          <w:tab w:val="num" w:pos="567"/>
          <w:tab w:val="left" w:pos="993"/>
        </w:tabs>
        <w:spacing w:line="360" w:lineRule="auto"/>
        <w:ind w:left="567" w:right="-1" w:firstLine="0"/>
        <w:jc w:val="both"/>
        <w:rPr>
          <w:rFonts w:ascii="Arial" w:hAnsi="Arial" w:cs="Arial"/>
          <w:color w:val="000000"/>
          <w:spacing w:val="-1"/>
        </w:rPr>
      </w:pPr>
      <w:r w:rsidRPr="00585C46">
        <w:rPr>
          <w:rFonts w:ascii="Arial" w:hAnsi="Arial" w:cs="Arial"/>
          <w:color w:val="000000"/>
          <w:spacing w:val="-1"/>
        </w:rPr>
        <w:t>Techniczno-ruchowej,</w:t>
      </w:r>
    </w:p>
    <w:p w:rsidR="00794EE7" w:rsidRPr="00585C46" w:rsidRDefault="00794EE7" w:rsidP="00D0496D">
      <w:pPr>
        <w:numPr>
          <w:ilvl w:val="0"/>
          <w:numId w:val="5"/>
        </w:numPr>
        <w:shd w:val="clear" w:color="auto" w:fill="FFFFFF"/>
        <w:tabs>
          <w:tab w:val="clear" w:pos="1160"/>
          <w:tab w:val="num" w:pos="567"/>
          <w:tab w:val="left" w:pos="993"/>
        </w:tabs>
        <w:spacing w:line="360" w:lineRule="auto"/>
        <w:ind w:left="567" w:right="-1" w:firstLine="0"/>
        <w:jc w:val="both"/>
        <w:rPr>
          <w:rFonts w:ascii="Arial" w:hAnsi="Arial" w:cs="Arial"/>
          <w:color w:val="000000"/>
          <w:spacing w:val="-1"/>
        </w:rPr>
      </w:pPr>
      <w:r w:rsidRPr="00585C46">
        <w:rPr>
          <w:rFonts w:ascii="Arial" w:hAnsi="Arial" w:cs="Arial"/>
          <w:color w:val="000000"/>
          <w:spacing w:val="-1"/>
        </w:rPr>
        <w:t>Instrukcji eksploatacji,</w:t>
      </w:r>
    </w:p>
    <w:p w:rsidR="00794EE7" w:rsidRPr="00585C46" w:rsidRDefault="00794EE7" w:rsidP="00D0496D">
      <w:pPr>
        <w:numPr>
          <w:ilvl w:val="0"/>
          <w:numId w:val="4"/>
        </w:numPr>
        <w:shd w:val="clear" w:color="auto" w:fill="FFFFFF"/>
        <w:tabs>
          <w:tab w:val="clear" w:pos="1004"/>
          <w:tab w:val="num" w:pos="567"/>
        </w:tabs>
        <w:spacing w:line="360" w:lineRule="auto"/>
        <w:ind w:left="567" w:right="-1" w:hanging="283"/>
        <w:jc w:val="both"/>
        <w:rPr>
          <w:rFonts w:ascii="Arial" w:hAnsi="Arial" w:cs="Arial"/>
          <w:color w:val="000000"/>
        </w:rPr>
      </w:pPr>
      <w:r w:rsidRPr="00585C46">
        <w:rPr>
          <w:rFonts w:ascii="Arial" w:hAnsi="Arial" w:cs="Arial"/>
          <w:color w:val="000000"/>
          <w:spacing w:val="-1"/>
        </w:rPr>
        <w:t>Zapewnienie dostaw opału, energii elektrycznej, wody z pokryciem ich kosztów,</w:t>
      </w:r>
    </w:p>
    <w:p w:rsidR="00794EE7" w:rsidRPr="00585C46" w:rsidRDefault="00794EE7" w:rsidP="00D0496D">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Zapewnienie pomieszczeń socjalnych dla personelu Wykonawcy obsługujących kotłownie.</w:t>
      </w:r>
    </w:p>
    <w:p w:rsidR="00794EE7" w:rsidRPr="00585C46" w:rsidRDefault="00794EE7" w:rsidP="00D0496D">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Nadzór nad prawidłową i zgodną ze specyfikacją realizacją obsługi kotłowni.</w:t>
      </w:r>
    </w:p>
    <w:p w:rsidR="00794EE7" w:rsidRPr="00585C46" w:rsidRDefault="00794EE7" w:rsidP="00D0496D">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Dostarczenie Wykonawcy książki pracy kotłowni z określonymi dobowymi normami zużycia opału w poszczególnych miesiącach.</w:t>
      </w:r>
    </w:p>
    <w:p w:rsidR="00794EE7" w:rsidRPr="00585C46" w:rsidRDefault="00794EE7" w:rsidP="00D0496D">
      <w:pPr>
        <w:numPr>
          <w:ilvl w:val="0"/>
          <w:numId w:val="4"/>
        </w:numPr>
        <w:shd w:val="clear" w:color="auto" w:fill="FFFFFF"/>
        <w:tabs>
          <w:tab w:val="num" w:pos="567"/>
        </w:tabs>
        <w:spacing w:line="360" w:lineRule="auto"/>
        <w:ind w:left="567" w:right="-1" w:hanging="283"/>
        <w:jc w:val="both"/>
        <w:rPr>
          <w:rFonts w:ascii="Arial" w:hAnsi="Arial" w:cs="Arial"/>
          <w:color w:val="000000"/>
        </w:rPr>
      </w:pPr>
      <w:r w:rsidRPr="00585C46">
        <w:rPr>
          <w:rFonts w:ascii="Arial" w:hAnsi="Arial" w:cs="Arial"/>
          <w:color w:val="000000"/>
        </w:rPr>
        <w:t>Sporządzenie protokołu odbioru usługi przy udziale przedstawiciela Wykonawcy.</w:t>
      </w:r>
    </w:p>
    <w:p w:rsidR="00794EE7" w:rsidRPr="00585C46" w:rsidRDefault="00794EE7" w:rsidP="00794EE7">
      <w:pPr>
        <w:shd w:val="clear" w:color="auto" w:fill="FFFFFF"/>
        <w:spacing w:line="360" w:lineRule="auto"/>
        <w:ind w:left="567" w:right="-1" w:hanging="567"/>
        <w:jc w:val="both"/>
        <w:rPr>
          <w:rFonts w:ascii="Arial" w:hAnsi="Arial" w:cs="Arial"/>
          <w:color w:val="000000"/>
        </w:rPr>
      </w:pPr>
    </w:p>
    <w:p w:rsidR="00794EE7" w:rsidRPr="00585C46" w:rsidRDefault="00794EE7" w:rsidP="00794EE7">
      <w:pPr>
        <w:widowControl w:val="0"/>
        <w:tabs>
          <w:tab w:val="left" w:pos="0"/>
        </w:tabs>
        <w:autoSpaceDE w:val="0"/>
        <w:autoSpaceDN w:val="0"/>
        <w:adjustRightInd w:val="0"/>
        <w:spacing w:line="360" w:lineRule="auto"/>
        <w:jc w:val="both"/>
        <w:rPr>
          <w:rFonts w:ascii="Arial" w:hAnsi="Arial" w:cs="Arial"/>
          <w:b/>
          <w:bCs/>
          <w:color w:val="000000"/>
        </w:rPr>
      </w:pPr>
      <w:r w:rsidRPr="00585C46">
        <w:rPr>
          <w:rFonts w:ascii="Arial" w:hAnsi="Arial" w:cs="Arial"/>
          <w:b/>
          <w:bCs/>
          <w:color w:val="000000"/>
        </w:rPr>
        <w:t>6. Wymagania jakie musi spełnić Wykonawca przy realizacji zamówienia:</w:t>
      </w:r>
    </w:p>
    <w:p w:rsidR="00794EE7" w:rsidRPr="00585C46" w:rsidRDefault="00794EE7" w:rsidP="00D0496D">
      <w:pPr>
        <w:widowControl w:val="0"/>
        <w:numPr>
          <w:ilvl w:val="0"/>
          <w:numId w:val="9"/>
        </w:numPr>
        <w:tabs>
          <w:tab w:val="left" w:pos="0"/>
        </w:tabs>
        <w:autoSpaceDE w:val="0"/>
        <w:autoSpaceDN w:val="0"/>
        <w:adjustRightInd w:val="0"/>
        <w:spacing w:line="360" w:lineRule="auto"/>
        <w:ind w:left="567" w:hanging="283"/>
        <w:jc w:val="both"/>
        <w:rPr>
          <w:rFonts w:ascii="Arial" w:hAnsi="Arial" w:cs="Arial"/>
          <w:color w:val="000000"/>
        </w:rPr>
      </w:pPr>
      <w:r w:rsidRPr="00585C46">
        <w:rPr>
          <w:rFonts w:ascii="Arial" w:hAnsi="Arial" w:cs="Arial"/>
          <w:bCs/>
          <w:color w:val="000000"/>
        </w:rPr>
        <w:t>Osoby realizujące zamówienie muszą</w:t>
      </w:r>
      <w:r w:rsidRPr="00585C46">
        <w:rPr>
          <w:rFonts w:ascii="Arial" w:hAnsi="Arial" w:cs="Arial"/>
          <w:color w:val="000000"/>
        </w:rPr>
        <w:t xml:space="preserve"> posiadać</w:t>
      </w:r>
      <w:r w:rsidRPr="00585C46">
        <w:rPr>
          <w:rFonts w:ascii="Arial" w:hAnsi="Arial" w:cs="Arial"/>
          <w:b/>
          <w:color w:val="000000"/>
        </w:rPr>
        <w:t xml:space="preserve"> </w:t>
      </w:r>
      <w:r w:rsidRPr="00585C46">
        <w:rPr>
          <w:rFonts w:ascii="Arial" w:hAnsi="Arial" w:cs="Arial"/>
          <w:color w:val="000000"/>
        </w:rPr>
        <w:t>wymagania kwalifikacyjne do wykonywania pracy w zakresie nadzoru, obsługi i konserwacji.</w:t>
      </w:r>
    </w:p>
    <w:p w:rsidR="00794EE7" w:rsidRPr="00585C46" w:rsidRDefault="00794EE7" w:rsidP="00D0496D">
      <w:pPr>
        <w:widowControl w:val="0"/>
        <w:numPr>
          <w:ilvl w:val="0"/>
          <w:numId w:val="9"/>
        </w:numPr>
        <w:tabs>
          <w:tab w:val="left" w:pos="0"/>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Wykonawca zatrudni ilość osób zgodnie z wytycznymi Zamawiającego przedstawionymi w p. 4.3. OPZ - wykazach pracowników do obsługi kotłowni dla GZ Dobre n/Kwisą.</w:t>
      </w:r>
    </w:p>
    <w:p w:rsidR="00794EE7" w:rsidRPr="00585C46" w:rsidRDefault="00794EE7" w:rsidP="00D0496D">
      <w:pPr>
        <w:widowControl w:val="0"/>
        <w:numPr>
          <w:ilvl w:val="0"/>
          <w:numId w:val="9"/>
        </w:numPr>
        <w:tabs>
          <w:tab w:val="left" w:pos="0"/>
        </w:tabs>
        <w:autoSpaceDE w:val="0"/>
        <w:autoSpaceDN w:val="0"/>
        <w:adjustRightInd w:val="0"/>
        <w:spacing w:line="360" w:lineRule="auto"/>
        <w:ind w:left="567" w:hanging="283"/>
        <w:jc w:val="both"/>
        <w:rPr>
          <w:rFonts w:ascii="Arial" w:hAnsi="Arial" w:cs="Arial"/>
          <w:color w:val="000000"/>
        </w:rPr>
      </w:pPr>
      <w:r w:rsidRPr="00585C46">
        <w:rPr>
          <w:rFonts w:ascii="Arial" w:hAnsi="Arial" w:cs="Arial"/>
          <w:color w:val="000000"/>
        </w:rPr>
        <w:t xml:space="preserve">Wykonawca przedstawi Zamawiającemu przed przejęciem kotłowni i realizacją usługi wykaz osób na każdą kotłownie zgodnie z wymogami Zamawiającego wraz z aktualnymi uprawnieniami </w:t>
      </w:r>
      <w:proofErr w:type="spellStart"/>
      <w:r w:rsidRPr="00585C46">
        <w:rPr>
          <w:rFonts w:ascii="Arial" w:hAnsi="Arial" w:cs="Arial"/>
          <w:color w:val="000000"/>
        </w:rPr>
        <w:t>tj</w:t>
      </w:r>
      <w:proofErr w:type="spellEnd"/>
      <w:r w:rsidRPr="00585C46">
        <w:rPr>
          <w:rFonts w:ascii="Arial" w:hAnsi="Arial" w:cs="Arial"/>
          <w:color w:val="000000"/>
        </w:rPr>
        <w:t>:</w:t>
      </w:r>
    </w:p>
    <w:p w:rsidR="00794EE7" w:rsidRPr="00585C46" w:rsidRDefault="00794EE7" w:rsidP="00794EE7">
      <w:pPr>
        <w:widowControl w:val="0"/>
        <w:tabs>
          <w:tab w:val="left" w:pos="1276"/>
        </w:tabs>
        <w:autoSpaceDE w:val="0"/>
        <w:autoSpaceDN w:val="0"/>
        <w:adjustRightInd w:val="0"/>
        <w:spacing w:line="360" w:lineRule="auto"/>
        <w:ind w:left="567" w:hanging="567"/>
        <w:jc w:val="both"/>
        <w:rPr>
          <w:rFonts w:ascii="Arial" w:hAnsi="Arial" w:cs="Arial"/>
          <w:color w:val="000000"/>
          <w:spacing w:val="-2"/>
        </w:rPr>
      </w:pPr>
      <w:r w:rsidRPr="00585C46">
        <w:rPr>
          <w:rFonts w:ascii="Arial" w:hAnsi="Arial" w:cs="Arial"/>
          <w:color w:val="000000"/>
        </w:rPr>
        <w:tab/>
        <w:t>- do nadzoru - Świadectwo Kwalifikacyjne Serii D grupa 2 pkt. 1.2.10.- osoby nadzorujące obsługę kotłowni,</w:t>
      </w:r>
    </w:p>
    <w:p w:rsidR="00794EE7" w:rsidRPr="00585C46" w:rsidRDefault="00794EE7" w:rsidP="00794EE7">
      <w:pPr>
        <w:spacing w:line="360" w:lineRule="auto"/>
        <w:ind w:left="567"/>
        <w:jc w:val="both"/>
        <w:rPr>
          <w:rFonts w:ascii="Arial" w:hAnsi="Arial" w:cs="Arial"/>
          <w:color w:val="000000"/>
          <w:spacing w:val="-4"/>
        </w:rPr>
      </w:pPr>
      <w:r w:rsidRPr="00585C46">
        <w:rPr>
          <w:rFonts w:ascii="Arial" w:hAnsi="Arial" w:cs="Arial"/>
          <w:color w:val="000000"/>
        </w:rPr>
        <w:t xml:space="preserve">- do obsługi - Świadectwo Kwalifikacyjne Serii E grupa 2 pkt.1.2.10. osoby wykonujące obsługę kotłowni zgodnie z rozporządzeniem Ministra Gospodarki Pracy i Polityki Społecznej z dnia 28 kwietnia 2003 r. w sprawie szczegółowych zasad stwierdzania posiadania kwalifikacji przez osoby </w:t>
      </w:r>
      <w:r w:rsidRPr="00585C46">
        <w:rPr>
          <w:rFonts w:ascii="Arial" w:hAnsi="Arial" w:cs="Arial"/>
          <w:color w:val="000000"/>
          <w:spacing w:val="-4"/>
        </w:rPr>
        <w:t>zajmujące się eksploatacją urządzeń, instalacji i sieci (Dz. U. Nr 89. poz.828)</w:t>
      </w:r>
    </w:p>
    <w:p w:rsidR="00794EE7" w:rsidRPr="00C11183" w:rsidRDefault="00794EE7" w:rsidP="00C11183">
      <w:pPr>
        <w:spacing w:line="360" w:lineRule="auto"/>
        <w:ind w:left="567"/>
        <w:jc w:val="both"/>
        <w:rPr>
          <w:rFonts w:ascii="Arial" w:hAnsi="Arial" w:cs="Arial"/>
          <w:color w:val="000000"/>
          <w:spacing w:val="-4"/>
        </w:rPr>
      </w:pPr>
      <w:r w:rsidRPr="00585C46">
        <w:rPr>
          <w:rFonts w:ascii="Arial" w:hAnsi="Arial" w:cs="Arial"/>
          <w:color w:val="000000"/>
          <w:spacing w:val="-4"/>
        </w:rPr>
        <w:t>- uprawnienia do obsługi żurawika typu ŻP 160 (C) – w kotłowni nr 4 Karliki, uprawnienia te powinni posiada</w:t>
      </w:r>
      <w:r>
        <w:rPr>
          <w:rFonts w:ascii="Arial" w:hAnsi="Arial" w:cs="Arial"/>
          <w:color w:val="000000"/>
          <w:spacing w:val="-4"/>
        </w:rPr>
        <w:t>ć wszyscy palacze obsługujący kotłownię</w:t>
      </w:r>
      <w:r w:rsidRPr="00585C46">
        <w:rPr>
          <w:rFonts w:ascii="Arial" w:hAnsi="Arial" w:cs="Arial"/>
          <w:color w:val="000000"/>
          <w:spacing w:val="-4"/>
        </w:rPr>
        <w:t>.</w:t>
      </w:r>
    </w:p>
    <w:p w:rsidR="00794EE7" w:rsidRPr="00585C46" w:rsidRDefault="00794EE7" w:rsidP="00794EE7">
      <w:pPr>
        <w:widowControl w:val="0"/>
        <w:tabs>
          <w:tab w:val="left" w:pos="0"/>
        </w:tabs>
        <w:autoSpaceDE w:val="0"/>
        <w:autoSpaceDN w:val="0"/>
        <w:adjustRightInd w:val="0"/>
        <w:spacing w:line="360" w:lineRule="auto"/>
        <w:jc w:val="both"/>
        <w:rPr>
          <w:rFonts w:ascii="Arial" w:hAnsi="Arial" w:cs="Arial"/>
          <w:b/>
          <w:bCs/>
          <w:color w:val="000000"/>
        </w:rPr>
      </w:pPr>
      <w:r w:rsidRPr="00585C46">
        <w:rPr>
          <w:rFonts w:ascii="Arial" w:hAnsi="Arial" w:cs="Arial"/>
          <w:b/>
          <w:bCs/>
          <w:color w:val="000000"/>
        </w:rPr>
        <w:lastRenderedPageBreak/>
        <w:t xml:space="preserve">7. </w:t>
      </w:r>
      <w:r w:rsidRPr="00585C46">
        <w:rPr>
          <w:rFonts w:ascii="Arial" w:hAnsi="Arial" w:cs="Arial"/>
          <w:b/>
        </w:rPr>
        <w:t>Opis sposobu obliczenia ceny oferty i zapłaty za wykonaną usługę</w:t>
      </w:r>
      <w:r w:rsidRPr="00585C46">
        <w:rPr>
          <w:rFonts w:ascii="Arial" w:hAnsi="Arial" w:cs="Arial"/>
          <w:b/>
          <w:bCs/>
          <w:color w:val="000000"/>
        </w:rPr>
        <w:t>:</w:t>
      </w:r>
    </w:p>
    <w:p w:rsidR="00794EE7" w:rsidRPr="00585C46" w:rsidRDefault="00794EE7" w:rsidP="00794EE7">
      <w:pPr>
        <w:widowControl w:val="0"/>
        <w:tabs>
          <w:tab w:val="left" w:pos="851"/>
        </w:tabs>
        <w:autoSpaceDE w:val="0"/>
        <w:autoSpaceDN w:val="0"/>
        <w:adjustRightInd w:val="0"/>
        <w:spacing w:line="360" w:lineRule="auto"/>
        <w:ind w:left="567" w:hanging="283"/>
        <w:jc w:val="both"/>
        <w:rPr>
          <w:rFonts w:ascii="Arial" w:hAnsi="Arial" w:cs="Arial"/>
        </w:rPr>
      </w:pPr>
      <w:r w:rsidRPr="00585C46">
        <w:rPr>
          <w:rFonts w:ascii="Arial" w:hAnsi="Arial" w:cs="Arial"/>
          <w:bCs/>
          <w:color w:val="000000"/>
        </w:rPr>
        <w:t xml:space="preserve">1) </w:t>
      </w:r>
      <w:r w:rsidRPr="00585C46">
        <w:rPr>
          <w:rFonts w:ascii="Arial" w:hAnsi="Arial" w:cs="Arial"/>
          <w:bCs/>
          <w:color w:val="000000"/>
        </w:rPr>
        <w:tab/>
      </w:r>
      <w:r w:rsidRPr="00585C46">
        <w:rPr>
          <w:rFonts w:ascii="Arial" w:hAnsi="Arial" w:cs="Arial"/>
        </w:rPr>
        <w:t>Cenę oferty należy obliczyć na podstawie formularzy cenowych. Cena ma obejmować wszystkie możliwe składniki kosztów leżące po stronie Wykonawcy tj. wykonanie usługi, nadzór nad realizacją usługi za strony Wykonawcy, koszty napraw i konserwacji, koszty użytych materiałów itp.</w:t>
      </w:r>
    </w:p>
    <w:p w:rsidR="00794EE7" w:rsidRPr="00585C46" w:rsidRDefault="00794EE7" w:rsidP="00794EE7">
      <w:pPr>
        <w:widowControl w:val="0"/>
        <w:tabs>
          <w:tab w:val="left" w:pos="567"/>
        </w:tabs>
        <w:autoSpaceDE w:val="0"/>
        <w:autoSpaceDN w:val="0"/>
        <w:adjustRightInd w:val="0"/>
        <w:spacing w:line="360" w:lineRule="auto"/>
        <w:ind w:left="567" w:hanging="283"/>
        <w:jc w:val="both"/>
        <w:rPr>
          <w:rFonts w:ascii="Arial" w:hAnsi="Arial" w:cs="Arial"/>
        </w:rPr>
      </w:pPr>
      <w:r w:rsidRPr="00585C46">
        <w:rPr>
          <w:rFonts w:ascii="Arial" w:hAnsi="Arial" w:cs="Arial"/>
        </w:rPr>
        <w:t xml:space="preserve">2) </w:t>
      </w:r>
      <w:r w:rsidRPr="00585C46">
        <w:rPr>
          <w:rFonts w:ascii="Arial" w:hAnsi="Arial" w:cs="Arial"/>
        </w:rPr>
        <w:tab/>
        <w:t>Obliczanie ceny oferty – należy podać wartość obsługi kotłowni za pełny miesiąc wytwarzania energii cieplnej – dotyczy kotłowni sezonowych. W</w:t>
      </w:r>
      <w:r>
        <w:rPr>
          <w:rFonts w:ascii="Arial" w:hAnsi="Arial" w:cs="Arial"/>
        </w:rPr>
        <w:t> </w:t>
      </w:r>
      <w:r w:rsidRPr="00585C46">
        <w:rPr>
          <w:rFonts w:ascii="Arial" w:hAnsi="Arial" w:cs="Arial"/>
        </w:rPr>
        <w:t xml:space="preserve">miesiącach, w których przez część okresu rozliczeniowego nie była wytwarzana energia cieplna, zapłata następuje proporcjonalnie do ilości dni palenia razem z dniami obsługi opisanymi w p. 3.3. (100 % zapłaty stawki obliczeniowej z formularza cenowego) i nie palenia (0% zapłaty stawki obliczeniowej z formularza cenowego). </w:t>
      </w:r>
    </w:p>
    <w:p w:rsidR="00794EE7" w:rsidRPr="00585C46" w:rsidRDefault="00794EE7" w:rsidP="00794EE7">
      <w:pPr>
        <w:widowControl w:val="0"/>
        <w:tabs>
          <w:tab w:val="left" w:pos="567"/>
        </w:tabs>
        <w:autoSpaceDE w:val="0"/>
        <w:autoSpaceDN w:val="0"/>
        <w:adjustRightInd w:val="0"/>
        <w:spacing w:line="360" w:lineRule="auto"/>
        <w:ind w:left="567" w:hanging="283"/>
        <w:jc w:val="both"/>
        <w:rPr>
          <w:rFonts w:ascii="Arial" w:hAnsi="Arial" w:cs="Arial"/>
        </w:rPr>
      </w:pPr>
      <w:r w:rsidRPr="003F09E5">
        <w:rPr>
          <w:rFonts w:ascii="Arial" w:hAnsi="Arial" w:cs="Arial"/>
        </w:rPr>
        <w:t xml:space="preserve">3) </w:t>
      </w:r>
      <w:r w:rsidRPr="003F09E5">
        <w:rPr>
          <w:rFonts w:ascii="Arial" w:hAnsi="Arial" w:cs="Arial"/>
        </w:rPr>
        <w:tab/>
        <w:t>Dla kotłowni nr 4 i 12 GZ Dobre n/Kwisą</w:t>
      </w:r>
      <w:r w:rsidRPr="003F09E5">
        <w:rPr>
          <w:rFonts w:ascii="Arial" w:hAnsi="Arial" w:cs="Arial"/>
          <w:bCs/>
        </w:rPr>
        <w:t xml:space="preserve"> w miesiącach poza sezonem grzewczym przyjmuje się cenę oferty za określoną przez Zamawiającego ilość dni wykonywania usługi (12</w:t>
      </w:r>
      <w:r w:rsidR="001C0E12">
        <w:rPr>
          <w:rFonts w:ascii="Arial" w:hAnsi="Arial" w:cs="Arial"/>
          <w:bCs/>
        </w:rPr>
        <w:t>3</w:t>
      </w:r>
      <w:r w:rsidRPr="003F09E5">
        <w:rPr>
          <w:rFonts w:ascii="Arial" w:hAnsi="Arial" w:cs="Arial"/>
          <w:bCs/>
        </w:rPr>
        <w:t xml:space="preserve"> dni), przy czym Zamawiający zastrzega, że wykorzystanie kotłowni w tym okresie może się różnić od założonego. W miesiącach tych zapłata za wykonaną usługę będzie naliczania tylko za dni wykonania obsługi – dni wytwarzania energii cieplnej i 1 dzień obsługi po</w:t>
      </w:r>
      <w:r w:rsidRPr="00585C46">
        <w:rPr>
          <w:rFonts w:ascii="Arial" w:hAnsi="Arial" w:cs="Arial"/>
          <w:bCs/>
          <w:color w:val="000000"/>
        </w:rPr>
        <w:t xml:space="preserve"> wygaszeniu kotłowni. Za pozostałe dni Wykonawcy nie należy się wynagrodzenie.</w:t>
      </w:r>
      <w:r>
        <w:rPr>
          <w:rFonts w:ascii="Arial" w:hAnsi="Arial" w:cs="Arial"/>
          <w:bCs/>
          <w:color w:val="000000"/>
        </w:rPr>
        <w:t xml:space="preserve"> W przypadku, gdy część miesiąca będzie wykonywana na potrzeby c.o. i c.w.u., a część tylko na potrzeby c.w.u., wynagrodzenie będzie sumą wynagrodzenia za okres grzania (proporcjonalnie do stawki obliczeniowej za miesiąc usługi w sezonie grzewczym) i za okres wytwarzania energii na potrzeby c.w.u. (ilość dni x stawka za 1 dzień).  </w:t>
      </w:r>
    </w:p>
    <w:p w:rsidR="00794EE7" w:rsidRDefault="00794EE7" w:rsidP="00794EE7">
      <w:pPr>
        <w:widowControl w:val="0"/>
        <w:tabs>
          <w:tab w:val="left" w:pos="567"/>
        </w:tabs>
        <w:autoSpaceDE w:val="0"/>
        <w:autoSpaceDN w:val="0"/>
        <w:adjustRightInd w:val="0"/>
        <w:spacing w:line="360" w:lineRule="auto"/>
        <w:ind w:left="567" w:hanging="283"/>
        <w:jc w:val="both"/>
        <w:rPr>
          <w:rFonts w:ascii="Arial" w:hAnsi="Arial" w:cs="Arial"/>
          <w:bCs/>
          <w:i/>
          <w:strike/>
          <w:color w:val="000000"/>
        </w:rPr>
      </w:pPr>
      <w:r w:rsidRPr="00585C46">
        <w:rPr>
          <w:rFonts w:ascii="Arial" w:hAnsi="Arial" w:cs="Arial"/>
        </w:rPr>
        <w:t>4) Wykonawca składający ofertę zobowiązuje się do utrzymania stałych (nie zmienionych) cen jednostkowych usług określonych w formularzu cenowym przez cały okres trwania umowy.</w:t>
      </w:r>
      <w:r w:rsidRPr="00585C46">
        <w:rPr>
          <w:rFonts w:ascii="Arial" w:hAnsi="Arial" w:cs="Arial"/>
          <w:bCs/>
          <w:i/>
          <w:strike/>
          <w:color w:val="000000"/>
        </w:rPr>
        <w:t xml:space="preserve"> </w:t>
      </w:r>
    </w:p>
    <w:p w:rsidR="009771EF" w:rsidRDefault="009771EF" w:rsidP="00794EE7">
      <w:pPr>
        <w:widowControl w:val="0"/>
        <w:tabs>
          <w:tab w:val="left" w:pos="567"/>
        </w:tabs>
        <w:autoSpaceDE w:val="0"/>
        <w:autoSpaceDN w:val="0"/>
        <w:adjustRightInd w:val="0"/>
        <w:spacing w:line="360" w:lineRule="auto"/>
        <w:ind w:left="567" w:hanging="283"/>
        <w:jc w:val="both"/>
        <w:rPr>
          <w:rFonts w:ascii="Arial" w:hAnsi="Arial" w:cs="Arial"/>
          <w:bCs/>
          <w:color w:val="000000"/>
        </w:rPr>
      </w:pPr>
    </w:p>
    <w:p w:rsidR="00794EE7" w:rsidRPr="00420445" w:rsidRDefault="009771EF" w:rsidP="00794EE7">
      <w:pPr>
        <w:widowControl w:val="0"/>
        <w:tabs>
          <w:tab w:val="left" w:pos="567"/>
        </w:tabs>
        <w:autoSpaceDE w:val="0"/>
        <w:autoSpaceDN w:val="0"/>
        <w:adjustRightInd w:val="0"/>
        <w:spacing w:line="360" w:lineRule="auto"/>
        <w:ind w:left="567" w:hanging="283"/>
        <w:jc w:val="both"/>
        <w:rPr>
          <w:rFonts w:ascii="Arial" w:hAnsi="Arial" w:cs="Arial"/>
          <w:bCs/>
          <w:color w:val="000000"/>
        </w:rPr>
      </w:pPr>
      <w:r>
        <w:rPr>
          <w:rFonts w:ascii="Arial" w:hAnsi="Arial" w:cs="Arial"/>
          <w:bCs/>
          <w:color w:val="000000"/>
        </w:rPr>
        <w:t xml:space="preserve">   </w:t>
      </w:r>
      <w:bookmarkStart w:id="0" w:name="_Hlk97883113"/>
      <w:bookmarkStart w:id="1" w:name="_GoBack"/>
      <w:r w:rsidR="009E39A6">
        <w:rPr>
          <w:rFonts w:ascii="Arial" w:hAnsi="Arial" w:cs="Arial"/>
          <w:bCs/>
          <w:color w:val="000000"/>
        </w:rPr>
        <w:t xml:space="preserve">Załącznik nr 1- protokół przyjęcia </w:t>
      </w:r>
      <w:bookmarkEnd w:id="0"/>
      <w:bookmarkEnd w:id="1"/>
    </w:p>
    <w:p w:rsidR="00794EE7" w:rsidRPr="00420445" w:rsidRDefault="00794EE7" w:rsidP="00794EE7">
      <w:pPr>
        <w:widowControl w:val="0"/>
        <w:tabs>
          <w:tab w:val="left" w:pos="0"/>
        </w:tabs>
        <w:autoSpaceDE w:val="0"/>
        <w:autoSpaceDN w:val="0"/>
        <w:adjustRightInd w:val="0"/>
        <w:spacing w:line="360" w:lineRule="auto"/>
        <w:jc w:val="both"/>
        <w:rPr>
          <w:rFonts w:ascii="Arial" w:hAnsi="Arial" w:cs="Arial"/>
          <w:bCs/>
          <w:color w:val="000000"/>
        </w:rPr>
      </w:pPr>
    </w:p>
    <w:p w:rsidR="003B0E01" w:rsidRPr="003B0E01" w:rsidRDefault="003B0E01" w:rsidP="003B0E01">
      <w:pPr>
        <w:pStyle w:val="Tytu"/>
        <w:pBdr>
          <w:top w:val="none" w:sz="0" w:space="0" w:color="auto"/>
          <w:left w:val="none" w:sz="0" w:space="0" w:color="auto"/>
          <w:bottom w:val="none" w:sz="0" w:space="0" w:color="auto"/>
          <w:right w:val="none" w:sz="0" w:space="0" w:color="auto"/>
        </w:pBdr>
        <w:ind w:left="426"/>
        <w:jc w:val="left"/>
        <w:rPr>
          <w:rFonts w:ascii="Arial" w:hAnsi="Arial" w:cs="Arial"/>
          <w:sz w:val="26"/>
          <w:szCs w:val="26"/>
        </w:rPr>
      </w:pPr>
    </w:p>
    <w:p w:rsidR="009007B2" w:rsidRPr="003B0E01"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6"/>
          <w:szCs w:val="26"/>
        </w:rPr>
      </w:pPr>
      <w:r w:rsidRPr="003B0E01">
        <w:rPr>
          <w:rFonts w:ascii="Arial" w:hAnsi="Arial" w:cs="Arial"/>
          <w:b w:val="0"/>
          <w:sz w:val="26"/>
          <w:szCs w:val="26"/>
        </w:rPr>
        <w:t>…………………………………………………………………………………………</w:t>
      </w:r>
    </w:p>
    <w:p w:rsidR="009007B2" w:rsidRPr="003B0E01"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6"/>
          <w:szCs w:val="26"/>
        </w:rPr>
      </w:pPr>
    </w:p>
    <w:p w:rsidR="009007B2" w:rsidRPr="003B0E01" w:rsidRDefault="009007B2" w:rsidP="009007B2">
      <w:pPr>
        <w:pStyle w:val="Tytu"/>
        <w:pBdr>
          <w:top w:val="none" w:sz="0" w:space="0" w:color="auto"/>
          <w:left w:val="none" w:sz="0" w:space="0" w:color="auto"/>
          <w:bottom w:val="none" w:sz="0" w:space="0" w:color="auto"/>
          <w:right w:val="none" w:sz="0" w:space="0" w:color="auto"/>
        </w:pBdr>
        <w:jc w:val="left"/>
        <w:rPr>
          <w:rFonts w:ascii="Arial" w:hAnsi="Arial" w:cs="Arial"/>
          <w:b w:val="0"/>
          <w:sz w:val="26"/>
          <w:szCs w:val="26"/>
        </w:rPr>
      </w:pPr>
    </w:p>
    <w:sectPr w:rsidR="009007B2" w:rsidRPr="003B0E01" w:rsidSect="009007B2">
      <w:headerReference w:type="default" r:id="rId9"/>
      <w:footerReference w:type="even" r:id="rId10"/>
      <w:footerReference w:type="default" r:id="rId11"/>
      <w:headerReference w:type="first" r:id="rId12"/>
      <w:footerReference w:type="first" r:id="rId13"/>
      <w:pgSz w:w="11906" w:h="16838"/>
      <w:pgMar w:top="1417" w:right="1417" w:bottom="1417" w:left="1417" w:header="709" w:footer="9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02C" w:rsidRDefault="0075302C">
      <w:r>
        <w:separator/>
      </w:r>
    </w:p>
  </w:endnote>
  <w:endnote w:type="continuationSeparator" w:id="0">
    <w:p w:rsidR="0075302C" w:rsidRDefault="00753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B53" w:rsidRDefault="005169EE">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Default="009007B2">
    <w:pPr>
      <w:pStyle w:val="Stopka"/>
      <w:pBdr>
        <w:top w:val="thinThickSmallGap" w:sz="24" w:space="1" w:color="622423" w:themeColor="accent2" w:themeShade="7F"/>
      </w:pBdr>
      <w:rPr>
        <w:rFonts w:asciiTheme="majorHAnsi" w:hAnsiTheme="majorHAnsi"/>
      </w:rPr>
    </w:pPr>
    <w:r>
      <w:rPr>
        <w:rFonts w:asciiTheme="majorHAnsi" w:hAnsiTheme="majorHAnsi"/>
      </w:rPr>
      <w:t>Z-8a</w:t>
    </w:r>
    <w:r>
      <w:rPr>
        <w:rFonts w:asciiTheme="majorHAnsi" w:hAnsiTheme="majorHAnsi"/>
      </w:rPr>
      <w:ptab w:relativeTo="margin" w:alignment="right" w:leader="none"/>
    </w:r>
    <w:r>
      <w:rPr>
        <w:rFonts w:asciiTheme="majorHAnsi" w:hAnsiTheme="majorHAnsi"/>
      </w:rPr>
      <w:t xml:space="preserve">Strona </w:t>
    </w:r>
    <w:r w:rsidR="005169EE">
      <w:fldChar w:fldCharType="begin"/>
    </w:r>
    <w:r w:rsidR="009C21E3">
      <w:instrText xml:space="preserve"> PAGE   \* MERGEFORMAT </w:instrText>
    </w:r>
    <w:r w:rsidR="005169EE">
      <w:fldChar w:fldCharType="separate"/>
    </w:r>
    <w:r w:rsidR="001C0E12" w:rsidRPr="001C0E12">
      <w:rPr>
        <w:rFonts w:asciiTheme="majorHAnsi" w:hAnsiTheme="majorHAnsi"/>
        <w:noProof/>
      </w:rPr>
      <w:t>11</w:t>
    </w:r>
    <w:r w:rsidR="005169EE">
      <w:rPr>
        <w:rFonts w:asciiTheme="majorHAnsi" w:hAnsiTheme="majorHAnsi"/>
        <w:noProof/>
      </w:rPr>
      <w:fldChar w:fldCharType="end"/>
    </w:r>
  </w:p>
  <w:p w:rsidR="002B6B53" w:rsidRPr="00036DA0" w:rsidRDefault="002B6B53" w:rsidP="00036DA0">
    <w:pPr>
      <w:pStyle w:val="Stopka"/>
      <w:ind w:left="5664" w:right="360" w:hanging="5124"/>
      <w:jc w:val="center"/>
      <w:rPr>
        <w:b/>
        <w: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3B0E01" w:rsidRDefault="009007B2">
    <w:pPr>
      <w:pStyle w:val="Stopka"/>
      <w:pBdr>
        <w:top w:val="thinThickSmallGap" w:sz="24" w:space="1" w:color="622423" w:themeColor="accent2" w:themeShade="7F"/>
      </w:pBdr>
      <w:rPr>
        <w:rFonts w:ascii="Arial" w:hAnsi="Arial" w:cs="Arial"/>
        <w:b/>
        <w:i/>
      </w:rPr>
    </w:pPr>
    <w:r w:rsidRPr="003B0E01">
      <w:rPr>
        <w:rFonts w:ascii="Arial" w:hAnsi="Arial" w:cs="Arial"/>
        <w:b/>
        <w:i/>
      </w:rPr>
      <w:t>Z-</w:t>
    </w:r>
    <w:r w:rsidR="00566741">
      <w:rPr>
        <w:rFonts w:ascii="Arial" w:hAnsi="Arial" w:cs="Arial"/>
        <w:b/>
        <w:i/>
      </w:rPr>
      <w:t>2</w:t>
    </w:r>
    <w:r w:rsidRPr="003B0E01">
      <w:rPr>
        <w:rFonts w:ascii="Arial" w:hAnsi="Arial" w:cs="Arial"/>
        <w:b/>
        <w:i/>
      </w:rPr>
      <w:ptab w:relativeTo="margin" w:alignment="right" w:leader="none"/>
    </w:r>
    <w:r w:rsidRPr="003B0E01">
      <w:rPr>
        <w:rFonts w:ascii="Arial" w:hAnsi="Arial" w:cs="Arial"/>
        <w:b/>
        <w:i/>
      </w:rPr>
      <w:t xml:space="preserve">Strona </w:t>
    </w:r>
    <w:r w:rsidR="005169EE" w:rsidRPr="003B0E01">
      <w:rPr>
        <w:rFonts w:ascii="Arial" w:hAnsi="Arial" w:cs="Arial"/>
        <w:b/>
        <w:i/>
      </w:rPr>
      <w:fldChar w:fldCharType="begin"/>
    </w:r>
    <w:r w:rsidR="009C21E3" w:rsidRPr="003B0E01">
      <w:rPr>
        <w:rFonts w:ascii="Arial" w:hAnsi="Arial" w:cs="Arial"/>
        <w:b/>
        <w:i/>
      </w:rPr>
      <w:instrText xml:space="preserve"> PAGE   \* MERGEFORMAT </w:instrText>
    </w:r>
    <w:r w:rsidR="005169EE" w:rsidRPr="003B0E01">
      <w:rPr>
        <w:rFonts w:ascii="Arial" w:hAnsi="Arial" w:cs="Arial"/>
        <w:b/>
        <w:i/>
      </w:rPr>
      <w:fldChar w:fldCharType="separate"/>
    </w:r>
    <w:r w:rsidR="001C0E12">
      <w:rPr>
        <w:rFonts w:ascii="Arial" w:hAnsi="Arial" w:cs="Arial"/>
        <w:b/>
        <w:i/>
        <w:noProof/>
      </w:rPr>
      <w:t>1</w:t>
    </w:r>
    <w:r w:rsidR="005169EE" w:rsidRPr="003B0E01">
      <w:rPr>
        <w:rFonts w:ascii="Arial" w:hAnsi="Arial" w:cs="Arial"/>
        <w:b/>
        <w:i/>
        <w:noProof/>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02C" w:rsidRDefault="0075302C">
      <w:r>
        <w:separator/>
      </w:r>
    </w:p>
  </w:footnote>
  <w:footnote w:type="continuationSeparator" w:id="0">
    <w:p w:rsidR="0075302C" w:rsidRDefault="00753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07B2" w:rsidRPr="009007B2" w:rsidRDefault="009007B2" w:rsidP="009007B2">
    <w:pPr>
      <w:pStyle w:val="Nagwek"/>
      <w:jc w:val="right"/>
      <w:rPr>
        <w:b/>
        <w:i/>
        <w:color w:val="0000FF"/>
        <w:sz w:val="28"/>
        <w:szCs w:val="28"/>
      </w:rPr>
    </w:pPr>
    <w:r w:rsidRPr="009007B2">
      <w:rPr>
        <w:b/>
        <w:i/>
        <w:color w:val="0000FF"/>
        <w:sz w:val="28"/>
        <w:szCs w:val="28"/>
      </w:rPr>
      <w:t>Z-8a</w:t>
    </w:r>
  </w:p>
  <w:p w:rsidR="009007B2" w:rsidRDefault="009007B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DD7" w:rsidRPr="0005617F" w:rsidRDefault="00064DD7" w:rsidP="0005617F">
    <w:pPr>
      <w:jc w:val="right"/>
      <w:rPr>
        <w:rFonts w:ascii="Arial" w:hAnsi="Arial" w:cs="Arial"/>
        <w:b/>
        <w:i/>
        <w:sz w:val="28"/>
        <w:szCs w:val="28"/>
      </w:rPr>
    </w:pPr>
    <w:r w:rsidRPr="0005617F">
      <w:rPr>
        <w:rFonts w:ascii="Arial" w:hAnsi="Arial" w:cs="Arial"/>
        <w:szCs w:val="28"/>
      </w:rPr>
      <w:t xml:space="preserve">                 </w:t>
    </w:r>
    <w:r w:rsidR="00C26109" w:rsidRPr="0005617F">
      <w:rPr>
        <w:rFonts w:ascii="Arial" w:hAnsi="Arial" w:cs="Arial"/>
        <w:szCs w:val="28"/>
      </w:rPr>
      <w:t xml:space="preserve">    </w:t>
    </w:r>
    <w:r w:rsidRPr="0005617F">
      <w:rPr>
        <w:rFonts w:ascii="Arial" w:hAnsi="Arial" w:cs="Arial"/>
      </w:rPr>
      <w:t xml:space="preserve">                                                  </w:t>
    </w:r>
    <w:r w:rsidR="00DB0B80" w:rsidRPr="0005617F">
      <w:rPr>
        <w:rFonts w:ascii="Arial" w:hAnsi="Arial" w:cs="Arial"/>
      </w:rPr>
      <w:t xml:space="preserve">     </w:t>
    </w:r>
    <w:r w:rsidR="0005617F">
      <w:rPr>
        <w:rFonts w:ascii="Arial" w:hAnsi="Arial" w:cs="Arial"/>
      </w:rPr>
      <w:t xml:space="preserve">                            </w:t>
    </w:r>
    <w:r w:rsidR="0005617F" w:rsidRPr="0005617F">
      <w:rPr>
        <w:rFonts w:ascii="Arial" w:hAnsi="Arial" w:cs="Arial"/>
        <w:b/>
        <w:bCs/>
        <w:i/>
      </w:rPr>
      <w:t>Załącznik nr</w:t>
    </w:r>
    <w:r w:rsidRPr="0005617F">
      <w:rPr>
        <w:rFonts w:ascii="Arial" w:hAnsi="Arial" w:cs="Arial"/>
      </w:rPr>
      <w:t xml:space="preserve"> </w:t>
    </w:r>
    <w:r w:rsidR="003055B1" w:rsidRPr="0005617F">
      <w:rPr>
        <w:rFonts w:ascii="Arial" w:hAnsi="Arial" w:cs="Arial"/>
        <w:b/>
        <w:i/>
      </w:rPr>
      <w:t>Z</w:t>
    </w:r>
    <w:r w:rsidR="00DB0B80" w:rsidRPr="0005617F">
      <w:rPr>
        <w:rFonts w:ascii="Arial" w:hAnsi="Arial" w:cs="Arial"/>
        <w:b/>
        <w:i/>
      </w:rPr>
      <w:t xml:space="preserve"> – </w:t>
    </w:r>
    <w:r w:rsidR="00566741" w:rsidRPr="0005617F">
      <w:rPr>
        <w:rFonts w:ascii="Arial" w:hAnsi="Arial" w:cs="Arial"/>
        <w:b/>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31594"/>
    <w:multiLevelType w:val="hybridMultilevel"/>
    <w:tmpl w:val="F392D65E"/>
    <w:lvl w:ilvl="0" w:tplc="B6E0521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3B306A5"/>
    <w:multiLevelType w:val="hybridMultilevel"/>
    <w:tmpl w:val="189EC73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 w15:restartNumberingAfterBreak="0">
    <w:nsid w:val="1D046C53"/>
    <w:multiLevelType w:val="hybridMultilevel"/>
    <w:tmpl w:val="904AF7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3C2B0F"/>
    <w:multiLevelType w:val="hybridMultilevel"/>
    <w:tmpl w:val="E954E27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62C67DE"/>
    <w:multiLevelType w:val="multilevel"/>
    <w:tmpl w:val="F63617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2EA4228"/>
    <w:multiLevelType w:val="hybridMultilevel"/>
    <w:tmpl w:val="9C169544"/>
    <w:lvl w:ilvl="0" w:tplc="0415000F">
      <w:start w:val="3"/>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123A80"/>
    <w:multiLevelType w:val="hybridMultilevel"/>
    <w:tmpl w:val="7F2E742E"/>
    <w:lvl w:ilvl="0" w:tplc="6238934E">
      <w:start w:val="1"/>
      <w:numFmt w:val="lowerLetter"/>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7" w15:restartNumberingAfterBreak="0">
    <w:nsid w:val="498F42A2"/>
    <w:multiLevelType w:val="hybridMultilevel"/>
    <w:tmpl w:val="8E4217BA"/>
    <w:lvl w:ilvl="0" w:tplc="7D6AEBF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15:restartNumberingAfterBreak="0">
    <w:nsid w:val="68D45055"/>
    <w:multiLevelType w:val="hybridMultilevel"/>
    <w:tmpl w:val="0CC41286"/>
    <w:lvl w:ilvl="0" w:tplc="04150011">
      <w:start w:val="1"/>
      <w:numFmt w:val="decimal"/>
      <w:lvlText w:val="%1)"/>
      <w:lvlJc w:val="left"/>
      <w:pPr>
        <w:ind w:left="928"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6D65024D"/>
    <w:multiLevelType w:val="hybridMultilevel"/>
    <w:tmpl w:val="05887168"/>
    <w:lvl w:ilvl="0" w:tplc="92A40B20">
      <w:start w:val="1"/>
      <w:numFmt w:val="lowerLetter"/>
      <w:lvlText w:val="%1)"/>
      <w:lvlJc w:val="left"/>
      <w:pPr>
        <w:ind w:left="984" w:hanging="360"/>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12" w15:restartNumberingAfterBreak="0">
    <w:nsid w:val="6E877DCB"/>
    <w:multiLevelType w:val="hybridMultilevel"/>
    <w:tmpl w:val="6C1CF018"/>
    <w:lvl w:ilvl="0" w:tplc="04150001">
      <w:start w:val="1"/>
      <w:numFmt w:val="lowerLetter"/>
      <w:lvlText w:val="%1)"/>
      <w:lvlJc w:val="left"/>
      <w:pPr>
        <w:tabs>
          <w:tab w:val="num" w:pos="1160"/>
        </w:tabs>
        <w:ind w:left="1160" w:hanging="360"/>
      </w:pPr>
    </w:lvl>
    <w:lvl w:ilvl="1" w:tplc="04150003" w:tentative="1">
      <w:start w:val="1"/>
      <w:numFmt w:val="lowerLetter"/>
      <w:lvlText w:val="%2."/>
      <w:lvlJc w:val="left"/>
      <w:pPr>
        <w:tabs>
          <w:tab w:val="num" w:pos="1880"/>
        </w:tabs>
        <w:ind w:left="1880" w:hanging="360"/>
      </w:pPr>
    </w:lvl>
    <w:lvl w:ilvl="2" w:tplc="04150005" w:tentative="1">
      <w:start w:val="1"/>
      <w:numFmt w:val="lowerRoman"/>
      <w:lvlText w:val="%3."/>
      <w:lvlJc w:val="right"/>
      <w:pPr>
        <w:tabs>
          <w:tab w:val="num" w:pos="2600"/>
        </w:tabs>
        <w:ind w:left="2600" w:hanging="180"/>
      </w:pPr>
    </w:lvl>
    <w:lvl w:ilvl="3" w:tplc="04150001" w:tentative="1">
      <w:start w:val="1"/>
      <w:numFmt w:val="decimal"/>
      <w:lvlText w:val="%4."/>
      <w:lvlJc w:val="left"/>
      <w:pPr>
        <w:tabs>
          <w:tab w:val="num" w:pos="3320"/>
        </w:tabs>
        <w:ind w:left="3320" w:hanging="360"/>
      </w:pPr>
    </w:lvl>
    <w:lvl w:ilvl="4" w:tplc="04150003" w:tentative="1">
      <w:start w:val="1"/>
      <w:numFmt w:val="lowerLetter"/>
      <w:lvlText w:val="%5."/>
      <w:lvlJc w:val="left"/>
      <w:pPr>
        <w:tabs>
          <w:tab w:val="num" w:pos="4040"/>
        </w:tabs>
        <w:ind w:left="4040" w:hanging="360"/>
      </w:pPr>
    </w:lvl>
    <w:lvl w:ilvl="5" w:tplc="04150005" w:tentative="1">
      <w:start w:val="1"/>
      <w:numFmt w:val="lowerRoman"/>
      <w:lvlText w:val="%6."/>
      <w:lvlJc w:val="right"/>
      <w:pPr>
        <w:tabs>
          <w:tab w:val="num" w:pos="4760"/>
        </w:tabs>
        <w:ind w:left="4760" w:hanging="180"/>
      </w:pPr>
    </w:lvl>
    <w:lvl w:ilvl="6" w:tplc="04150001" w:tentative="1">
      <w:start w:val="1"/>
      <w:numFmt w:val="decimal"/>
      <w:lvlText w:val="%7."/>
      <w:lvlJc w:val="left"/>
      <w:pPr>
        <w:tabs>
          <w:tab w:val="num" w:pos="5480"/>
        </w:tabs>
        <w:ind w:left="5480" w:hanging="360"/>
      </w:pPr>
    </w:lvl>
    <w:lvl w:ilvl="7" w:tplc="04150003" w:tentative="1">
      <w:start w:val="1"/>
      <w:numFmt w:val="lowerLetter"/>
      <w:lvlText w:val="%8."/>
      <w:lvlJc w:val="left"/>
      <w:pPr>
        <w:tabs>
          <w:tab w:val="num" w:pos="6200"/>
        </w:tabs>
        <w:ind w:left="6200" w:hanging="360"/>
      </w:pPr>
    </w:lvl>
    <w:lvl w:ilvl="8" w:tplc="04150005" w:tentative="1">
      <w:start w:val="1"/>
      <w:numFmt w:val="lowerRoman"/>
      <w:lvlText w:val="%9."/>
      <w:lvlJc w:val="right"/>
      <w:pPr>
        <w:tabs>
          <w:tab w:val="num" w:pos="6920"/>
        </w:tabs>
        <w:ind w:left="6920" w:hanging="180"/>
      </w:pPr>
    </w:lvl>
  </w:abstractNum>
  <w:abstractNum w:abstractNumId="13" w15:restartNumberingAfterBreak="0">
    <w:nsid w:val="721674FE"/>
    <w:multiLevelType w:val="hybridMultilevel"/>
    <w:tmpl w:val="09708166"/>
    <w:lvl w:ilvl="0" w:tplc="A44A2D9E">
      <w:start w:val="3"/>
      <w:numFmt w:val="decimal"/>
      <w:lvlText w:val="%1)"/>
      <w:lvlJc w:val="left"/>
      <w:pPr>
        <w:tabs>
          <w:tab w:val="num" w:pos="1004"/>
        </w:tabs>
        <w:ind w:left="908" w:hanging="624"/>
      </w:pPr>
      <w:rPr>
        <w:rFonts w:hint="default"/>
      </w:rPr>
    </w:lvl>
    <w:lvl w:ilvl="1" w:tplc="8B22F86E">
      <w:start w:val="1"/>
      <w:numFmt w:val="lowerLetter"/>
      <w:lvlText w:val="%2)"/>
      <w:lvlJc w:val="left"/>
      <w:pPr>
        <w:tabs>
          <w:tab w:val="num" w:pos="644"/>
        </w:tabs>
        <w:ind w:left="644" w:hanging="360"/>
      </w:pPr>
      <w:rPr>
        <w:rFonts w:hint="default"/>
      </w:rPr>
    </w:lvl>
    <w:lvl w:ilvl="2" w:tplc="04150001" w:tentative="1">
      <w:start w:val="1"/>
      <w:numFmt w:val="lowerRoman"/>
      <w:lvlText w:val="%3."/>
      <w:lvlJc w:val="right"/>
      <w:pPr>
        <w:tabs>
          <w:tab w:val="num" w:pos="1364"/>
        </w:tabs>
        <w:ind w:left="1364" w:hanging="180"/>
      </w:pPr>
    </w:lvl>
    <w:lvl w:ilvl="3" w:tplc="04150001" w:tentative="1">
      <w:start w:val="1"/>
      <w:numFmt w:val="decimal"/>
      <w:lvlText w:val="%4."/>
      <w:lvlJc w:val="left"/>
      <w:pPr>
        <w:tabs>
          <w:tab w:val="num" w:pos="2084"/>
        </w:tabs>
        <w:ind w:left="2084" w:hanging="360"/>
      </w:pPr>
    </w:lvl>
    <w:lvl w:ilvl="4" w:tplc="04150003" w:tentative="1">
      <w:start w:val="1"/>
      <w:numFmt w:val="lowerLetter"/>
      <w:lvlText w:val="%5."/>
      <w:lvlJc w:val="left"/>
      <w:pPr>
        <w:tabs>
          <w:tab w:val="num" w:pos="2804"/>
        </w:tabs>
        <w:ind w:left="2804" w:hanging="360"/>
      </w:pPr>
    </w:lvl>
    <w:lvl w:ilvl="5" w:tplc="04150005" w:tentative="1">
      <w:start w:val="1"/>
      <w:numFmt w:val="lowerRoman"/>
      <w:lvlText w:val="%6."/>
      <w:lvlJc w:val="right"/>
      <w:pPr>
        <w:tabs>
          <w:tab w:val="num" w:pos="3524"/>
        </w:tabs>
        <w:ind w:left="3524" w:hanging="180"/>
      </w:pPr>
    </w:lvl>
    <w:lvl w:ilvl="6" w:tplc="04150001" w:tentative="1">
      <w:start w:val="1"/>
      <w:numFmt w:val="decimal"/>
      <w:lvlText w:val="%7."/>
      <w:lvlJc w:val="left"/>
      <w:pPr>
        <w:tabs>
          <w:tab w:val="num" w:pos="4244"/>
        </w:tabs>
        <w:ind w:left="4244" w:hanging="360"/>
      </w:pPr>
    </w:lvl>
    <w:lvl w:ilvl="7" w:tplc="04150003" w:tentative="1">
      <w:start w:val="1"/>
      <w:numFmt w:val="lowerLetter"/>
      <w:lvlText w:val="%8."/>
      <w:lvlJc w:val="left"/>
      <w:pPr>
        <w:tabs>
          <w:tab w:val="num" w:pos="4964"/>
        </w:tabs>
        <w:ind w:left="4964" w:hanging="360"/>
      </w:pPr>
    </w:lvl>
    <w:lvl w:ilvl="8" w:tplc="04150005" w:tentative="1">
      <w:start w:val="1"/>
      <w:numFmt w:val="lowerRoman"/>
      <w:lvlText w:val="%9."/>
      <w:lvlJc w:val="right"/>
      <w:pPr>
        <w:tabs>
          <w:tab w:val="num" w:pos="5684"/>
        </w:tabs>
        <w:ind w:left="5684" w:hanging="180"/>
      </w:pPr>
    </w:lvl>
  </w:abstractNum>
  <w:abstractNum w:abstractNumId="14" w15:restartNumberingAfterBreak="0">
    <w:nsid w:val="759F1DAE"/>
    <w:multiLevelType w:val="hybridMultilevel"/>
    <w:tmpl w:val="EB944882"/>
    <w:lvl w:ilvl="0" w:tplc="3008155E">
      <w:start w:val="1"/>
      <w:numFmt w:val="decimal"/>
      <w:lvlText w:val="%1)"/>
      <w:lvlJc w:val="left"/>
      <w:pPr>
        <w:tabs>
          <w:tab w:val="num" w:pos="720"/>
        </w:tabs>
        <w:ind w:left="624" w:hanging="624"/>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C2201F4"/>
    <w:multiLevelType w:val="hybridMultilevel"/>
    <w:tmpl w:val="427E69E8"/>
    <w:lvl w:ilvl="0" w:tplc="04150001">
      <w:start w:val="2"/>
      <w:numFmt w:val="decimal"/>
      <w:lvlText w:val="%1."/>
      <w:lvlJc w:val="left"/>
      <w:pPr>
        <w:tabs>
          <w:tab w:val="num" w:pos="1440"/>
        </w:tabs>
        <w:ind w:left="1440" w:hanging="360"/>
      </w:pPr>
      <w:rPr>
        <w:rFonts w:hint="default"/>
      </w:rPr>
    </w:lvl>
    <w:lvl w:ilvl="1" w:tplc="3E6AF796">
      <w:start w:val="1"/>
      <w:numFmt w:val="decimal"/>
      <w:lvlText w:val="%2)"/>
      <w:lvlJc w:val="left"/>
      <w:pPr>
        <w:tabs>
          <w:tab w:val="num" w:pos="1800"/>
        </w:tabs>
        <w:ind w:left="1704" w:hanging="624"/>
      </w:pPr>
      <w:rPr>
        <w:rFonts w:hint="default"/>
      </w:rPr>
    </w:lvl>
    <w:lvl w:ilvl="2" w:tplc="04150005">
      <w:start w:val="1"/>
      <w:numFmt w:val="bullet"/>
      <w:lvlText w:val=""/>
      <w:lvlJc w:val="left"/>
      <w:pPr>
        <w:tabs>
          <w:tab w:val="num" w:pos="2340"/>
        </w:tabs>
        <w:ind w:left="2340" w:hanging="360"/>
      </w:pPr>
      <w:rPr>
        <w:rFonts w:ascii="Symbol" w:hAnsi="Symbol" w:hint="default"/>
      </w:rPr>
    </w:lvl>
    <w:lvl w:ilvl="3" w:tplc="33EE8040">
      <w:start w:val="1"/>
      <w:numFmt w:val="lowerLetter"/>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15"/>
  </w:num>
  <w:num w:numId="4">
    <w:abstractNumId w:val="13"/>
  </w:num>
  <w:num w:numId="5">
    <w:abstractNumId w:val="12"/>
  </w:num>
  <w:num w:numId="6">
    <w:abstractNumId w:val="14"/>
  </w:num>
  <w:num w:numId="7">
    <w:abstractNumId w:val="1"/>
  </w:num>
  <w:num w:numId="8">
    <w:abstractNumId w:val="9"/>
  </w:num>
  <w:num w:numId="9">
    <w:abstractNumId w:val="7"/>
  </w:num>
  <w:num w:numId="10">
    <w:abstractNumId w:val="6"/>
  </w:num>
  <w:num w:numId="11">
    <w:abstractNumId w:val="3"/>
  </w:num>
  <w:num w:numId="12">
    <w:abstractNumId w:val="11"/>
  </w:num>
  <w:num w:numId="13">
    <w:abstractNumId w:val="0"/>
  </w:num>
  <w:num w:numId="14">
    <w:abstractNumId w:val="5"/>
  </w:num>
  <w:num w:numId="15">
    <w:abstractNumId w:val="4"/>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0AB"/>
    <w:rsid w:val="00001FAA"/>
    <w:rsid w:val="000325F4"/>
    <w:rsid w:val="00036DA0"/>
    <w:rsid w:val="0004134D"/>
    <w:rsid w:val="00055647"/>
    <w:rsid w:val="0005617F"/>
    <w:rsid w:val="00064DD7"/>
    <w:rsid w:val="0007347A"/>
    <w:rsid w:val="000827A7"/>
    <w:rsid w:val="000A1D5F"/>
    <w:rsid w:val="00124180"/>
    <w:rsid w:val="001613F5"/>
    <w:rsid w:val="00184603"/>
    <w:rsid w:val="001C0E12"/>
    <w:rsid w:val="001C42BC"/>
    <w:rsid w:val="001E2781"/>
    <w:rsid w:val="001F56B9"/>
    <w:rsid w:val="00212429"/>
    <w:rsid w:val="002400AB"/>
    <w:rsid w:val="00241A76"/>
    <w:rsid w:val="00297D1F"/>
    <w:rsid w:val="002B6B53"/>
    <w:rsid w:val="002C0814"/>
    <w:rsid w:val="002F50B7"/>
    <w:rsid w:val="003055B1"/>
    <w:rsid w:val="00317524"/>
    <w:rsid w:val="00322A92"/>
    <w:rsid w:val="00330B69"/>
    <w:rsid w:val="003465AC"/>
    <w:rsid w:val="003B0E01"/>
    <w:rsid w:val="003F09E5"/>
    <w:rsid w:val="003F5FF9"/>
    <w:rsid w:val="0045264A"/>
    <w:rsid w:val="0049465C"/>
    <w:rsid w:val="004A771B"/>
    <w:rsid w:val="004B3DCB"/>
    <w:rsid w:val="004E2F0C"/>
    <w:rsid w:val="005169EE"/>
    <w:rsid w:val="00522A0C"/>
    <w:rsid w:val="00551030"/>
    <w:rsid w:val="00566741"/>
    <w:rsid w:val="00592237"/>
    <w:rsid w:val="005E021C"/>
    <w:rsid w:val="005F52FF"/>
    <w:rsid w:val="00623463"/>
    <w:rsid w:val="006410E2"/>
    <w:rsid w:val="006B6870"/>
    <w:rsid w:val="006E09E7"/>
    <w:rsid w:val="006E4B88"/>
    <w:rsid w:val="007042A3"/>
    <w:rsid w:val="00706154"/>
    <w:rsid w:val="007128BB"/>
    <w:rsid w:val="00724E34"/>
    <w:rsid w:val="00746D7A"/>
    <w:rsid w:val="00746EEB"/>
    <w:rsid w:val="0075302C"/>
    <w:rsid w:val="007564CD"/>
    <w:rsid w:val="00794EE7"/>
    <w:rsid w:val="007B1F09"/>
    <w:rsid w:val="007F1B9A"/>
    <w:rsid w:val="00810C9E"/>
    <w:rsid w:val="00817766"/>
    <w:rsid w:val="00830059"/>
    <w:rsid w:val="00875465"/>
    <w:rsid w:val="008A0EC8"/>
    <w:rsid w:val="009007B2"/>
    <w:rsid w:val="009434A0"/>
    <w:rsid w:val="00954ED0"/>
    <w:rsid w:val="009771EF"/>
    <w:rsid w:val="00985691"/>
    <w:rsid w:val="00993433"/>
    <w:rsid w:val="00997575"/>
    <w:rsid w:val="009B1483"/>
    <w:rsid w:val="009B6CBD"/>
    <w:rsid w:val="009C21E3"/>
    <w:rsid w:val="009E39A6"/>
    <w:rsid w:val="009F0472"/>
    <w:rsid w:val="00A27530"/>
    <w:rsid w:val="00A61454"/>
    <w:rsid w:val="00A9067D"/>
    <w:rsid w:val="00AE4B30"/>
    <w:rsid w:val="00B231D4"/>
    <w:rsid w:val="00B26723"/>
    <w:rsid w:val="00B27FC4"/>
    <w:rsid w:val="00B36A73"/>
    <w:rsid w:val="00B47577"/>
    <w:rsid w:val="00BD110D"/>
    <w:rsid w:val="00C11183"/>
    <w:rsid w:val="00C148E4"/>
    <w:rsid w:val="00C2376C"/>
    <w:rsid w:val="00C26109"/>
    <w:rsid w:val="00C40E6A"/>
    <w:rsid w:val="00C92F84"/>
    <w:rsid w:val="00CC5EAD"/>
    <w:rsid w:val="00CE036B"/>
    <w:rsid w:val="00D0496D"/>
    <w:rsid w:val="00D06DC7"/>
    <w:rsid w:val="00D339B3"/>
    <w:rsid w:val="00D36341"/>
    <w:rsid w:val="00D52711"/>
    <w:rsid w:val="00D869DD"/>
    <w:rsid w:val="00D97362"/>
    <w:rsid w:val="00DA76BE"/>
    <w:rsid w:val="00DB0B80"/>
    <w:rsid w:val="00DB52F5"/>
    <w:rsid w:val="00DD043E"/>
    <w:rsid w:val="00DE4D9F"/>
    <w:rsid w:val="00DF57FC"/>
    <w:rsid w:val="00E11B2C"/>
    <w:rsid w:val="00E61EE3"/>
    <w:rsid w:val="00E63FDD"/>
    <w:rsid w:val="00E90E17"/>
    <w:rsid w:val="00ED1E7D"/>
    <w:rsid w:val="00F37B9A"/>
    <w:rsid w:val="00F4350E"/>
    <w:rsid w:val="00F96B22"/>
    <w:rsid w:val="00FA0826"/>
    <w:rsid w:val="00FA5E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973329"/>
  <w15:docId w15:val="{B16B44F2-9881-49F5-B18F-0A66476E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4E2F0C"/>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uiPriority w:val="99"/>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uiPriority w:val="99"/>
    <w:rsid w:val="00064DD7"/>
    <w:rPr>
      <w:sz w:val="24"/>
      <w:szCs w:val="24"/>
    </w:rPr>
  </w:style>
  <w:style w:type="character" w:customStyle="1" w:styleId="StopkaZnak">
    <w:name w:val="Stopka Znak"/>
    <w:basedOn w:val="Domylnaczcionkaakapitu"/>
    <w:link w:val="Stopka"/>
    <w:uiPriority w:val="99"/>
    <w:rsid w:val="00DB0B80"/>
  </w:style>
  <w:style w:type="paragraph" w:styleId="Tekstprzypisudolnego">
    <w:name w:val="footnote text"/>
    <w:basedOn w:val="Normalny"/>
    <w:link w:val="TekstprzypisudolnegoZnak"/>
    <w:rsid w:val="009007B2"/>
    <w:rPr>
      <w:sz w:val="20"/>
      <w:szCs w:val="20"/>
    </w:rPr>
  </w:style>
  <w:style w:type="character" w:customStyle="1" w:styleId="TekstprzypisudolnegoZnak">
    <w:name w:val="Tekst przypisu dolnego Znak"/>
    <w:basedOn w:val="Domylnaczcionkaakapitu"/>
    <w:link w:val="Tekstprzypisudolnego"/>
    <w:rsid w:val="009007B2"/>
  </w:style>
  <w:style w:type="character" w:styleId="Odwoanieprzypisudolnego">
    <w:name w:val="footnote reference"/>
    <w:basedOn w:val="Domylnaczcionkaakapitu"/>
    <w:rsid w:val="009007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705418-7E99-4CF2-8B39-EA3BB36335A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4FADC22-74A7-4937-A3AB-3B49A3C6A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3014</Words>
  <Characters>18088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21060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creator>SzefSz</dc:creator>
  <cp:lastModifiedBy>Wasyliszyn Justyna</cp:lastModifiedBy>
  <cp:revision>15</cp:revision>
  <cp:lastPrinted>2015-12-08T13:45:00Z</cp:lastPrinted>
  <dcterms:created xsi:type="dcterms:W3CDTF">2022-01-24T09:50:00Z</dcterms:created>
  <dcterms:modified xsi:type="dcterms:W3CDTF">2022-03-11T08:25:00Z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17077bee-7271-45ef-b71c-79f22540652c</vt:lpwstr>
  </property>
  <property fmtid="{D5CDD505-2E9C-101B-9397-08002B2CF9AE}" pid="3" name="bjSaver">
    <vt:lpwstr>PjDef9zAYQI5NwVDWOJZZH1KzwjZgLeg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