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92BE3" w14:textId="77777777" w:rsidR="00DE0F64" w:rsidRDefault="003A6862" w:rsidP="00DE0F64">
      <w:pPr>
        <w:pStyle w:val="Tekstpodstawowy"/>
        <w:spacing w:before="5"/>
        <w:ind w:left="4320"/>
        <w:jc w:val="right"/>
      </w:pPr>
      <w:r w:rsidRPr="007D4DE7">
        <w:t xml:space="preserve">Znak sprawy </w:t>
      </w:r>
      <w:r w:rsidR="00DE0F64" w:rsidRPr="00DE0F64">
        <w:t>RG3.271.15.2024</w:t>
      </w:r>
    </w:p>
    <w:p w14:paraId="61938AC0" w14:textId="77777777" w:rsidR="00DE0F64" w:rsidRDefault="00DE0F64" w:rsidP="00DE0F64">
      <w:pPr>
        <w:pStyle w:val="Tekstpodstawowy"/>
        <w:spacing w:before="5"/>
        <w:ind w:left="4320"/>
        <w:jc w:val="right"/>
      </w:pPr>
    </w:p>
    <w:p w14:paraId="7033BDC9" w14:textId="63A59009" w:rsidR="003A6862" w:rsidRDefault="003A6862" w:rsidP="00DE0F64">
      <w:pPr>
        <w:pStyle w:val="Tekstpodstawowy"/>
        <w:spacing w:before="5"/>
        <w:ind w:left="43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4D00E8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135CDCA4" w14:textId="77777777" w:rsidR="00472187" w:rsidRPr="00472187" w:rsidRDefault="00472187" w:rsidP="00472187">
      <w:pPr>
        <w:pStyle w:val="Tekstpodstawowy"/>
        <w:ind w:left="118"/>
        <w:jc w:val="right"/>
        <w:rPr>
          <w:b/>
          <w:bCs/>
        </w:rPr>
      </w:pPr>
    </w:p>
    <w:p w14:paraId="3C9657BF" w14:textId="77777777" w:rsidR="00F47363" w:rsidRPr="00F47363" w:rsidRDefault="00F47363" w:rsidP="00F47363">
      <w:pPr>
        <w:pStyle w:val="Tekstpodstawowy"/>
        <w:ind w:left="118"/>
        <w:jc w:val="right"/>
        <w:rPr>
          <w:b/>
          <w:bCs/>
        </w:rPr>
      </w:pPr>
      <w:r w:rsidRPr="00F47363">
        <w:rPr>
          <w:b/>
          <w:bCs/>
        </w:rPr>
        <w:t xml:space="preserve">Gmina Wiązownica </w:t>
      </w:r>
    </w:p>
    <w:p w14:paraId="6EB11B91" w14:textId="77777777" w:rsidR="00F47363" w:rsidRPr="00F47363" w:rsidRDefault="00F47363" w:rsidP="00F47363">
      <w:pPr>
        <w:pStyle w:val="Tekstpodstawowy"/>
        <w:ind w:left="118"/>
        <w:jc w:val="right"/>
        <w:rPr>
          <w:b/>
          <w:bCs/>
        </w:rPr>
      </w:pPr>
      <w:r w:rsidRPr="00F47363">
        <w:rPr>
          <w:b/>
          <w:bCs/>
        </w:rPr>
        <w:t>ul. Warszawska 15</w:t>
      </w:r>
    </w:p>
    <w:p w14:paraId="573BDB85" w14:textId="1B7B7A12" w:rsidR="000A7DD2" w:rsidRDefault="00F47363" w:rsidP="00F47363">
      <w:pPr>
        <w:pStyle w:val="Tekstpodstawowy"/>
        <w:ind w:left="118"/>
        <w:jc w:val="right"/>
      </w:pPr>
      <w:r w:rsidRPr="00F47363">
        <w:rPr>
          <w:b/>
          <w:bCs/>
        </w:rPr>
        <w:t>37-522 Wiązownica</w:t>
      </w:r>
    </w:p>
    <w:p w14:paraId="2DC6BE5F" w14:textId="5F3B743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747166AE" w14:textId="77777777" w:rsidR="004D00E8" w:rsidRDefault="004D00E8" w:rsidP="003A6862">
      <w:pPr>
        <w:pStyle w:val="Tekstpodstawowy"/>
        <w:spacing w:before="37"/>
        <w:ind w:left="118"/>
      </w:pPr>
    </w:p>
    <w:p w14:paraId="65538B96" w14:textId="0C388FE3" w:rsidR="003A6862" w:rsidRDefault="004D00E8" w:rsidP="003A6862">
      <w:pPr>
        <w:pStyle w:val="Tekstpodstawowy"/>
        <w:rPr>
          <w:sz w:val="24"/>
        </w:rPr>
      </w:pPr>
      <w:r w:rsidRPr="004D00E8">
        <w:rPr>
          <w:noProof/>
        </w:rPr>
        <w:drawing>
          <wp:inline distT="0" distB="0" distL="0" distR="0" wp14:anchorId="52695A75" wp14:editId="00E5D567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214C1A99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 w:rsidRPr="00DE0F64">
        <w:t>zakresie</w:t>
      </w:r>
      <w:r w:rsidRPr="00DE0F64">
        <w:rPr>
          <w:spacing w:val="33"/>
        </w:rPr>
        <w:t xml:space="preserve"> </w:t>
      </w:r>
      <w:r w:rsidRPr="00DE0F64">
        <w:t>i</w:t>
      </w:r>
      <w:r w:rsidRPr="00DE0F64">
        <w:rPr>
          <w:spacing w:val="33"/>
        </w:rPr>
        <w:t xml:space="preserve"> </w:t>
      </w:r>
      <w:r w:rsidRPr="00DE0F64">
        <w:t>na</w:t>
      </w:r>
      <w:r w:rsidRPr="00DE0F64">
        <w:rPr>
          <w:spacing w:val="35"/>
        </w:rPr>
        <w:t xml:space="preserve"> </w:t>
      </w:r>
      <w:r w:rsidRPr="00DE0F64">
        <w:t>warunkach</w:t>
      </w:r>
      <w:r w:rsidRPr="00DE0F64">
        <w:rPr>
          <w:spacing w:val="32"/>
        </w:rPr>
        <w:t xml:space="preserve"> </w:t>
      </w:r>
      <w:r w:rsidRPr="00DE0F64">
        <w:t>oferty</w:t>
      </w:r>
      <w:r w:rsidRPr="00DE0F64">
        <w:rPr>
          <w:spacing w:val="32"/>
        </w:rPr>
        <w:t xml:space="preserve"> </w:t>
      </w:r>
      <w:r w:rsidR="008A69BC" w:rsidRPr="00DE0F64">
        <w:rPr>
          <w:spacing w:val="32"/>
        </w:rPr>
        <w:br/>
      </w:r>
      <w:r w:rsidRPr="00DE0F64">
        <w:t>z</w:t>
      </w:r>
      <w:r w:rsidRPr="00DE0F64">
        <w:rPr>
          <w:spacing w:val="-2"/>
        </w:rPr>
        <w:t xml:space="preserve"> </w:t>
      </w:r>
      <w:r w:rsidRPr="00DE0F64">
        <w:t xml:space="preserve">dnia............................ oraz warunkach wskazanych w formularzu ofertowym stanowiącym załącznik </w:t>
      </w:r>
      <w:r w:rsidRPr="00DE0F64">
        <w:br/>
        <w:t>nr ………</w:t>
      </w:r>
      <w:r w:rsidRPr="00DE0F64">
        <w:rPr>
          <w:spacing w:val="1"/>
        </w:rPr>
        <w:t xml:space="preserve"> </w:t>
      </w:r>
      <w:r w:rsidRPr="00DE0F64">
        <w:t>do</w:t>
      </w:r>
      <w:r w:rsidRPr="00DE0F64">
        <w:rPr>
          <w:spacing w:val="1"/>
        </w:rPr>
        <w:t xml:space="preserve"> </w:t>
      </w:r>
      <w:r w:rsidRPr="00DE0F64">
        <w:t>SWZ</w:t>
      </w:r>
      <w:r w:rsidRPr="00DE0F64">
        <w:rPr>
          <w:spacing w:val="1"/>
        </w:rPr>
        <w:t xml:space="preserve"> </w:t>
      </w:r>
      <w:r w:rsidRPr="00DE0F64">
        <w:t>w</w:t>
      </w:r>
      <w:r w:rsidRPr="00DE0F64">
        <w:rPr>
          <w:spacing w:val="1"/>
        </w:rPr>
        <w:t xml:space="preserve"> </w:t>
      </w:r>
      <w:r w:rsidRPr="00DE0F64">
        <w:t>oparciu</w:t>
      </w:r>
      <w:r w:rsidRPr="00DE0F64">
        <w:rPr>
          <w:spacing w:val="1"/>
        </w:rPr>
        <w:t xml:space="preserve"> </w:t>
      </w:r>
      <w:r w:rsidRPr="00DE0F64">
        <w:t>o postępowanie</w:t>
      </w:r>
      <w:r w:rsidRPr="00DE0F64">
        <w:rPr>
          <w:spacing w:val="1"/>
        </w:rPr>
        <w:t xml:space="preserve"> </w:t>
      </w:r>
      <w:r w:rsidRPr="00DE0F64">
        <w:t>o</w:t>
      </w:r>
      <w:r w:rsidRPr="00DE0F64">
        <w:rPr>
          <w:spacing w:val="1"/>
        </w:rPr>
        <w:t xml:space="preserve"> </w:t>
      </w:r>
      <w:r w:rsidRPr="00DE0F64">
        <w:t>udzielenie</w:t>
      </w:r>
      <w:r w:rsidRPr="00DE0F64">
        <w:rPr>
          <w:spacing w:val="1"/>
        </w:rPr>
        <w:t xml:space="preserve"> </w:t>
      </w:r>
      <w:r w:rsidRPr="00DE0F64">
        <w:t>zamówienia</w:t>
      </w:r>
      <w:r w:rsidRPr="00DE0F64">
        <w:rPr>
          <w:spacing w:val="1"/>
        </w:rPr>
        <w:t xml:space="preserve"> </w:t>
      </w:r>
      <w:r w:rsidRPr="00DE0F64">
        <w:t>publicznego</w:t>
      </w:r>
      <w:r w:rsidRPr="00DE0F64">
        <w:rPr>
          <w:spacing w:val="1"/>
        </w:rPr>
        <w:t xml:space="preserve"> </w:t>
      </w:r>
      <w:r w:rsidRPr="00DE0F64">
        <w:t>numer</w:t>
      </w:r>
      <w:r w:rsidRPr="00DE0F64">
        <w:rPr>
          <w:spacing w:val="1"/>
        </w:rPr>
        <w:t xml:space="preserve"> </w:t>
      </w:r>
      <w:r w:rsidRPr="00DE0F64">
        <w:t>sprawy:</w:t>
      </w:r>
      <w:r w:rsidRPr="00DE0F64">
        <w:rPr>
          <w:spacing w:val="1"/>
        </w:rPr>
        <w:t xml:space="preserve"> </w:t>
      </w:r>
      <w:r w:rsidR="00DE0F64" w:rsidRPr="00DE0F64">
        <w:t>RG3.271.15.2024</w:t>
      </w:r>
      <w:r w:rsidR="00DE0F64" w:rsidRPr="00DE0F64">
        <w:t xml:space="preserve"> </w:t>
      </w:r>
      <w:r w:rsidRPr="00DE0F64">
        <w:t>prowadzone w</w:t>
      </w:r>
      <w:r w:rsidRPr="00DE0F64">
        <w:rPr>
          <w:spacing w:val="-1"/>
        </w:rPr>
        <w:t xml:space="preserve"> </w:t>
      </w:r>
      <w:r w:rsidRPr="00DE0F64">
        <w:t>trybie</w:t>
      </w:r>
      <w:r w:rsidRPr="00DE0F64">
        <w:rPr>
          <w:spacing w:val="-1"/>
        </w:rPr>
        <w:t xml:space="preserve"> </w:t>
      </w:r>
      <w:r w:rsidRPr="00DE0F64">
        <w:t>podstawowym</w:t>
      </w:r>
      <w:r w:rsidR="000A7DD2" w:rsidRPr="00DE0F64">
        <w:t xml:space="preserve"> z możliwością negocjacji</w:t>
      </w:r>
      <w:r w:rsidRPr="00DE0F64"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0F5716"/>
    <w:rsid w:val="001B2179"/>
    <w:rsid w:val="001D6F42"/>
    <w:rsid w:val="0024486A"/>
    <w:rsid w:val="002B1AA1"/>
    <w:rsid w:val="002B3451"/>
    <w:rsid w:val="003A6862"/>
    <w:rsid w:val="00446D92"/>
    <w:rsid w:val="00454072"/>
    <w:rsid w:val="00456B28"/>
    <w:rsid w:val="00457412"/>
    <w:rsid w:val="00472187"/>
    <w:rsid w:val="004D00E8"/>
    <w:rsid w:val="00664EBB"/>
    <w:rsid w:val="00727159"/>
    <w:rsid w:val="00741376"/>
    <w:rsid w:val="007D4DE7"/>
    <w:rsid w:val="00815DEE"/>
    <w:rsid w:val="008177AE"/>
    <w:rsid w:val="008A69BC"/>
    <w:rsid w:val="009632A9"/>
    <w:rsid w:val="00976E20"/>
    <w:rsid w:val="00A136F0"/>
    <w:rsid w:val="00BE534B"/>
    <w:rsid w:val="00C90258"/>
    <w:rsid w:val="00C95F87"/>
    <w:rsid w:val="00CC5F71"/>
    <w:rsid w:val="00DE0F64"/>
    <w:rsid w:val="00E470C3"/>
    <w:rsid w:val="00E570DD"/>
    <w:rsid w:val="00EA5790"/>
    <w:rsid w:val="00EB131E"/>
    <w:rsid w:val="00ED3D33"/>
    <w:rsid w:val="00F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24</cp:revision>
  <cp:lastPrinted>2023-07-25T10:10:00Z</cp:lastPrinted>
  <dcterms:created xsi:type="dcterms:W3CDTF">2023-07-22T20:35:00Z</dcterms:created>
  <dcterms:modified xsi:type="dcterms:W3CDTF">2024-06-05T07:02:00Z</dcterms:modified>
</cp:coreProperties>
</file>