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3F26" w14:textId="4D72C7E4" w:rsidR="009A32DD" w:rsidRDefault="009A32DD" w:rsidP="009A32DD">
      <w:pPr>
        <w:spacing w:after="0" w:line="240" w:lineRule="auto"/>
        <w:jc w:val="right"/>
        <w:rPr>
          <w:rFonts w:ascii="Tahoma" w:hAnsi="Tahoma" w:cs="Tahoma"/>
          <w:b/>
          <w:bCs/>
          <w:sz w:val="24"/>
          <w:szCs w:val="20"/>
          <w:lang w:eastAsia="pl-PL"/>
        </w:rPr>
      </w:pPr>
      <w:bookmarkStart w:id="0" w:name="_GoBack"/>
      <w:r>
        <w:rPr>
          <w:rFonts w:ascii="Tahoma" w:hAnsi="Tahoma" w:cs="Tahoma"/>
          <w:b/>
          <w:bCs/>
          <w:sz w:val="24"/>
          <w:szCs w:val="20"/>
          <w:lang w:eastAsia="pl-PL"/>
        </w:rPr>
        <w:t xml:space="preserve">Załącznik nr </w:t>
      </w:r>
      <w:r w:rsidR="000749B0">
        <w:rPr>
          <w:rFonts w:ascii="Tahoma" w:hAnsi="Tahoma" w:cs="Tahoma"/>
          <w:b/>
          <w:bCs/>
          <w:sz w:val="24"/>
          <w:szCs w:val="20"/>
          <w:lang w:eastAsia="pl-PL"/>
        </w:rPr>
        <w:t>7.</w:t>
      </w:r>
      <w:r>
        <w:rPr>
          <w:rFonts w:ascii="Tahoma" w:hAnsi="Tahoma" w:cs="Tahoma"/>
          <w:b/>
          <w:bCs/>
          <w:sz w:val="24"/>
          <w:szCs w:val="20"/>
          <w:lang w:eastAsia="pl-PL"/>
        </w:rPr>
        <w:t>1</w:t>
      </w:r>
    </w:p>
    <w:p w14:paraId="3C049A00" w14:textId="7DFD3549" w:rsidR="009A32DD" w:rsidRDefault="009A32DD" w:rsidP="00D8243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0"/>
          <w:lang w:eastAsia="pl-PL"/>
        </w:rPr>
      </w:pPr>
      <w:r>
        <w:rPr>
          <w:rFonts w:ascii="Tahoma" w:hAnsi="Tahoma" w:cs="Tahoma"/>
          <w:b/>
          <w:bCs/>
          <w:sz w:val="24"/>
          <w:szCs w:val="20"/>
          <w:lang w:eastAsia="pl-PL"/>
        </w:rPr>
        <w:t>Opis przedmiotu zamówienia</w:t>
      </w:r>
    </w:p>
    <w:p w14:paraId="46E44EF9" w14:textId="738FE709" w:rsidR="003719AB" w:rsidRPr="009A32DD" w:rsidRDefault="0076725E" w:rsidP="00D8243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0"/>
          <w:lang w:eastAsia="pl-PL"/>
        </w:rPr>
      </w:pPr>
      <w:r w:rsidRPr="009A32DD">
        <w:rPr>
          <w:rFonts w:ascii="Tahoma" w:hAnsi="Tahoma" w:cs="Tahoma"/>
          <w:b/>
          <w:bCs/>
          <w:sz w:val="24"/>
          <w:szCs w:val="20"/>
          <w:lang w:eastAsia="pl-PL"/>
        </w:rPr>
        <w:t xml:space="preserve">Zaawansowany symulator wysokiej wierności </w:t>
      </w:r>
    </w:p>
    <w:bookmarkEnd w:id="0"/>
    <w:p w14:paraId="1A75301B" w14:textId="76F73A4A" w:rsidR="00861996" w:rsidRDefault="00201C72" w:rsidP="00D82439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24"/>
          <w:szCs w:val="20"/>
          <w:lang w:eastAsia="pl-PL"/>
        </w:rPr>
      </w:pPr>
      <w:r>
        <w:rPr>
          <w:rFonts w:ascii="Tahoma" w:hAnsi="Tahoma" w:cs="Tahoma"/>
          <w:b/>
          <w:bCs/>
          <w:sz w:val="24"/>
          <w:szCs w:val="20"/>
          <w:lang w:eastAsia="pl-PL"/>
        </w:rPr>
        <w:t xml:space="preserve"> </w:t>
      </w:r>
    </w:p>
    <w:p w14:paraId="1A6BF9CB" w14:textId="7DA6359E" w:rsidR="00727DBE" w:rsidRDefault="00727DBE" w:rsidP="00D82439">
      <w:pPr>
        <w:spacing w:after="0" w:line="240" w:lineRule="auto"/>
        <w:jc w:val="center"/>
        <w:rPr>
          <w:rFonts w:ascii="Tahoma" w:hAnsi="Tahoma" w:cs="Tahoma"/>
          <w:b/>
          <w:bCs/>
          <w:noProof/>
          <w:color w:val="0070C0"/>
          <w:sz w:val="24"/>
          <w:szCs w:val="20"/>
          <w:lang w:eastAsia="pl-PL"/>
        </w:rPr>
      </w:pPr>
    </w:p>
    <w:p w14:paraId="5215AC7C" w14:textId="5E2AD370" w:rsidR="0076725E" w:rsidRPr="00727DBE" w:rsidRDefault="0076725E" w:rsidP="00D82439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24"/>
          <w:szCs w:val="20"/>
          <w:lang w:eastAsia="pl-PL"/>
        </w:rPr>
      </w:pPr>
      <w:r>
        <w:rPr>
          <w:rFonts w:ascii="Tahoma" w:hAnsi="Tahoma" w:cs="Tahoma"/>
          <w:b/>
          <w:bCs/>
          <w:noProof/>
          <w:color w:val="0070C0"/>
          <w:sz w:val="24"/>
          <w:szCs w:val="20"/>
          <w:lang w:eastAsia="pl-PL"/>
        </w:rPr>
        <w:drawing>
          <wp:inline distT="0" distB="0" distL="0" distR="0" wp14:anchorId="7C57D1EA" wp14:editId="03673996">
            <wp:extent cx="5400000" cy="3024000"/>
            <wp:effectExtent l="0" t="0" r="0" b="5080"/>
            <wp:docPr id="19239649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D8F15" w14:textId="77777777" w:rsidR="001456C3" w:rsidRPr="00D82439" w:rsidRDefault="001456C3" w:rsidP="006600D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"/>
        <w:gridCol w:w="8182"/>
      </w:tblGrid>
      <w:tr w:rsidR="00CE5F19" w:rsidRPr="00CE5F19" w14:paraId="6BB4B100" w14:textId="77777777" w:rsidTr="00CE5F19">
        <w:trPr>
          <w:jc w:val="center"/>
        </w:trPr>
        <w:tc>
          <w:tcPr>
            <w:tcW w:w="5000" w:type="pct"/>
            <w:gridSpan w:val="2"/>
            <w:vAlign w:val="center"/>
          </w:tcPr>
          <w:p w14:paraId="23E6E38F" w14:textId="77777777" w:rsidR="00D82439" w:rsidRPr="00CE5F19" w:rsidRDefault="00D82439" w:rsidP="00A05801">
            <w:pPr>
              <w:pStyle w:val="Kolorowalistaakcent11"/>
              <w:spacing w:before="24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b/>
                <w:sz w:val="20"/>
                <w:szCs w:val="20"/>
              </w:rPr>
              <w:t>FUNKCJE OGÓLNE:</w:t>
            </w:r>
          </w:p>
        </w:tc>
      </w:tr>
      <w:tr w:rsidR="00CE5F19" w:rsidRPr="00CE5F19" w14:paraId="7F6CDFF9" w14:textId="77777777" w:rsidTr="00CE5F19">
        <w:trPr>
          <w:trHeight w:val="326"/>
          <w:jc w:val="center"/>
        </w:trPr>
        <w:tc>
          <w:tcPr>
            <w:tcW w:w="274" w:type="pct"/>
            <w:vAlign w:val="center"/>
          </w:tcPr>
          <w:p w14:paraId="0DF734DB" w14:textId="77777777" w:rsidR="00D82439" w:rsidRPr="00CE5F19" w:rsidRDefault="00D82439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5FB35FBE" w14:textId="27492FC8" w:rsidR="00D82439" w:rsidRPr="00CE5F19" w:rsidRDefault="0076725E" w:rsidP="0076725E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Zaawansowany symulator wysokiej wierności </w:t>
            </w:r>
            <w:r w:rsidR="00201C72">
              <w:rPr>
                <w:rFonts w:ascii="Arial" w:hAnsi="Arial" w:cs="Arial"/>
                <w:sz w:val="20"/>
                <w:szCs w:val="20"/>
              </w:rPr>
              <w:t xml:space="preserve">osoby dorosłej 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do ćwiczenia podstawowych i zaawansowanych czynności pielęgniarskich. </w:t>
            </w:r>
          </w:p>
        </w:tc>
      </w:tr>
      <w:tr w:rsidR="00CE5F19" w:rsidRPr="00CE5F19" w14:paraId="419E28FC" w14:textId="77777777" w:rsidTr="00CE5F19">
        <w:trPr>
          <w:trHeight w:val="275"/>
          <w:jc w:val="center"/>
        </w:trPr>
        <w:tc>
          <w:tcPr>
            <w:tcW w:w="274" w:type="pct"/>
            <w:vAlign w:val="center"/>
          </w:tcPr>
          <w:p w14:paraId="2052C4A5" w14:textId="77777777" w:rsidR="00203F3A" w:rsidRPr="00CE5F19" w:rsidRDefault="00203F3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24EBC65" w14:textId="42D0DDD5" w:rsidR="00203F3A" w:rsidRPr="00CE5F19" w:rsidRDefault="002F76C7" w:rsidP="00A0580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Realistyczny </w:t>
            </w:r>
            <w:r w:rsidR="00CA1B94" w:rsidRPr="00CE5F19">
              <w:rPr>
                <w:rFonts w:ascii="Arial" w:hAnsi="Arial" w:cs="Arial"/>
                <w:sz w:val="20"/>
                <w:szCs w:val="20"/>
              </w:rPr>
              <w:t>zakres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ruchomości kończyn górnych pozwalający na </w:t>
            </w:r>
            <w:r w:rsidR="008C4A59" w:rsidRPr="00CE5F19">
              <w:rPr>
                <w:rFonts w:ascii="Arial" w:hAnsi="Arial" w:cs="Arial"/>
                <w:sz w:val="20"/>
                <w:szCs w:val="20"/>
              </w:rPr>
              <w:t xml:space="preserve">ich odwodzenie i unoszenie ramion w celu np. przeprowadzenia </w:t>
            </w:r>
            <w:proofErr w:type="spellStart"/>
            <w:r w:rsidR="008C4A59" w:rsidRPr="00CE5F19">
              <w:rPr>
                <w:rFonts w:ascii="Arial" w:hAnsi="Arial" w:cs="Arial"/>
                <w:sz w:val="20"/>
                <w:szCs w:val="20"/>
              </w:rPr>
              <w:t>palpacyjnego</w:t>
            </w:r>
            <w:proofErr w:type="spellEnd"/>
            <w:r w:rsidR="008C4A59" w:rsidRPr="00CE5F19">
              <w:rPr>
                <w:rFonts w:ascii="Arial" w:hAnsi="Arial" w:cs="Arial"/>
                <w:sz w:val="20"/>
                <w:szCs w:val="20"/>
              </w:rPr>
              <w:t xml:space="preserve"> badania piersi</w:t>
            </w:r>
            <w:r w:rsidR="00204F7B" w:rsidRPr="00CE5F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F19" w:rsidRPr="00CE5F19" w14:paraId="38CA3C29" w14:textId="77777777" w:rsidTr="00CE5F19">
        <w:trPr>
          <w:trHeight w:val="278"/>
          <w:jc w:val="center"/>
        </w:trPr>
        <w:tc>
          <w:tcPr>
            <w:tcW w:w="274" w:type="pct"/>
            <w:vAlign w:val="center"/>
          </w:tcPr>
          <w:p w14:paraId="0ED95F80" w14:textId="77777777" w:rsidR="00D82439" w:rsidRPr="00CE5F19" w:rsidRDefault="00D82439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443177B5" w14:textId="49763BB9" w:rsidR="00D82439" w:rsidRPr="00CE5F19" w:rsidRDefault="00D606B8" w:rsidP="00A0580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Możliwość pracy na baterii powyżej 5 godzin. </w:t>
            </w:r>
          </w:p>
        </w:tc>
      </w:tr>
      <w:tr w:rsidR="00CE5F19" w:rsidRPr="00CE5F19" w14:paraId="319AA70D" w14:textId="77777777" w:rsidTr="00CE5F19">
        <w:trPr>
          <w:trHeight w:val="331"/>
          <w:jc w:val="center"/>
        </w:trPr>
        <w:tc>
          <w:tcPr>
            <w:tcW w:w="274" w:type="pct"/>
            <w:vAlign w:val="center"/>
          </w:tcPr>
          <w:p w14:paraId="4172CFD4" w14:textId="77777777" w:rsidR="00D82439" w:rsidRPr="00CE5F19" w:rsidRDefault="00D82439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C9BD72C" w14:textId="6B4B47C2" w:rsidR="00D82439" w:rsidRPr="00CE5F19" w:rsidRDefault="00D606B8" w:rsidP="00A0580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Możliwość sterowania symulatorem przy użyciu dowolnego komputera z systemem Windows. Komputer może łączyć się z symulatorem poprzez Bluetooth, sieć RF oraz poprzez kabel Ethernet. </w:t>
            </w:r>
          </w:p>
        </w:tc>
      </w:tr>
      <w:tr w:rsidR="00CE5F19" w:rsidRPr="00CE5F19" w14:paraId="395F0DC7" w14:textId="77777777" w:rsidTr="00CE5F19">
        <w:trPr>
          <w:trHeight w:val="331"/>
          <w:jc w:val="center"/>
        </w:trPr>
        <w:tc>
          <w:tcPr>
            <w:tcW w:w="5000" w:type="pct"/>
            <w:gridSpan w:val="2"/>
            <w:vAlign w:val="center"/>
          </w:tcPr>
          <w:p w14:paraId="4B7A997C" w14:textId="04276D0C" w:rsidR="00D606B8" w:rsidRPr="00CE5F19" w:rsidRDefault="00D606B8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NEUROLOGIA</w:t>
            </w:r>
          </w:p>
        </w:tc>
      </w:tr>
      <w:tr w:rsidR="00CE5F19" w:rsidRPr="00CE5F19" w14:paraId="7CA66280" w14:textId="77777777" w:rsidTr="00CE5F19">
        <w:trPr>
          <w:trHeight w:val="430"/>
          <w:jc w:val="center"/>
        </w:trPr>
        <w:tc>
          <w:tcPr>
            <w:tcW w:w="274" w:type="pct"/>
            <w:vAlign w:val="center"/>
          </w:tcPr>
          <w:p w14:paraId="48A2D6BC" w14:textId="77777777" w:rsidR="00D82439" w:rsidRPr="00CE5F19" w:rsidRDefault="00D82439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A14D7C5" w14:textId="61308C70" w:rsidR="00D82439" w:rsidRPr="00CE5F19" w:rsidRDefault="00E15A0A" w:rsidP="00A0580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Możliwość wywoływania drgawek o różnym stopniu nasilenia (średnie, silne).</w:t>
            </w:r>
          </w:p>
        </w:tc>
      </w:tr>
      <w:tr w:rsidR="00CE5F19" w:rsidRPr="00CE5F19" w14:paraId="5D2E5E29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31688AA0" w14:textId="77777777" w:rsidR="007301BB" w:rsidRPr="00CE5F19" w:rsidRDefault="007301B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129AF179" w14:textId="1D4B8EEA" w:rsidR="007301BB" w:rsidRPr="00CE5F19" w:rsidRDefault="00E15A0A" w:rsidP="00A0580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Mowa: możliwość wykorzystania fabrycznie nagranych odpowiedzi głosowych w różnych językach (m. in. angielski, hiszpański, polski), nagrania własnych odpowiedzi głosowych, oraz podkładania głosu przez instruktora w czasie trwania scenariusza poprzez dostarczony zestaw słuchawkowy. </w:t>
            </w:r>
          </w:p>
        </w:tc>
      </w:tr>
      <w:tr w:rsidR="00CE5F19" w:rsidRPr="00CE5F19" w14:paraId="1AC81E75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2F8886F" w14:textId="77777777" w:rsidR="00D606B8" w:rsidRPr="00CE5F19" w:rsidRDefault="00D606B8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1396C9CB" w14:textId="41777F56" w:rsidR="00D606B8" w:rsidRPr="00CE5F19" w:rsidRDefault="00E15A0A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Możliwość generowania sinicy centralnej wokół ust symulatora. Ustawienie natężenia symulatora jest płynne- można wpisać wartość lub przesunąć suwak. </w:t>
            </w:r>
          </w:p>
        </w:tc>
      </w:tr>
      <w:tr w:rsidR="00CE5F19" w:rsidRPr="00CE5F19" w14:paraId="7FDA5588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A453158" w14:textId="77777777" w:rsidR="00D606B8" w:rsidRPr="00CE5F19" w:rsidRDefault="00D606B8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478B1A9" w14:textId="77777777" w:rsidR="00D606B8" w:rsidRPr="00CE5F19" w:rsidRDefault="00E15A0A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Symulator pozwala na ustawienie z poziomu oprogramowania, częstości mrugnięć (od 5 do 30 mrugnięć/min), zamknięcia lub otworzenia oczu.</w:t>
            </w:r>
          </w:p>
          <w:p w14:paraId="4331AC7D" w14:textId="77777777" w:rsidR="00E15A0A" w:rsidRPr="00CE5F19" w:rsidRDefault="00E15A0A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Regulowana szerokość źrenic niezależnie dla każdego oka- pozwala na ustawienie źrenic zwężonych lub rozszerzonych.</w:t>
            </w:r>
          </w:p>
          <w:p w14:paraId="1B82B159" w14:textId="6788B272" w:rsidR="00E15A0A" w:rsidRPr="00CE5F19" w:rsidRDefault="00E15A0A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Źrenice reagują na światło, instruktor może ustawić reakcję źrenic niezależnie dla każdego oka. Regulowany czas reakcji źrenic</w:t>
            </w:r>
            <w:r w:rsidR="00A64B29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F19">
              <w:rPr>
                <w:rFonts w:ascii="Arial" w:hAnsi="Arial" w:cs="Arial"/>
                <w:sz w:val="20"/>
                <w:szCs w:val="20"/>
              </w:rPr>
              <w:t>- o</w:t>
            </w:r>
            <w:r w:rsidR="00A64B29" w:rsidRPr="00CE5F19">
              <w:rPr>
                <w:rFonts w:ascii="Arial" w:hAnsi="Arial" w:cs="Arial"/>
                <w:sz w:val="20"/>
                <w:szCs w:val="20"/>
              </w:rPr>
              <w:t>d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0 do 10 sekund. </w:t>
            </w:r>
          </w:p>
        </w:tc>
      </w:tr>
      <w:tr w:rsidR="00CE5F19" w:rsidRPr="00CE5F19" w14:paraId="71D13224" w14:textId="77777777" w:rsidTr="00CE5F19">
        <w:trPr>
          <w:trHeight w:val="417"/>
          <w:jc w:val="center"/>
        </w:trPr>
        <w:tc>
          <w:tcPr>
            <w:tcW w:w="5000" w:type="pct"/>
            <w:gridSpan w:val="2"/>
            <w:vAlign w:val="center"/>
          </w:tcPr>
          <w:p w14:paraId="671D8055" w14:textId="7CCE39B0" w:rsidR="00E36EC0" w:rsidRPr="00CE5F19" w:rsidRDefault="00E36EC0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DROGI ODDECHOWE</w:t>
            </w:r>
          </w:p>
        </w:tc>
      </w:tr>
      <w:tr w:rsidR="00CE5F19" w:rsidRPr="00CE5F19" w14:paraId="79C51768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17D7330" w14:textId="77777777" w:rsidR="00D606B8" w:rsidRPr="00CE5F19" w:rsidRDefault="00D606B8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44B89F53" w14:textId="0232BD86" w:rsidR="00D606B8" w:rsidRPr="00CE5F19" w:rsidRDefault="00BB2122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W zestawie znajdują się wymienne drogi oddechowe pozwalające na wentylację</w:t>
            </w:r>
            <w:r w:rsidR="00933CF9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oraz na pielęgnację tracheotomii. </w:t>
            </w:r>
          </w:p>
        </w:tc>
      </w:tr>
      <w:tr w:rsidR="00CE5F19" w:rsidRPr="00CE5F19" w14:paraId="633B79BD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6380DB6A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16E6592" w14:textId="54BCCADF" w:rsidR="00E15A0A" w:rsidRPr="00CE5F19" w:rsidRDefault="00BB2122" w:rsidP="00336E0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Możliwość wykonania intubacji przez usta i nos. Sensory symulatora wykrywają pozycję rurki. Kiedy wykryta zostanie zbyt głęboka intubacja (prawego oskrzela) system automatycznie uruchamia jednostronne unoszenie klatki piersiowej.</w:t>
            </w:r>
            <w:r w:rsidR="00336E04" w:rsidRPr="00CE5F19">
              <w:rPr>
                <w:rFonts w:ascii="Arial" w:hAnsi="Arial" w:cs="Arial"/>
                <w:sz w:val="20"/>
                <w:szCs w:val="20"/>
              </w:rPr>
              <w:t xml:space="preserve"> W przypadku wprowadzenia rurki do przełyku następuje rozdęcie żołądka.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E04" w:rsidRPr="00CE5F19">
              <w:rPr>
                <w:rFonts w:ascii="Arial" w:hAnsi="Arial" w:cs="Arial"/>
                <w:sz w:val="20"/>
                <w:szCs w:val="20"/>
              </w:rPr>
              <w:t xml:space="preserve">Wszystkie czynności związane z intubacją są rejestrowane w dzienniku zdarzeń na potrzeby </w:t>
            </w:r>
            <w:proofErr w:type="spellStart"/>
            <w:r w:rsidR="00336E04" w:rsidRPr="00CE5F19">
              <w:rPr>
                <w:rFonts w:ascii="Arial" w:hAnsi="Arial" w:cs="Arial"/>
                <w:sz w:val="20"/>
                <w:szCs w:val="20"/>
              </w:rPr>
              <w:t>debriefingu</w:t>
            </w:r>
            <w:proofErr w:type="spellEnd"/>
            <w:r w:rsidR="00336E04" w:rsidRPr="00CE5F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F19" w:rsidRPr="00CE5F19" w14:paraId="0B3714A9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7BBA307B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0E2E34F" w14:textId="4A90161C" w:rsidR="00E15A0A" w:rsidRPr="00CE5F19" w:rsidRDefault="00336E04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Oprogramowanie pozwala na automatyczne włączenie trudnych dróg oddechowych: obrzęku języka,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laryngospazmu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 oraz obrzęku krtani. </w:t>
            </w:r>
          </w:p>
        </w:tc>
      </w:tr>
      <w:tr w:rsidR="00CE5F19" w:rsidRPr="00CE5F19" w14:paraId="74C3DE32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5B204B65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00F93DC8" w14:textId="6920D9A6" w:rsidR="00E15A0A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Słyszalne dźwięki krtani, uruchamiane przy użyciu oprogramowania sterującego, minimum: prawidłowe, brak, stridor wdechowy, stridor wydechowy.</w:t>
            </w:r>
          </w:p>
        </w:tc>
      </w:tr>
      <w:tr w:rsidR="00CE5F19" w:rsidRPr="00CE5F19" w14:paraId="7DD36CA9" w14:textId="77777777" w:rsidTr="00CE5F19">
        <w:trPr>
          <w:trHeight w:val="417"/>
          <w:jc w:val="center"/>
        </w:trPr>
        <w:tc>
          <w:tcPr>
            <w:tcW w:w="5000" w:type="pct"/>
            <w:gridSpan w:val="2"/>
            <w:vAlign w:val="center"/>
          </w:tcPr>
          <w:p w14:paraId="0ADDE629" w14:textId="4934CC40" w:rsidR="00E2274C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ODDECH</w:t>
            </w:r>
          </w:p>
        </w:tc>
      </w:tr>
      <w:tr w:rsidR="00CE5F19" w:rsidRPr="00CE5F19" w14:paraId="5CA5843A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32FC9152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520ABDA" w14:textId="77777777" w:rsidR="00E2274C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Realistyczne, automatyczne unoszenie klatki piersiowej zsynchronizowane z ustawionym oddechem. Regulacja oddechu w zakresie 0-120 oddechów/minutę. </w:t>
            </w:r>
          </w:p>
          <w:p w14:paraId="1E5FCF6E" w14:textId="684E7663" w:rsidR="00E15A0A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Możliwość wyłączenia jednego lub obu płuc w celu symulacji problemów oddechowych. </w:t>
            </w:r>
          </w:p>
        </w:tc>
      </w:tr>
      <w:tr w:rsidR="00CE5F19" w:rsidRPr="00CE5F19" w14:paraId="0C10F33D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54CE9A08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14F81381" w14:textId="6FE20A3C" w:rsidR="00E15A0A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Posiada zaprogramowane wzorce oddechowe: prawidłowy, Oddech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Kussmaula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, oddech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Cheyne'a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-Stokesa (oddech periodyczny), Biota, oddychanie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apneustyczne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 oraz bezdech. </w:t>
            </w:r>
          </w:p>
        </w:tc>
      </w:tr>
      <w:tr w:rsidR="00CE5F19" w:rsidRPr="00CE5F19" w14:paraId="51B32AD8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150278E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F506143" w14:textId="1E6A981D" w:rsidR="00E15A0A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Osłuchiwanie dźwięków oddechowych przy użyciu klinicznego stetoskopu, bez konieczności korzystania z przejściówek i nakładek. Każdy z ćwiczących może korzystać ze swojego stetoskopu, kilku ćwiczących może osłuchiwać symulator jednocześnie. </w:t>
            </w:r>
          </w:p>
          <w:p w14:paraId="77DB5217" w14:textId="77777777" w:rsidR="00E2274C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0A357E" w14:textId="20970F7D" w:rsidR="00E2274C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Dźwięki płuc są słyszalne w 4 kwadrantach z przodu i z tyłu klatki piersiowej (8 lokalizacji). Biblioteka zawiera minimum 10 dźwięków. Możliwość regulacji głośności niezależnie dla każdego z 8 miejsc.  </w:t>
            </w:r>
          </w:p>
        </w:tc>
      </w:tr>
      <w:tr w:rsidR="00CE5F19" w:rsidRPr="00CE5F19" w14:paraId="1EB6D2F0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617F8073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736FAFC3" w14:textId="4A1B85F8" w:rsidR="00E15A0A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Wentylacja dodatnim ciśnieniem</w:t>
            </w:r>
            <w:r w:rsidR="00D137ED" w:rsidRPr="00CE5F19">
              <w:rPr>
                <w:rFonts w:ascii="Arial" w:hAnsi="Arial" w:cs="Arial"/>
                <w:sz w:val="20"/>
                <w:szCs w:val="20"/>
              </w:rPr>
              <w:t xml:space="preserve"> z realistycznym unoszeniem klatki piersiowej. </w:t>
            </w:r>
          </w:p>
        </w:tc>
      </w:tr>
      <w:tr w:rsidR="00CE5F19" w:rsidRPr="00CE5F19" w14:paraId="104CB1D3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DEC0C5D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3A306E8" w14:textId="46F91733" w:rsidR="00E15A0A" w:rsidRPr="00CE5F19" w:rsidRDefault="00E2274C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Pomiar saturacji krwi klinicznym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pulsoksymetrem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 na lewym palcu wskazującym, bez konieczności umieszczania przejściówek. </w:t>
            </w:r>
          </w:p>
        </w:tc>
      </w:tr>
      <w:tr w:rsidR="00CE5F19" w:rsidRPr="00CE5F19" w14:paraId="27D3B10F" w14:textId="77777777" w:rsidTr="00CE5F19">
        <w:trPr>
          <w:trHeight w:val="417"/>
          <w:jc w:val="center"/>
        </w:trPr>
        <w:tc>
          <w:tcPr>
            <w:tcW w:w="5000" w:type="pct"/>
            <w:gridSpan w:val="2"/>
            <w:vAlign w:val="center"/>
          </w:tcPr>
          <w:p w14:paraId="3237F58B" w14:textId="5139CE31" w:rsidR="00ED6D35" w:rsidRPr="00CE5F19" w:rsidRDefault="00204F7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KARDIOLOGIA</w:t>
            </w:r>
          </w:p>
        </w:tc>
      </w:tr>
      <w:tr w:rsidR="00CE5F19" w:rsidRPr="00CE5F19" w14:paraId="56080CF1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7F3C64F0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07217896" w14:textId="77777777" w:rsidR="00145523" w:rsidRPr="00CE5F19" w:rsidRDefault="00756E0F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System posiada bogatą bibliotekę rytmów serca, </w:t>
            </w:r>
            <w:r w:rsidR="00AD4ECC" w:rsidRPr="00CE5F19">
              <w:rPr>
                <w:rFonts w:ascii="Arial" w:hAnsi="Arial" w:cs="Arial"/>
                <w:sz w:val="20"/>
                <w:szCs w:val="20"/>
              </w:rPr>
              <w:t xml:space="preserve">którą można monitorować przy użyciu dowolnego klinicznego urządzenia. </w:t>
            </w:r>
          </w:p>
          <w:p w14:paraId="4AF938E2" w14:textId="250B28A9" w:rsidR="00E15A0A" w:rsidRPr="00CE5F19" w:rsidRDefault="007A461D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Dołączony zestaw</w:t>
            </w:r>
            <w:r w:rsidR="00145523" w:rsidRPr="00CE5F19">
              <w:rPr>
                <w:rFonts w:ascii="Arial" w:hAnsi="Arial" w:cs="Arial"/>
                <w:sz w:val="20"/>
                <w:szCs w:val="20"/>
              </w:rPr>
              <w:t xml:space="preserve"> wymiennych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nakładek do podpinania EKG</w:t>
            </w:r>
            <w:r w:rsidR="005078C5" w:rsidRPr="00CE5F19">
              <w:rPr>
                <w:rFonts w:ascii="Arial" w:hAnsi="Arial" w:cs="Arial"/>
                <w:sz w:val="20"/>
                <w:szCs w:val="20"/>
              </w:rPr>
              <w:t>,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pozwala na </w:t>
            </w:r>
            <w:r w:rsidR="00FE0FAA" w:rsidRPr="00CE5F19">
              <w:rPr>
                <w:rFonts w:ascii="Arial" w:hAnsi="Arial" w:cs="Arial"/>
                <w:sz w:val="20"/>
                <w:szCs w:val="20"/>
              </w:rPr>
              <w:t xml:space="preserve">monitorowanie </w:t>
            </w:r>
            <w:r w:rsidR="008538CB" w:rsidRPr="00CE5F19">
              <w:rPr>
                <w:rFonts w:ascii="Arial" w:hAnsi="Arial" w:cs="Arial"/>
                <w:sz w:val="20"/>
                <w:szCs w:val="20"/>
              </w:rPr>
              <w:t xml:space="preserve">pracy serca </w:t>
            </w:r>
            <w:r w:rsidR="00AC54BF" w:rsidRPr="00CE5F19">
              <w:rPr>
                <w:rFonts w:ascii="Arial" w:hAnsi="Arial" w:cs="Arial"/>
                <w:sz w:val="20"/>
                <w:szCs w:val="20"/>
              </w:rPr>
              <w:t xml:space="preserve">2 metodami: </w:t>
            </w:r>
            <w:r w:rsidR="00FE0FAA" w:rsidRPr="00CE5F19">
              <w:rPr>
                <w:rFonts w:ascii="Arial" w:hAnsi="Arial" w:cs="Arial"/>
                <w:sz w:val="20"/>
                <w:szCs w:val="20"/>
              </w:rPr>
              <w:t xml:space="preserve">przy użyciu </w:t>
            </w:r>
            <w:r w:rsidRPr="00CE5F19">
              <w:rPr>
                <w:rFonts w:ascii="Arial" w:hAnsi="Arial" w:cs="Arial"/>
                <w:sz w:val="20"/>
                <w:szCs w:val="20"/>
              </w:rPr>
              <w:t>standardow</w:t>
            </w:r>
            <w:r w:rsidR="00FE0FAA" w:rsidRPr="00CE5F19">
              <w:rPr>
                <w:rFonts w:ascii="Arial" w:hAnsi="Arial" w:cs="Arial"/>
                <w:sz w:val="20"/>
                <w:szCs w:val="20"/>
              </w:rPr>
              <w:t>ych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013" w:rsidRPr="00CE5F19">
              <w:rPr>
                <w:rFonts w:ascii="Arial" w:hAnsi="Arial" w:cs="Arial"/>
                <w:sz w:val="20"/>
                <w:szCs w:val="20"/>
              </w:rPr>
              <w:t>żelowych</w:t>
            </w:r>
            <w:r w:rsidR="00AC54BF" w:rsidRPr="00CE5F19">
              <w:rPr>
                <w:rFonts w:ascii="Arial" w:hAnsi="Arial" w:cs="Arial"/>
                <w:sz w:val="20"/>
                <w:szCs w:val="20"/>
              </w:rPr>
              <w:t xml:space="preserve"> elektrod EKG</w:t>
            </w:r>
            <w:r w:rsidR="009C2121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8538CB" w:rsidRPr="00CE5F19">
              <w:rPr>
                <w:rFonts w:ascii="Arial" w:hAnsi="Arial" w:cs="Arial"/>
                <w:sz w:val="20"/>
                <w:szCs w:val="20"/>
              </w:rPr>
              <w:t xml:space="preserve">poprzez </w:t>
            </w:r>
            <w:r w:rsidR="004B59BD" w:rsidRPr="00CE5F19">
              <w:rPr>
                <w:rFonts w:ascii="Arial" w:hAnsi="Arial" w:cs="Arial"/>
                <w:sz w:val="20"/>
                <w:szCs w:val="20"/>
              </w:rPr>
              <w:t>bezpośredni</w:t>
            </w:r>
            <w:r w:rsidR="008538CB" w:rsidRPr="00CE5F19">
              <w:rPr>
                <w:rFonts w:ascii="Arial" w:hAnsi="Arial" w:cs="Arial"/>
                <w:sz w:val="20"/>
                <w:szCs w:val="20"/>
              </w:rPr>
              <w:t>e</w:t>
            </w:r>
            <w:r w:rsidR="004B59BD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BF5" w:rsidRPr="00CE5F19">
              <w:rPr>
                <w:rFonts w:ascii="Arial" w:hAnsi="Arial" w:cs="Arial"/>
                <w:sz w:val="20"/>
                <w:szCs w:val="20"/>
              </w:rPr>
              <w:t>podpi</w:t>
            </w:r>
            <w:r w:rsidR="008538CB" w:rsidRPr="00CE5F19">
              <w:rPr>
                <w:rFonts w:ascii="Arial" w:hAnsi="Arial" w:cs="Arial"/>
                <w:sz w:val="20"/>
                <w:szCs w:val="20"/>
              </w:rPr>
              <w:t>ęcie</w:t>
            </w:r>
            <w:r w:rsidR="002F1BF5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013" w:rsidRPr="00CE5F19">
              <w:rPr>
                <w:rFonts w:ascii="Arial" w:hAnsi="Arial" w:cs="Arial"/>
                <w:sz w:val="20"/>
                <w:szCs w:val="20"/>
              </w:rPr>
              <w:t xml:space="preserve">przewodów do symulatora. </w:t>
            </w:r>
            <w:r w:rsidR="002F1BF5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5F19" w:rsidRPr="00CE5F19" w14:paraId="0FA49A95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2AE9A7C6" w14:textId="77777777" w:rsidR="00A47D12" w:rsidRPr="00CE5F19" w:rsidRDefault="00A47D12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0D61305" w14:textId="646E73DD" w:rsidR="00A47D12" w:rsidRPr="00CE5F19" w:rsidRDefault="00407DE2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Generator EKG pozwala na tworzenie własnych przebiegów</w:t>
            </w:r>
            <w:r w:rsidR="00EE5186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FCB" w:rsidRPr="00CE5F19">
              <w:rPr>
                <w:rFonts w:ascii="Arial" w:hAnsi="Arial" w:cs="Arial"/>
                <w:sz w:val="20"/>
                <w:szCs w:val="20"/>
              </w:rPr>
              <w:t xml:space="preserve">oraz edytowanie już istniejących, </w:t>
            </w:r>
            <w:r w:rsidR="00EE5186" w:rsidRPr="00CE5F19">
              <w:rPr>
                <w:rFonts w:ascii="Arial" w:hAnsi="Arial" w:cs="Arial"/>
                <w:sz w:val="20"/>
                <w:szCs w:val="20"/>
              </w:rPr>
              <w:t xml:space="preserve">dla 12-odprowadzeniowego EKG.  </w:t>
            </w:r>
            <w:r w:rsidR="00A3183B" w:rsidRPr="00CE5F19">
              <w:rPr>
                <w:rFonts w:ascii="Arial" w:hAnsi="Arial" w:cs="Arial"/>
                <w:sz w:val="20"/>
                <w:szCs w:val="20"/>
              </w:rPr>
              <w:t>Generator pozwala również na generowanie</w:t>
            </w:r>
            <w:r w:rsidR="00F02C74" w:rsidRPr="00CE5F19">
              <w:rPr>
                <w:rFonts w:ascii="Arial" w:hAnsi="Arial" w:cs="Arial"/>
                <w:sz w:val="20"/>
                <w:szCs w:val="20"/>
              </w:rPr>
              <w:t xml:space="preserve"> EKG związanego </w:t>
            </w:r>
            <w:r w:rsidR="00476FF5" w:rsidRPr="00CE5F1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3183B" w:rsidRPr="00CE5F19">
              <w:rPr>
                <w:rFonts w:ascii="Arial" w:hAnsi="Arial" w:cs="Arial"/>
                <w:sz w:val="20"/>
                <w:szCs w:val="20"/>
              </w:rPr>
              <w:t>zawał</w:t>
            </w:r>
            <w:r w:rsidR="00476FF5" w:rsidRPr="00CE5F19">
              <w:rPr>
                <w:rFonts w:ascii="Arial" w:hAnsi="Arial" w:cs="Arial"/>
                <w:sz w:val="20"/>
                <w:szCs w:val="20"/>
              </w:rPr>
              <w:t>em</w:t>
            </w:r>
            <w:r w:rsidR="00A3183B" w:rsidRPr="00CE5F19">
              <w:rPr>
                <w:rFonts w:ascii="Arial" w:hAnsi="Arial" w:cs="Arial"/>
                <w:sz w:val="20"/>
                <w:szCs w:val="20"/>
              </w:rPr>
              <w:t xml:space="preserve"> mięśnia sercowego </w:t>
            </w:r>
            <w:r w:rsidR="00B00E14" w:rsidRPr="00CE5F19">
              <w:rPr>
                <w:rFonts w:ascii="Arial" w:hAnsi="Arial" w:cs="Arial"/>
                <w:sz w:val="20"/>
                <w:szCs w:val="20"/>
              </w:rPr>
              <w:t xml:space="preserve">poprzez wskazanie miejsca okluzji na modelu serca. </w:t>
            </w:r>
          </w:p>
        </w:tc>
      </w:tr>
      <w:tr w:rsidR="00CE5F19" w:rsidRPr="00CE5F19" w14:paraId="3C804B32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DE56766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4BC7279" w14:textId="32FED106" w:rsidR="00E15A0A" w:rsidRPr="00CE5F19" w:rsidRDefault="00652AF1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Osłuchiwanie tonów serca klinicznym stetoskopem. Bibliotek dźwięków zawiera minimum </w:t>
            </w:r>
            <w:r w:rsidR="004D1228" w:rsidRPr="00CE5F19">
              <w:rPr>
                <w:rFonts w:ascii="Arial" w:hAnsi="Arial" w:cs="Arial"/>
                <w:sz w:val="20"/>
                <w:szCs w:val="20"/>
              </w:rPr>
              <w:t xml:space="preserve">20 dźwięków. </w:t>
            </w:r>
          </w:p>
        </w:tc>
      </w:tr>
      <w:tr w:rsidR="00CE5F19" w:rsidRPr="00CE5F19" w14:paraId="3887609A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20D1A2B2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55B3EDD" w14:textId="16884460" w:rsidR="00E15A0A" w:rsidRPr="00CE5F19" w:rsidRDefault="00F124E2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Uciśnięcia klatki piersiowej są mierzone i rejestrowane w dzienniku zdarzeń, </w:t>
            </w:r>
            <w:r w:rsidR="00703E1E" w:rsidRPr="00CE5F19">
              <w:rPr>
                <w:rFonts w:ascii="Arial" w:hAnsi="Arial" w:cs="Arial"/>
                <w:sz w:val="20"/>
                <w:szCs w:val="20"/>
              </w:rPr>
              <w:t xml:space="preserve">prawidłowa kompresja spowoduje powstanie wyczuwalnego tętna na tętnicy szyjnej. </w:t>
            </w:r>
          </w:p>
        </w:tc>
      </w:tr>
      <w:tr w:rsidR="00CE5F19" w:rsidRPr="00CE5F19" w14:paraId="2C484256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3C91D640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41D53B14" w14:textId="69552118" w:rsidR="00E15A0A" w:rsidRPr="00CE5F19" w:rsidRDefault="00EE34CE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Kardiowersja, </w:t>
            </w:r>
            <w:r w:rsidR="008842F8" w:rsidRPr="00CE5F19">
              <w:rPr>
                <w:rFonts w:ascii="Arial" w:hAnsi="Arial" w:cs="Arial"/>
                <w:sz w:val="20"/>
                <w:szCs w:val="20"/>
              </w:rPr>
              <w:t xml:space="preserve">defibrylacja i stymulacja przy użyciu klinicznych monitorów, bez konieczności używania przejściówek czy pochłaniaczy energii. </w:t>
            </w:r>
          </w:p>
        </w:tc>
      </w:tr>
      <w:tr w:rsidR="00CE5F19" w:rsidRPr="00CE5F19" w14:paraId="60389C83" w14:textId="77777777" w:rsidTr="00CE5F19">
        <w:trPr>
          <w:trHeight w:val="417"/>
          <w:jc w:val="center"/>
        </w:trPr>
        <w:tc>
          <w:tcPr>
            <w:tcW w:w="5000" w:type="pct"/>
            <w:gridSpan w:val="2"/>
            <w:vAlign w:val="center"/>
          </w:tcPr>
          <w:p w14:paraId="1FC83F7F" w14:textId="185937CF" w:rsidR="00422A1B" w:rsidRPr="00CE5F19" w:rsidRDefault="00204F7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KRĄŻENIE</w:t>
            </w:r>
          </w:p>
        </w:tc>
      </w:tr>
      <w:tr w:rsidR="00CE5F19" w:rsidRPr="00CE5F19" w14:paraId="2E413711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76D94253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07D26A35" w14:textId="2086BEEE" w:rsidR="00E15A0A" w:rsidRPr="00CE5F19" w:rsidRDefault="00287373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Wyczuwalne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palpacyjnie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, obustronne tętna na tętnicach: szyjnej, promieniowej, ramiennej, udowej, grzbietowej stopy oraz podkolanowej. </w:t>
            </w:r>
            <w:r w:rsidR="006076AC" w:rsidRPr="00CE5F19">
              <w:rPr>
                <w:rFonts w:ascii="Arial" w:hAnsi="Arial" w:cs="Arial"/>
                <w:sz w:val="20"/>
                <w:szCs w:val="20"/>
              </w:rPr>
              <w:t xml:space="preserve">Z poziomu oprogramowania można wyłączyć tętno na tętnicy promieniowej oraz grzbietowej stopy, niezależnie dla prawej i lewej kończyny. </w:t>
            </w:r>
          </w:p>
        </w:tc>
      </w:tr>
      <w:tr w:rsidR="00CE5F19" w:rsidRPr="00CE5F19" w14:paraId="33E579FF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6C4E4C67" w14:textId="77777777" w:rsidR="00582FCA" w:rsidRPr="00CE5F19" w:rsidRDefault="00582FC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12D5ECAE" w14:textId="515A986C" w:rsidR="00582FCA" w:rsidRPr="00CE5F19" w:rsidRDefault="00F67EF2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Pomiar ciśnienia krwi przy użyciu modyfikowanego, klinicznego mankietu.</w:t>
            </w:r>
          </w:p>
        </w:tc>
      </w:tr>
      <w:tr w:rsidR="00CE5F19" w:rsidRPr="00CE5F19" w14:paraId="203DF185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585FA9D" w14:textId="77777777" w:rsidR="00582FCA" w:rsidRPr="00CE5F19" w:rsidRDefault="00582FC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7FEC1DBE" w14:textId="2054F1F3" w:rsidR="00582FCA" w:rsidRPr="00CE5F19" w:rsidRDefault="00FA3576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Pomiar NIBP przy użyciu modyfikowanego, klinicznego mankietu. </w:t>
            </w:r>
          </w:p>
        </w:tc>
      </w:tr>
      <w:tr w:rsidR="00CE5F19" w:rsidRPr="00CE5F19" w14:paraId="22D26175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16EA496A" w14:textId="77777777" w:rsidR="00E15A0A" w:rsidRPr="00CE5F19" w:rsidRDefault="00E15A0A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50F30DD" w14:textId="340163F1" w:rsidR="00E15A0A" w:rsidRPr="00CE5F19" w:rsidRDefault="00D14E6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Słyszalne tony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Korotkowa</w:t>
            </w:r>
            <w:proofErr w:type="spellEnd"/>
            <w:r w:rsidR="00686F07" w:rsidRPr="00CE5F19">
              <w:rPr>
                <w:rFonts w:ascii="Arial" w:hAnsi="Arial" w:cs="Arial"/>
                <w:sz w:val="20"/>
                <w:szCs w:val="20"/>
              </w:rPr>
              <w:t xml:space="preserve">, możliwość ustawienia ich głośności. </w:t>
            </w:r>
          </w:p>
        </w:tc>
      </w:tr>
      <w:tr w:rsidR="00CE5F19" w:rsidRPr="00CE5F19" w14:paraId="3601FBA4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6D2FB9C" w14:textId="77777777" w:rsidR="002854B5" w:rsidRPr="00CE5F19" w:rsidRDefault="002854B5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70B4279" w14:textId="0763C63A" w:rsidR="002854B5" w:rsidRPr="00CE5F19" w:rsidRDefault="00E65773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Wykonanie iniekcji dożylnej na obu kończynach górnych</w:t>
            </w:r>
            <w:r w:rsidR="00E13B8C" w:rsidRPr="00CE5F19">
              <w:rPr>
                <w:rFonts w:ascii="Arial" w:hAnsi="Arial" w:cs="Arial"/>
                <w:sz w:val="20"/>
                <w:szCs w:val="20"/>
              </w:rPr>
              <w:t xml:space="preserve"> z możliwością symulacji zapadniętych żył. </w:t>
            </w:r>
            <w:r w:rsidR="00C155EF" w:rsidRPr="00CE5F19">
              <w:rPr>
                <w:rFonts w:ascii="Arial" w:hAnsi="Arial" w:cs="Arial"/>
                <w:sz w:val="20"/>
                <w:szCs w:val="20"/>
              </w:rPr>
              <w:t>Jedno z ramion posiada automatyczny system rozpoznawania leków</w:t>
            </w:r>
            <w:r w:rsidR="0050334A" w:rsidRPr="00CE5F19">
              <w:rPr>
                <w:rFonts w:ascii="Arial" w:hAnsi="Arial" w:cs="Arial"/>
                <w:sz w:val="20"/>
                <w:szCs w:val="20"/>
              </w:rPr>
              <w:t>, który wykrywa jaki lek został podany oraz w jakiej dawce</w:t>
            </w:r>
            <w:r w:rsidR="00C34544" w:rsidRPr="00CE5F19">
              <w:rPr>
                <w:rFonts w:ascii="Arial" w:hAnsi="Arial" w:cs="Arial"/>
                <w:sz w:val="20"/>
                <w:szCs w:val="20"/>
              </w:rPr>
              <w:t>.</w:t>
            </w:r>
            <w:r w:rsidR="0050334A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5F19" w:rsidRPr="00CE5F19" w14:paraId="14A2D867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51F9AB3" w14:textId="77777777" w:rsidR="002854B5" w:rsidRPr="00CE5F19" w:rsidRDefault="002854B5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87E6985" w14:textId="48870BCA" w:rsidR="002854B5" w:rsidRPr="00CE5F19" w:rsidRDefault="00C34544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Pomiar glukozy we krwi </w:t>
            </w:r>
            <w:r w:rsidR="00526A43" w:rsidRPr="00CE5F19">
              <w:rPr>
                <w:rFonts w:ascii="Arial" w:hAnsi="Arial" w:cs="Arial"/>
                <w:sz w:val="20"/>
                <w:szCs w:val="20"/>
              </w:rPr>
              <w:t xml:space="preserve">klinicznym </w:t>
            </w:r>
            <w:proofErr w:type="spellStart"/>
            <w:r w:rsidR="00526A43" w:rsidRPr="00CE5F19">
              <w:rPr>
                <w:rFonts w:ascii="Arial" w:hAnsi="Arial" w:cs="Arial"/>
                <w:sz w:val="20"/>
                <w:szCs w:val="20"/>
              </w:rPr>
              <w:t>glukometrem</w:t>
            </w:r>
            <w:proofErr w:type="spellEnd"/>
            <w:r w:rsidR="00526A43" w:rsidRPr="00CE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z palca symulatora, w zestawie 3 </w:t>
            </w:r>
            <w:r w:rsidR="00184BAE" w:rsidRPr="00CE5F19">
              <w:rPr>
                <w:rFonts w:ascii="Arial" w:hAnsi="Arial" w:cs="Arial"/>
                <w:sz w:val="20"/>
                <w:szCs w:val="20"/>
              </w:rPr>
              <w:t>roztwory</w:t>
            </w:r>
            <w:r w:rsidR="00526A43" w:rsidRPr="00CE5F19">
              <w:rPr>
                <w:rFonts w:ascii="Arial" w:hAnsi="Arial" w:cs="Arial"/>
                <w:sz w:val="20"/>
                <w:szCs w:val="20"/>
              </w:rPr>
              <w:t xml:space="preserve"> sztucznej krwi o różnym stężeniu glukozy. </w:t>
            </w:r>
          </w:p>
        </w:tc>
      </w:tr>
      <w:tr w:rsidR="00CE5F19" w:rsidRPr="00CE5F19" w14:paraId="4D085537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4654AD07" w14:textId="77777777" w:rsidR="002854B5" w:rsidRPr="00CE5F19" w:rsidRDefault="002854B5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97EB591" w14:textId="04F336C3" w:rsidR="002854B5" w:rsidRPr="00CE5F19" w:rsidRDefault="00184BAE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Posiada nakładkę </w:t>
            </w:r>
            <w:r w:rsidR="00901B1F" w:rsidRPr="00CE5F19">
              <w:rPr>
                <w:rFonts w:ascii="Arial" w:hAnsi="Arial" w:cs="Arial"/>
                <w:sz w:val="20"/>
                <w:szCs w:val="20"/>
              </w:rPr>
              <w:t>z założonym wkłuciem centralnym w żyłę podobojczykową</w:t>
            </w:r>
            <w:r w:rsidR="009C454A" w:rsidRPr="00CE5F19">
              <w:rPr>
                <w:rFonts w:ascii="Arial" w:hAnsi="Arial" w:cs="Arial"/>
                <w:sz w:val="20"/>
                <w:szCs w:val="20"/>
              </w:rPr>
              <w:t>. Wkładka pozwala na wykonanie sterylnej wymiany opatrunku</w:t>
            </w:r>
            <w:r w:rsidR="00B22B6B" w:rsidRPr="00CE5F19">
              <w:rPr>
                <w:rFonts w:ascii="Arial" w:hAnsi="Arial" w:cs="Arial"/>
                <w:sz w:val="20"/>
                <w:szCs w:val="20"/>
              </w:rPr>
              <w:t xml:space="preserve">, przepłukiwania oraz podawania leków. </w:t>
            </w:r>
          </w:p>
        </w:tc>
      </w:tr>
      <w:tr w:rsidR="00CE5F19" w:rsidRPr="00CE5F19" w14:paraId="39FA3BEC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30383A5" w14:textId="77777777" w:rsidR="00422A1B" w:rsidRPr="00CE5F19" w:rsidRDefault="00422A1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8DE0F35" w14:textId="1DAAE053" w:rsidR="00422A1B" w:rsidRPr="00CE5F19" w:rsidRDefault="00114A09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Cewnikowanie pęcherza moczowego z wypływem płynu po prawidłowym wprowadzeniu cewnika. </w:t>
            </w:r>
          </w:p>
        </w:tc>
      </w:tr>
      <w:tr w:rsidR="00CE5F19" w:rsidRPr="00CE5F19" w14:paraId="7D256C17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38E9C21D" w14:textId="77777777" w:rsidR="00204F7B" w:rsidRPr="00CE5F19" w:rsidRDefault="00204F7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7AC89C69" w14:textId="6CDBAEE1" w:rsidR="00204F7B" w:rsidRPr="00CE5F19" w:rsidRDefault="00204F7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W zestawie wymienne genitalia męskie.</w:t>
            </w:r>
          </w:p>
        </w:tc>
      </w:tr>
      <w:tr w:rsidR="00CE5F19" w:rsidRPr="00CE5F19" w14:paraId="252718A0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4FD9AB25" w14:textId="77777777" w:rsidR="00422A1B" w:rsidRPr="00CE5F19" w:rsidRDefault="00422A1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6C877F2F" w14:textId="078AF2A2" w:rsidR="00422A1B" w:rsidRPr="00CE5F19" w:rsidRDefault="00444820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Wykonanie iniekcji domięśniowych i podskórnych. </w:t>
            </w:r>
          </w:p>
        </w:tc>
      </w:tr>
      <w:tr w:rsidR="00CE5F19" w:rsidRPr="00CE5F19" w14:paraId="49C8B4ED" w14:textId="77777777" w:rsidTr="00CE5F19">
        <w:trPr>
          <w:trHeight w:val="417"/>
          <w:jc w:val="center"/>
        </w:trPr>
        <w:tc>
          <w:tcPr>
            <w:tcW w:w="5000" w:type="pct"/>
            <w:gridSpan w:val="2"/>
            <w:vAlign w:val="center"/>
          </w:tcPr>
          <w:p w14:paraId="2825B620" w14:textId="7FF0B81F" w:rsidR="00CA270F" w:rsidRPr="00CE5F19" w:rsidRDefault="00204F7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UKŁAD POKARMOWY </w:t>
            </w:r>
          </w:p>
        </w:tc>
      </w:tr>
      <w:tr w:rsidR="00CE5F19" w:rsidRPr="00CE5F19" w14:paraId="4F0E3D96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33D1D6FE" w14:textId="77777777" w:rsidR="00CA270F" w:rsidRPr="00CE5F19" w:rsidRDefault="00CA270F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1431A186" w14:textId="421EA857" w:rsidR="00CA270F" w:rsidRPr="00CE5F19" w:rsidRDefault="00CA270F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Osłuchiwanie perystaltyki jelit w 4 kwadrantach klinicznym stetoskopem.</w:t>
            </w:r>
            <w:r w:rsidR="00CF7D08" w:rsidRPr="00CE5F19">
              <w:rPr>
                <w:rFonts w:ascii="Arial" w:hAnsi="Arial" w:cs="Arial"/>
                <w:sz w:val="20"/>
                <w:szCs w:val="20"/>
              </w:rPr>
              <w:t xml:space="preserve"> Ustawianie głośności jest niezależnie dla każdego kwadrantu.</w:t>
            </w:r>
          </w:p>
        </w:tc>
      </w:tr>
      <w:tr w:rsidR="00CE5F19" w:rsidRPr="00CE5F19" w14:paraId="1A5830E8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705D8E43" w14:textId="77777777" w:rsidR="00CA270F" w:rsidRPr="00CE5F19" w:rsidRDefault="00CA270F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50279A53" w14:textId="7782E0BA" w:rsidR="00CA270F" w:rsidRPr="00CE5F19" w:rsidRDefault="004F5DA4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Wykonanie lewatywy z wypływem płynu</w:t>
            </w:r>
            <w:r w:rsidR="00D17947" w:rsidRPr="00CE5F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5F19" w:rsidRPr="00CE5F19" w14:paraId="3B00798D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4458E416" w14:textId="77777777" w:rsidR="00CA270F" w:rsidRPr="00CE5F19" w:rsidRDefault="00CA270F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132F57D" w14:textId="72BDA787" w:rsidR="00CA270F" w:rsidRPr="00CE5F19" w:rsidRDefault="004F5DA4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Założenie zgłębnika do żołądka</w:t>
            </w:r>
            <w:r w:rsidR="004F436C" w:rsidRPr="00CE5F19">
              <w:rPr>
                <w:rFonts w:ascii="Arial" w:hAnsi="Arial" w:cs="Arial"/>
                <w:sz w:val="20"/>
                <w:szCs w:val="20"/>
              </w:rPr>
              <w:t>, karmienie przez zgłębnik oraz płukanie żołądka z użyciem płynów.</w:t>
            </w:r>
          </w:p>
        </w:tc>
      </w:tr>
      <w:tr w:rsidR="00CE5F19" w:rsidRPr="00CE5F19" w14:paraId="4803E42B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67E870FD" w14:textId="77777777" w:rsidR="00422A1B" w:rsidRPr="00CE5F19" w:rsidRDefault="00422A1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5B4382F5" w14:textId="111284A2" w:rsidR="00422A1B" w:rsidRPr="00CE5F19" w:rsidRDefault="00DA519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Stomia</w:t>
            </w:r>
            <w:proofErr w:type="spellEnd"/>
            <w:r w:rsidR="006C0B75" w:rsidRPr="00CE5F19">
              <w:rPr>
                <w:rFonts w:ascii="Arial" w:hAnsi="Arial" w:cs="Arial"/>
                <w:sz w:val="20"/>
                <w:szCs w:val="20"/>
              </w:rPr>
              <w:t xml:space="preserve">: ileostomia, </w:t>
            </w:r>
            <w:proofErr w:type="spellStart"/>
            <w:r w:rsidR="006C0B75" w:rsidRPr="00CE5F19">
              <w:rPr>
                <w:rFonts w:ascii="Arial" w:hAnsi="Arial" w:cs="Arial"/>
                <w:sz w:val="20"/>
                <w:szCs w:val="20"/>
              </w:rPr>
              <w:t>kolostomia</w:t>
            </w:r>
            <w:proofErr w:type="spellEnd"/>
            <w:r w:rsidR="006C0B75" w:rsidRPr="00CE5F19">
              <w:rPr>
                <w:rFonts w:ascii="Arial" w:hAnsi="Arial" w:cs="Arial"/>
                <w:sz w:val="20"/>
                <w:szCs w:val="20"/>
              </w:rPr>
              <w:t xml:space="preserve"> i gastrostomia. </w:t>
            </w:r>
            <w:r w:rsidR="00E071CC" w:rsidRPr="00CE5F19">
              <w:rPr>
                <w:rFonts w:ascii="Arial" w:hAnsi="Arial" w:cs="Arial"/>
                <w:sz w:val="20"/>
                <w:szCs w:val="20"/>
              </w:rPr>
              <w:t xml:space="preserve">Płukanie </w:t>
            </w:r>
            <w:proofErr w:type="spellStart"/>
            <w:r w:rsidR="00E071CC" w:rsidRPr="00CE5F19">
              <w:rPr>
                <w:rFonts w:ascii="Arial" w:hAnsi="Arial" w:cs="Arial"/>
                <w:sz w:val="20"/>
                <w:szCs w:val="20"/>
              </w:rPr>
              <w:t>kolostomii</w:t>
            </w:r>
            <w:proofErr w:type="spellEnd"/>
            <w:r w:rsidR="00E071CC" w:rsidRPr="00CE5F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E5890" w:rsidRPr="00CE5F19">
              <w:rPr>
                <w:rFonts w:ascii="Arial" w:hAnsi="Arial" w:cs="Arial"/>
                <w:sz w:val="20"/>
                <w:szCs w:val="20"/>
              </w:rPr>
              <w:t xml:space="preserve">wprowadzanie i usuwanie płynów przez gastrostomię. </w:t>
            </w:r>
          </w:p>
        </w:tc>
      </w:tr>
      <w:tr w:rsidR="00CE5F19" w:rsidRPr="00CE5F19" w14:paraId="4C9F0B8C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39662BC3" w14:textId="77777777" w:rsidR="00422A1B" w:rsidRPr="00CE5F19" w:rsidRDefault="00422A1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1FA9B55A" w14:textId="5A38ED57" w:rsidR="00422A1B" w:rsidRPr="00CE5F19" w:rsidRDefault="00FE5890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B</w:t>
            </w:r>
            <w:r w:rsidR="00D516C1" w:rsidRPr="00CE5F19">
              <w:rPr>
                <w:rFonts w:ascii="Arial" w:hAnsi="Arial" w:cs="Arial"/>
                <w:sz w:val="20"/>
                <w:szCs w:val="20"/>
              </w:rPr>
              <w:t>ad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anie piersi: zestaw zawiera wymienne piersi przedstawiające różne </w:t>
            </w:r>
            <w:r w:rsidR="00D516C1" w:rsidRPr="00CE5F19">
              <w:rPr>
                <w:rFonts w:ascii="Arial" w:hAnsi="Arial" w:cs="Arial"/>
                <w:sz w:val="20"/>
                <w:szCs w:val="20"/>
              </w:rPr>
              <w:t>stany takie jak: pierś zdrowa, ze zmianami włóknisto-</w:t>
            </w:r>
            <w:proofErr w:type="spellStart"/>
            <w:r w:rsidR="00D516C1" w:rsidRPr="00CE5F19">
              <w:rPr>
                <w:rFonts w:ascii="Arial" w:hAnsi="Arial" w:cs="Arial"/>
                <w:sz w:val="20"/>
                <w:szCs w:val="20"/>
              </w:rPr>
              <w:t>torbielowatowymi</w:t>
            </w:r>
            <w:proofErr w:type="spellEnd"/>
            <w:r w:rsidR="00D516C1" w:rsidRPr="00CE5F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E50B4" w:rsidRPr="00CE5F19">
              <w:rPr>
                <w:rFonts w:ascii="Arial" w:hAnsi="Arial" w:cs="Arial"/>
                <w:sz w:val="20"/>
                <w:szCs w:val="20"/>
              </w:rPr>
              <w:t>wklęśnięty sutek</w:t>
            </w:r>
            <w:r w:rsidR="00C52312" w:rsidRPr="00CE5F19">
              <w:rPr>
                <w:rFonts w:ascii="Arial" w:hAnsi="Arial" w:cs="Arial"/>
                <w:sz w:val="20"/>
                <w:szCs w:val="20"/>
              </w:rPr>
              <w:t xml:space="preserve"> z guzem</w:t>
            </w:r>
            <w:r w:rsidR="001E50B4" w:rsidRPr="00CE5F1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24828" w:rsidRPr="00CE5F19">
              <w:rPr>
                <w:rFonts w:ascii="Arial" w:hAnsi="Arial" w:cs="Arial"/>
                <w:sz w:val="20"/>
                <w:szCs w:val="20"/>
              </w:rPr>
              <w:t>gruczolakowłókniaki</w:t>
            </w:r>
            <w:proofErr w:type="spellEnd"/>
            <w:r w:rsidR="00EA0A9C" w:rsidRPr="00CE5F19">
              <w:rPr>
                <w:rFonts w:ascii="Arial" w:hAnsi="Arial" w:cs="Arial"/>
                <w:sz w:val="20"/>
                <w:szCs w:val="20"/>
              </w:rPr>
              <w:t xml:space="preserve"> ( 3 w rozmiarze 10-16 mm i 1 o rozmiarze 20 mm), </w:t>
            </w:r>
            <w:r w:rsidR="00E027E4" w:rsidRPr="00CE5F19">
              <w:rPr>
                <w:rFonts w:ascii="Arial" w:hAnsi="Arial" w:cs="Arial"/>
                <w:sz w:val="20"/>
                <w:szCs w:val="20"/>
              </w:rPr>
              <w:t xml:space="preserve">mięsak, </w:t>
            </w:r>
            <w:r w:rsidR="0084327E" w:rsidRPr="00CE5F19">
              <w:rPr>
                <w:rFonts w:ascii="Arial" w:hAnsi="Arial" w:cs="Arial"/>
                <w:sz w:val="20"/>
                <w:szCs w:val="20"/>
              </w:rPr>
              <w:t>rak włóknisty</w:t>
            </w:r>
            <w:r w:rsidR="00336BD0" w:rsidRPr="00CE5F19">
              <w:rPr>
                <w:rFonts w:ascii="Arial" w:hAnsi="Arial" w:cs="Arial"/>
                <w:sz w:val="20"/>
                <w:szCs w:val="20"/>
              </w:rPr>
              <w:t>.</w:t>
            </w:r>
            <w:r w:rsidR="00DC23BA" w:rsidRPr="00CE5F19">
              <w:rPr>
                <w:rFonts w:ascii="Arial" w:hAnsi="Arial" w:cs="Arial"/>
                <w:sz w:val="20"/>
                <w:szCs w:val="20"/>
              </w:rPr>
              <w:t xml:space="preserve"> Budowa wymiennych piersi pozwala na rozszerzenie badania o </w:t>
            </w:r>
            <w:r w:rsidR="00D76D87" w:rsidRPr="00CE5F19">
              <w:rPr>
                <w:rFonts w:ascii="Arial" w:hAnsi="Arial" w:cs="Arial"/>
                <w:sz w:val="20"/>
                <w:szCs w:val="20"/>
              </w:rPr>
              <w:t xml:space="preserve">badanie węzłów chłonnych </w:t>
            </w:r>
            <w:r w:rsidR="00A64B29" w:rsidRPr="00CE5F19">
              <w:rPr>
                <w:rFonts w:ascii="Arial" w:hAnsi="Arial" w:cs="Arial"/>
                <w:sz w:val="20"/>
                <w:szCs w:val="20"/>
              </w:rPr>
              <w:t>pachowych</w:t>
            </w:r>
            <w:r w:rsidR="00D76D87" w:rsidRPr="00CE5F1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E5F19" w:rsidRPr="00CE5F19" w14:paraId="61E498D5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C8AC923" w14:textId="77777777" w:rsidR="00422A1B" w:rsidRPr="00CE5F19" w:rsidRDefault="00422A1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4352FDEF" w14:textId="0B0BDDCF" w:rsidR="00422A1B" w:rsidRPr="00CE5F19" w:rsidRDefault="00336BD0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Symulator posiada realistyczne genitalia, szyjkę macicy oraz macicę, które pozwalają na wykonanie badania dwuręcznego</w:t>
            </w:r>
            <w:r w:rsidR="003A00FD" w:rsidRPr="00CE5F19">
              <w:rPr>
                <w:rFonts w:ascii="Arial" w:hAnsi="Arial" w:cs="Arial"/>
                <w:sz w:val="20"/>
                <w:szCs w:val="20"/>
              </w:rPr>
              <w:t>, badania z użyciem wziernika, cytologii, płukania i sondowania</w:t>
            </w:r>
            <w:r w:rsidR="004555F4" w:rsidRPr="00CE5F19">
              <w:rPr>
                <w:rFonts w:ascii="Arial" w:hAnsi="Arial" w:cs="Arial"/>
                <w:sz w:val="20"/>
                <w:szCs w:val="20"/>
              </w:rPr>
              <w:t xml:space="preserve"> oraz wprowadzania i usuwania wkładek wewnątrzmacicznych. </w:t>
            </w:r>
          </w:p>
        </w:tc>
      </w:tr>
      <w:tr w:rsidR="00CE5F19" w:rsidRPr="00CE5F19" w14:paraId="7128ABC1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039314D6" w14:textId="77777777" w:rsidR="004F5DA4" w:rsidRPr="00CE5F19" w:rsidRDefault="004F5DA4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3C93120F" w14:textId="2ED21EB1" w:rsidR="004F5DA4" w:rsidRPr="00CE5F19" w:rsidRDefault="000C6F57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Zestaw macic i szyjek macic składa się z: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przodozgi</w:t>
            </w:r>
            <w:r w:rsidR="00476FF5" w:rsidRPr="00CE5F19">
              <w:rPr>
                <w:rFonts w:ascii="Arial" w:hAnsi="Arial" w:cs="Arial"/>
                <w:sz w:val="20"/>
                <w:szCs w:val="20"/>
              </w:rPr>
              <w:t>ę</w:t>
            </w:r>
            <w:r w:rsidRPr="00CE5F19">
              <w:rPr>
                <w:rFonts w:ascii="Arial" w:hAnsi="Arial" w:cs="Arial"/>
                <w:sz w:val="20"/>
                <w:szCs w:val="20"/>
              </w:rPr>
              <w:t>tej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tyłozgi</w:t>
            </w:r>
            <w:r w:rsidR="00476FF5" w:rsidRPr="00CE5F19">
              <w:rPr>
                <w:rFonts w:ascii="Arial" w:hAnsi="Arial" w:cs="Arial"/>
                <w:sz w:val="20"/>
                <w:szCs w:val="20"/>
              </w:rPr>
              <w:t>ę</w:t>
            </w:r>
            <w:r w:rsidRPr="00CE5F19">
              <w:rPr>
                <w:rFonts w:ascii="Arial" w:hAnsi="Arial" w:cs="Arial"/>
                <w:sz w:val="20"/>
                <w:szCs w:val="20"/>
              </w:rPr>
              <w:t>tej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 macicy, macic</w:t>
            </w:r>
            <w:r w:rsidR="00FF6877" w:rsidRPr="00CE5F19">
              <w:rPr>
                <w:rFonts w:ascii="Arial" w:hAnsi="Arial" w:cs="Arial"/>
                <w:sz w:val="20"/>
                <w:szCs w:val="20"/>
              </w:rPr>
              <w:t>y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do zakładania IUD, </w:t>
            </w:r>
            <w:r w:rsidR="00321750" w:rsidRPr="00CE5F19">
              <w:rPr>
                <w:rFonts w:ascii="Arial" w:hAnsi="Arial" w:cs="Arial"/>
                <w:sz w:val="20"/>
                <w:szCs w:val="20"/>
              </w:rPr>
              <w:t xml:space="preserve">macicy z płodem (6-8 tydzień, 10-12 tydzień, 20 tydzień), prawidłowa szyjka macicy, nieprawidłowa szyjka macicy (zestaw 6 sztuk), </w:t>
            </w:r>
            <w:r w:rsidR="00FF6877" w:rsidRPr="00CE5F19">
              <w:rPr>
                <w:rFonts w:ascii="Arial" w:hAnsi="Arial" w:cs="Arial"/>
                <w:sz w:val="20"/>
                <w:szCs w:val="20"/>
              </w:rPr>
              <w:t xml:space="preserve">szyjka macicy w 6-8 oraz 10-12 tygodniu ciąży, </w:t>
            </w:r>
          </w:p>
        </w:tc>
      </w:tr>
      <w:tr w:rsidR="00CE5F19" w:rsidRPr="00CE5F19" w14:paraId="4E3A82D4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4051F0F1" w14:textId="77777777" w:rsidR="004F5DA4" w:rsidRPr="00CE5F19" w:rsidRDefault="004F5DA4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229521B3" w14:textId="348D58EE" w:rsidR="004F5DA4" w:rsidRPr="00CE5F19" w:rsidRDefault="00761E01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Pielęgnacja</w:t>
            </w:r>
            <w:r w:rsidR="00DB21DE" w:rsidRPr="00CE5F19">
              <w:rPr>
                <w:rFonts w:ascii="Arial" w:hAnsi="Arial" w:cs="Arial"/>
                <w:sz w:val="20"/>
                <w:szCs w:val="20"/>
              </w:rPr>
              <w:t xml:space="preserve"> odleżyn: w zestawie znajdują się 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4 rany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odleżynowe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>, które można umieścić na pośladku symulatora</w:t>
            </w:r>
            <w:r w:rsidR="00710DB4" w:rsidRPr="00CE5F19">
              <w:rPr>
                <w:rFonts w:ascii="Arial" w:hAnsi="Arial" w:cs="Arial"/>
                <w:sz w:val="20"/>
                <w:szCs w:val="20"/>
              </w:rPr>
              <w:t xml:space="preserve"> oraz stopę z owrzodzeniem. </w:t>
            </w:r>
          </w:p>
        </w:tc>
      </w:tr>
      <w:tr w:rsidR="00CE5F19" w:rsidRPr="00CE5F19" w14:paraId="6FC39A5A" w14:textId="77777777" w:rsidTr="00CE5F19">
        <w:trPr>
          <w:trHeight w:val="417"/>
          <w:jc w:val="center"/>
        </w:trPr>
        <w:tc>
          <w:tcPr>
            <w:tcW w:w="5000" w:type="pct"/>
            <w:gridSpan w:val="2"/>
            <w:vAlign w:val="center"/>
          </w:tcPr>
          <w:p w14:paraId="47A71453" w14:textId="56F5CCCB" w:rsidR="00204F7B" w:rsidRPr="00CE5F19" w:rsidRDefault="00204F7B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</w:tr>
      <w:tr w:rsidR="00CE5F19" w:rsidRPr="00CE5F19" w14:paraId="5FE7D228" w14:textId="77777777" w:rsidTr="00CE5F19">
        <w:trPr>
          <w:trHeight w:val="417"/>
          <w:jc w:val="center"/>
        </w:trPr>
        <w:tc>
          <w:tcPr>
            <w:tcW w:w="274" w:type="pct"/>
            <w:vAlign w:val="center"/>
          </w:tcPr>
          <w:p w14:paraId="1665D8CE" w14:textId="77777777" w:rsidR="00881548" w:rsidRPr="00CE5F19" w:rsidRDefault="00881548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5C3B097C" w14:textId="3D27FAC7" w:rsidR="00881548" w:rsidRPr="00CE5F19" w:rsidRDefault="00881548" w:rsidP="00544614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>W zestawie znajduje się wirtualny monitor pacjenta, który wyś</w:t>
            </w:r>
            <w:r w:rsidR="00933801" w:rsidRPr="00CE5F19">
              <w:rPr>
                <w:rFonts w:ascii="Arial" w:hAnsi="Arial" w:cs="Arial"/>
                <w:sz w:val="20"/>
                <w:szCs w:val="20"/>
              </w:rPr>
              <w:t xml:space="preserve">wietla parametry życiowe ustawione w oprogramowaniu. Zainstalowany na komputerze typu </w:t>
            </w:r>
            <w:proofErr w:type="spellStart"/>
            <w:r w:rsidR="00933801" w:rsidRPr="00CE5F19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="00933801" w:rsidRPr="00CE5F19">
              <w:rPr>
                <w:rFonts w:ascii="Arial" w:hAnsi="Arial" w:cs="Arial"/>
                <w:sz w:val="20"/>
                <w:szCs w:val="20"/>
              </w:rPr>
              <w:t xml:space="preserve"> in One o wielkości min. 21”.  </w:t>
            </w:r>
          </w:p>
        </w:tc>
      </w:tr>
      <w:tr w:rsidR="00CE5F19" w:rsidRPr="00CE5F19" w14:paraId="74ED12AC" w14:textId="77777777" w:rsidTr="00CE5F19">
        <w:trPr>
          <w:trHeight w:val="562"/>
          <w:jc w:val="center"/>
        </w:trPr>
        <w:tc>
          <w:tcPr>
            <w:tcW w:w="274" w:type="pct"/>
            <w:vAlign w:val="center"/>
          </w:tcPr>
          <w:p w14:paraId="19C2C2C3" w14:textId="77777777" w:rsidR="007301BB" w:rsidRPr="00CE5F19" w:rsidRDefault="007301BB" w:rsidP="00D8243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pct"/>
            <w:vAlign w:val="center"/>
          </w:tcPr>
          <w:p w14:paraId="5FB66FD4" w14:textId="016B1B5C" w:rsidR="007301BB" w:rsidRPr="00CE5F19" w:rsidRDefault="0076725E" w:rsidP="00D0596E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19">
              <w:rPr>
                <w:rFonts w:ascii="Arial" w:hAnsi="Arial" w:cs="Arial"/>
                <w:sz w:val="20"/>
                <w:szCs w:val="20"/>
              </w:rPr>
              <w:t xml:space="preserve">W zestawie: symulator, ładowarka, dodatkowa stopa z owrzodzeniem, zestaw do rozpoznawania leków, sztuczna krew o różnym stężeniu glukozy (3 sztuki), olej mineralny, zmodyfikowany mankiet do pomiaru ciśnienia, zestawy do napełniania zbiorników, zestaw nakładek do podłączania EKG (2 zestawy), zestaw </w:t>
            </w:r>
            <w:proofErr w:type="spellStart"/>
            <w:r w:rsidRPr="00CE5F19">
              <w:rPr>
                <w:rFonts w:ascii="Arial" w:hAnsi="Arial" w:cs="Arial"/>
                <w:sz w:val="20"/>
                <w:szCs w:val="20"/>
              </w:rPr>
              <w:t>stomii</w:t>
            </w:r>
            <w:proofErr w:type="spellEnd"/>
            <w:r w:rsidRPr="00CE5F19">
              <w:rPr>
                <w:rFonts w:ascii="Arial" w:hAnsi="Arial" w:cs="Arial"/>
                <w:sz w:val="20"/>
                <w:szCs w:val="20"/>
              </w:rPr>
              <w:t xml:space="preserve"> (4 w zestawie, 2 zamontowane), zestaw ginekologiczny: </w:t>
            </w:r>
            <w:r w:rsidR="00D606B8" w:rsidRPr="00CE5F19">
              <w:rPr>
                <w:rFonts w:ascii="Arial" w:hAnsi="Arial" w:cs="Arial"/>
                <w:sz w:val="20"/>
                <w:szCs w:val="20"/>
              </w:rPr>
              <w:t>zestaw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macic z patologiami wewnętrznymi (9)</w:t>
            </w:r>
            <w:r w:rsidR="00D606B8" w:rsidRPr="00CE5F19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E5F19">
              <w:rPr>
                <w:rFonts w:ascii="Arial" w:hAnsi="Arial" w:cs="Arial"/>
                <w:sz w:val="20"/>
                <w:szCs w:val="20"/>
              </w:rPr>
              <w:t xml:space="preserve"> zewnętrznymi (10)</w:t>
            </w:r>
            <w:r w:rsidR="00D606B8" w:rsidRPr="00CE5F19">
              <w:rPr>
                <w:rFonts w:ascii="Arial" w:hAnsi="Arial" w:cs="Arial"/>
                <w:sz w:val="20"/>
                <w:szCs w:val="20"/>
              </w:rPr>
              <w:t xml:space="preserve">, zestaw odleżyn (4), zestaw wymiennych piersi (5), komputer 2 w 1 z dotykowym ekranem z zainstalowanym oprogramowaniem sterującym wraz ze wszystkimi niezbędnymi akcesoriami, instrukcja obsługi. </w:t>
            </w:r>
          </w:p>
        </w:tc>
      </w:tr>
    </w:tbl>
    <w:p w14:paraId="161DC2B6" w14:textId="468F36B0" w:rsidR="001456C3" w:rsidRPr="00CE5F19" w:rsidRDefault="001456C3" w:rsidP="006600D6">
      <w:pPr>
        <w:jc w:val="center"/>
        <w:rPr>
          <w:rFonts w:ascii="Arial" w:hAnsi="Arial" w:cs="Arial"/>
          <w:sz w:val="20"/>
          <w:szCs w:val="20"/>
        </w:rPr>
      </w:pPr>
    </w:p>
    <w:p w14:paraId="7F31DED1" w14:textId="4F266BA5" w:rsidR="001769DE" w:rsidRPr="00CE5F19" w:rsidRDefault="001769DE" w:rsidP="006600D6">
      <w:pPr>
        <w:jc w:val="center"/>
        <w:rPr>
          <w:rFonts w:ascii="Arial" w:hAnsi="Arial" w:cs="Arial"/>
          <w:sz w:val="20"/>
          <w:szCs w:val="20"/>
        </w:rPr>
      </w:pPr>
    </w:p>
    <w:p w14:paraId="30ACFE10" w14:textId="40D46A73" w:rsidR="001769DE" w:rsidRPr="00D82439" w:rsidRDefault="001769DE" w:rsidP="00CE5F19">
      <w:pPr>
        <w:ind w:left="-426"/>
        <w:jc w:val="center"/>
        <w:rPr>
          <w:rFonts w:ascii="Tahoma" w:hAnsi="Tahoma" w:cs="Tahoma"/>
          <w:sz w:val="20"/>
          <w:szCs w:val="20"/>
        </w:rPr>
      </w:pPr>
    </w:p>
    <w:sectPr w:rsidR="001769DE" w:rsidRPr="00D82439" w:rsidSect="009A25C6">
      <w:headerReference w:type="even" r:id="rId12"/>
      <w:headerReference w:type="default" r:id="rId13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2F35" w14:textId="77777777" w:rsidR="002605BB" w:rsidRDefault="002605BB" w:rsidP="00F52407">
      <w:pPr>
        <w:spacing w:after="0" w:line="240" w:lineRule="auto"/>
      </w:pPr>
      <w:r>
        <w:separator/>
      </w:r>
    </w:p>
  </w:endnote>
  <w:endnote w:type="continuationSeparator" w:id="0">
    <w:p w14:paraId="7340442D" w14:textId="77777777" w:rsidR="002605BB" w:rsidRDefault="002605BB" w:rsidP="00F5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0E31" w14:textId="77777777" w:rsidR="002605BB" w:rsidRDefault="002605BB" w:rsidP="00F52407">
      <w:pPr>
        <w:spacing w:after="0" w:line="240" w:lineRule="auto"/>
      </w:pPr>
      <w:r>
        <w:separator/>
      </w:r>
    </w:p>
  </w:footnote>
  <w:footnote w:type="continuationSeparator" w:id="0">
    <w:p w14:paraId="7DBB4F3A" w14:textId="77777777" w:rsidR="002605BB" w:rsidRDefault="002605BB" w:rsidP="00F5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36A7" w14:textId="55B3AB09" w:rsidR="009A25C6" w:rsidRDefault="009A25C6">
    <w:pPr>
      <w:pStyle w:val="Nagwek"/>
    </w:pPr>
  </w:p>
  <w:p w14:paraId="462A1D7A" w14:textId="77777777" w:rsidR="009A25C6" w:rsidRDefault="009A2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C25F" w14:textId="47F85F6D" w:rsidR="00F52407" w:rsidRDefault="00F52407" w:rsidP="003719A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2A7"/>
    <w:multiLevelType w:val="hybridMultilevel"/>
    <w:tmpl w:val="B8D6A1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3180"/>
    <w:multiLevelType w:val="hybridMultilevel"/>
    <w:tmpl w:val="4B6A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1645"/>
    <w:multiLevelType w:val="hybridMultilevel"/>
    <w:tmpl w:val="1EEE0DBE"/>
    <w:lvl w:ilvl="0" w:tplc="5442DF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BE02E9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CE76FBE4">
      <w:start w:val="1"/>
      <w:numFmt w:val="lowerLetter"/>
      <w:lvlText w:val="%3)"/>
      <w:lvlJc w:val="left"/>
      <w:pPr>
        <w:ind w:left="70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07"/>
    <w:rsid w:val="00006A5B"/>
    <w:rsid w:val="00010B73"/>
    <w:rsid w:val="00043261"/>
    <w:rsid w:val="00045330"/>
    <w:rsid w:val="000749B0"/>
    <w:rsid w:val="000C6F57"/>
    <w:rsid w:val="000D5D99"/>
    <w:rsid w:val="001049E0"/>
    <w:rsid w:val="0010774A"/>
    <w:rsid w:val="00114A09"/>
    <w:rsid w:val="001346CE"/>
    <w:rsid w:val="00142EC6"/>
    <w:rsid w:val="00145523"/>
    <w:rsid w:val="001456C3"/>
    <w:rsid w:val="001769DE"/>
    <w:rsid w:val="00184BAE"/>
    <w:rsid w:val="001E50B4"/>
    <w:rsid w:val="00201C72"/>
    <w:rsid w:val="00203F3A"/>
    <w:rsid w:val="00204F7B"/>
    <w:rsid w:val="002605BB"/>
    <w:rsid w:val="002854B5"/>
    <w:rsid w:val="00287373"/>
    <w:rsid w:val="002F1BF5"/>
    <w:rsid w:val="002F48A4"/>
    <w:rsid w:val="002F76C7"/>
    <w:rsid w:val="00321750"/>
    <w:rsid w:val="00326895"/>
    <w:rsid w:val="00336BD0"/>
    <w:rsid w:val="00336E04"/>
    <w:rsid w:val="003559F6"/>
    <w:rsid w:val="003719AB"/>
    <w:rsid w:val="00395304"/>
    <w:rsid w:val="003A00FD"/>
    <w:rsid w:val="003E78FF"/>
    <w:rsid w:val="003F4FA5"/>
    <w:rsid w:val="00407DE2"/>
    <w:rsid w:val="00414A14"/>
    <w:rsid w:val="00422A1B"/>
    <w:rsid w:val="00444820"/>
    <w:rsid w:val="004555F4"/>
    <w:rsid w:val="004715CB"/>
    <w:rsid w:val="00476FF5"/>
    <w:rsid w:val="00477336"/>
    <w:rsid w:val="004858F8"/>
    <w:rsid w:val="00495774"/>
    <w:rsid w:val="004A6F2C"/>
    <w:rsid w:val="004B59BD"/>
    <w:rsid w:val="004D1228"/>
    <w:rsid w:val="004F436C"/>
    <w:rsid w:val="004F5DA4"/>
    <w:rsid w:val="0050334A"/>
    <w:rsid w:val="005066BC"/>
    <w:rsid w:val="005078C5"/>
    <w:rsid w:val="00514DD8"/>
    <w:rsid w:val="00526A43"/>
    <w:rsid w:val="00543F2E"/>
    <w:rsid w:val="00544614"/>
    <w:rsid w:val="00562584"/>
    <w:rsid w:val="00582FCA"/>
    <w:rsid w:val="006076AC"/>
    <w:rsid w:val="00624828"/>
    <w:rsid w:val="00652AF1"/>
    <w:rsid w:val="0065308D"/>
    <w:rsid w:val="006600D6"/>
    <w:rsid w:val="00664800"/>
    <w:rsid w:val="00674B98"/>
    <w:rsid w:val="00686F07"/>
    <w:rsid w:val="006C0B75"/>
    <w:rsid w:val="00703E1E"/>
    <w:rsid w:val="00710DB4"/>
    <w:rsid w:val="00711B6F"/>
    <w:rsid w:val="00727DBE"/>
    <w:rsid w:val="007301BB"/>
    <w:rsid w:val="00734EEE"/>
    <w:rsid w:val="00746CBD"/>
    <w:rsid w:val="00756E0F"/>
    <w:rsid w:val="00761E01"/>
    <w:rsid w:val="0076725E"/>
    <w:rsid w:val="007737CB"/>
    <w:rsid w:val="007A461D"/>
    <w:rsid w:val="007E7985"/>
    <w:rsid w:val="007F7CD7"/>
    <w:rsid w:val="008073FE"/>
    <w:rsid w:val="00821EA2"/>
    <w:rsid w:val="00823F4F"/>
    <w:rsid w:val="00836A69"/>
    <w:rsid w:val="0084327E"/>
    <w:rsid w:val="008538CB"/>
    <w:rsid w:val="00861996"/>
    <w:rsid w:val="00881548"/>
    <w:rsid w:val="008842F8"/>
    <w:rsid w:val="008C4A59"/>
    <w:rsid w:val="008E0795"/>
    <w:rsid w:val="00901B1F"/>
    <w:rsid w:val="00933801"/>
    <w:rsid w:val="00933CF9"/>
    <w:rsid w:val="009A25C6"/>
    <w:rsid w:val="009A32DD"/>
    <w:rsid w:val="009C2121"/>
    <w:rsid w:val="009C38CF"/>
    <w:rsid w:val="009C454A"/>
    <w:rsid w:val="009F6394"/>
    <w:rsid w:val="00A06F4A"/>
    <w:rsid w:val="00A2164D"/>
    <w:rsid w:val="00A3183B"/>
    <w:rsid w:val="00A47D12"/>
    <w:rsid w:val="00A64B29"/>
    <w:rsid w:val="00A71FCB"/>
    <w:rsid w:val="00A86E23"/>
    <w:rsid w:val="00A95BCA"/>
    <w:rsid w:val="00AC54BF"/>
    <w:rsid w:val="00AD0743"/>
    <w:rsid w:val="00AD4ECC"/>
    <w:rsid w:val="00B00E14"/>
    <w:rsid w:val="00B01D7C"/>
    <w:rsid w:val="00B22B6B"/>
    <w:rsid w:val="00B31811"/>
    <w:rsid w:val="00B31ECC"/>
    <w:rsid w:val="00B71B6C"/>
    <w:rsid w:val="00B976A6"/>
    <w:rsid w:val="00BB2122"/>
    <w:rsid w:val="00BB78A4"/>
    <w:rsid w:val="00BC17B7"/>
    <w:rsid w:val="00BD0013"/>
    <w:rsid w:val="00C155EF"/>
    <w:rsid w:val="00C34544"/>
    <w:rsid w:val="00C52312"/>
    <w:rsid w:val="00C658C0"/>
    <w:rsid w:val="00CA1B94"/>
    <w:rsid w:val="00CA270F"/>
    <w:rsid w:val="00CE261F"/>
    <w:rsid w:val="00CE5F19"/>
    <w:rsid w:val="00CE6788"/>
    <w:rsid w:val="00CF3674"/>
    <w:rsid w:val="00CF7D08"/>
    <w:rsid w:val="00D0596E"/>
    <w:rsid w:val="00D137ED"/>
    <w:rsid w:val="00D14E6B"/>
    <w:rsid w:val="00D17947"/>
    <w:rsid w:val="00D516C1"/>
    <w:rsid w:val="00D54F4F"/>
    <w:rsid w:val="00D606B8"/>
    <w:rsid w:val="00D76D87"/>
    <w:rsid w:val="00D82439"/>
    <w:rsid w:val="00DA519B"/>
    <w:rsid w:val="00DB21DE"/>
    <w:rsid w:val="00DC23BA"/>
    <w:rsid w:val="00E027E4"/>
    <w:rsid w:val="00E071CC"/>
    <w:rsid w:val="00E13B8C"/>
    <w:rsid w:val="00E15A0A"/>
    <w:rsid w:val="00E2274C"/>
    <w:rsid w:val="00E36EC0"/>
    <w:rsid w:val="00E65773"/>
    <w:rsid w:val="00EA0A9C"/>
    <w:rsid w:val="00ED6D35"/>
    <w:rsid w:val="00EE34CE"/>
    <w:rsid w:val="00EE5186"/>
    <w:rsid w:val="00EF78ED"/>
    <w:rsid w:val="00F02C74"/>
    <w:rsid w:val="00F049E4"/>
    <w:rsid w:val="00F124E2"/>
    <w:rsid w:val="00F20F9F"/>
    <w:rsid w:val="00F3164C"/>
    <w:rsid w:val="00F3636D"/>
    <w:rsid w:val="00F52407"/>
    <w:rsid w:val="00F61DF8"/>
    <w:rsid w:val="00F67EF2"/>
    <w:rsid w:val="00F70DF2"/>
    <w:rsid w:val="00F82EFA"/>
    <w:rsid w:val="00FA3576"/>
    <w:rsid w:val="00FA56FE"/>
    <w:rsid w:val="00FE0FAA"/>
    <w:rsid w:val="00FE406D"/>
    <w:rsid w:val="00FE5890"/>
    <w:rsid w:val="00FE5AA5"/>
    <w:rsid w:val="00FF0455"/>
    <w:rsid w:val="00FF6877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F0CE0"/>
  <w15:chartTrackingRefBased/>
  <w15:docId w15:val="{F018BB39-3EFC-4F8E-9CE5-9C091DE6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407"/>
  </w:style>
  <w:style w:type="paragraph" w:styleId="Stopka">
    <w:name w:val="footer"/>
    <w:basedOn w:val="Normalny"/>
    <w:link w:val="StopkaZnak"/>
    <w:uiPriority w:val="99"/>
    <w:unhideWhenUsed/>
    <w:rsid w:val="00F5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407"/>
  </w:style>
  <w:style w:type="character" w:styleId="Hipercze">
    <w:name w:val="Hyperlink"/>
    <w:basedOn w:val="Domylnaczcionkaakapitu"/>
    <w:uiPriority w:val="99"/>
    <w:unhideWhenUsed/>
    <w:rsid w:val="00F524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4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5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uiPriority w:val="34"/>
    <w:qFormat/>
    <w:rsid w:val="006600D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6600D6"/>
    <w:pPr>
      <w:suppressAutoHyphens/>
      <w:spacing w:before="280" w:after="28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kapitzlist1">
    <w:name w:val="Akapit z listą1"/>
    <w:basedOn w:val="Normalny"/>
    <w:rsid w:val="006600D6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redniasiatka21">
    <w:name w:val="Średnia siatka 21"/>
    <w:qFormat/>
    <w:rsid w:val="006600D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FF6B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D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0954">
                                          <w:marLeft w:val="183"/>
                                          <w:marRight w:val="1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95E9EA88E654EB1EB6C5B42BA0491" ma:contentTypeVersion="5" ma:contentTypeDescription="Utwórz nowy dokument." ma:contentTypeScope="" ma:versionID="1f2f2bbbc116b8af671189fa622b4c54">
  <xsd:schema xmlns:xsd="http://www.w3.org/2001/XMLSchema" xmlns:xs="http://www.w3.org/2001/XMLSchema" xmlns:p="http://schemas.microsoft.com/office/2006/metadata/properties" xmlns:ns3="763c80f1-d8ae-4908-872f-e7056f1abdb1" targetNamespace="http://schemas.microsoft.com/office/2006/metadata/properties" ma:root="true" ma:fieldsID="65e155484e0ed598ea9673391669bde2" ns3:_="">
    <xsd:import namespace="763c80f1-d8ae-4908-872f-e7056f1abdb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0f1-d8ae-4908-872f-e7056f1abdb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53E5-97E2-49F4-9E01-1BE7AF197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5C8032-928C-41FF-8694-0A5798B76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c80f1-d8ae-4908-872f-e7056f1ab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6CB0-61ED-49EE-8D7B-3908BA560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8B612-2108-40C1-84A0-4BA914F4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Rostkowska</dc:creator>
  <cp:keywords/>
  <dc:description/>
  <cp:lastModifiedBy>Dorota Łuczkowska</cp:lastModifiedBy>
  <cp:revision>10</cp:revision>
  <dcterms:created xsi:type="dcterms:W3CDTF">2024-07-01T07:26:00Z</dcterms:created>
  <dcterms:modified xsi:type="dcterms:W3CDTF">2024-07-08T10:35:00Z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0x010100F0B95E9EA88E654EB1EB6C5B42BA0491</vt:lpwstr>
  </property>
</Properties>
</file>