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00829" w:rsidRDefault="00500829" w:rsidP="00500829">
      <w:pPr>
        <w:spacing w:after="0" w:line="240" w:lineRule="auto"/>
        <w:ind w:left="5664" w:hanging="5664"/>
        <w:jc w:val="center"/>
        <w:rPr>
          <w:rFonts w:ascii="Arial" w:hAnsi="Arial" w:cs="Arial"/>
          <w:w w:val="15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editId="05A7EE93">
            <wp:simplePos x="0" y="0"/>
            <wp:positionH relativeFrom="column">
              <wp:posOffset>-307535</wp:posOffset>
            </wp:positionH>
            <wp:positionV relativeFrom="paragraph">
              <wp:posOffset>-134864</wp:posOffset>
            </wp:positionV>
            <wp:extent cx="2923540" cy="521335"/>
            <wp:effectExtent l="0" t="0" r="0" b="0"/>
            <wp:wrapNone/>
            <wp:docPr id="8" name="Obraz 8" descr="BHSW log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HSW logo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40" cy="52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0829" w:rsidRDefault="00500829" w:rsidP="00500829">
      <w:pPr>
        <w:spacing w:after="0" w:line="240" w:lineRule="auto"/>
        <w:ind w:left="5664" w:hanging="5664"/>
        <w:jc w:val="center"/>
        <w:rPr>
          <w:rFonts w:ascii="Arial" w:hAnsi="Arial" w:cs="Arial"/>
          <w:w w:val="150"/>
          <w:sz w:val="24"/>
          <w:szCs w:val="24"/>
        </w:rPr>
      </w:pPr>
    </w:p>
    <w:p w:rsidR="00500829" w:rsidRDefault="00500829" w:rsidP="00500829">
      <w:pPr>
        <w:spacing w:after="0" w:line="240" w:lineRule="auto"/>
        <w:ind w:left="5664" w:hanging="5664"/>
        <w:jc w:val="center"/>
        <w:rPr>
          <w:rFonts w:ascii="Arial" w:hAnsi="Arial" w:cs="Arial"/>
          <w:w w:val="150"/>
          <w:sz w:val="24"/>
          <w:szCs w:val="24"/>
        </w:rPr>
      </w:pPr>
    </w:p>
    <w:p w:rsidR="00500829" w:rsidRPr="00500829" w:rsidRDefault="00500829" w:rsidP="00500829">
      <w:pPr>
        <w:spacing w:after="0" w:line="240" w:lineRule="auto"/>
        <w:ind w:left="5664" w:hanging="5664"/>
        <w:jc w:val="center"/>
        <w:rPr>
          <w:rFonts w:ascii="Arial" w:hAnsi="Arial" w:cs="Arial"/>
          <w:w w:val="150"/>
          <w:sz w:val="24"/>
          <w:szCs w:val="24"/>
        </w:rPr>
      </w:pPr>
      <w:r w:rsidRPr="00500829">
        <w:rPr>
          <w:rFonts w:ascii="Arial" w:hAnsi="Arial" w:cs="Arial"/>
          <w:w w:val="150"/>
          <w:sz w:val="24"/>
          <w:szCs w:val="24"/>
        </w:rPr>
        <w:t>WYCIĄG z opracowania p/n:</w:t>
      </w:r>
    </w:p>
    <w:p w:rsidR="00500829" w:rsidRDefault="00500829" w:rsidP="00500829">
      <w:pPr>
        <w:pStyle w:val="Zwykytekst"/>
        <w:jc w:val="center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</w:t>
      </w:r>
      <w:r w:rsidRPr="000F414B">
        <w:rPr>
          <w:rFonts w:ascii="Arial" w:hAnsi="Arial" w:cs="Arial"/>
          <w:bCs/>
          <w:i/>
          <w:iCs/>
          <w:sz w:val="22"/>
          <w:szCs w:val="22"/>
        </w:rPr>
        <w:t>UWAGA: numeracja punktów opisu w wyciągu jest inna niż w opracowaniu oryginalnym</w:t>
      </w:r>
      <w:r>
        <w:rPr>
          <w:rFonts w:ascii="Arial" w:hAnsi="Arial" w:cs="Arial"/>
          <w:bCs/>
          <w:sz w:val="24"/>
          <w:szCs w:val="24"/>
        </w:rPr>
        <w:t>.)</w:t>
      </w:r>
    </w:p>
    <w:p w:rsidR="00500829" w:rsidRDefault="00500829" w:rsidP="00500829">
      <w:pPr>
        <w:pStyle w:val="Zwykytekst"/>
        <w:ind w:left="4956" w:firstLine="708"/>
        <w:jc w:val="center"/>
        <w:rPr>
          <w:rFonts w:ascii="Arial" w:hAnsi="Arial" w:cs="Arial"/>
          <w:bCs/>
          <w:sz w:val="24"/>
          <w:szCs w:val="24"/>
        </w:rPr>
      </w:pPr>
      <w:bookmarkStart w:id="0" w:name="_GoBack"/>
      <w:bookmarkEnd w:id="0"/>
      <w:r>
        <w:rPr>
          <w:rFonts w:ascii="Century Schoolbook" w:hAnsi="Century Schoolbook"/>
          <w:noProof/>
        </w:rPr>
        <w:drawing>
          <wp:inline distT="0" distB="0" distL="0" distR="0" wp14:anchorId="35B13729" wp14:editId="6A9DE25B">
            <wp:extent cx="2406650" cy="908050"/>
            <wp:effectExtent l="0" t="0" r="0" b="6350"/>
            <wp:docPr id="1" name="Obraz 1" descr="Barg-Artgeo_nagłówk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rg-Artgeo_nagłówkow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50E" w:rsidRPr="001C023E" w:rsidRDefault="00B3250E" w:rsidP="00B3250E">
      <w:pPr>
        <w:pStyle w:val="Zwykytekst"/>
        <w:jc w:val="center"/>
        <w:rPr>
          <w:rFonts w:ascii="Arial" w:hAnsi="Arial" w:cs="Arial"/>
          <w:bCs/>
          <w:color w:val="FF0000"/>
          <w:sz w:val="24"/>
          <w:szCs w:val="24"/>
        </w:rPr>
      </w:pPr>
      <w:r w:rsidRPr="001C023E">
        <w:rPr>
          <w:rFonts w:ascii="Arial" w:hAnsi="Arial" w:cs="Arial"/>
          <w:bCs/>
          <w:sz w:val="24"/>
          <w:szCs w:val="24"/>
        </w:rPr>
        <w:t>Dokumentacja geologiczno-inżynierska określająca warunki geologiczno – inżynierskie na potrzeby punktu przystankowego turystyki rowerowej, pieszej i wodnej z dodatkową funkcją placu integracyjno – festynowego na działce nr 3/2, obręb 326301_1.0013</w:t>
      </w:r>
      <w:r w:rsidRPr="001C023E">
        <w:rPr>
          <w:rFonts w:ascii="Arial" w:hAnsi="Arial" w:cs="Arial"/>
          <w:bCs/>
          <w:color w:val="FF0000"/>
          <w:sz w:val="24"/>
          <w:szCs w:val="24"/>
        </w:rPr>
        <w:t xml:space="preserve"> </w:t>
      </w:r>
    </w:p>
    <w:p w:rsidR="00B3250E" w:rsidRPr="001C023E" w:rsidRDefault="00B3250E" w:rsidP="00B3250E">
      <w:pPr>
        <w:pStyle w:val="Zwykytekst"/>
        <w:jc w:val="center"/>
        <w:rPr>
          <w:rFonts w:ascii="Arial" w:hAnsi="Arial" w:cs="Arial"/>
          <w:bCs/>
          <w:sz w:val="24"/>
          <w:szCs w:val="24"/>
        </w:rPr>
      </w:pPr>
      <w:r w:rsidRPr="001C023E">
        <w:rPr>
          <w:rFonts w:ascii="Arial" w:hAnsi="Arial" w:cs="Arial"/>
          <w:bCs/>
          <w:sz w:val="24"/>
          <w:szCs w:val="24"/>
          <w:u w:val="single"/>
        </w:rPr>
        <w:t>w Świnoujściu</w:t>
      </w:r>
      <w:r w:rsidRPr="001C023E">
        <w:rPr>
          <w:rFonts w:ascii="Arial" w:hAnsi="Arial" w:cs="Arial"/>
          <w:bCs/>
          <w:sz w:val="24"/>
          <w:szCs w:val="24"/>
        </w:rPr>
        <w:t xml:space="preserve">, </w:t>
      </w:r>
    </w:p>
    <w:p w:rsidR="00B3250E" w:rsidRPr="00063181" w:rsidRDefault="00B3250E" w:rsidP="00B3250E">
      <w:pPr>
        <w:pStyle w:val="Zwykytekst"/>
        <w:jc w:val="center"/>
        <w:rPr>
          <w:rFonts w:ascii="Arial" w:hAnsi="Arial" w:cs="Arial"/>
          <w:b/>
          <w:sz w:val="36"/>
          <w:szCs w:val="36"/>
        </w:rPr>
      </w:pPr>
      <w:r w:rsidRPr="00B3250E">
        <w:rPr>
          <w:rFonts w:ascii="Arial" w:hAnsi="Arial" w:cs="Arial"/>
          <w:bCs/>
          <w:sz w:val="24"/>
          <w:szCs w:val="24"/>
        </w:rPr>
        <w:t>gmina i powiat Świnoujście,</w:t>
      </w:r>
      <w:r w:rsidR="006721C0">
        <w:rPr>
          <w:rFonts w:ascii="Arial" w:hAnsi="Arial" w:cs="Arial"/>
          <w:bCs/>
          <w:sz w:val="24"/>
          <w:szCs w:val="24"/>
        </w:rPr>
        <w:t xml:space="preserve"> </w:t>
      </w:r>
      <w:r w:rsidRPr="00B3250E">
        <w:rPr>
          <w:rFonts w:ascii="Arial" w:hAnsi="Arial" w:cs="Arial"/>
          <w:sz w:val="24"/>
          <w:szCs w:val="24"/>
        </w:rPr>
        <w:t>woj. zachodniopomorskie</w:t>
      </w:r>
    </w:p>
    <w:p w:rsidR="00B3250E" w:rsidRDefault="00B3250E" w:rsidP="00B3250E">
      <w:pPr>
        <w:pStyle w:val="Zwykytekst"/>
        <w:jc w:val="center"/>
        <w:rPr>
          <w:rFonts w:ascii="Arial" w:hAnsi="Arial" w:cs="Arial"/>
          <w:sz w:val="28"/>
          <w:szCs w:val="28"/>
        </w:rPr>
      </w:pPr>
    </w:p>
    <w:p w:rsidR="00B3250E" w:rsidRPr="001C023E" w:rsidRDefault="00164FFD" w:rsidP="00164FFD">
      <w:pPr>
        <w:spacing w:after="0"/>
        <w:ind w:left="2832" w:firstLine="4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3250E" w:rsidRPr="001C023E">
        <w:rPr>
          <w:rFonts w:ascii="Arial" w:hAnsi="Arial" w:cs="Arial"/>
          <w:sz w:val="20"/>
          <w:szCs w:val="20"/>
        </w:rPr>
        <w:t>Inwestor:  Gmina Miasto Świnoujście</w:t>
      </w:r>
    </w:p>
    <w:p w:rsidR="00B3250E" w:rsidRPr="001C023E" w:rsidRDefault="00B3250E" w:rsidP="00164FFD">
      <w:pPr>
        <w:spacing w:after="0"/>
        <w:ind w:left="4248" w:firstLine="5"/>
        <w:jc w:val="both"/>
        <w:rPr>
          <w:rFonts w:ascii="Arial" w:hAnsi="Arial" w:cs="Arial"/>
          <w:sz w:val="20"/>
          <w:szCs w:val="20"/>
        </w:rPr>
      </w:pPr>
      <w:r w:rsidRPr="001C023E">
        <w:rPr>
          <w:rFonts w:ascii="Arial" w:hAnsi="Arial" w:cs="Arial"/>
          <w:sz w:val="20"/>
          <w:szCs w:val="20"/>
        </w:rPr>
        <w:t>ul. Wojska Polskiego 1/5</w:t>
      </w:r>
    </w:p>
    <w:p w:rsidR="00B3250E" w:rsidRPr="001C023E" w:rsidRDefault="00B3250E" w:rsidP="00164FFD">
      <w:pPr>
        <w:spacing w:after="0"/>
        <w:ind w:left="4248" w:firstLine="5"/>
        <w:rPr>
          <w:rFonts w:ascii="Arial" w:hAnsi="Arial" w:cs="Arial"/>
          <w:sz w:val="20"/>
          <w:szCs w:val="20"/>
        </w:rPr>
      </w:pPr>
      <w:r w:rsidRPr="001C023E">
        <w:rPr>
          <w:rFonts w:ascii="Arial" w:hAnsi="Arial" w:cs="Arial"/>
          <w:sz w:val="20"/>
          <w:szCs w:val="20"/>
        </w:rPr>
        <w:t>72-600 Świnoujście</w:t>
      </w:r>
    </w:p>
    <w:p w:rsidR="00B3250E" w:rsidRPr="0081586F" w:rsidRDefault="00B3250E" w:rsidP="006721C0">
      <w:pPr>
        <w:pStyle w:val="Zwykytekst"/>
        <w:spacing w:after="120"/>
        <w:rPr>
          <w:rFonts w:ascii="Arial" w:hAnsi="Arial" w:cs="Arial"/>
        </w:rPr>
      </w:pPr>
      <w:r w:rsidRPr="0081586F">
        <w:rPr>
          <w:rFonts w:ascii="Arial" w:hAnsi="Arial" w:cs="Arial"/>
        </w:rPr>
        <w:t xml:space="preserve">Sporządzający:   </w:t>
      </w:r>
    </w:p>
    <w:p w:rsidR="00B3250E" w:rsidRPr="0081586F" w:rsidRDefault="00B3250E" w:rsidP="00B3250E">
      <w:pPr>
        <w:pStyle w:val="Zwykytekst"/>
        <w:rPr>
          <w:rFonts w:ascii="Arial" w:hAnsi="Arial" w:cs="Arial"/>
        </w:rPr>
      </w:pPr>
      <w:r w:rsidRPr="0081586F">
        <w:rPr>
          <w:rFonts w:ascii="Arial" w:hAnsi="Arial" w:cs="Arial"/>
        </w:rPr>
        <w:t xml:space="preserve">Zespół autorów:       mgr Jan </w:t>
      </w:r>
      <w:proofErr w:type="spellStart"/>
      <w:r w:rsidRPr="0081586F">
        <w:rPr>
          <w:rFonts w:ascii="Arial" w:hAnsi="Arial" w:cs="Arial"/>
        </w:rPr>
        <w:t>Junik</w:t>
      </w:r>
      <w:proofErr w:type="spellEnd"/>
      <w:r w:rsidR="00164FFD" w:rsidRPr="0081586F">
        <w:rPr>
          <w:rFonts w:ascii="Arial" w:hAnsi="Arial" w:cs="Arial"/>
        </w:rPr>
        <w:t xml:space="preserve">, </w:t>
      </w:r>
      <w:r w:rsidRPr="0081586F">
        <w:rPr>
          <w:rFonts w:ascii="Arial" w:hAnsi="Arial" w:cs="Arial"/>
        </w:rPr>
        <w:t xml:space="preserve"> upr. geologiczne nr VI-0338</w:t>
      </w:r>
    </w:p>
    <w:p w:rsidR="00B3250E" w:rsidRDefault="00164FFD" w:rsidP="00164FFD">
      <w:pPr>
        <w:pStyle w:val="Tekstpodstawowy"/>
        <w:jc w:val="center"/>
        <w:rPr>
          <w:rFonts w:ascii="Arial" w:hAnsi="Arial" w:cs="Arial"/>
          <w:b/>
          <w:sz w:val="32"/>
        </w:rPr>
      </w:pPr>
      <w:r>
        <w:rPr>
          <w:rFonts w:ascii="Arial" w:hAnsi="Arial" w:cs="Arial"/>
          <w:bCs/>
          <w:sz w:val="20"/>
        </w:rPr>
        <w:t>S</w:t>
      </w:r>
      <w:r w:rsidR="00B3250E" w:rsidRPr="00164FFD">
        <w:rPr>
          <w:rFonts w:ascii="Arial" w:hAnsi="Arial" w:cs="Arial"/>
          <w:bCs/>
          <w:sz w:val="20"/>
        </w:rPr>
        <w:t>zczecin, styczeń 2019 r.</w:t>
      </w:r>
    </w:p>
    <w:p w:rsidR="00B3250E" w:rsidRPr="006721C0" w:rsidRDefault="00B3250E" w:rsidP="00B3250E">
      <w:pPr>
        <w:pStyle w:val="Tekstpodstawowy"/>
        <w:jc w:val="center"/>
        <w:rPr>
          <w:rFonts w:ascii="Arial" w:hAnsi="Arial" w:cs="Arial"/>
          <w:b/>
          <w:sz w:val="20"/>
        </w:rPr>
      </w:pPr>
    </w:p>
    <w:p w:rsidR="00B3250E" w:rsidRPr="00706D45" w:rsidRDefault="00B3250E" w:rsidP="00B3250E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706D45">
        <w:rPr>
          <w:rFonts w:ascii="Arial" w:hAnsi="Arial" w:cs="Arial"/>
          <w:sz w:val="24"/>
          <w:szCs w:val="24"/>
        </w:rPr>
        <w:t>KARTA  INFORMACYJNA</w:t>
      </w:r>
    </w:p>
    <w:p w:rsidR="00B3250E" w:rsidRPr="00706D45" w:rsidRDefault="00B3250E" w:rsidP="00B3250E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706D45">
        <w:rPr>
          <w:rFonts w:ascii="Arial" w:hAnsi="Arial" w:cs="Arial"/>
          <w:sz w:val="24"/>
          <w:szCs w:val="24"/>
        </w:rPr>
        <w:t>DOKUMENTACJI  GEOLOGICZNO – INŻYNIERSKIEJ</w:t>
      </w:r>
    </w:p>
    <w:p w:rsidR="00B3250E" w:rsidRPr="00164FFD" w:rsidRDefault="00B3250E" w:rsidP="00B3250E">
      <w:pPr>
        <w:spacing w:after="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Data rozpoczęcia badań: 2019.01.</w:t>
      </w:r>
      <w:r w:rsidRPr="00164FFD">
        <w:rPr>
          <w:rFonts w:ascii="Arial" w:hAnsi="Arial" w:cs="Arial"/>
          <w:sz w:val="20"/>
          <w:szCs w:val="20"/>
          <w:highlight w:val="yellow"/>
        </w:rPr>
        <w:t>23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Data zakończenia badań: 2019.01.</w:t>
      </w:r>
      <w:r w:rsidRPr="00164FFD">
        <w:rPr>
          <w:rFonts w:ascii="Arial" w:hAnsi="Arial" w:cs="Arial"/>
          <w:sz w:val="20"/>
          <w:szCs w:val="20"/>
          <w:highlight w:val="yellow"/>
        </w:rPr>
        <w:t>23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 xml:space="preserve">Liczba wykonanych wierceń:  2, metraż: 40,0 </w:t>
      </w:r>
      <w:proofErr w:type="spellStart"/>
      <w:r w:rsidRPr="00164FFD">
        <w:rPr>
          <w:rFonts w:ascii="Arial" w:hAnsi="Arial" w:cs="Arial"/>
          <w:sz w:val="20"/>
          <w:szCs w:val="20"/>
        </w:rPr>
        <w:t>mb</w:t>
      </w:r>
      <w:proofErr w:type="spellEnd"/>
    </w:p>
    <w:p w:rsidR="00B3250E" w:rsidRPr="00164FFD" w:rsidRDefault="00164FFD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W</w:t>
      </w:r>
      <w:r w:rsidR="00B3250E" w:rsidRPr="00164FFD">
        <w:rPr>
          <w:rFonts w:ascii="Arial" w:hAnsi="Arial" w:cs="Arial"/>
          <w:sz w:val="20"/>
          <w:szCs w:val="20"/>
        </w:rPr>
        <w:t>ykonawca – BARG ARTGEO Sp. z o.o., 70-028 Szczecin, ul. Chmielewskiego 13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 xml:space="preserve">Głębokość wiercenia:  20.0  m poniżej zwierciadła wód Świny (dalej w skrócie </w:t>
      </w:r>
      <w:proofErr w:type="spellStart"/>
      <w:r w:rsidRPr="00164FFD">
        <w:rPr>
          <w:rFonts w:ascii="Arial" w:hAnsi="Arial" w:cs="Arial"/>
          <w:sz w:val="20"/>
          <w:szCs w:val="20"/>
        </w:rPr>
        <w:t>p.z.w</w:t>
      </w:r>
      <w:proofErr w:type="spellEnd"/>
      <w:r w:rsidRPr="00164FFD">
        <w:rPr>
          <w:rFonts w:ascii="Arial" w:hAnsi="Arial" w:cs="Arial"/>
          <w:sz w:val="20"/>
          <w:szCs w:val="20"/>
        </w:rPr>
        <w:t>.)</w:t>
      </w:r>
    </w:p>
    <w:p w:rsidR="00B3250E" w:rsidRPr="00164FFD" w:rsidRDefault="00B3250E" w:rsidP="00B3250E">
      <w:pPr>
        <w:spacing w:after="0"/>
        <w:rPr>
          <w:rFonts w:ascii="Arial" w:hAnsi="Arial" w:cs="Arial"/>
          <w:sz w:val="20"/>
          <w:szCs w:val="20"/>
        </w:rPr>
      </w:pPr>
      <w:proofErr w:type="spellStart"/>
      <w:r w:rsidRPr="00164FFD">
        <w:rPr>
          <w:rFonts w:ascii="Arial" w:hAnsi="Arial" w:cs="Arial"/>
          <w:sz w:val="20"/>
          <w:szCs w:val="20"/>
        </w:rPr>
        <w:t>Opróbowanie</w:t>
      </w:r>
      <w:proofErr w:type="spellEnd"/>
      <w:r w:rsidRPr="00164FFD">
        <w:rPr>
          <w:rFonts w:ascii="Arial" w:hAnsi="Arial" w:cs="Arial"/>
          <w:sz w:val="20"/>
          <w:szCs w:val="20"/>
        </w:rPr>
        <w:t xml:space="preserve"> otworów:   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 xml:space="preserve">wykonawca – Artur </w:t>
      </w:r>
      <w:proofErr w:type="spellStart"/>
      <w:r w:rsidRPr="00164FFD">
        <w:rPr>
          <w:rFonts w:ascii="Arial" w:hAnsi="Arial" w:cs="Arial"/>
          <w:sz w:val="20"/>
          <w:szCs w:val="20"/>
        </w:rPr>
        <w:t>Bącik</w:t>
      </w:r>
      <w:proofErr w:type="spellEnd"/>
      <w:r w:rsidRPr="00164FFD">
        <w:rPr>
          <w:rFonts w:ascii="Arial" w:hAnsi="Arial" w:cs="Arial"/>
          <w:sz w:val="20"/>
          <w:szCs w:val="20"/>
        </w:rPr>
        <w:t>, uprawnienia geologiczne nr VII-1772</w:t>
      </w:r>
      <w:r w:rsidRPr="00164FFD">
        <w:rPr>
          <w:rFonts w:ascii="Arial" w:hAnsi="Arial" w:cs="Arial"/>
          <w:color w:val="FF0000"/>
          <w:sz w:val="20"/>
          <w:szCs w:val="20"/>
        </w:rPr>
        <w:t xml:space="preserve">   </w:t>
      </w:r>
      <w:r w:rsidRPr="00164FFD">
        <w:rPr>
          <w:rFonts w:ascii="Arial" w:hAnsi="Arial" w:cs="Arial"/>
          <w:sz w:val="20"/>
          <w:szCs w:val="20"/>
        </w:rPr>
        <w:t xml:space="preserve">  </w:t>
      </w:r>
    </w:p>
    <w:p w:rsidR="00B3250E" w:rsidRPr="00164FFD" w:rsidRDefault="00B3250E" w:rsidP="00B3250E">
      <w:pPr>
        <w:spacing w:after="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Położenie otworów badawczych i sondowań DPH w państwowym układzie współrzędnych 2000/15:</w:t>
      </w:r>
    </w:p>
    <w:tbl>
      <w:tblPr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85" w:type="dxa"/>
          <w:right w:w="85" w:type="dxa"/>
        </w:tblCellMar>
        <w:tblLook w:val="04A0" w:firstRow="1" w:lastRow="0" w:firstColumn="1" w:lastColumn="0" w:noHBand="0" w:noVBand="1"/>
      </w:tblPr>
      <w:tblGrid>
        <w:gridCol w:w="2977"/>
        <w:gridCol w:w="2031"/>
        <w:gridCol w:w="2032"/>
        <w:gridCol w:w="2032"/>
      </w:tblGrid>
      <w:tr w:rsidR="00B3250E" w:rsidRPr="00164FFD" w:rsidTr="006721C0"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250E" w:rsidRPr="00164FFD" w:rsidRDefault="00B3250E" w:rsidP="00500829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sz w:val="20"/>
              </w:rPr>
            </w:pPr>
            <w:r w:rsidRPr="00164FFD">
              <w:rPr>
                <w:rFonts w:ascii="Arial" w:hAnsi="Arial" w:cs="Arial"/>
                <w:sz w:val="20"/>
              </w:rPr>
              <w:t>Nr otworu</w:t>
            </w:r>
            <w:r w:rsidR="00500829">
              <w:rPr>
                <w:rFonts w:ascii="Arial" w:hAnsi="Arial" w:cs="Arial"/>
                <w:sz w:val="20"/>
              </w:rPr>
              <w:t xml:space="preserve"> </w:t>
            </w:r>
            <w:r w:rsidRPr="00164FFD">
              <w:rPr>
                <w:rFonts w:ascii="Arial" w:hAnsi="Arial" w:cs="Arial"/>
                <w:sz w:val="20"/>
              </w:rPr>
              <w:t>i sondowania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sz w:val="20"/>
              </w:rPr>
            </w:pPr>
            <w:r w:rsidRPr="00164FFD">
              <w:rPr>
                <w:rFonts w:ascii="Arial" w:hAnsi="Arial" w:cs="Arial"/>
                <w:sz w:val="20"/>
              </w:rPr>
              <w:t>X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sz w:val="20"/>
              </w:rPr>
            </w:pPr>
            <w:r w:rsidRPr="00164FFD">
              <w:rPr>
                <w:rFonts w:ascii="Arial" w:hAnsi="Arial" w:cs="Arial"/>
                <w:sz w:val="20"/>
              </w:rPr>
              <w:t>Y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sz w:val="20"/>
              </w:rPr>
            </w:pPr>
            <w:r w:rsidRPr="00164FFD">
              <w:rPr>
                <w:rFonts w:ascii="Arial" w:hAnsi="Arial" w:cs="Arial"/>
                <w:sz w:val="20"/>
              </w:rPr>
              <w:t>Z</w:t>
            </w:r>
          </w:p>
        </w:tc>
      </w:tr>
      <w:tr w:rsidR="00B3250E" w:rsidRPr="00164FFD" w:rsidTr="006721C0"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164FFD">
              <w:rPr>
                <w:rFonts w:ascii="Arial" w:hAnsi="Arial" w:cs="Arial"/>
                <w:b/>
                <w:sz w:val="20"/>
              </w:rPr>
              <w:t>1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</w:rPr>
            </w:pPr>
            <w:r w:rsidRPr="00164FFD">
              <w:rPr>
                <w:rFonts w:ascii="Arial" w:hAnsi="Arial" w:cs="Arial"/>
                <w:color w:val="auto"/>
                <w:sz w:val="20"/>
              </w:rPr>
              <w:t>5972103.81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</w:rPr>
            </w:pPr>
            <w:r w:rsidRPr="00164FFD">
              <w:rPr>
                <w:rFonts w:ascii="Arial" w:hAnsi="Arial" w:cs="Arial"/>
                <w:color w:val="auto"/>
                <w:sz w:val="20"/>
              </w:rPr>
              <w:t>5452823.31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</w:rPr>
            </w:pPr>
            <w:r w:rsidRPr="00164FFD">
              <w:rPr>
                <w:rFonts w:ascii="Arial" w:hAnsi="Arial" w:cs="Arial"/>
                <w:color w:val="auto"/>
                <w:sz w:val="20"/>
              </w:rPr>
              <w:t>0.22</w:t>
            </w:r>
          </w:p>
        </w:tc>
      </w:tr>
      <w:tr w:rsidR="00B3250E" w:rsidRPr="00164FFD" w:rsidTr="006721C0"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164FFD">
              <w:rPr>
                <w:rFonts w:ascii="Arial" w:hAnsi="Arial" w:cs="Arial"/>
                <w:b/>
                <w:sz w:val="20"/>
              </w:rPr>
              <w:t>2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</w:rPr>
            </w:pPr>
            <w:r w:rsidRPr="00164FFD">
              <w:rPr>
                <w:rFonts w:ascii="Arial" w:hAnsi="Arial" w:cs="Arial"/>
                <w:color w:val="auto"/>
                <w:sz w:val="20"/>
              </w:rPr>
              <w:t>5972077.93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</w:rPr>
            </w:pPr>
            <w:r w:rsidRPr="00164FFD">
              <w:rPr>
                <w:rFonts w:ascii="Arial" w:hAnsi="Arial" w:cs="Arial"/>
                <w:color w:val="auto"/>
                <w:sz w:val="20"/>
              </w:rPr>
              <w:t>5452823.41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0E" w:rsidRPr="00164FFD" w:rsidRDefault="00B3250E" w:rsidP="00B3250E">
            <w:pPr>
              <w:pStyle w:val="Tekstpodstawowy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</w:rPr>
            </w:pPr>
            <w:r w:rsidRPr="00164FFD">
              <w:rPr>
                <w:rFonts w:ascii="Arial" w:hAnsi="Arial" w:cs="Arial"/>
                <w:color w:val="auto"/>
                <w:sz w:val="20"/>
              </w:rPr>
              <w:t>0.22</w:t>
            </w:r>
          </w:p>
        </w:tc>
      </w:tr>
    </w:tbl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Układ odniesienia: 2000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 xml:space="preserve">Miejsce przechowywania próbek gruntu – magazyn BARG-ARTGEO, Szczecin, ul. Chmielewskiego 13                                     </w:t>
      </w:r>
    </w:p>
    <w:p w:rsidR="00164FFD" w:rsidRDefault="00B3250E" w:rsidP="00B3250E">
      <w:pPr>
        <w:spacing w:after="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Liczba wykonanych sondowań: 2, rodzaj sondowań: DPH</w:t>
      </w:r>
      <w:r w:rsidRPr="00164FFD">
        <w:rPr>
          <w:rFonts w:ascii="Arial" w:hAnsi="Arial" w:cs="Arial"/>
          <w:sz w:val="20"/>
          <w:szCs w:val="20"/>
        </w:rPr>
        <w:tab/>
      </w:r>
      <w:r w:rsidRPr="00164FFD">
        <w:rPr>
          <w:rFonts w:ascii="Arial" w:hAnsi="Arial" w:cs="Arial"/>
          <w:sz w:val="20"/>
          <w:szCs w:val="20"/>
        </w:rPr>
        <w:tab/>
        <w:t xml:space="preserve"> </w:t>
      </w:r>
      <w:r w:rsidRPr="00164FFD">
        <w:rPr>
          <w:rFonts w:ascii="Arial" w:hAnsi="Arial" w:cs="Arial"/>
          <w:sz w:val="20"/>
          <w:szCs w:val="20"/>
        </w:rPr>
        <w:tab/>
      </w:r>
      <w:r w:rsidRPr="00164FFD">
        <w:rPr>
          <w:rFonts w:ascii="Arial" w:hAnsi="Arial" w:cs="Arial"/>
          <w:sz w:val="20"/>
          <w:szCs w:val="20"/>
        </w:rPr>
        <w:tab/>
        <w:t xml:space="preserve">                 </w:t>
      </w:r>
    </w:p>
    <w:p w:rsidR="00B3250E" w:rsidRPr="00164FFD" w:rsidRDefault="00164FFD" w:rsidP="00492F20">
      <w:pPr>
        <w:spacing w:after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Ł</w:t>
      </w:r>
      <w:r w:rsidR="00B3250E" w:rsidRPr="00164FFD">
        <w:rPr>
          <w:rFonts w:ascii="Arial" w:hAnsi="Arial" w:cs="Arial"/>
          <w:sz w:val="20"/>
          <w:szCs w:val="20"/>
        </w:rPr>
        <w:t xml:space="preserve">ączny metraż sondowań 40.0 </w:t>
      </w:r>
      <w:proofErr w:type="spellStart"/>
      <w:r w:rsidR="00B3250E" w:rsidRPr="00164FFD">
        <w:rPr>
          <w:rFonts w:ascii="Arial" w:hAnsi="Arial" w:cs="Arial"/>
          <w:sz w:val="20"/>
          <w:szCs w:val="20"/>
        </w:rPr>
        <w:t>mb</w:t>
      </w:r>
      <w:proofErr w:type="spellEnd"/>
      <w:r w:rsidR="00B3250E" w:rsidRPr="00164FFD">
        <w:rPr>
          <w:rFonts w:ascii="Arial" w:hAnsi="Arial" w:cs="Arial"/>
          <w:sz w:val="20"/>
          <w:szCs w:val="20"/>
        </w:rPr>
        <w:t xml:space="preserve">, </w:t>
      </w:r>
      <w:r w:rsidR="00B3250E" w:rsidRPr="00164FFD">
        <w:rPr>
          <w:rFonts w:ascii="Arial" w:hAnsi="Arial" w:cs="Arial"/>
          <w:sz w:val="20"/>
          <w:szCs w:val="20"/>
        </w:rPr>
        <w:tab/>
      </w:r>
      <w:r w:rsidR="00B3250E" w:rsidRPr="00164FFD">
        <w:rPr>
          <w:rFonts w:ascii="Arial" w:hAnsi="Arial" w:cs="Arial"/>
          <w:sz w:val="20"/>
          <w:szCs w:val="20"/>
        </w:rPr>
        <w:tab/>
      </w:r>
      <w:r w:rsidR="00B3250E" w:rsidRPr="00164FFD">
        <w:rPr>
          <w:rFonts w:ascii="Arial" w:hAnsi="Arial" w:cs="Arial"/>
          <w:sz w:val="20"/>
          <w:szCs w:val="20"/>
        </w:rPr>
        <w:tab/>
      </w:r>
      <w:r w:rsidR="00B3250E" w:rsidRPr="00164FFD">
        <w:rPr>
          <w:rFonts w:ascii="Arial" w:hAnsi="Arial" w:cs="Arial"/>
          <w:sz w:val="20"/>
          <w:szCs w:val="20"/>
        </w:rPr>
        <w:tab/>
      </w:r>
    </w:p>
    <w:p w:rsidR="00B3250E" w:rsidRPr="00164FFD" w:rsidRDefault="00B3250E" w:rsidP="00B3250E">
      <w:pPr>
        <w:spacing w:after="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 xml:space="preserve">Badania </w:t>
      </w:r>
      <w:proofErr w:type="spellStart"/>
      <w:r w:rsidRPr="00164FFD">
        <w:rPr>
          <w:rFonts w:ascii="Arial" w:hAnsi="Arial" w:cs="Arial"/>
          <w:sz w:val="20"/>
          <w:szCs w:val="20"/>
        </w:rPr>
        <w:t>presjometryczne</w:t>
      </w:r>
      <w:proofErr w:type="spellEnd"/>
      <w:r w:rsidRPr="00164FFD">
        <w:rPr>
          <w:rFonts w:ascii="Arial" w:hAnsi="Arial" w:cs="Arial"/>
          <w:sz w:val="20"/>
          <w:szCs w:val="20"/>
        </w:rPr>
        <w:t>, dylatometryczne – nie prowadzono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Badania geofizyczne - nie prowadzono</w:t>
      </w:r>
    </w:p>
    <w:p w:rsidR="00B3250E" w:rsidRPr="00164FFD" w:rsidRDefault="00B3250E" w:rsidP="00B3250E">
      <w:pPr>
        <w:spacing w:after="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Badania laboratoryjne:   wilgotność, analiza granulometryczna</w:t>
      </w:r>
    </w:p>
    <w:p w:rsidR="00B3250E" w:rsidRPr="00164FFD" w:rsidRDefault="00164FFD" w:rsidP="00B3250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="00B3250E" w:rsidRPr="00164FFD">
        <w:rPr>
          <w:rFonts w:ascii="Arial" w:hAnsi="Arial" w:cs="Arial"/>
          <w:sz w:val="20"/>
          <w:szCs w:val="20"/>
        </w:rPr>
        <w:t>iczba badań: 6 próbek</w:t>
      </w:r>
      <w:r w:rsidR="00B3250E" w:rsidRPr="00164FFD">
        <w:rPr>
          <w:rFonts w:ascii="Arial" w:hAnsi="Arial" w:cs="Arial"/>
          <w:sz w:val="20"/>
          <w:szCs w:val="20"/>
        </w:rPr>
        <w:tab/>
      </w:r>
      <w:r w:rsidR="00B3250E" w:rsidRPr="00164FFD">
        <w:rPr>
          <w:rFonts w:ascii="Arial" w:hAnsi="Arial" w:cs="Arial"/>
          <w:sz w:val="20"/>
          <w:szCs w:val="20"/>
        </w:rPr>
        <w:tab/>
      </w:r>
      <w:r w:rsidR="00B3250E" w:rsidRPr="00164FFD">
        <w:rPr>
          <w:rFonts w:ascii="Arial" w:hAnsi="Arial" w:cs="Arial"/>
          <w:sz w:val="20"/>
          <w:szCs w:val="20"/>
        </w:rPr>
        <w:tab/>
      </w:r>
    </w:p>
    <w:p w:rsidR="00B3250E" w:rsidRPr="00164FFD" w:rsidRDefault="00164FFD" w:rsidP="00B3250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</w:t>
      </w:r>
      <w:r w:rsidR="00B3250E" w:rsidRPr="00164FFD">
        <w:rPr>
          <w:rFonts w:ascii="Arial" w:hAnsi="Arial" w:cs="Arial"/>
          <w:sz w:val="20"/>
          <w:szCs w:val="20"/>
        </w:rPr>
        <w:t>ykonawca – BETOTEST POLSKA Sp. z o.o.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ab/>
      </w:r>
      <w:r w:rsidRPr="00164FFD">
        <w:rPr>
          <w:rFonts w:ascii="Arial" w:hAnsi="Arial" w:cs="Arial"/>
          <w:sz w:val="20"/>
          <w:szCs w:val="20"/>
        </w:rPr>
        <w:tab/>
        <w:t>70-028 Szczecin, ul. Chmielewskiego 13</w:t>
      </w:r>
    </w:p>
    <w:p w:rsidR="00B3250E" w:rsidRPr="00164FFD" w:rsidRDefault="00B3250E" w:rsidP="00492F20">
      <w:pPr>
        <w:spacing w:after="12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Roboty ziemne – nie prowadzono</w:t>
      </w:r>
    </w:p>
    <w:p w:rsidR="00B3250E" w:rsidRPr="00164FFD" w:rsidRDefault="00B3250E" w:rsidP="006721C0">
      <w:pPr>
        <w:spacing w:after="360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 xml:space="preserve">Sporządzający dokumentację:  Artur </w:t>
      </w:r>
      <w:proofErr w:type="spellStart"/>
      <w:r w:rsidRPr="00164FFD">
        <w:rPr>
          <w:rFonts w:ascii="Arial" w:hAnsi="Arial" w:cs="Arial"/>
          <w:sz w:val="20"/>
          <w:szCs w:val="20"/>
        </w:rPr>
        <w:t>Bącik</w:t>
      </w:r>
      <w:proofErr w:type="spellEnd"/>
      <w:r w:rsidR="00164FFD">
        <w:rPr>
          <w:rFonts w:ascii="Arial" w:hAnsi="Arial" w:cs="Arial"/>
          <w:sz w:val="20"/>
          <w:szCs w:val="20"/>
        </w:rPr>
        <w:t xml:space="preserve">, </w:t>
      </w:r>
      <w:r w:rsidRPr="00164FFD">
        <w:rPr>
          <w:rFonts w:ascii="Arial" w:hAnsi="Arial" w:cs="Arial"/>
          <w:sz w:val="20"/>
          <w:szCs w:val="20"/>
        </w:rPr>
        <w:tab/>
        <w:t xml:space="preserve">numer uprawnień geologicznych: VII-1772   </w:t>
      </w:r>
    </w:p>
    <w:p w:rsidR="00B3250E" w:rsidRPr="00164FFD" w:rsidRDefault="00B3250E" w:rsidP="00B3250E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164FFD">
        <w:rPr>
          <w:rFonts w:ascii="Arial" w:hAnsi="Arial" w:cs="Arial"/>
          <w:sz w:val="20"/>
          <w:szCs w:val="20"/>
        </w:rPr>
        <w:t>Szczecin, dnia 30 stycznia 2019 r.</w:t>
      </w:r>
    </w:p>
    <w:p w:rsidR="00B3250E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413391">
        <w:rPr>
          <w:rFonts w:ascii="Arial" w:hAnsi="Arial" w:cs="Arial"/>
          <w:noProof/>
          <w:szCs w:val="24"/>
          <w:lang w:val="de-DE"/>
        </w:rPr>
        <w:lastRenderedPageBreak/>
        <w:drawing>
          <wp:inline distT="0" distB="0" distL="0" distR="0" wp14:anchorId="71E098C3" wp14:editId="09388E5E">
            <wp:extent cx="6032500" cy="8604250"/>
            <wp:effectExtent l="0" t="0" r="6350" b="6350"/>
            <wp:docPr id="2" name="Obraz 2" descr="SKMBT_C28019013017311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KMBT_C28019013017311_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860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1586F" w:rsidRDefault="0081586F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413391">
        <w:rPr>
          <w:rFonts w:ascii="Arial" w:hAnsi="Arial" w:cs="Arial"/>
          <w:noProof/>
          <w:szCs w:val="24"/>
          <w:lang w:val="de-DE"/>
        </w:rPr>
        <w:drawing>
          <wp:inline distT="0" distB="0" distL="0" distR="0" wp14:anchorId="4B83ECFB" wp14:editId="251571D7">
            <wp:extent cx="6070600" cy="9359900"/>
            <wp:effectExtent l="0" t="0" r="6350" b="0"/>
            <wp:docPr id="3" name="Obraz 3" descr="SKMBT_C28019013017311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KMBT_C28019013017311_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935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413391">
        <w:rPr>
          <w:rFonts w:ascii="Arial" w:hAnsi="Arial" w:cs="Arial"/>
          <w:noProof/>
          <w:szCs w:val="24"/>
          <w:lang w:val="de-DE"/>
        </w:rPr>
        <w:lastRenderedPageBreak/>
        <w:drawing>
          <wp:inline distT="0" distB="0" distL="0" distR="0" wp14:anchorId="3B9C77A2" wp14:editId="636846FD">
            <wp:extent cx="5727700" cy="9080938"/>
            <wp:effectExtent l="0" t="0" r="6350" b="6350"/>
            <wp:docPr id="4" name="Obraz 4" descr="SKMBT_C28019013017311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KMBT_C28019013017311_00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660" cy="909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B06BC" w:rsidRDefault="008B06BC" w:rsidP="00B3250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CC5F69" w:rsidRPr="00CC5F69" w:rsidRDefault="006F3268" w:rsidP="00CC5F69">
      <w:pPr>
        <w:spacing w:after="0"/>
        <w:contextualSpacing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1</w:t>
      </w:r>
      <w:r w:rsidR="00CC5F69" w:rsidRPr="00CC5F69">
        <w:rPr>
          <w:rFonts w:ascii="Arial" w:hAnsi="Arial" w:cs="Arial"/>
          <w:b/>
          <w:sz w:val="20"/>
          <w:szCs w:val="20"/>
        </w:rPr>
        <w:t>. Opis wykonanych robót i wykorzystanych materiałów archiwalnych</w:t>
      </w:r>
    </w:p>
    <w:p w:rsidR="00CC5F69" w:rsidRPr="00CC5F69" w:rsidRDefault="00CC5F69" w:rsidP="00CC5F69">
      <w:pPr>
        <w:pStyle w:val="Zwykytekst"/>
        <w:spacing w:line="276" w:lineRule="auto"/>
        <w:jc w:val="both"/>
        <w:rPr>
          <w:rFonts w:ascii="Arial" w:hAnsi="Arial" w:cs="Arial"/>
        </w:rPr>
      </w:pPr>
      <w:r w:rsidRPr="00CC5F69">
        <w:rPr>
          <w:rFonts w:ascii="Arial" w:hAnsi="Arial" w:cs="Arial"/>
        </w:rPr>
        <w:t xml:space="preserve">Prace dla niniejszej dokumentacji zostały wykonane na podstawie „Projektu robót geologicznych dla dokumentacji geologiczno - inżynierskiej określającej warunki geologiczno – inżynierskie na potrzeby punktu przystankowego turystyki rowerowej, pieszej i wodnej z dodatkowa funkcją placu integracyjno – festynowego na działce nr 3/2, obręb 326301_1.0013 </w:t>
      </w:r>
      <w:r w:rsidRPr="00CC5F69">
        <w:rPr>
          <w:rFonts w:ascii="Arial" w:hAnsi="Arial" w:cs="Arial"/>
          <w:bCs/>
        </w:rPr>
        <w:t xml:space="preserve">w Świnoujściu, </w:t>
      </w:r>
      <w:r w:rsidRPr="00CC5F69">
        <w:rPr>
          <w:rFonts w:ascii="Arial" w:hAnsi="Arial" w:cs="Arial"/>
        </w:rPr>
        <w:t xml:space="preserve">woj. zachodniopomorskie” który został zatwierdzony decyzją Ministra Środowiska nr DGK-II-4710.2.2018.AS z dnia 1.10.2018 r. Projekt został wykonany zgodnie Ustawą z dnia 9 czerwca 2011 r. – Prawo Geologiczne i Górnicze (Dz. U. z 2017 r., poz. 2126, z </w:t>
      </w:r>
      <w:proofErr w:type="spellStart"/>
      <w:r w:rsidRPr="00CC5F69">
        <w:rPr>
          <w:rFonts w:ascii="Arial" w:hAnsi="Arial" w:cs="Arial"/>
        </w:rPr>
        <w:t>późn</w:t>
      </w:r>
      <w:proofErr w:type="spellEnd"/>
      <w:r w:rsidRPr="00CC5F69">
        <w:rPr>
          <w:rFonts w:ascii="Arial" w:hAnsi="Arial" w:cs="Arial"/>
        </w:rPr>
        <w:t xml:space="preserve">. zm.); Rozporządzeniem Ministra Środowiska z dn. 20 grudnia 2011r. w sprawie szczegółowych wymagań dotyczących projektów robót geologicznych, w tym robót, których wykonywanie wymaga uzyskania koncesji wraz Rozporządzeniem zmieniający z dn. 1 lipca  2015r. (poz. 964) oraz z obowiązującymi przepisami prawa. </w:t>
      </w:r>
    </w:p>
    <w:p w:rsidR="006F3268" w:rsidRDefault="00CC5F69" w:rsidP="00CC5F69">
      <w:pPr>
        <w:pStyle w:val="Tekstpodstawowy"/>
        <w:spacing w:line="276" w:lineRule="auto"/>
        <w:ind w:firstLine="720"/>
        <w:jc w:val="both"/>
        <w:rPr>
          <w:rFonts w:ascii="Arial" w:hAnsi="Arial" w:cs="Arial"/>
          <w:color w:val="auto"/>
          <w:sz w:val="20"/>
        </w:rPr>
      </w:pPr>
      <w:r w:rsidRPr="00CC5F69">
        <w:rPr>
          <w:rFonts w:ascii="Arial" w:hAnsi="Arial" w:cs="Arial"/>
          <w:color w:val="auto"/>
          <w:sz w:val="20"/>
        </w:rPr>
        <w:t xml:space="preserve">W ramach prac polowych w dniu 2019.01.23 wykonano 2 otwory geologiczno - inżynierskie (wiercenia mechaniczne obrotowe świdrem ślimakowym przelotowym) do głębokości 20.0 m </w:t>
      </w:r>
      <w:r w:rsidRPr="00CC5F69">
        <w:rPr>
          <w:rFonts w:ascii="Arial" w:hAnsi="Arial" w:cs="Arial"/>
          <w:sz w:val="20"/>
        </w:rPr>
        <w:t xml:space="preserve">poniżej zwierciadła wód Świny (dalej w skrócie </w:t>
      </w:r>
      <w:proofErr w:type="spellStart"/>
      <w:r w:rsidRPr="00CC5F69">
        <w:rPr>
          <w:rFonts w:ascii="Arial" w:hAnsi="Arial" w:cs="Arial"/>
          <w:sz w:val="20"/>
        </w:rPr>
        <w:t>p.z.w</w:t>
      </w:r>
      <w:proofErr w:type="spellEnd"/>
      <w:r w:rsidRPr="00CC5F69">
        <w:rPr>
          <w:rFonts w:ascii="Arial" w:hAnsi="Arial" w:cs="Arial"/>
          <w:sz w:val="20"/>
        </w:rPr>
        <w:t xml:space="preserve">.), oraz 2 sondowania mechaniczną sondą udarową DPH (wg PN-EN 1997-2 i EN ISO 22476-2) do takiej samej głębokości. Łącznie wykonano 40.0 </w:t>
      </w:r>
      <w:proofErr w:type="spellStart"/>
      <w:r w:rsidRPr="00CC5F69">
        <w:rPr>
          <w:rFonts w:ascii="Arial" w:hAnsi="Arial" w:cs="Arial"/>
          <w:sz w:val="20"/>
        </w:rPr>
        <w:t>mb</w:t>
      </w:r>
      <w:proofErr w:type="spellEnd"/>
      <w:r w:rsidRPr="00CC5F69">
        <w:rPr>
          <w:rFonts w:ascii="Arial" w:hAnsi="Arial" w:cs="Arial"/>
          <w:sz w:val="20"/>
        </w:rPr>
        <w:t xml:space="preserve"> wierceń i 40.0 </w:t>
      </w:r>
      <w:proofErr w:type="spellStart"/>
      <w:r w:rsidRPr="00CC5F69">
        <w:rPr>
          <w:rFonts w:ascii="Arial" w:hAnsi="Arial" w:cs="Arial"/>
          <w:sz w:val="20"/>
        </w:rPr>
        <w:t>mb</w:t>
      </w:r>
      <w:proofErr w:type="spellEnd"/>
      <w:r w:rsidRPr="00CC5F69">
        <w:rPr>
          <w:rFonts w:ascii="Arial" w:hAnsi="Arial" w:cs="Arial"/>
          <w:sz w:val="20"/>
        </w:rPr>
        <w:t xml:space="preserve"> sondowań. Prace prowadzono z pokładu zespołu pontonów roboczych w asyście holownika - pchacza. W miejscu otworu każdorazowo zapuszczano najpierw stalową rurę osłonową o średnicy 167 mm, następnie wykonywano sondowanie DPH, a dopiero po jego ukończeniu i wyciągnięciu żerdzi wiercono otwór</w:t>
      </w:r>
      <w:r w:rsidRPr="00CC5F69">
        <w:rPr>
          <w:rFonts w:ascii="Arial" w:hAnsi="Arial" w:cs="Arial"/>
          <w:color w:val="auto"/>
          <w:sz w:val="20"/>
        </w:rPr>
        <w:t xml:space="preserve">. Założony cel prac został osiągnięty a wykonane prace zostały wykonane z godnie z zatwierdzonym projektem robót geologicznych.  </w:t>
      </w:r>
    </w:p>
    <w:p w:rsidR="00CC5F69" w:rsidRPr="00CC5F69" w:rsidRDefault="00CC5F69" w:rsidP="00CC5F69">
      <w:pPr>
        <w:pStyle w:val="Tekstpodstawowy"/>
        <w:spacing w:line="276" w:lineRule="auto"/>
        <w:ind w:firstLine="720"/>
        <w:jc w:val="both"/>
        <w:rPr>
          <w:rFonts w:ascii="Arial" w:hAnsi="Arial" w:cs="Arial"/>
          <w:color w:val="auto"/>
          <w:sz w:val="20"/>
        </w:rPr>
      </w:pPr>
      <w:r w:rsidRPr="00CC5F69">
        <w:rPr>
          <w:rFonts w:ascii="Arial" w:hAnsi="Arial" w:cs="Arial"/>
          <w:color w:val="auto"/>
          <w:sz w:val="20"/>
        </w:rPr>
        <w:t>Z uwagi na jednorodność litologiczną gruntów ograniczono ilość próbek z projektowanych z 15 do 6 oznaczonych próbek. Łączny metraż wykonanych wierceń i sondowań zgodny jest z założeniami projektowymi.</w:t>
      </w:r>
      <w:r w:rsidRPr="00CC5F69">
        <w:rPr>
          <w:rFonts w:ascii="Arial" w:hAnsi="Arial" w:cs="Arial"/>
          <w:color w:val="FF0000"/>
          <w:sz w:val="20"/>
        </w:rPr>
        <w:t xml:space="preserve"> </w:t>
      </w:r>
    </w:p>
    <w:p w:rsidR="00CC5F69" w:rsidRPr="00CC5F69" w:rsidRDefault="00CC5F69" w:rsidP="00CC5F69">
      <w:pPr>
        <w:pStyle w:val="Tekstpodstawowy"/>
        <w:spacing w:line="276" w:lineRule="auto"/>
        <w:ind w:firstLine="720"/>
        <w:jc w:val="both"/>
        <w:rPr>
          <w:rFonts w:ascii="Arial" w:hAnsi="Arial" w:cs="Arial"/>
          <w:color w:val="auto"/>
          <w:sz w:val="20"/>
        </w:rPr>
      </w:pPr>
      <w:r w:rsidRPr="00CC5F69">
        <w:rPr>
          <w:rFonts w:ascii="Arial" w:hAnsi="Arial" w:cs="Arial"/>
          <w:color w:val="auto"/>
          <w:sz w:val="20"/>
        </w:rPr>
        <w:t xml:space="preserve">Punkty otworów wytyczono na podstawie domiarów odległościowych oraz za pomocą zamontowanego na pchaczu odbiornika GPS. Rzędna wód Świny wynosiła w dniu prac polowych 0.22 m n.p.m. </w:t>
      </w:r>
    </w:p>
    <w:p w:rsidR="00CC5F69" w:rsidRPr="00CC5F69" w:rsidRDefault="00CC5F69" w:rsidP="00CC5F69">
      <w:pPr>
        <w:pStyle w:val="Tekstpodstawowy"/>
        <w:spacing w:line="276" w:lineRule="auto"/>
        <w:ind w:firstLine="720"/>
        <w:jc w:val="both"/>
        <w:rPr>
          <w:rFonts w:ascii="Arial" w:hAnsi="Arial" w:cs="Arial"/>
          <w:color w:val="auto"/>
          <w:sz w:val="20"/>
        </w:rPr>
      </w:pPr>
      <w:r w:rsidRPr="00CC5F69">
        <w:rPr>
          <w:rFonts w:ascii="Arial" w:hAnsi="Arial" w:cs="Arial"/>
          <w:color w:val="auto"/>
          <w:sz w:val="20"/>
        </w:rPr>
        <w:t xml:space="preserve">Z podłoża badanego terenu pobrano metodą B wg PN-EN 1997-2 do badań laboratoryjnych 6 próbek gruntów klasy 3 wg kryteriów ww. normy. Dla próbek oznaczono wilgotność, i skład ziarnowy. Badania laboratoryjne prowadzono stosownie do zaleceń normy PN-EN 1997-2.  </w:t>
      </w:r>
    </w:p>
    <w:p w:rsidR="00CC5F69" w:rsidRPr="00CC5F69" w:rsidRDefault="00CC5F69" w:rsidP="006F3268">
      <w:pPr>
        <w:pStyle w:val="Zwykytekst"/>
        <w:spacing w:after="120" w:line="276" w:lineRule="auto"/>
        <w:ind w:firstLine="708"/>
        <w:jc w:val="both"/>
        <w:rPr>
          <w:rFonts w:ascii="Arial" w:hAnsi="Arial" w:cs="Arial"/>
        </w:rPr>
      </w:pPr>
      <w:r w:rsidRPr="00CC5F69">
        <w:rPr>
          <w:rFonts w:ascii="Arial" w:hAnsi="Arial" w:cs="Arial"/>
        </w:rPr>
        <w:t xml:space="preserve">Punkty otworów wytyczono na podstawie domiarów prostokątnych w nawiązaniu do szczegółów terenowych, oraz </w:t>
      </w:r>
      <w:proofErr w:type="spellStart"/>
      <w:r w:rsidRPr="00CC5F69">
        <w:rPr>
          <w:rFonts w:ascii="Arial" w:hAnsi="Arial" w:cs="Arial"/>
        </w:rPr>
        <w:t>zaniwelowano</w:t>
      </w:r>
      <w:proofErr w:type="spellEnd"/>
      <w:r w:rsidRPr="00CC5F69">
        <w:rPr>
          <w:rFonts w:ascii="Arial" w:hAnsi="Arial" w:cs="Arial"/>
        </w:rPr>
        <w:t xml:space="preserve"> do pokryw studzienek kanalizacyjnych i telekomunikacyjnych przy </w:t>
      </w:r>
      <w:r w:rsidR="006F3268">
        <w:rPr>
          <w:rFonts w:ascii="Arial" w:hAnsi="Arial" w:cs="Arial"/>
        </w:rPr>
        <w:br/>
      </w:r>
      <w:r w:rsidRPr="00CC5F69">
        <w:rPr>
          <w:rFonts w:ascii="Arial" w:hAnsi="Arial" w:cs="Arial"/>
        </w:rPr>
        <w:t xml:space="preserve">ul. Mostowej, których rzędne podane zostały na mapie w skali 1:1000, </w:t>
      </w:r>
      <w:proofErr w:type="spellStart"/>
      <w:r w:rsidRPr="00CC5F69">
        <w:rPr>
          <w:rFonts w:ascii="Arial" w:hAnsi="Arial" w:cs="Arial"/>
        </w:rPr>
        <w:t>zaktualizowej</w:t>
      </w:r>
      <w:proofErr w:type="spellEnd"/>
      <w:r w:rsidRPr="00CC5F69">
        <w:rPr>
          <w:rFonts w:ascii="Arial" w:hAnsi="Arial" w:cs="Arial"/>
        </w:rPr>
        <w:t xml:space="preserve"> na dzień 15.09.017 r. Mapę na zlecenie Inwestora wykonała firma GEOX POMIARY Jarogniew Ciołek, Ostromice 59, 72-510 Wolin, Mapa wykonana została w układzie wektorowym  2000-15, z poziomem odniesienia wysokości Kronsztadt”86” </w:t>
      </w:r>
      <w:r w:rsidR="006F3268">
        <w:rPr>
          <w:rFonts w:ascii="Arial" w:hAnsi="Arial" w:cs="Arial"/>
        </w:rPr>
        <w:br/>
      </w:r>
      <w:r w:rsidRPr="00CC5F69">
        <w:rPr>
          <w:rFonts w:ascii="Arial" w:hAnsi="Arial" w:cs="Arial"/>
        </w:rPr>
        <w:t>w skali 1:1000. Współrzędne dolnego lewego (południowo – zachodniego)  narożnika mapy wynoszą:</w:t>
      </w:r>
    </w:p>
    <w:tbl>
      <w:tblPr>
        <w:tblStyle w:val="Tabela-Siatka"/>
        <w:tblW w:w="0" w:type="auto"/>
        <w:tblInd w:w="-5" w:type="dxa"/>
        <w:tblCellMar>
          <w:top w:w="85" w:type="dxa"/>
          <w:bottom w:w="85" w:type="dxa"/>
        </w:tblCellMar>
        <w:tblLook w:val="04A0" w:firstRow="1" w:lastRow="0" w:firstColumn="1" w:lastColumn="0" w:noHBand="0" w:noVBand="1"/>
      </w:tblPr>
      <w:tblGrid>
        <w:gridCol w:w="1843"/>
      </w:tblGrid>
      <w:tr w:rsidR="006F3268" w:rsidTr="006F3268">
        <w:tc>
          <w:tcPr>
            <w:tcW w:w="1843" w:type="dxa"/>
          </w:tcPr>
          <w:p w:rsidR="006F3268" w:rsidRPr="00CC5F69" w:rsidRDefault="006F3268" w:rsidP="006F3268">
            <w:pPr>
              <w:pStyle w:val="Zwykytekst"/>
              <w:spacing w:line="276" w:lineRule="auto"/>
              <w:jc w:val="both"/>
              <w:rPr>
                <w:rFonts w:ascii="Arial" w:hAnsi="Arial" w:cs="Arial"/>
              </w:rPr>
            </w:pPr>
            <w:r w:rsidRPr="00CC5F69">
              <w:rPr>
                <w:rFonts w:ascii="Arial" w:hAnsi="Arial" w:cs="Arial"/>
              </w:rPr>
              <w:t>x =5972068.950,</w:t>
            </w:r>
          </w:p>
          <w:p w:rsidR="006F3268" w:rsidRDefault="006F3268" w:rsidP="006F3268">
            <w:pPr>
              <w:pStyle w:val="Zwykytekst"/>
              <w:spacing w:line="276" w:lineRule="auto"/>
              <w:jc w:val="both"/>
              <w:rPr>
                <w:rFonts w:ascii="Arial" w:hAnsi="Arial" w:cs="Arial"/>
              </w:rPr>
            </w:pPr>
            <w:r w:rsidRPr="00CC5F69">
              <w:rPr>
                <w:rFonts w:ascii="Arial" w:hAnsi="Arial" w:cs="Arial"/>
              </w:rPr>
              <w:t>y = 5452797.407</w:t>
            </w:r>
          </w:p>
        </w:tc>
      </w:tr>
    </w:tbl>
    <w:p w:rsidR="00CC5F69" w:rsidRPr="00CC5F69" w:rsidRDefault="00CC5F69" w:rsidP="006F3268">
      <w:pPr>
        <w:pStyle w:val="Zwykytekst"/>
        <w:spacing w:before="120" w:line="276" w:lineRule="auto"/>
        <w:ind w:firstLine="708"/>
        <w:jc w:val="both"/>
        <w:rPr>
          <w:rFonts w:ascii="Arial" w:hAnsi="Arial" w:cs="Arial"/>
        </w:rPr>
      </w:pPr>
      <w:r w:rsidRPr="00CC5F69">
        <w:rPr>
          <w:rFonts w:ascii="Arial" w:hAnsi="Arial" w:cs="Arial"/>
        </w:rPr>
        <w:t xml:space="preserve">Do niniejszej dokumentacji załączono mapę nawigacyjną (załącznik 31) wykonaną i pobraną z Biura Hydrograficznego Marynarki Wojennej przez Biuro Projektowe, w skali 1:80 000. Wysokości i głębokości </w:t>
      </w:r>
      <w:r w:rsidR="009531A5">
        <w:rPr>
          <w:rFonts w:ascii="Arial" w:hAnsi="Arial" w:cs="Arial"/>
        </w:rPr>
        <w:br/>
      </w:r>
      <w:r w:rsidRPr="00CC5F69">
        <w:rPr>
          <w:rFonts w:ascii="Arial" w:hAnsi="Arial" w:cs="Arial"/>
        </w:rPr>
        <w:t xml:space="preserve">w metrach odniesione do średniego poziomu morza (MSL).  Poziomu układ odniesienia: WGS 84. </w:t>
      </w:r>
    </w:p>
    <w:p w:rsidR="006F3268" w:rsidRPr="006F3268" w:rsidRDefault="006F3268" w:rsidP="006F3268">
      <w:pPr>
        <w:pStyle w:val="Zwykytekst"/>
        <w:spacing w:line="276" w:lineRule="auto"/>
        <w:ind w:firstLine="708"/>
        <w:jc w:val="both"/>
        <w:rPr>
          <w:rFonts w:ascii="Arial" w:hAnsi="Arial" w:cs="Arial"/>
        </w:rPr>
      </w:pPr>
      <w:r w:rsidRPr="006F3268">
        <w:rPr>
          <w:rFonts w:ascii="Arial" w:hAnsi="Arial" w:cs="Arial"/>
        </w:rPr>
        <w:t>Badań geofizycznych i  geochemicznych nie prowadzono.</w:t>
      </w:r>
    </w:p>
    <w:p w:rsidR="006F3268" w:rsidRDefault="006F3268" w:rsidP="006F3268">
      <w:pPr>
        <w:pStyle w:val="Zwykytekst"/>
        <w:spacing w:line="276" w:lineRule="auto"/>
        <w:ind w:firstLine="708"/>
        <w:jc w:val="both"/>
        <w:rPr>
          <w:rFonts w:ascii="Arial" w:hAnsi="Arial" w:cs="Arial"/>
          <w:bCs/>
          <w:iCs/>
        </w:rPr>
      </w:pPr>
      <w:r w:rsidRPr="006F3268">
        <w:rPr>
          <w:rFonts w:ascii="Arial" w:hAnsi="Arial" w:cs="Arial"/>
        </w:rPr>
        <w:t xml:space="preserve">W rejonie badań wykonana została w styczniu  2017 r. przez firmę BARG-ARTGEO Sp. z o.o. ze Szczecina </w:t>
      </w:r>
      <w:r w:rsidRPr="006F3268">
        <w:rPr>
          <w:rFonts w:ascii="Arial" w:hAnsi="Arial" w:cs="Arial"/>
          <w:bCs/>
          <w:iCs/>
        </w:rPr>
        <w:t xml:space="preserve">opinia </w:t>
      </w:r>
      <w:r w:rsidRPr="006F3268">
        <w:rPr>
          <w:rFonts w:ascii="Arial" w:hAnsi="Arial" w:cs="Arial"/>
        </w:rPr>
        <w:t>geotechniczna do projektu punktu przystankowego turystyki rowerowej, pieszej i wodnej na działkach nr 27/2, 26/6, 26/10 i 34/6 przy ul. Mostowej w Świnoujściu - Ognicy, woj. zachodniopomorskie</w:t>
      </w:r>
      <w:r w:rsidRPr="006F3268">
        <w:rPr>
          <w:rFonts w:ascii="Arial" w:hAnsi="Arial" w:cs="Arial"/>
          <w:bCs/>
          <w:iCs/>
        </w:rPr>
        <w:t>.</w:t>
      </w:r>
    </w:p>
    <w:p w:rsidR="006F3268" w:rsidRPr="006F3268" w:rsidRDefault="006F3268" w:rsidP="006F3268">
      <w:pPr>
        <w:pStyle w:val="Zwykytekst"/>
        <w:spacing w:line="276" w:lineRule="auto"/>
        <w:ind w:firstLine="708"/>
        <w:jc w:val="both"/>
        <w:rPr>
          <w:rFonts w:ascii="Arial" w:hAnsi="Arial" w:cs="Arial"/>
        </w:rPr>
      </w:pPr>
      <w:r w:rsidRPr="006F3268">
        <w:rPr>
          <w:rFonts w:ascii="Arial" w:hAnsi="Arial" w:cs="Arial"/>
        </w:rPr>
        <w:t xml:space="preserve">W ramach prac polowych wykonano 5 otworów geotechnicznych (wiercenia mechaniczne obrotowe świdrem ślimakowym przelotowym) do głębokości 5.0 – 6.0 m p.p.t. (łącznie 26.5 </w:t>
      </w:r>
      <w:proofErr w:type="spellStart"/>
      <w:r w:rsidRPr="006F3268">
        <w:rPr>
          <w:rFonts w:ascii="Arial" w:hAnsi="Arial" w:cs="Arial"/>
        </w:rPr>
        <w:t>mb</w:t>
      </w:r>
      <w:proofErr w:type="spellEnd"/>
      <w:r w:rsidRPr="006F3268">
        <w:rPr>
          <w:rFonts w:ascii="Arial" w:hAnsi="Arial" w:cs="Arial"/>
        </w:rPr>
        <w:t>), 5 sondowań mechaniczną sondą udarową DPL (wg PN-EN 1997-2 i EN ISO 22476-2) do głębokości 5.0 - 6.0 m p.p.t.</w:t>
      </w:r>
    </w:p>
    <w:p w:rsidR="006F3268" w:rsidRPr="006F3268" w:rsidRDefault="006F3268" w:rsidP="006F3268">
      <w:pPr>
        <w:spacing w:after="12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6F3268">
        <w:rPr>
          <w:rFonts w:ascii="Arial" w:hAnsi="Arial" w:cs="Arial"/>
          <w:sz w:val="20"/>
          <w:szCs w:val="20"/>
        </w:rPr>
        <w:t xml:space="preserve">Profile geotechnicznych otworów archiwalnych włączono do niniejszej dokumentacji. </w:t>
      </w:r>
    </w:p>
    <w:p w:rsidR="008B06BC" w:rsidRPr="006F3268" w:rsidRDefault="006F3268" w:rsidP="00B3250E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</w:t>
      </w:r>
      <w:r w:rsidRPr="006F3268">
        <w:rPr>
          <w:rFonts w:ascii="Arial" w:hAnsi="Arial" w:cs="Arial"/>
          <w:b/>
          <w:sz w:val="20"/>
          <w:szCs w:val="20"/>
        </w:rPr>
        <w:t>. Opis budowy geologicznej</w:t>
      </w:r>
    </w:p>
    <w:p w:rsidR="006F3268" w:rsidRPr="006F3268" w:rsidRDefault="009531A5" w:rsidP="009531A5">
      <w:pPr>
        <w:pStyle w:val="Tekstpodstawowy"/>
        <w:spacing w:line="276" w:lineRule="auto"/>
        <w:jc w:val="both"/>
        <w:rPr>
          <w:rFonts w:ascii="Arial" w:hAnsi="Arial" w:cs="Arial"/>
          <w:color w:val="auto"/>
          <w:sz w:val="20"/>
        </w:rPr>
      </w:pPr>
      <w:r>
        <w:rPr>
          <w:rFonts w:ascii="Arial" w:hAnsi="Arial" w:cs="Arial"/>
          <w:color w:val="auto"/>
          <w:sz w:val="20"/>
        </w:rPr>
        <w:t>N</w:t>
      </w:r>
      <w:r w:rsidR="006F3268" w:rsidRPr="006F3268">
        <w:rPr>
          <w:rFonts w:ascii="Arial" w:hAnsi="Arial" w:cs="Arial"/>
          <w:color w:val="auto"/>
          <w:sz w:val="20"/>
        </w:rPr>
        <w:t>a podstawie dokumentacji archiwalnej, oraz analizy materiałów kartograficznych stwierdzono, że podłoże badanego terenu w objętej badaniami strefie budują osady wieku czwartorzędowego, wykształcone jako holoceńskie utwory morskie (</w:t>
      </w:r>
      <w:proofErr w:type="spellStart"/>
      <w:r w:rsidR="006F3268" w:rsidRPr="006F3268">
        <w:rPr>
          <w:rFonts w:ascii="Arial" w:hAnsi="Arial" w:cs="Arial"/>
          <w:color w:val="auto"/>
          <w:sz w:val="20"/>
          <w:vertAlign w:val="superscript"/>
        </w:rPr>
        <w:t>m</w:t>
      </w:r>
      <w:r w:rsidR="006F3268" w:rsidRPr="006F3268">
        <w:rPr>
          <w:rFonts w:ascii="Arial" w:hAnsi="Arial" w:cs="Arial"/>
          <w:color w:val="auto"/>
          <w:sz w:val="20"/>
        </w:rPr>
        <w:t>Qh</w:t>
      </w:r>
      <w:proofErr w:type="spellEnd"/>
      <w:r w:rsidR="006F3268" w:rsidRPr="006F3268">
        <w:rPr>
          <w:rFonts w:ascii="Arial" w:hAnsi="Arial" w:cs="Arial"/>
          <w:color w:val="auto"/>
          <w:sz w:val="20"/>
        </w:rPr>
        <w:t>), wydmowe (</w:t>
      </w:r>
      <w:proofErr w:type="spellStart"/>
      <w:r w:rsidR="006F3268" w:rsidRPr="006F3268">
        <w:rPr>
          <w:rFonts w:ascii="Arial" w:hAnsi="Arial" w:cs="Arial"/>
          <w:color w:val="auto"/>
          <w:sz w:val="20"/>
          <w:vertAlign w:val="superscript"/>
        </w:rPr>
        <w:t>e</w:t>
      </w:r>
      <w:r w:rsidR="006F3268" w:rsidRPr="006F3268">
        <w:rPr>
          <w:rFonts w:ascii="Arial" w:hAnsi="Arial" w:cs="Arial"/>
          <w:color w:val="auto"/>
          <w:sz w:val="20"/>
        </w:rPr>
        <w:t>Qh</w:t>
      </w:r>
      <w:proofErr w:type="spellEnd"/>
      <w:r w:rsidR="006F3268" w:rsidRPr="006F3268">
        <w:rPr>
          <w:rFonts w:ascii="Arial" w:hAnsi="Arial" w:cs="Arial"/>
          <w:color w:val="auto"/>
          <w:sz w:val="20"/>
        </w:rPr>
        <w:t>) i bagienne grunty organiczne (</w:t>
      </w:r>
      <w:proofErr w:type="spellStart"/>
      <w:r w:rsidR="006F3268" w:rsidRPr="006F3268">
        <w:rPr>
          <w:rFonts w:ascii="Arial" w:hAnsi="Arial" w:cs="Arial"/>
          <w:color w:val="auto"/>
          <w:sz w:val="20"/>
          <w:vertAlign w:val="superscript"/>
        </w:rPr>
        <w:t>t</w:t>
      </w:r>
      <w:r w:rsidR="006F3268" w:rsidRPr="006F3268">
        <w:rPr>
          <w:rFonts w:ascii="Arial" w:hAnsi="Arial" w:cs="Arial"/>
          <w:color w:val="auto"/>
          <w:sz w:val="20"/>
        </w:rPr>
        <w:t>Qh</w:t>
      </w:r>
      <w:proofErr w:type="spellEnd"/>
      <w:r w:rsidR="006F3268" w:rsidRPr="006F3268">
        <w:rPr>
          <w:rFonts w:ascii="Arial" w:hAnsi="Arial" w:cs="Arial"/>
          <w:color w:val="auto"/>
          <w:sz w:val="20"/>
        </w:rPr>
        <w:t xml:space="preserve">). </w:t>
      </w:r>
      <w:r w:rsidR="006F3268" w:rsidRPr="006F3268">
        <w:rPr>
          <w:rFonts w:ascii="Arial" w:hAnsi="Arial" w:cs="Arial"/>
          <w:sz w:val="20"/>
        </w:rPr>
        <w:t xml:space="preserve"> </w:t>
      </w:r>
    </w:p>
    <w:p w:rsidR="006F3268" w:rsidRPr="006F3268" w:rsidRDefault="006F3268" w:rsidP="009531A5">
      <w:pPr>
        <w:spacing w:after="0" w:line="276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F3268">
        <w:rPr>
          <w:rFonts w:ascii="Arial" w:hAnsi="Arial" w:cs="Arial"/>
          <w:sz w:val="20"/>
          <w:szCs w:val="20"/>
        </w:rPr>
        <w:t>Zarówno utwory morskie, jak i wydmowe, to równoziarniste piaski drobne (</w:t>
      </w:r>
      <w:proofErr w:type="spellStart"/>
      <w:r w:rsidRPr="006F3268">
        <w:rPr>
          <w:rFonts w:ascii="Arial" w:hAnsi="Arial" w:cs="Arial"/>
          <w:sz w:val="20"/>
          <w:szCs w:val="20"/>
        </w:rPr>
        <w:t>FSa</w:t>
      </w:r>
      <w:proofErr w:type="spellEnd"/>
      <w:r w:rsidRPr="006F3268">
        <w:rPr>
          <w:rFonts w:ascii="Arial" w:hAnsi="Arial" w:cs="Arial"/>
          <w:sz w:val="20"/>
          <w:szCs w:val="20"/>
        </w:rPr>
        <w:t xml:space="preserve"> wg PN-EN 1997-2), tylko w otworze nr 1/A na głębokości 1.1 – 2.3 m p.p.t. natrafiono na morskie piaski drobne na pograniczu piasku średniego (</w:t>
      </w:r>
      <w:proofErr w:type="spellStart"/>
      <w:r w:rsidRPr="006F3268">
        <w:rPr>
          <w:rFonts w:ascii="Arial" w:hAnsi="Arial" w:cs="Arial"/>
          <w:sz w:val="20"/>
          <w:szCs w:val="20"/>
        </w:rPr>
        <w:t>FSa</w:t>
      </w:r>
      <w:proofErr w:type="spellEnd"/>
      <w:r w:rsidRPr="006F3268">
        <w:rPr>
          <w:rFonts w:ascii="Arial" w:hAnsi="Arial" w:cs="Arial"/>
          <w:sz w:val="20"/>
          <w:szCs w:val="20"/>
        </w:rPr>
        <w:t>/</w:t>
      </w:r>
      <w:proofErr w:type="spellStart"/>
      <w:r w:rsidRPr="006F3268">
        <w:rPr>
          <w:rFonts w:ascii="Arial" w:hAnsi="Arial" w:cs="Arial"/>
          <w:sz w:val="20"/>
          <w:szCs w:val="20"/>
        </w:rPr>
        <w:t>MSa</w:t>
      </w:r>
      <w:proofErr w:type="spellEnd"/>
      <w:r w:rsidRPr="006F3268">
        <w:rPr>
          <w:rFonts w:ascii="Arial" w:hAnsi="Arial" w:cs="Arial"/>
          <w:sz w:val="20"/>
          <w:szCs w:val="20"/>
        </w:rPr>
        <w:t xml:space="preserve">) o miąższości 1.2 m (1.1 – 2.3 m p.p.t.). Zasadniczą część mierzei budują piaski morskie, akumulowane przez morskie prądy na silnie narastającej plaży; powyżej zwierciadła wody piaski </w:t>
      </w:r>
      <w:r w:rsidR="009531A5">
        <w:rPr>
          <w:rFonts w:ascii="Arial" w:hAnsi="Arial" w:cs="Arial"/>
          <w:sz w:val="20"/>
          <w:szCs w:val="20"/>
        </w:rPr>
        <w:br/>
      </w:r>
      <w:r w:rsidRPr="006F3268">
        <w:rPr>
          <w:rFonts w:ascii="Arial" w:hAnsi="Arial" w:cs="Arial"/>
          <w:sz w:val="20"/>
          <w:szCs w:val="20"/>
        </w:rPr>
        <w:t xml:space="preserve">te były następnie transportowane i akumulowane przez procesy eoliczne (wydmowe), co jednak wobec </w:t>
      </w:r>
      <w:r w:rsidRPr="006F3268">
        <w:rPr>
          <w:rFonts w:ascii="Arial" w:hAnsi="Arial" w:cs="Arial"/>
          <w:sz w:val="20"/>
          <w:szCs w:val="20"/>
        </w:rPr>
        <w:lastRenderedPageBreak/>
        <w:t xml:space="preserve">generalnie krótkiej drogi transportu nie spowodowało istotnych zmian ich uziarnienia i składu petrograficznego. Podział podłoża na piaski morskie i wydmowe ma więc charakter orientacyjny, piaski morskie zalegają poniżej poziomu morza (tj. rzędnej 0.0 m n.p.m.). Miąższość piasków wydmowych waha się od 0.3 m w otworze </w:t>
      </w:r>
      <w:r w:rsidR="009531A5">
        <w:rPr>
          <w:rFonts w:ascii="Arial" w:hAnsi="Arial" w:cs="Arial"/>
          <w:sz w:val="20"/>
          <w:szCs w:val="20"/>
        </w:rPr>
        <w:br/>
      </w:r>
      <w:r w:rsidRPr="006F3268">
        <w:rPr>
          <w:rFonts w:ascii="Arial" w:hAnsi="Arial" w:cs="Arial"/>
          <w:sz w:val="20"/>
          <w:szCs w:val="20"/>
        </w:rPr>
        <w:t xml:space="preserve">nr 1/A, do 1.8 m w otworze nr 5/A; w otworze nr 2/A całość wydmowych piasków zastąpiona została nasypem. Podścielających utwory wydmowe piasków morskich, których strop zalega na głębokości 1.1 – 3.2  m p.p.t., nie przewiercono na lądzie do głębokości 5.0 – 6.0 m p.p.t., a na wodzie do głębokości 20.0 m </w:t>
      </w:r>
      <w:proofErr w:type="spellStart"/>
      <w:r w:rsidRPr="006F3268">
        <w:rPr>
          <w:rFonts w:ascii="Arial" w:hAnsi="Arial" w:cs="Arial"/>
          <w:sz w:val="20"/>
          <w:szCs w:val="20"/>
        </w:rPr>
        <w:t>p.z.w</w:t>
      </w:r>
      <w:proofErr w:type="spellEnd"/>
      <w:r w:rsidRPr="006F3268">
        <w:rPr>
          <w:rFonts w:ascii="Arial" w:hAnsi="Arial" w:cs="Arial"/>
          <w:sz w:val="20"/>
          <w:szCs w:val="20"/>
        </w:rPr>
        <w:t>. Stropowe partie morskich piasków w dnie Świny o miąższości 1.0 – 1.2 m (do głębokości 8.5 – 8.7 m p.p.t.) zawierają cienkie przewarstwienia namułu organicznego [</w:t>
      </w:r>
      <w:proofErr w:type="spellStart"/>
      <w:r w:rsidRPr="006F3268">
        <w:rPr>
          <w:rFonts w:ascii="Arial" w:hAnsi="Arial" w:cs="Arial"/>
          <w:sz w:val="20"/>
          <w:szCs w:val="20"/>
        </w:rPr>
        <w:t>FSa</w:t>
      </w:r>
      <w:proofErr w:type="spellEnd"/>
      <w:r w:rsidRPr="006F3268">
        <w:rPr>
          <w:rFonts w:ascii="Arial" w:hAnsi="Arial" w:cs="Arial"/>
          <w:sz w:val="20"/>
          <w:szCs w:val="20"/>
        </w:rPr>
        <w:t>//Or(</w:t>
      </w:r>
      <w:proofErr w:type="spellStart"/>
      <w:r w:rsidRPr="006F3268">
        <w:rPr>
          <w:rFonts w:ascii="Arial" w:hAnsi="Arial" w:cs="Arial"/>
          <w:sz w:val="20"/>
          <w:szCs w:val="20"/>
        </w:rPr>
        <w:t>Nm</w:t>
      </w:r>
      <w:proofErr w:type="spellEnd"/>
      <w:r w:rsidRPr="006F3268">
        <w:rPr>
          <w:rFonts w:ascii="Arial" w:hAnsi="Arial" w:cs="Arial"/>
          <w:sz w:val="20"/>
          <w:szCs w:val="20"/>
        </w:rPr>
        <w:t>) wg PN-EN 1997-2]</w:t>
      </w:r>
    </w:p>
    <w:p w:rsidR="006F3268" w:rsidRPr="006F3268" w:rsidRDefault="006F3268" w:rsidP="009531A5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 w:val="20"/>
          <w:szCs w:val="20"/>
        </w:rPr>
      </w:pPr>
      <w:r w:rsidRPr="006F3268">
        <w:rPr>
          <w:rFonts w:ascii="Arial" w:hAnsi="Arial" w:cs="Arial"/>
          <w:sz w:val="20"/>
          <w:szCs w:val="20"/>
        </w:rPr>
        <w:t>W dnie Świny na stropie morskich piasków zalega osad denny – przesycony wodą, niemal płynny namuł organiczny z wtrąceniami piasku drobnego [Or(</w:t>
      </w:r>
      <w:proofErr w:type="spellStart"/>
      <w:r w:rsidRPr="006F3268">
        <w:rPr>
          <w:rFonts w:ascii="Arial" w:hAnsi="Arial" w:cs="Arial"/>
          <w:sz w:val="20"/>
          <w:szCs w:val="20"/>
        </w:rPr>
        <w:t>Nm</w:t>
      </w:r>
      <w:proofErr w:type="spellEnd"/>
      <w:r w:rsidRPr="006F3268">
        <w:rPr>
          <w:rFonts w:ascii="Arial" w:hAnsi="Arial" w:cs="Arial"/>
          <w:sz w:val="20"/>
          <w:szCs w:val="20"/>
        </w:rPr>
        <w:t>)//</w:t>
      </w:r>
      <w:proofErr w:type="spellStart"/>
      <w:r w:rsidRPr="006F3268">
        <w:rPr>
          <w:rFonts w:ascii="Arial" w:hAnsi="Arial" w:cs="Arial"/>
          <w:sz w:val="20"/>
          <w:szCs w:val="20"/>
        </w:rPr>
        <w:t>FSa</w:t>
      </w:r>
      <w:proofErr w:type="spellEnd"/>
      <w:r w:rsidRPr="006F3268">
        <w:rPr>
          <w:rFonts w:ascii="Arial" w:hAnsi="Arial" w:cs="Arial"/>
          <w:sz w:val="20"/>
          <w:szCs w:val="20"/>
        </w:rPr>
        <w:t xml:space="preserve">]. Miąższość tego osadu wynosi 1.3 – 1.4 m. </w:t>
      </w:r>
    </w:p>
    <w:p w:rsidR="006F3268" w:rsidRPr="006F3268" w:rsidRDefault="006F3268" w:rsidP="009531A5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 w:val="20"/>
          <w:szCs w:val="20"/>
        </w:rPr>
      </w:pPr>
      <w:r w:rsidRPr="006F3268">
        <w:rPr>
          <w:rFonts w:ascii="Arial" w:hAnsi="Arial" w:cs="Arial"/>
          <w:sz w:val="20"/>
          <w:szCs w:val="20"/>
        </w:rPr>
        <w:t>Na lądzie na stropie wydmowych piasków zalegają nasypy niekontrolowane (Mg wg PN-EN 1997-2) o miąższości 0.5 – 1.7 m (najwięcej w otworze nr 4/A), złożone z humusu piaszczystego [Mg(</w:t>
      </w:r>
      <w:proofErr w:type="spellStart"/>
      <w:r w:rsidRPr="006F3268">
        <w:rPr>
          <w:rFonts w:ascii="Arial" w:hAnsi="Arial" w:cs="Arial"/>
          <w:sz w:val="20"/>
          <w:szCs w:val="20"/>
        </w:rPr>
        <w:t>saOr</w:t>
      </w:r>
      <w:proofErr w:type="spellEnd"/>
      <w:r w:rsidRPr="006F3268">
        <w:rPr>
          <w:rFonts w:ascii="Arial" w:hAnsi="Arial" w:cs="Arial"/>
          <w:sz w:val="20"/>
          <w:szCs w:val="20"/>
        </w:rPr>
        <w:t>)], przemieszanego z na ogół niewielką ilością gruzu.</w:t>
      </w:r>
    </w:p>
    <w:p w:rsidR="006F3268" w:rsidRPr="006F3268" w:rsidRDefault="006F3268" w:rsidP="00E135A5">
      <w:pPr>
        <w:pStyle w:val="Tekstpodstawowy"/>
        <w:spacing w:after="120" w:line="276" w:lineRule="auto"/>
        <w:ind w:firstLine="720"/>
        <w:jc w:val="both"/>
        <w:rPr>
          <w:rFonts w:ascii="Arial" w:hAnsi="Arial" w:cs="Arial"/>
          <w:sz w:val="20"/>
        </w:rPr>
      </w:pPr>
      <w:r w:rsidRPr="006F3268">
        <w:rPr>
          <w:rFonts w:ascii="Arial" w:hAnsi="Arial" w:cs="Arial"/>
          <w:sz w:val="20"/>
        </w:rPr>
        <w:t>Całość morskich i wydmowych piasków to grunty równoziarniste, o niskim współczynniku jednorodności uziarnienia C</w:t>
      </w:r>
      <w:r w:rsidRPr="006F3268">
        <w:rPr>
          <w:rFonts w:ascii="Arial" w:hAnsi="Arial" w:cs="Arial"/>
          <w:sz w:val="20"/>
          <w:vertAlign w:val="subscript"/>
        </w:rPr>
        <w:t>U</w:t>
      </w:r>
      <w:r w:rsidRPr="006F3268">
        <w:rPr>
          <w:rFonts w:ascii="Arial" w:hAnsi="Arial" w:cs="Arial"/>
          <w:sz w:val="20"/>
        </w:rPr>
        <w:t xml:space="preserve"> &lt; 3.0. Norma PN-EN 1997-2 określa grunty niespoiste o C</w:t>
      </w:r>
      <w:r w:rsidRPr="006F3268">
        <w:rPr>
          <w:rFonts w:ascii="Arial" w:hAnsi="Arial" w:cs="Arial"/>
          <w:sz w:val="20"/>
          <w:vertAlign w:val="subscript"/>
        </w:rPr>
        <w:t>U</w:t>
      </w:r>
      <w:r w:rsidRPr="006F3268">
        <w:rPr>
          <w:rFonts w:ascii="Arial" w:hAnsi="Arial" w:cs="Arial"/>
          <w:sz w:val="20"/>
        </w:rPr>
        <w:t xml:space="preserve"> &lt; 6.0 jako „grunty źle uziarnione”. </w:t>
      </w:r>
    </w:p>
    <w:p w:rsidR="009531A5" w:rsidRPr="00E135A5" w:rsidRDefault="00E135A5" w:rsidP="009531A5">
      <w:pPr>
        <w:pStyle w:val="Tekstpodstawowy"/>
        <w:rPr>
          <w:rFonts w:ascii="Arial" w:hAnsi="Arial" w:cs="Arial"/>
          <w:color w:val="auto"/>
          <w:sz w:val="20"/>
        </w:rPr>
      </w:pPr>
      <w:r w:rsidRPr="00E135A5">
        <w:rPr>
          <w:rFonts w:ascii="Arial" w:hAnsi="Arial" w:cs="Arial"/>
          <w:b/>
          <w:color w:val="auto"/>
          <w:sz w:val="20"/>
        </w:rPr>
        <w:t>3</w:t>
      </w:r>
      <w:r w:rsidR="009531A5" w:rsidRPr="00E135A5">
        <w:rPr>
          <w:rFonts w:ascii="Arial" w:hAnsi="Arial" w:cs="Arial"/>
          <w:b/>
          <w:color w:val="auto"/>
          <w:sz w:val="20"/>
        </w:rPr>
        <w:t xml:space="preserve">. Opis właściwości </w:t>
      </w:r>
      <w:proofErr w:type="spellStart"/>
      <w:r w:rsidR="009531A5" w:rsidRPr="00E135A5">
        <w:rPr>
          <w:rFonts w:ascii="Arial" w:hAnsi="Arial" w:cs="Arial"/>
          <w:b/>
          <w:color w:val="auto"/>
          <w:sz w:val="20"/>
        </w:rPr>
        <w:t>fizyczno</w:t>
      </w:r>
      <w:proofErr w:type="spellEnd"/>
      <w:r w:rsidR="009531A5" w:rsidRPr="00E135A5">
        <w:rPr>
          <w:rFonts w:ascii="Arial" w:hAnsi="Arial" w:cs="Arial"/>
          <w:b/>
          <w:color w:val="auto"/>
          <w:sz w:val="20"/>
        </w:rPr>
        <w:t xml:space="preserve"> – mechanicznych gruntów</w:t>
      </w:r>
    </w:p>
    <w:p w:rsidR="009531A5" w:rsidRPr="00E135A5" w:rsidRDefault="009531A5" w:rsidP="00E135A5">
      <w:pPr>
        <w:pStyle w:val="Tekstpodstawowy"/>
        <w:spacing w:after="120" w:line="276" w:lineRule="auto"/>
        <w:jc w:val="both"/>
        <w:rPr>
          <w:rFonts w:ascii="Arial" w:hAnsi="Arial" w:cs="Arial"/>
          <w:sz w:val="20"/>
        </w:rPr>
      </w:pPr>
      <w:r w:rsidRPr="00E135A5">
        <w:rPr>
          <w:rFonts w:ascii="Arial" w:hAnsi="Arial" w:cs="Arial"/>
          <w:sz w:val="20"/>
        </w:rPr>
        <w:t>W obrębie gruntów budujących podłoże dna objętego badaniami fragmentu Świny wydzielono trzy warstwy geologiczno - inżynierskie:</w:t>
      </w:r>
    </w:p>
    <w:p w:rsidR="009531A5" w:rsidRPr="00E135A5" w:rsidRDefault="009531A5" w:rsidP="00E135A5">
      <w:pPr>
        <w:pStyle w:val="Tekstpodstawowy"/>
        <w:spacing w:after="120" w:line="276" w:lineRule="auto"/>
        <w:jc w:val="both"/>
        <w:rPr>
          <w:rFonts w:ascii="Arial" w:hAnsi="Arial" w:cs="Arial"/>
          <w:sz w:val="20"/>
        </w:rPr>
      </w:pPr>
      <w:r w:rsidRPr="00E135A5">
        <w:rPr>
          <w:rFonts w:ascii="Arial" w:hAnsi="Arial" w:cs="Arial"/>
          <w:b/>
          <w:sz w:val="20"/>
          <w:u w:val="single"/>
        </w:rPr>
        <w:t>WARSTWA I</w:t>
      </w:r>
      <w:r w:rsidRPr="00E135A5">
        <w:rPr>
          <w:rFonts w:ascii="Arial" w:hAnsi="Arial" w:cs="Arial"/>
          <w:sz w:val="20"/>
        </w:rPr>
        <w:t xml:space="preserve"> to morskie piaski drobne z warstewkami namułu organicznego [</w:t>
      </w:r>
      <w:proofErr w:type="spellStart"/>
      <w:r w:rsidRPr="00E135A5">
        <w:rPr>
          <w:rFonts w:ascii="Arial" w:hAnsi="Arial" w:cs="Arial"/>
          <w:sz w:val="20"/>
        </w:rPr>
        <w:t>FSa</w:t>
      </w:r>
      <w:proofErr w:type="spellEnd"/>
      <w:r w:rsidRPr="00E135A5">
        <w:rPr>
          <w:rFonts w:ascii="Arial" w:hAnsi="Arial" w:cs="Arial"/>
          <w:sz w:val="20"/>
        </w:rPr>
        <w:t>//Or(</w:t>
      </w:r>
      <w:proofErr w:type="spellStart"/>
      <w:r w:rsidRPr="00E135A5">
        <w:rPr>
          <w:rFonts w:ascii="Arial" w:hAnsi="Arial" w:cs="Arial"/>
          <w:sz w:val="20"/>
        </w:rPr>
        <w:t>Nm</w:t>
      </w:r>
      <w:proofErr w:type="spellEnd"/>
      <w:r w:rsidRPr="00E135A5">
        <w:rPr>
          <w:rFonts w:ascii="Arial" w:hAnsi="Arial" w:cs="Arial"/>
          <w:sz w:val="20"/>
        </w:rPr>
        <w:t xml:space="preserve">) wg PN-EN 1997-2], nawodnione, luźne o obliczeniowej wartości stopnia zagęszczenia </w:t>
      </w:r>
      <w:r w:rsidRPr="00E135A5">
        <w:rPr>
          <w:rFonts w:ascii="Arial" w:hAnsi="Arial" w:cs="Arial"/>
          <w:b/>
          <w:sz w:val="20"/>
        </w:rPr>
        <w:t>I</w:t>
      </w:r>
      <w:r w:rsidRPr="00E135A5">
        <w:rPr>
          <w:rFonts w:ascii="Arial" w:hAnsi="Arial" w:cs="Arial"/>
          <w:b/>
          <w:position w:val="-6"/>
          <w:sz w:val="20"/>
          <w:vertAlign w:val="subscript"/>
        </w:rPr>
        <w:t>D</w:t>
      </w:r>
      <w:r w:rsidRPr="00E135A5">
        <w:rPr>
          <w:rFonts w:ascii="Arial" w:hAnsi="Arial" w:cs="Arial"/>
          <w:b/>
          <w:sz w:val="20"/>
        </w:rPr>
        <w:t xml:space="preserve"> = 31%</w:t>
      </w:r>
      <w:r w:rsidRPr="00E135A5">
        <w:rPr>
          <w:rFonts w:ascii="Arial" w:hAnsi="Arial" w:cs="Arial"/>
          <w:bCs/>
          <w:sz w:val="20"/>
        </w:rPr>
        <w:t>.</w:t>
      </w:r>
      <w:r w:rsidRPr="00E135A5">
        <w:rPr>
          <w:rFonts w:ascii="Arial" w:hAnsi="Arial" w:cs="Arial"/>
          <w:b/>
          <w:sz w:val="20"/>
        </w:rPr>
        <w:t xml:space="preserve"> Są to grunty o obniżonej nośności</w:t>
      </w:r>
      <w:r w:rsidRPr="00E135A5">
        <w:rPr>
          <w:rFonts w:ascii="Arial" w:hAnsi="Arial" w:cs="Arial"/>
          <w:sz w:val="20"/>
        </w:rPr>
        <w:t xml:space="preserve">, budują stropowe partie mineralnego podłoża o miąższości 1.0 – 1.2 m, sięgając głębokości </w:t>
      </w:r>
      <w:r w:rsidR="0070632E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8.5 – 8.7 m </w:t>
      </w:r>
      <w:proofErr w:type="spellStart"/>
      <w:r w:rsidRPr="00E135A5">
        <w:rPr>
          <w:rFonts w:ascii="Arial" w:hAnsi="Arial" w:cs="Arial"/>
          <w:sz w:val="20"/>
        </w:rPr>
        <w:t>p.z.w</w:t>
      </w:r>
      <w:proofErr w:type="spellEnd"/>
      <w:r w:rsidRPr="00E135A5">
        <w:rPr>
          <w:rFonts w:ascii="Arial" w:hAnsi="Arial" w:cs="Arial"/>
          <w:sz w:val="20"/>
        </w:rPr>
        <w:t xml:space="preserve">. Do tej warstwy zaliczono wydmowe i morskie piaski drobne, luźne występujące w otworach archiwalnych (oznaczone jako </w:t>
      </w:r>
      <w:proofErr w:type="spellStart"/>
      <w:r w:rsidRPr="00E135A5">
        <w:rPr>
          <w:rFonts w:ascii="Arial" w:hAnsi="Arial" w:cs="Arial"/>
          <w:b/>
          <w:sz w:val="20"/>
        </w:rPr>
        <w:t>Ia</w:t>
      </w:r>
      <w:proofErr w:type="spellEnd"/>
      <w:r w:rsidRPr="00E135A5">
        <w:rPr>
          <w:rFonts w:ascii="Arial" w:hAnsi="Arial" w:cs="Arial"/>
          <w:b/>
          <w:sz w:val="20"/>
        </w:rPr>
        <w:t xml:space="preserve">) </w:t>
      </w:r>
      <w:r w:rsidRPr="00E135A5">
        <w:rPr>
          <w:rFonts w:ascii="Arial" w:hAnsi="Arial" w:cs="Arial"/>
          <w:sz w:val="20"/>
        </w:rPr>
        <w:t xml:space="preserve">o obliczeniowej wartości stopnia zagęszczenia </w:t>
      </w:r>
      <w:r w:rsidRPr="00E135A5">
        <w:rPr>
          <w:rFonts w:ascii="Arial" w:hAnsi="Arial" w:cs="Arial"/>
          <w:b/>
          <w:sz w:val="20"/>
        </w:rPr>
        <w:t>I</w:t>
      </w:r>
      <w:r w:rsidRPr="00E135A5">
        <w:rPr>
          <w:rFonts w:ascii="Arial" w:hAnsi="Arial" w:cs="Arial"/>
          <w:b/>
          <w:position w:val="-6"/>
          <w:sz w:val="20"/>
          <w:vertAlign w:val="subscript"/>
        </w:rPr>
        <w:t>D</w:t>
      </w:r>
      <w:r w:rsidRPr="00E135A5">
        <w:rPr>
          <w:rFonts w:ascii="Arial" w:hAnsi="Arial" w:cs="Arial"/>
          <w:b/>
          <w:sz w:val="20"/>
        </w:rPr>
        <w:t xml:space="preserve"> = 27%</w:t>
      </w:r>
      <w:r w:rsidRPr="00E135A5">
        <w:rPr>
          <w:rFonts w:ascii="Arial" w:hAnsi="Arial" w:cs="Arial"/>
          <w:bCs/>
          <w:sz w:val="20"/>
        </w:rPr>
        <w:t>.</w:t>
      </w:r>
      <w:r w:rsidRPr="00E135A5">
        <w:rPr>
          <w:rFonts w:ascii="Arial" w:hAnsi="Arial" w:cs="Arial"/>
          <w:b/>
          <w:sz w:val="20"/>
        </w:rPr>
        <w:t xml:space="preserve"> Są to grunty </w:t>
      </w:r>
      <w:r w:rsidR="00E135A5">
        <w:rPr>
          <w:rFonts w:ascii="Arial" w:hAnsi="Arial" w:cs="Arial"/>
          <w:b/>
          <w:sz w:val="20"/>
        </w:rPr>
        <w:br/>
      </w:r>
      <w:r w:rsidRPr="00E135A5">
        <w:rPr>
          <w:rFonts w:ascii="Arial" w:hAnsi="Arial" w:cs="Arial"/>
          <w:b/>
          <w:sz w:val="20"/>
        </w:rPr>
        <w:t>o obniżonej nośności</w:t>
      </w:r>
      <w:r w:rsidRPr="00E135A5">
        <w:rPr>
          <w:rFonts w:ascii="Arial" w:hAnsi="Arial" w:cs="Arial"/>
          <w:sz w:val="20"/>
        </w:rPr>
        <w:t>, budują w rejonie otworów nr 1/A, 2/A i 5/A stropowe partie rodzimego podłoża do głębokości 2.3 – 3.2 m p.p.t.; ponadto w otworach nr 3/A i 4/A tworzą głębszą strefę rozluźnienia o miąższości 0.5 – 0.9 m, sięgającą głębokości 1.5 i 3.3 m p.p.t.</w:t>
      </w:r>
    </w:p>
    <w:p w:rsidR="009531A5" w:rsidRPr="00E135A5" w:rsidRDefault="009531A5" w:rsidP="00CE4564">
      <w:pPr>
        <w:pStyle w:val="Tekstpodstawowy"/>
        <w:spacing w:after="120" w:line="276" w:lineRule="auto"/>
        <w:jc w:val="both"/>
        <w:rPr>
          <w:rFonts w:ascii="Arial" w:hAnsi="Arial" w:cs="Arial"/>
          <w:sz w:val="20"/>
        </w:rPr>
      </w:pPr>
      <w:r w:rsidRPr="00E135A5">
        <w:rPr>
          <w:rFonts w:ascii="Arial" w:hAnsi="Arial" w:cs="Arial"/>
          <w:b/>
          <w:sz w:val="20"/>
          <w:u w:val="single"/>
        </w:rPr>
        <w:t>WARSTWA II</w:t>
      </w:r>
      <w:r w:rsidRPr="00E135A5">
        <w:rPr>
          <w:rFonts w:ascii="Arial" w:hAnsi="Arial" w:cs="Arial"/>
          <w:sz w:val="20"/>
        </w:rPr>
        <w:t xml:space="preserve"> to morskie piaski drobne (</w:t>
      </w:r>
      <w:proofErr w:type="spellStart"/>
      <w:r w:rsidRPr="00E135A5">
        <w:rPr>
          <w:rFonts w:ascii="Arial" w:hAnsi="Arial" w:cs="Arial"/>
          <w:sz w:val="20"/>
        </w:rPr>
        <w:t>FSa</w:t>
      </w:r>
      <w:proofErr w:type="spellEnd"/>
      <w:r w:rsidRPr="00E135A5">
        <w:rPr>
          <w:rFonts w:ascii="Arial" w:hAnsi="Arial" w:cs="Arial"/>
          <w:sz w:val="20"/>
        </w:rPr>
        <w:t>), podrzędnie piaski drobne na pograniczu piasku średniego (</w:t>
      </w:r>
      <w:proofErr w:type="spellStart"/>
      <w:r w:rsidRPr="00E135A5">
        <w:rPr>
          <w:rFonts w:ascii="Arial" w:hAnsi="Arial" w:cs="Arial"/>
          <w:sz w:val="20"/>
        </w:rPr>
        <w:t>FSa</w:t>
      </w:r>
      <w:proofErr w:type="spellEnd"/>
      <w:r w:rsidRPr="00E135A5">
        <w:rPr>
          <w:rFonts w:ascii="Arial" w:hAnsi="Arial" w:cs="Arial"/>
          <w:sz w:val="20"/>
        </w:rPr>
        <w:t>/</w:t>
      </w:r>
      <w:proofErr w:type="spellStart"/>
      <w:r w:rsidRPr="00E135A5">
        <w:rPr>
          <w:rFonts w:ascii="Arial" w:hAnsi="Arial" w:cs="Arial"/>
          <w:sz w:val="20"/>
        </w:rPr>
        <w:t>MSa</w:t>
      </w:r>
      <w:proofErr w:type="spellEnd"/>
      <w:r w:rsidRPr="00E135A5">
        <w:rPr>
          <w:rFonts w:ascii="Arial" w:hAnsi="Arial" w:cs="Arial"/>
          <w:sz w:val="20"/>
        </w:rPr>
        <w:t xml:space="preserve">), nawodnione, </w:t>
      </w:r>
      <w:proofErr w:type="spellStart"/>
      <w:r w:rsidRPr="00E135A5">
        <w:rPr>
          <w:rFonts w:ascii="Arial" w:hAnsi="Arial" w:cs="Arial"/>
          <w:sz w:val="20"/>
        </w:rPr>
        <w:t>średniozagęszczone</w:t>
      </w:r>
      <w:proofErr w:type="spellEnd"/>
      <w:r w:rsidRPr="00E135A5">
        <w:rPr>
          <w:rFonts w:ascii="Arial" w:hAnsi="Arial" w:cs="Arial"/>
          <w:sz w:val="20"/>
        </w:rPr>
        <w:t xml:space="preserve"> o obliczeniowej wartości stopnia zagęszczenia </w:t>
      </w:r>
      <w:r w:rsidRPr="00E135A5">
        <w:rPr>
          <w:rFonts w:ascii="Arial" w:hAnsi="Arial" w:cs="Arial"/>
          <w:b/>
          <w:sz w:val="20"/>
        </w:rPr>
        <w:t>I</w:t>
      </w:r>
      <w:r w:rsidRPr="00E135A5">
        <w:rPr>
          <w:rFonts w:ascii="Arial" w:hAnsi="Arial" w:cs="Arial"/>
          <w:b/>
          <w:position w:val="-6"/>
          <w:sz w:val="20"/>
          <w:vertAlign w:val="subscript"/>
        </w:rPr>
        <w:t>D</w:t>
      </w:r>
      <w:r w:rsidRPr="00E135A5">
        <w:rPr>
          <w:rFonts w:ascii="Arial" w:hAnsi="Arial" w:cs="Arial"/>
          <w:b/>
          <w:sz w:val="20"/>
        </w:rPr>
        <w:t xml:space="preserve"> = 52%</w:t>
      </w:r>
      <w:r w:rsidRPr="00E135A5">
        <w:rPr>
          <w:rFonts w:ascii="Arial" w:hAnsi="Arial" w:cs="Arial"/>
          <w:bCs/>
          <w:sz w:val="20"/>
        </w:rPr>
        <w:t>.</w:t>
      </w:r>
      <w:r w:rsidRPr="00E135A5">
        <w:rPr>
          <w:rFonts w:ascii="Arial" w:hAnsi="Arial" w:cs="Arial"/>
          <w:b/>
          <w:sz w:val="20"/>
        </w:rPr>
        <w:t xml:space="preserve"> </w:t>
      </w:r>
      <w:r w:rsidRPr="00E135A5">
        <w:rPr>
          <w:rFonts w:ascii="Arial" w:hAnsi="Arial" w:cs="Arial"/>
          <w:sz w:val="20"/>
        </w:rPr>
        <w:t xml:space="preserve">Są to grunty nośne, budują płytsze partie podłoża dna Świny do głębokości 13.2 – 13.9 m </w:t>
      </w:r>
      <w:proofErr w:type="spellStart"/>
      <w:r w:rsidRPr="00E135A5">
        <w:rPr>
          <w:rFonts w:ascii="Arial" w:hAnsi="Arial" w:cs="Arial"/>
          <w:sz w:val="20"/>
        </w:rPr>
        <w:t>p.z.w</w:t>
      </w:r>
      <w:proofErr w:type="spellEnd"/>
      <w:r w:rsidRPr="00E135A5">
        <w:rPr>
          <w:rFonts w:ascii="Arial" w:hAnsi="Arial" w:cs="Arial"/>
          <w:sz w:val="20"/>
        </w:rPr>
        <w:t xml:space="preserve">., oraz dwie głębsze strefy słabiej zagęszczonego gruntu w obrębie zagęszczonych piasków warstwy III; w najgłębszej z tych stref sięgają głębokości 19.4 – 19.4 m </w:t>
      </w:r>
      <w:proofErr w:type="spellStart"/>
      <w:r w:rsidRPr="00E135A5">
        <w:rPr>
          <w:rFonts w:ascii="Arial" w:hAnsi="Arial" w:cs="Arial"/>
          <w:sz w:val="20"/>
        </w:rPr>
        <w:t>p.z.w</w:t>
      </w:r>
      <w:proofErr w:type="spellEnd"/>
      <w:r w:rsidRPr="00E135A5">
        <w:rPr>
          <w:rFonts w:ascii="Arial" w:hAnsi="Arial" w:cs="Arial"/>
          <w:sz w:val="20"/>
        </w:rPr>
        <w:t>. Do tej warstwy zaliczono wydmowe i morskie piaski drobne (</w:t>
      </w:r>
      <w:proofErr w:type="spellStart"/>
      <w:r w:rsidRPr="00E135A5">
        <w:rPr>
          <w:rFonts w:ascii="Arial" w:hAnsi="Arial" w:cs="Arial"/>
          <w:sz w:val="20"/>
        </w:rPr>
        <w:t>FSa</w:t>
      </w:r>
      <w:proofErr w:type="spellEnd"/>
      <w:r w:rsidRPr="00E135A5">
        <w:rPr>
          <w:rFonts w:ascii="Arial" w:hAnsi="Arial" w:cs="Arial"/>
          <w:sz w:val="20"/>
        </w:rPr>
        <w:t xml:space="preserve">), nawodnione, </w:t>
      </w:r>
      <w:proofErr w:type="spellStart"/>
      <w:r w:rsidRPr="00E135A5">
        <w:rPr>
          <w:rFonts w:ascii="Arial" w:hAnsi="Arial" w:cs="Arial"/>
          <w:sz w:val="20"/>
        </w:rPr>
        <w:t>średniozagęszczone</w:t>
      </w:r>
      <w:proofErr w:type="spellEnd"/>
      <w:r w:rsidRPr="00E135A5">
        <w:rPr>
          <w:rFonts w:ascii="Arial" w:hAnsi="Arial" w:cs="Arial"/>
          <w:sz w:val="20"/>
        </w:rPr>
        <w:t xml:space="preserve"> występujące w otworach archiwalnych (oznaczone jako </w:t>
      </w:r>
      <w:proofErr w:type="spellStart"/>
      <w:r w:rsidRPr="00E135A5">
        <w:rPr>
          <w:rFonts w:ascii="Arial" w:hAnsi="Arial" w:cs="Arial"/>
          <w:b/>
          <w:sz w:val="20"/>
        </w:rPr>
        <w:t>IIa</w:t>
      </w:r>
      <w:proofErr w:type="spellEnd"/>
      <w:r w:rsidRPr="00E135A5">
        <w:rPr>
          <w:rFonts w:ascii="Arial" w:hAnsi="Arial" w:cs="Arial"/>
          <w:b/>
          <w:sz w:val="20"/>
        </w:rPr>
        <w:t xml:space="preserve"> </w:t>
      </w:r>
      <w:r w:rsidRPr="00E135A5">
        <w:rPr>
          <w:rFonts w:ascii="Arial" w:hAnsi="Arial" w:cs="Arial"/>
          <w:sz w:val="20"/>
        </w:rPr>
        <w:t xml:space="preserve">o obliczeniowej wartości stopnia zagęszczenia  </w:t>
      </w:r>
      <w:r w:rsidRPr="00E135A5">
        <w:rPr>
          <w:rFonts w:ascii="Arial" w:hAnsi="Arial" w:cs="Arial"/>
          <w:b/>
          <w:sz w:val="20"/>
        </w:rPr>
        <w:t>I</w:t>
      </w:r>
      <w:r w:rsidRPr="00E135A5">
        <w:rPr>
          <w:rFonts w:ascii="Arial" w:hAnsi="Arial" w:cs="Arial"/>
          <w:b/>
          <w:position w:val="-6"/>
          <w:sz w:val="20"/>
          <w:vertAlign w:val="subscript"/>
        </w:rPr>
        <w:t>D</w:t>
      </w:r>
      <w:r w:rsidRPr="00E135A5">
        <w:rPr>
          <w:rFonts w:ascii="Arial" w:hAnsi="Arial" w:cs="Arial"/>
          <w:b/>
          <w:sz w:val="20"/>
        </w:rPr>
        <w:t xml:space="preserve"> = 39%</w:t>
      </w:r>
      <w:r w:rsidRPr="00E135A5">
        <w:rPr>
          <w:rFonts w:ascii="Arial" w:hAnsi="Arial" w:cs="Arial"/>
          <w:sz w:val="20"/>
        </w:rPr>
        <w:t xml:space="preserve"> oraz jako </w:t>
      </w:r>
      <w:proofErr w:type="spellStart"/>
      <w:r w:rsidRPr="00E135A5">
        <w:rPr>
          <w:rFonts w:ascii="Arial" w:hAnsi="Arial" w:cs="Arial"/>
          <w:b/>
          <w:sz w:val="20"/>
        </w:rPr>
        <w:t>IIIa</w:t>
      </w:r>
      <w:proofErr w:type="spellEnd"/>
      <w:r w:rsidRPr="00E135A5">
        <w:rPr>
          <w:rFonts w:ascii="Arial" w:hAnsi="Arial" w:cs="Arial"/>
          <w:b/>
          <w:sz w:val="20"/>
        </w:rPr>
        <w:t xml:space="preserve"> </w:t>
      </w:r>
      <w:r w:rsidRPr="00E135A5">
        <w:rPr>
          <w:rFonts w:ascii="Arial" w:hAnsi="Arial" w:cs="Arial"/>
          <w:sz w:val="20"/>
        </w:rPr>
        <w:t xml:space="preserve">o obliczeniowej wartości stopnia zagęszczenia  </w:t>
      </w:r>
      <w:r w:rsidR="00E135A5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b/>
          <w:sz w:val="20"/>
        </w:rPr>
        <w:t>I</w:t>
      </w:r>
      <w:r w:rsidRPr="00E135A5">
        <w:rPr>
          <w:rFonts w:ascii="Arial" w:hAnsi="Arial" w:cs="Arial"/>
          <w:b/>
          <w:position w:val="-6"/>
          <w:sz w:val="20"/>
          <w:vertAlign w:val="subscript"/>
        </w:rPr>
        <w:t>D</w:t>
      </w:r>
      <w:r w:rsidRPr="00E135A5">
        <w:rPr>
          <w:rFonts w:ascii="Arial" w:hAnsi="Arial" w:cs="Arial"/>
          <w:b/>
          <w:sz w:val="20"/>
        </w:rPr>
        <w:t xml:space="preserve"> = 48%). </w:t>
      </w:r>
      <w:r w:rsidRPr="00E135A5">
        <w:rPr>
          <w:rFonts w:ascii="Arial" w:hAnsi="Arial" w:cs="Arial"/>
          <w:sz w:val="20"/>
        </w:rPr>
        <w:t xml:space="preserve">Grunty warstwy </w:t>
      </w:r>
      <w:proofErr w:type="spellStart"/>
      <w:r w:rsidRPr="00E135A5">
        <w:rPr>
          <w:rFonts w:ascii="Arial" w:hAnsi="Arial" w:cs="Arial"/>
          <w:sz w:val="20"/>
        </w:rPr>
        <w:t>IIa</w:t>
      </w:r>
      <w:proofErr w:type="spellEnd"/>
      <w:r w:rsidRPr="00E135A5">
        <w:rPr>
          <w:rFonts w:ascii="Arial" w:hAnsi="Arial" w:cs="Arial"/>
          <w:sz w:val="20"/>
        </w:rPr>
        <w:t xml:space="preserve"> budują płytsze partie rodzimego podłoża do głębokości 3.5 – 4.7 m p.p.t. </w:t>
      </w:r>
      <w:r w:rsidR="0070632E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w otworach nr 1/A, 3/A i 4/A, natomiast w otworach nr 2/A i 5/A nie przewiercono ich do głębokości </w:t>
      </w:r>
      <w:r w:rsidR="0070632E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5.0 – 6.0 m p.p.t. </w:t>
      </w:r>
      <w:r w:rsidR="0070632E">
        <w:rPr>
          <w:rFonts w:ascii="Arial" w:hAnsi="Arial" w:cs="Arial"/>
          <w:sz w:val="20"/>
        </w:rPr>
        <w:tab/>
      </w:r>
      <w:r w:rsidR="00E135A5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W obrębie gruntów warstwy </w:t>
      </w:r>
      <w:proofErr w:type="spellStart"/>
      <w:r w:rsidRPr="00E135A5">
        <w:rPr>
          <w:rFonts w:ascii="Arial" w:hAnsi="Arial" w:cs="Arial"/>
          <w:sz w:val="20"/>
        </w:rPr>
        <w:t>IIa</w:t>
      </w:r>
      <w:proofErr w:type="spellEnd"/>
      <w:r w:rsidRPr="00E135A5">
        <w:rPr>
          <w:rFonts w:ascii="Arial" w:hAnsi="Arial" w:cs="Arial"/>
          <w:sz w:val="20"/>
        </w:rPr>
        <w:t xml:space="preserve"> w otworach nr 3/A i 4/A zalega strefa luźnych piasków w-wy </w:t>
      </w:r>
      <w:proofErr w:type="spellStart"/>
      <w:r w:rsidRPr="00E135A5">
        <w:rPr>
          <w:rFonts w:ascii="Arial" w:hAnsi="Arial" w:cs="Arial"/>
          <w:sz w:val="20"/>
        </w:rPr>
        <w:t>Ia</w:t>
      </w:r>
      <w:proofErr w:type="spellEnd"/>
      <w:r w:rsidRPr="00E135A5">
        <w:rPr>
          <w:rFonts w:ascii="Arial" w:hAnsi="Arial" w:cs="Arial"/>
          <w:sz w:val="20"/>
        </w:rPr>
        <w:t xml:space="preserve">; natomiast </w:t>
      </w:r>
      <w:r w:rsidR="00E135A5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w otworze nr 2/A  strefa lepiej zagęszczonych piasków w-wy </w:t>
      </w:r>
      <w:proofErr w:type="spellStart"/>
      <w:r w:rsidRPr="00E135A5">
        <w:rPr>
          <w:rFonts w:ascii="Arial" w:hAnsi="Arial" w:cs="Arial"/>
          <w:sz w:val="20"/>
        </w:rPr>
        <w:t>IIIa</w:t>
      </w:r>
      <w:proofErr w:type="spellEnd"/>
      <w:r w:rsidRPr="00E135A5">
        <w:rPr>
          <w:rFonts w:ascii="Arial" w:hAnsi="Arial" w:cs="Arial"/>
          <w:sz w:val="20"/>
        </w:rPr>
        <w:t xml:space="preserve">. </w:t>
      </w:r>
      <w:proofErr w:type="spellStart"/>
      <w:r w:rsidRPr="00E135A5">
        <w:rPr>
          <w:rFonts w:ascii="Arial" w:hAnsi="Arial" w:cs="Arial"/>
          <w:sz w:val="20"/>
        </w:rPr>
        <w:t>Ggrunty</w:t>
      </w:r>
      <w:proofErr w:type="spellEnd"/>
      <w:r w:rsidRPr="00E135A5">
        <w:rPr>
          <w:rFonts w:ascii="Arial" w:hAnsi="Arial" w:cs="Arial"/>
          <w:sz w:val="20"/>
        </w:rPr>
        <w:t xml:space="preserve"> warstwy </w:t>
      </w:r>
      <w:proofErr w:type="spellStart"/>
      <w:r w:rsidRPr="00E135A5">
        <w:rPr>
          <w:rFonts w:ascii="Arial" w:hAnsi="Arial" w:cs="Arial"/>
          <w:sz w:val="20"/>
        </w:rPr>
        <w:t>IIIa</w:t>
      </w:r>
      <w:proofErr w:type="spellEnd"/>
      <w:r w:rsidRPr="00E135A5">
        <w:rPr>
          <w:rFonts w:ascii="Arial" w:hAnsi="Arial" w:cs="Arial"/>
          <w:sz w:val="20"/>
        </w:rPr>
        <w:t xml:space="preserve">, w otworach nr 1/A, 3/A </w:t>
      </w:r>
      <w:r w:rsidR="00E135A5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>i 4/A</w:t>
      </w:r>
      <w:r w:rsidRPr="00E135A5">
        <w:rPr>
          <w:rFonts w:ascii="Arial" w:hAnsi="Arial" w:cs="Arial"/>
          <w:b/>
          <w:sz w:val="20"/>
        </w:rPr>
        <w:t xml:space="preserve"> </w:t>
      </w:r>
      <w:r w:rsidRPr="00E135A5">
        <w:rPr>
          <w:rFonts w:ascii="Arial" w:hAnsi="Arial" w:cs="Arial"/>
          <w:sz w:val="20"/>
        </w:rPr>
        <w:t xml:space="preserve">budują najgłębsze partie objętej badaniami strefy, poniżej 3.5 – 4.7 m p.p.t., natomiast w profilu otworu nr 2/A zalegają w obrębie gruntów warstwy </w:t>
      </w:r>
      <w:proofErr w:type="spellStart"/>
      <w:r w:rsidRPr="00E135A5">
        <w:rPr>
          <w:rFonts w:ascii="Arial" w:hAnsi="Arial" w:cs="Arial"/>
          <w:sz w:val="20"/>
        </w:rPr>
        <w:t>IIa</w:t>
      </w:r>
      <w:proofErr w:type="spellEnd"/>
      <w:r w:rsidRPr="00E135A5">
        <w:rPr>
          <w:rFonts w:ascii="Arial" w:hAnsi="Arial" w:cs="Arial"/>
          <w:sz w:val="20"/>
        </w:rPr>
        <w:t>.</w:t>
      </w:r>
    </w:p>
    <w:p w:rsidR="009531A5" w:rsidRPr="00E135A5" w:rsidRDefault="009531A5" w:rsidP="00CE4564">
      <w:pPr>
        <w:pStyle w:val="Tekstpodstawowy"/>
        <w:spacing w:line="276" w:lineRule="auto"/>
        <w:jc w:val="both"/>
        <w:rPr>
          <w:rFonts w:ascii="Arial" w:hAnsi="Arial" w:cs="Arial"/>
          <w:sz w:val="20"/>
        </w:rPr>
      </w:pPr>
      <w:r w:rsidRPr="00E135A5">
        <w:rPr>
          <w:rFonts w:ascii="Arial" w:hAnsi="Arial" w:cs="Arial"/>
          <w:b/>
          <w:sz w:val="20"/>
          <w:u w:val="single"/>
        </w:rPr>
        <w:t>WARSTWA III</w:t>
      </w:r>
      <w:r w:rsidRPr="00E135A5">
        <w:rPr>
          <w:rFonts w:ascii="Arial" w:hAnsi="Arial" w:cs="Arial"/>
          <w:sz w:val="20"/>
        </w:rPr>
        <w:t xml:space="preserve"> to morskie piaski drobne (</w:t>
      </w:r>
      <w:proofErr w:type="spellStart"/>
      <w:r w:rsidRPr="00E135A5">
        <w:rPr>
          <w:rFonts w:ascii="Arial" w:hAnsi="Arial" w:cs="Arial"/>
          <w:sz w:val="20"/>
        </w:rPr>
        <w:t>FSa</w:t>
      </w:r>
      <w:proofErr w:type="spellEnd"/>
      <w:r w:rsidRPr="00E135A5">
        <w:rPr>
          <w:rFonts w:ascii="Arial" w:hAnsi="Arial" w:cs="Arial"/>
          <w:sz w:val="20"/>
        </w:rPr>
        <w:t>), niekiedy na pograniczu piasku średniego (</w:t>
      </w:r>
      <w:proofErr w:type="spellStart"/>
      <w:r w:rsidRPr="00E135A5">
        <w:rPr>
          <w:rFonts w:ascii="Arial" w:hAnsi="Arial" w:cs="Arial"/>
          <w:sz w:val="20"/>
        </w:rPr>
        <w:t>FSa</w:t>
      </w:r>
      <w:proofErr w:type="spellEnd"/>
      <w:r w:rsidRPr="00E135A5">
        <w:rPr>
          <w:rFonts w:ascii="Arial" w:hAnsi="Arial" w:cs="Arial"/>
          <w:sz w:val="20"/>
        </w:rPr>
        <w:t>/</w:t>
      </w:r>
      <w:proofErr w:type="spellStart"/>
      <w:r w:rsidRPr="00E135A5">
        <w:rPr>
          <w:rFonts w:ascii="Arial" w:hAnsi="Arial" w:cs="Arial"/>
          <w:sz w:val="20"/>
        </w:rPr>
        <w:t>MSa</w:t>
      </w:r>
      <w:proofErr w:type="spellEnd"/>
      <w:r w:rsidRPr="00E135A5">
        <w:rPr>
          <w:rFonts w:ascii="Arial" w:hAnsi="Arial" w:cs="Arial"/>
          <w:sz w:val="20"/>
        </w:rPr>
        <w:t xml:space="preserve">), nawodnione, zagęszczone o obliczeniowej wartości stopnia zagęszczenia </w:t>
      </w:r>
      <w:r w:rsidRPr="00E135A5">
        <w:rPr>
          <w:rFonts w:ascii="Arial" w:hAnsi="Arial" w:cs="Arial"/>
          <w:b/>
          <w:sz w:val="20"/>
        </w:rPr>
        <w:t>I</w:t>
      </w:r>
      <w:r w:rsidRPr="00E135A5">
        <w:rPr>
          <w:rFonts w:ascii="Arial" w:hAnsi="Arial" w:cs="Arial"/>
          <w:b/>
          <w:position w:val="-6"/>
          <w:sz w:val="20"/>
          <w:vertAlign w:val="subscript"/>
        </w:rPr>
        <w:t>D</w:t>
      </w:r>
      <w:r w:rsidRPr="00E135A5">
        <w:rPr>
          <w:rFonts w:ascii="Arial" w:hAnsi="Arial" w:cs="Arial"/>
          <w:b/>
          <w:sz w:val="20"/>
        </w:rPr>
        <w:t> = 65%</w:t>
      </w:r>
      <w:r w:rsidRPr="00E135A5">
        <w:rPr>
          <w:rFonts w:ascii="Arial" w:hAnsi="Arial" w:cs="Arial"/>
          <w:sz w:val="20"/>
        </w:rPr>
        <w:t>.</w:t>
      </w:r>
      <w:r w:rsidRPr="00E135A5">
        <w:rPr>
          <w:rFonts w:ascii="Arial" w:hAnsi="Arial" w:cs="Arial"/>
          <w:b/>
          <w:sz w:val="20"/>
        </w:rPr>
        <w:t xml:space="preserve"> </w:t>
      </w:r>
      <w:r w:rsidRPr="00E135A5">
        <w:rPr>
          <w:rFonts w:ascii="Arial" w:hAnsi="Arial" w:cs="Arial"/>
          <w:sz w:val="20"/>
        </w:rPr>
        <w:t xml:space="preserve">Są to grunty nośne, budują najgłębsze partie objętej badaniami strefy, zalegając na przemian z piaskami warstwy II. Miąższość poszczególnych stref zalegania gruntów w-wy III wynosi od 0.7 do 2.0 m; najgłębszej z nich nie przewiercono do głębokości 20.0 m </w:t>
      </w:r>
      <w:proofErr w:type="spellStart"/>
      <w:r w:rsidRPr="00E135A5">
        <w:rPr>
          <w:rFonts w:ascii="Arial" w:hAnsi="Arial" w:cs="Arial"/>
          <w:sz w:val="20"/>
        </w:rPr>
        <w:t>p.z.w</w:t>
      </w:r>
      <w:proofErr w:type="spellEnd"/>
      <w:r w:rsidRPr="00E135A5">
        <w:rPr>
          <w:rFonts w:ascii="Arial" w:hAnsi="Arial" w:cs="Arial"/>
          <w:sz w:val="20"/>
        </w:rPr>
        <w:t xml:space="preserve">. </w:t>
      </w:r>
    </w:p>
    <w:p w:rsidR="009531A5" w:rsidRPr="00E135A5" w:rsidRDefault="009531A5" w:rsidP="00CE4564">
      <w:pPr>
        <w:pStyle w:val="Tekstpodstawowy"/>
        <w:spacing w:line="276" w:lineRule="auto"/>
        <w:jc w:val="both"/>
        <w:rPr>
          <w:rFonts w:ascii="Arial" w:hAnsi="Arial" w:cs="Arial"/>
          <w:sz w:val="20"/>
        </w:rPr>
      </w:pPr>
      <w:r w:rsidRPr="00E135A5">
        <w:rPr>
          <w:rFonts w:ascii="Arial" w:hAnsi="Arial" w:cs="Arial"/>
          <w:sz w:val="20"/>
        </w:rPr>
        <w:t xml:space="preserve">Powyższy geotechniczny podział podłoża pominął całość humusowych nasypów niekontrolowanych. Nasypy te – poza zwiększoną zawartością części organicznych, nie przekraczającą jednak ok. 3%  – są gruntami </w:t>
      </w:r>
      <w:r w:rsidR="00E135A5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o zagęszczeniu i innych parametrach zbliżonych do luźnych rodzimych piasków warstwy </w:t>
      </w:r>
      <w:proofErr w:type="spellStart"/>
      <w:r w:rsidRPr="00E135A5">
        <w:rPr>
          <w:rFonts w:ascii="Arial" w:hAnsi="Arial" w:cs="Arial"/>
          <w:sz w:val="20"/>
        </w:rPr>
        <w:t>Ia</w:t>
      </w:r>
      <w:proofErr w:type="spellEnd"/>
      <w:r w:rsidRPr="00E135A5">
        <w:rPr>
          <w:rFonts w:ascii="Arial" w:hAnsi="Arial" w:cs="Arial"/>
          <w:sz w:val="20"/>
        </w:rPr>
        <w:t>.</w:t>
      </w:r>
    </w:p>
    <w:p w:rsidR="009531A5" w:rsidRPr="00E135A5" w:rsidRDefault="009531A5" w:rsidP="00CE4564">
      <w:pPr>
        <w:pStyle w:val="Tekstpodstawowy"/>
        <w:spacing w:line="276" w:lineRule="auto"/>
        <w:jc w:val="both"/>
        <w:rPr>
          <w:rFonts w:ascii="Arial" w:hAnsi="Arial" w:cs="Arial"/>
          <w:sz w:val="20"/>
        </w:rPr>
      </w:pPr>
      <w:r w:rsidRPr="00E135A5">
        <w:rPr>
          <w:rFonts w:ascii="Arial" w:hAnsi="Arial" w:cs="Arial"/>
          <w:sz w:val="20"/>
        </w:rPr>
        <w:t xml:space="preserve">Poza podziałem pozostawiono również osad denny – niemal płynny namuł organiczny z piaskiem </w:t>
      </w:r>
      <w:r w:rsidR="00E135A5">
        <w:rPr>
          <w:rFonts w:ascii="Arial" w:hAnsi="Arial" w:cs="Arial"/>
          <w:sz w:val="20"/>
        </w:rPr>
        <w:br/>
      </w:r>
      <w:r w:rsidRPr="00E135A5">
        <w:rPr>
          <w:rFonts w:ascii="Arial" w:hAnsi="Arial" w:cs="Arial"/>
          <w:sz w:val="20"/>
        </w:rPr>
        <w:t xml:space="preserve">o miąższości 1.3 – 1.4 m, zalegający w dnie Świny na morskich piaskach warstwy I.   </w:t>
      </w:r>
    </w:p>
    <w:p w:rsidR="00E135A5" w:rsidRPr="00E135A5" w:rsidRDefault="00E135A5" w:rsidP="00CE4564">
      <w:pPr>
        <w:pStyle w:val="Tekstpodstawowy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E135A5">
        <w:rPr>
          <w:rFonts w:ascii="Arial" w:hAnsi="Arial" w:cs="Arial"/>
          <w:color w:val="auto"/>
          <w:sz w:val="20"/>
        </w:rPr>
        <w:t>Występujące w podłożu grunty są podatne na abrazję oraz inne przekształcenia naturalne i antropogeniczne w strefie brzegowej Świny. Projektowane zabezpieczenia wyeliminują możliwość wystąpienia ww. niekorzystnych zjawisk.</w:t>
      </w:r>
    </w:p>
    <w:p w:rsidR="00E135A5" w:rsidRPr="00E135A5" w:rsidRDefault="00E135A5" w:rsidP="00253676">
      <w:pPr>
        <w:pStyle w:val="Tekstpodstawowy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E135A5">
        <w:rPr>
          <w:rFonts w:ascii="Arial" w:hAnsi="Arial" w:cs="Arial"/>
          <w:color w:val="auto"/>
          <w:sz w:val="20"/>
        </w:rPr>
        <w:lastRenderedPageBreak/>
        <w:t xml:space="preserve">Morskie i wydmowe piaski drobne nie zawierające cząstek organicznych są przydatne do wykonania elementów obiektów budowlanych. </w:t>
      </w:r>
    </w:p>
    <w:p w:rsidR="00E135A5" w:rsidRPr="00E135A5" w:rsidRDefault="00E135A5" w:rsidP="00473BB7">
      <w:pPr>
        <w:pStyle w:val="Tekstpodstawowy"/>
        <w:spacing w:after="120" w:line="276" w:lineRule="auto"/>
        <w:jc w:val="both"/>
        <w:rPr>
          <w:rFonts w:ascii="Arial" w:hAnsi="Arial" w:cs="Arial"/>
          <w:color w:val="auto"/>
          <w:sz w:val="20"/>
        </w:rPr>
      </w:pPr>
      <w:r w:rsidRPr="00E135A5">
        <w:rPr>
          <w:rFonts w:ascii="Arial" w:hAnsi="Arial" w:cs="Arial"/>
          <w:color w:val="auto"/>
          <w:sz w:val="20"/>
        </w:rPr>
        <w:t>Wartości pozostałych parametrów zestawionych w poniższych tabelach parametrów fizyko - mechanicznych gruntów wyprowadzono na podstawie doświadczenia porównywalnego w rozumieniu PN-EN 1997-2 (metoda B w korelacji z wartością I</w:t>
      </w:r>
      <w:r w:rsidRPr="00E135A5">
        <w:rPr>
          <w:rFonts w:ascii="Arial" w:hAnsi="Arial" w:cs="Arial"/>
          <w:color w:val="auto"/>
          <w:sz w:val="20"/>
          <w:vertAlign w:val="subscript"/>
        </w:rPr>
        <w:t>D</w:t>
      </w:r>
      <w:r w:rsidRPr="00E135A5">
        <w:rPr>
          <w:rFonts w:ascii="Arial" w:hAnsi="Arial" w:cs="Arial"/>
          <w:color w:val="auto"/>
          <w:sz w:val="20"/>
        </w:rPr>
        <w:t xml:space="preserve"> wg PN-81/B-03020).</w:t>
      </w:r>
    </w:p>
    <w:p w:rsidR="00E135A5" w:rsidRPr="00E135A5" w:rsidRDefault="00E135A5" w:rsidP="007459E0">
      <w:pPr>
        <w:pStyle w:val="Tekstpodstawowy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E135A5">
        <w:rPr>
          <w:rFonts w:ascii="Arial" w:hAnsi="Arial" w:cs="Arial"/>
          <w:color w:val="auto"/>
          <w:sz w:val="20"/>
        </w:rPr>
        <w:t xml:space="preserve">Tab. 2 Wyprowadzone parametry geologiczno-inżynierskie warstw I – III i oraz </w:t>
      </w:r>
      <w:proofErr w:type="spellStart"/>
      <w:r w:rsidRPr="00E135A5">
        <w:rPr>
          <w:rFonts w:ascii="Arial" w:hAnsi="Arial" w:cs="Arial"/>
          <w:color w:val="auto"/>
          <w:sz w:val="20"/>
        </w:rPr>
        <w:t>Ia,IIa</w:t>
      </w:r>
      <w:proofErr w:type="spellEnd"/>
      <w:r w:rsidRPr="00E135A5">
        <w:rPr>
          <w:rFonts w:ascii="Arial" w:hAnsi="Arial" w:cs="Arial"/>
          <w:color w:val="auto"/>
          <w:sz w:val="20"/>
        </w:rPr>
        <w:t xml:space="preserve"> i </w:t>
      </w:r>
      <w:proofErr w:type="spellStart"/>
      <w:r w:rsidRPr="00E135A5">
        <w:rPr>
          <w:rFonts w:ascii="Arial" w:hAnsi="Arial" w:cs="Arial"/>
          <w:color w:val="auto"/>
          <w:sz w:val="20"/>
        </w:rPr>
        <w:t>IIIa</w:t>
      </w:r>
      <w:proofErr w:type="spellEnd"/>
      <w:r w:rsidRPr="00E135A5">
        <w:rPr>
          <w:rFonts w:ascii="Arial" w:hAnsi="Arial" w:cs="Arial"/>
          <w:color w:val="auto"/>
          <w:sz w:val="20"/>
        </w:rPr>
        <w:t>.</w:t>
      </w:r>
    </w:p>
    <w:tbl>
      <w:tblPr>
        <w:tblW w:w="0" w:type="auto"/>
        <w:tblInd w:w="-1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shd w:val="clear" w:color="auto" w:fill="FFFFFF"/>
        <w:tblLayout w:type="fixed"/>
        <w:tblCellMar>
          <w:top w:w="57" w:type="dxa"/>
          <w:left w:w="70" w:type="dxa"/>
          <w:bottom w:w="28" w:type="dxa"/>
          <w:right w:w="70" w:type="dxa"/>
        </w:tblCellMar>
        <w:tblLook w:val="00A0" w:firstRow="1" w:lastRow="0" w:firstColumn="1" w:lastColumn="0" w:noHBand="0" w:noVBand="0"/>
      </w:tblPr>
      <w:tblGrid>
        <w:gridCol w:w="5245"/>
        <w:gridCol w:w="1304"/>
        <w:gridCol w:w="1304"/>
        <w:gridCol w:w="1304"/>
      </w:tblGrid>
      <w:tr w:rsidR="00E135A5" w:rsidRPr="00E135A5" w:rsidTr="00253676">
        <w:tc>
          <w:tcPr>
            <w:tcW w:w="5245" w:type="dxa"/>
            <w:tcBorders>
              <w:bottom w:val="single" w:sz="12" w:space="0" w:color="000000"/>
            </w:tcBorders>
            <w:shd w:val="clear" w:color="auto" w:fill="FFFFFF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Nazwa parametru</w:t>
            </w:r>
          </w:p>
        </w:tc>
        <w:tc>
          <w:tcPr>
            <w:tcW w:w="1304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FFFFFF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Warstwa I</w:t>
            </w:r>
          </w:p>
        </w:tc>
        <w:tc>
          <w:tcPr>
            <w:tcW w:w="1304" w:type="dxa"/>
            <w:tcBorders>
              <w:bottom w:val="single" w:sz="12" w:space="0" w:color="000000"/>
            </w:tcBorders>
            <w:shd w:val="clear" w:color="auto" w:fill="FFFFFF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Warstwa II</w:t>
            </w:r>
          </w:p>
        </w:tc>
        <w:tc>
          <w:tcPr>
            <w:tcW w:w="1304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FFFFFF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Warstwa III</w:t>
            </w:r>
          </w:p>
        </w:tc>
      </w:tr>
      <w:tr w:rsidR="00E135A5" w:rsidRPr="00E135A5" w:rsidTr="00253676">
        <w:tc>
          <w:tcPr>
            <w:tcW w:w="5245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Rodzaj gruntu</w:t>
            </w:r>
          </w:p>
        </w:tc>
        <w:tc>
          <w:tcPr>
            <w:tcW w:w="1304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E135A5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  <w:tc>
          <w:tcPr>
            <w:tcW w:w="1304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E135A5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  <w:tc>
          <w:tcPr>
            <w:tcW w:w="1304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E135A5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</w:tr>
      <w:tr w:rsidR="00E135A5" w:rsidRPr="00E135A5" w:rsidTr="00253676">
        <w:tc>
          <w:tcPr>
            <w:tcW w:w="5245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Stopień zagęszczenia 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E135A5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304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31%</w:t>
            </w:r>
          </w:p>
        </w:tc>
        <w:tc>
          <w:tcPr>
            <w:tcW w:w="1304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52%</w:t>
            </w:r>
          </w:p>
        </w:tc>
        <w:tc>
          <w:tcPr>
            <w:tcW w:w="1304" w:type="dxa"/>
            <w:tcBorders>
              <w:top w:val="nil"/>
            </w:tcBorders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135A5">
              <w:rPr>
                <w:rFonts w:ascii="Arial" w:hAnsi="Arial" w:cs="Arial"/>
                <w:b/>
                <w:sz w:val="20"/>
                <w:szCs w:val="20"/>
              </w:rPr>
              <w:t>65%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Wilgotność naturalna </w:t>
            </w:r>
            <w:r w:rsidRPr="00E135A5">
              <w:rPr>
                <w:rFonts w:ascii="Arial" w:hAnsi="Arial" w:cs="Arial"/>
                <w:b/>
                <w:bCs/>
                <w:sz w:val="20"/>
                <w:szCs w:val="20"/>
              </w:rPr>
              <w:t>W</w:t>
            </w:r>
            <w:r w:rsidRPr="00E135A5">
              <w:rPr>
                <w:rFonts w:ascii="Arial" w:hAnsi="Arial" w:cs="Arial"/>
                <w:b/>
                <w:position w:val="-6"/>
                <w:sz w:val="20"/>
                <w:szCs w:val="20"/>
              </w:rPr>
              <w:t>n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E135A5">
              <w:rPr>
                <w:rFonts w:ascii="Arial" w:hAnsi="Arial" w:cs="Arial"/>
                <w:sz w:val="20"/>
                <w:szCs w:val="20"/>
              </w:rPr>
              <w:t>(%) dla gruntu nawodnionego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22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Gęstość objętościowa t</w:t>
            </w:r>
            <w:r w:rsidR="00473BB7">
              <w:rPr>
                <w:rFonts w:ascii="Arial" w:hAnsi="Arial" w:cs="Arial"/>
                <w:sz w:val="20"/>
                <w:szCs w:val="20"/>
              </w:rPr>
              <w:t>/</w:t>
            </w:r>
            <w:r w:rsidRPr="00E135A5">
              <w:rPr>
                <w:rFonts w:ascii="Arial" w:hAnsi="Arial" w:cs="Arial"/>
                <w:sz w:val="20"/>
                <w:szCs w:val="20"/>
              </w:rPr>
              <w:t>m</w:t>
            </w:r>
            <w:r w:rsidRPr="00E135A5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00E135A5">
              <w:rPr>
                <w:rFonts w:ascii="Arial" w:hAnsi="Arial" w:cs="Arial"/>
                <w:sz w:val="20"/>
                <w:szCs w:val="20"/>
              </w:rPr>
              <w:t xml:space="preserve"> dla gruntu nawodnionego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1.85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2.00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Kąt tarcia wewnętrznego 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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</w:t>
            </w:r>
            <w:r w:rsidRPr="00E135A5">
              <w:rPr>
                <w:rFonts w:ascii="Arial" w:hAnsi="Arial" w:cs="Arial"/>
                <w:sz w:val="20"/>
                <w:szCs w:val="20"/>
              </w:rPr>
              <w:t></w:t>
            </w:r>
            <w:r w:rsidRPr="00E135A5">
              <w:rPr>
                <w:rFonts w:ascii="Arial" w:hAnsi="Arial" w:cs="Arial"/>
                <w:sz w:val="20"/>
                <w:szCs w:val="20"/>
              </w:rPr>
              <w:t></w:t>
            </w:r>
            <w:r w:rsidRPr="00E135A5">
              <w:rPr>
                <w:rFonts w:ascii="Arial" w:hAnsi="Arial" w:cs="Arial"/>
                <w:sz w:val="20"/>
                <w:szCs w:val="20"/>
              </w:rPr>
              <w:t>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29.48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30.50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31.16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Edometryczny moduł ściśliwości pierwotnej 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E135A5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0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E135A5">
              <w:rPr>
                <w:rFonts w:ascii="Arial" w:hAnsi="Arial" w:cs="Arial"/>
                <w:sz w:val="20"/>
                <w:szCs w:val="20"/>
              </w:rPr>
              <w:t>(</w:t>
            </w:r>
            <w:proofErr w:type="spellStart"/>
            <w:r w:rsidRPr="00E135A5">
              <w:rPr>
                <w:rFonts w:ascii="Arial" w:hAnsi="Arial" w:cs="Arial"/>
                <w:sz w:val="20"/>
                <w:szCs w:val="20"/>
              </w:rPr>
              <w:t>kPa</w:t>
            </w:r>
            <w:proofErr w:type="spellEnd"/>
            <w:r w:rsidRPr="00E135A5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43219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64018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81421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Moduł pierwotnego odkształcenia gruntu 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E135A5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0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E135A5">
              <w:rPr>
                <w:rFonts w:ascii="Arial" w:hAnsi="Arial" w:cs="Arial"/>
                <w:sz w:val="20"/>
                <w:szCs w:val="20"/>
              </w:rPr>
              <w:t>(</w:t>
            </w:r>
            <w:proofErr w:type="spellStart"/>
            <w:r w:rsidRPr="00E135A5">
              <w:rPr>
                <w:rFonts w:ascii="Arial" w:hAnsi="Arial" w:cs="Arial"/>
                <w:sz w:val="20"/>
                <w:szCs w:val="20"/>
              </w:rPr>
              <w:t>kPa</w:t>
            </w:r>
            <w:proofErr w:type="spellEnd"/>
            <w:r w:rsidRPr="00E135A5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32199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47763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60549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Współczynnik nośności 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E135A5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17.37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19.52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21.03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 xml:space="preserve">Współczynnik nośności </w:t>
            </w:r>
            <w:r w:rsidRPr="00E135A5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E135A5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B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8.19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:rsidR="00E135A5" w:rsidRPr="00E135A5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135A5">
              <w:rPr>
                <w:rFonts w:ascii="Arial" w:hAnsi="Arial" w:cs="Arial"/>
                <w:sz w:val="20"/>
                <w:szCs w:val="20"/>
              </w:rPr>
              <w:t>9.09</w:t>
            </w:r>
          </w:p>
        </w:tc>
      </w:tr>
    </w:tbl>
    <w:p w:rsidR="00E135A5" w:rsidRPr="00E135A5" w:rsidRDefault="00E135A5" w:rsidP="00253676">
      <w:pPr>
        <w:spacing w:before="240" w:after="0" w:line="276" w:lineRule="auto"/>
        <w:jc w:val="both"/>
        <w:rPr>
          <w:rFonts w:ascii="Arial" w:hAnsi="Arial" w:cs="Arial"/>
          <w:sz w:val="20"/>
          <w:szCs w:val="20"/>
        </w:rPr>
      </w:pPr>
      <w:r w:rsidRPr="00E135A5">
        <w:rPr>
          <w:rFonts w:ascii="Arial" w:hAnsi="Arial" w:cs="Arial"/>
          <w:sz w:val="20"/>
          <w:szCs w:val="20"/>
        </w:rPr>
        <w:t xml:space="preserve">Z uwagi na różnice w stopniu zagęszczenia (zwłaszcza dla </w:t>
      </w:r>
      <w:proofErr w:type="spellStart"/>
      <w:r w:rsidRPr="00E135A5">
        <w:rPr>
          <w:rFonts w:ascii="Arial" w:hAnsi="Arial" w:cs="Arial"/>
          <w:sz w:val="20"/>
          <w:szCs w:val="20"/>
        </w:rPr>
        <w:t>średniozagęszczonych</w:t>
      </w:r>
      <w:proofErr w:type="spellEnd"/>
      <w:r w:rsidRPr="00E135A5">
        <w:rPr>
          <w:rFonts w:ascii="Arial" w:hAnsi="Arial" w:cs="Arial"/>
          <w:sz w:val="20"/>
          <w:szCs w:val="20"/>
        </w:rPr>
        <w:t xml:space="preserve"> piasków drobnych) zdecydowano się podać również parametry warstw z opinii archiwalnej</w:t>
      </w:r>
    </w:p>
    <w:tbl>
      <w:tblPr>
        <w:tblW w:w="9157" w:type="dxa"/>
        <w:tblInd w:w="-1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shd w:val="clear" w:color="auto" w:fill="FFFFFF"/>
        <w:tblLayout w:type="fixed"/>
        <w:tblCellMar>
          <w:top w:w="57" w:type="dxa"/>
          <w:left w:w="70" w:type="dxa"/>
          <w:bottom w:w="28" w:type="dxa"/>
          <w:right w:w="70" w:type="dxa"/>
        </w:tblCellMar>
        <w:tblLook w:val="00A0" w:firstRow="1" w:lastRow="0" w:firstColumn="1" w:lastColumn="0" w:noHBand="0" w:noVBand="0"/>
      </w:tblPr>
      <w:tblGrid>
        <w:gridCol w:w="5245"/>
        <w:gridCol w:w="1276"/>
        <w:gridCol w:w="1276"/>
        <w:gridCol w:w="1360"/>
      </w:tblGrid>
      <w:tr w:rsidR="00E135A5" w:rsidRPr="00E135A5" w:rsidTr="00253676">
        <w:trPr>
          <w:tblHeader/>
        </w:trPr>
        <w:tc>
          <w:tcPr>
            <w:tcW w:w="5245" w:type="dxa"/>
            <w:tcBorders>
              <w:bottom w:val="single" w:sz="12" w:space="0" w:color="000000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73BB7">
              <w:rPr>
                <w:rFonts w:ascii="Arial" w:hAnsi="Arial" w:cs="Arial"/>
                <w:b/>
                <w:sz w:val="20"/>
                <w:szCs w:val="20"/>
              </w:rPr>
              <w:t>Nazwa parametru</w:t>
            </w:r>
          </w:p>
        </w:tc>
        <w:tc>
          <w:tcPr>
            <w:tcW w:w="1276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473BB7">
              <w:rPr>
                <w:rFonts w:ascii="Arial" w:hAnsi="Arial" w:cs="Arial"/>
                <w:b/>
                <w:sz w:val="20"/>
                <w:szCs w:val="20"/>
              </w:rPr>
              <w:t>Wa-wa</w:t>
            </w:r>
            <w:proofErr w:type="spellEnd"/>
            <w:r w:rsidRPr="00473BB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proofErr w:type="spellStart"/>
            <w:r w:rsidRPr="00473BB7">
              <w:rPr>
                <w:rFonts w:ascii="Arial" w:hAnsi="Arial" w:cs="Arial"/>
                <w:b/>
                <w:sz w:val="20"/>
                <w:szCs w:val="20"/>
              </w:rPr>
              <w:t>Ia</w:t>
            </w:r>
            <w:proofErr w:type="spellEnd"/>
          </w:p>
        </w:tc>
        <w:tc>
          <w:tcPr>
            <w:tcW w:w="1276" w:type="dxa"/>
            <w:tcBorders>
              <w:bottom w:val="single" w:sz="12" w:space="0" w:color="000000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473BB7">
              <w:rPr>
                <w:rFonts w:ascii="Arial" w:hAnsi="Arial" w:cs="Arial"/>
                <w:b/>
                <w:sz w:val="20"/>
                <w:szCs w:val="20"/>
              </w:rPr>
              <w:t>Wa-wa</w:t>
            </w:r>
            <w:proofErr w:type="spellEnd"/>
            <w:r w:rsidRPr="00473BB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proofErr w:type="spellStart"/>
            <w:r w:rsidRPr="00473BB7">
              <w:rPr>
                <w:rFonts w:ascii="Arial" w:hAnsi="Arial" w:cs="Arial"/>
                <w:b/>
                <w:sz w:val="20"/>
                <w:szCs w:val="20"/>
              </w:rPr>
              <w:t>IIa</w:t>
            </w:r>
            <w:proofErr w:type="spellEnd"/>
          </w:p>
        </w:tc>
        <w:tc>
          <w:tcPr>
            <w:tcW w:w="1360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473BB7">
              <w:rPr>
                <w:rFonts w:ascii="Arial" w:hAnsi="Arial" w:cs="Arial"/>
                <w:b/>
                <w:sz w:val="20"/>
                <w:szCs w:val="20"/>
              </w:rPr>
              <w:t>Wa-wa</w:t>
            </w:r>
            <w:proofErr w:type="spellEnd"/>
            <w:r w:rsidRPr="00473BB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proofErr w:type="spellStart"/>
            <w:r w:rsidRPr="00473BB7">
              <w:rPr>
                <w:rFonts w:ascii="Arial" w:hAnsi="Arial" w:cs="Arial"/>
                <w:b/>
                <w:sz w:val="20"/>
                <w:szCs w:val="20"/>
              </w:rPr>
              <w:t>IIIa</w:t>
            </w:r>
            <w:proofErr w:type="spellEnd"/>
          </w:p>
        </w:tc>
      </w:tr>
      <w:tr w:rsidR="00E135A5" w:rsidRPr="00E135A5" w:rsidTr="00253676">
        <w:tc>
          <w:tcPr>
            <w:tcW w:w="5245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Rodzaj gruntu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473BB7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  <w:tc>
          <w:tcPr>
            <w:tcW w:w="1276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473BB7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  <w:tc>
          <w:tcPr>
            <w:tcW w:w="1360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473BB7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</w:tr>
      <w:tr w:rsidR="00E135A5" w:rsidRPr="00E135A5" w:rsidTr="00253676">
        <w:tc>
          <w:tcPr>
            <w:tcW w:w="5245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Stopień zagęszczenia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473BB7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3BB7">
              <w:rPr>
                <w:rFonts w:ascii="Arial" w:hAnsi="Arial" w:cs="Arial"/>
                <w:b/>
                <w:sz w:val="20"/>
                <w:szCs w:val="20"/>
              </w:rPr>
              <w:t>27%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3BB7">
              <w:rPr>
                <w:rFonts w:ascii="Arial" w:hAnsi="Arial" w:cs="Arial"/>
                <w:b/>
                <w:sz w:val="20"/>
                <w:szCs w:val="20"/>
              </w:rPr>
              <w:t>39%</w:t>
            </w:r>
          </w:p>
        </w:tc>
        <w:tc>
          <w:tcPr>
            <w:tcW w:w="1360" w:type="dxa"/>
            <w:tcBorders>
              <w:top w:val="nil"/>
            </w:tcBorders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3BB7">
              <w:rPr>
                <w:rFonts w:ascii="Arial" w:hAnsi="Arial" w:cs="Arial"/>
                <w:b/>
                <w:sz w:val="20"/>
                <w:szCs w:val="20"/>
              </w:rPr>
              <w:t>48%</w:t>
            </w:r>
          </w:p>
        </w:tc>
      </w:tr>
      <w:tr w:rsidR="00E135A5" w:rsidRPr="00E135A5" w:rsidTr="00253676">
        <w:trPr>
          <w:trHeight w:val="651"/>
        </w:trPr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Wilgotność naturalna </w:t>
            </w:r>
            <w:r w:rsidRPr="00473BB7">
              <w:rPr>
                <w:rFonts w:ascii="Arial" w:hAnsi="Arial" w:cs="Arial"/>
                <w:b/>
                <w:bCs/>
                <w:sz w:val="20"/>
                <w:szCs w:val="20"/>
              </w:rPr>
              <w:t>W</w:t>
            </w:r>
            <w:r w:rsidRPr="00473BB7">
              <w:rPr>
                <w:rFonts w:ascii="Arial" w:hAnsi="Arial" w:cs="Arial"/>
                <w:b/>
                <w:position w:val="-6"/>
                <w:sz w:val="20"/>
                <w:szCs w:val="20"/>
              </w:rPr>
              <w:t>n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73BB7">
              <w:rPr>
                <w:rFonts w:ascii="Arial" w:hAnsi="Arial" w:cs="Arial"/>
                <w:sz w:val="20"/>
                <w:szCs w:val="20"/>
              </w:rPr>
              <w:t xml:space="preserve">(%) dla: </w:t>
            </w:r>
          </w:p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-   gruntu wilgotnego</w:t>
            </w:r>
          </w:p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-   gruntu nawodnionego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19</w:t>
            </w: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16</w:t>
            </w: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-</w:t>
            </w: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Gęstość objętościowa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</w:t>
            </w:r>
            <w:r w:rsidRPr="00473BB7">
              <w:rPr>
                <w:rFonts w:ascii="Arial" w:hAnsi="Arial" w:cs="Arial"/>
                <w:sz w:val="20"/>
                <w:szCs w:val="20"/>
              </w:rPr>
              <w:t></w:t>
            </w:r>
            <w:r w:rsidRPr="00473BB7">
              <w:rPr>
                <w:rFonts w:ascii="Arial" w:hAnsi="Arial" w:cs="Arial"/>
                <w:sz w:val="20"/>
                <w:szCs w:val="20"/>
              </w:rPr>
              <w:t xml:space="preserve">t </w:t>
            </w:r>
            <w:r w:rsidRPr="00473BB7">
              <w:rPr>
                <w:rFonts w:ascii="Arial" w:hAnsi="Arial" w:cs="Arial"/>
                <w:sz w:val="20"/>
                <w:szCs w:val="20"/>
              </w:rPr>
              <w:t></w:t>
            </w:r>
            <w:r w:rsidRPr="00473BB7">
              <w:rPr>
                <w:rFonts w:ascii="Arial" w:hAnsi="Arial" w:cs="Arial"/>
                <w:sz w:val="20"/>
                <w:szCs w:val="20"/>
              </w:rPr>
              <w:t>m</w:t>
            </w:r>
            <w:r w:rsidRPr="00473BB7">
              <w:rPr>
                <w:rFonts w:ascii="Arial" w:hAnsi="Arial" w:cs="Arial"/>
                <w:sz w:val="20"/>
                <w:szCs w:val="20"/>
                <w:vertAlign w:val="superscript"/>
              </w:rPr>
              <w:t>-3</w:t>
            </w:r>
            <w:r w:rsidRPr="00473BB7">
              <w:rPr>
                <w:rFonts w:ascii="Arial" w:hAnsi="Arial" w:cs="Arial"/>
                <w:sz w:val="20"/>
                <w:szCs w:val="20"/>
              </w:rPr>
              <w:t></w:t>
            </w:r>
            <w:r w:rsidRPr="00473BB7">
              <w:rPr>
                <w:rFonts w:ascii="Arial" w:hAnsi="Arial" w:cs="Arial"/>
                <w:sz w:val="20"/>
                <w:szCs w:val="20"/>
              </w:rPr>
              <w:t xml:space="preserve">dla: </w:t>
            </w:r>
          </w:p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-   gruntu wilgotnego</w:t>
            </w:r>
          </w:p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-   gruntu nawodnionego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1.70</w:t>
            </w: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1.85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1.75</w:t>
            </w: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1.90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-</w:t>
            </w:r>
          </w:p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1.90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Kąt tarcia wewnętrznego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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</w:t>
            </w:r>
            <w:r w:rsidRPr="00473BB7">
              <w:rPr>
                <w:rFonts w:ascii="Arial" w:hAnsi="Arial" w:cs="Arial"/>
                <w:sz w:val="20"/>
                <w:szCs w:val="20"/>
              </w:rPr>
              <w:t></w:t>
            </w:r>
            <w:r w:rsidRPr="00473BB7">
              <w:rPr>
                <w:rFonts w:ascii="Arial" w:hAnsi="Arial" w:cs="Arial"/>
                <w:sz w:val="20"/>
                <w:szCs w:val="20"/>
              </w:rPr>
              <w:t></w:t>
            </w:r>
            <w:r w:rsidRPr="00473BB7">
              <w:rPr>
                <w:rFonts w:ascii="Arial" w:hAnsi="Arial" w:cs="Arial"/>
                <w:sz w:val="20"/>
                <w:szCs w:val="20"/>
              </w:rPr>
              <w:t>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29.28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29.85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30.31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Edometryczny moduł ściśliwości pierwotnej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473BB7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0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73BB7">
              <w:rPr>
                <w:rFonts w:ascii="Arial" w:hAnsi="Arial" w:cs="Arial"/>
                <w:sz w:val="20"/>
                <w:szCs w:val="20"/>
              </w:rPr>
              <w:t>(</w:t>
            </w:r>
            <w:proofErr w:type="spellStart"/>
            <w:r w:rsidRPr="00473BB7">
              <w:rPr>
                <w:rFonts w:ascii="Arial" w:hAnsi="Arial" w:cs="Arial"/>
                <w:sz w:val="20"/>
                <w:szCs w:val="20"/>
              </w:rPr>
              <w:t>kPa</w:t>
            </w:r>
            <w:proofErr w:type="spellEnd"/>
            <w:r w:rsidRPr="00473BB7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40191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49911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59633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Moduł pierwotnego odkształcenia gruntu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473BB7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0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73BB7">
              <w:rPr>
                <w:rFonts w:ascii="Arial" w:hAnsi="Arial" w:cs="Arial"/>
                <w:sz w:val="20"/>
                <w:szCs w:val="20"/>
              </w:rPr>
              <w:t>(</w:t>
            </w:r>
            <w:proofErr w:type="spellStart"/>
            <w:r w:rsidRPr="00473BB7">
              <w:rPr>
                <w:rFonts w:ascii="Arial" w:hAnsi="Arial" w:cs="Arial"/>
                <w:sz w:val="20"/>
                <w:szCs w:val="20"/>
              </w:rPr>
              <w:t>kPa</w:t>
            </w:r>
            <w:proofErr w:type="spellEnd"/>
            <w:r w:rsidRPr="00473BB7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29883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37259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44516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Współczynnik nośności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473BB7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16.99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18.11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19.10</w:t>
            </w:r>
          </w:p>
        </w:tc>
      </w:tr>
      <w:tr w:rsidR="00E135A5" w:rsidRPr="00E135A5" w:rsidTr="00253676">
        <w:tc>
          <w:tcPr>
            <w:tcW w:w="5245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 xml:space="preserve">Współczynnik nośności </w:t>
            </w:r>
            <w:r w:rsidRPr="00473BB7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473BB7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B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6.73</w:t>
            </w:r>
          </w:p>
        </w:tc>
        <w:tc>
          <w:tcPr>
            <w:tcW w:w="1276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7.36</w:t>
            </w:r>
          </w:p>
        </w:tc>
        <w:tc>
          <w:tcPr>
            <w:tcW w:w="1360" w:type="dxa"/>
            <w:shd w:val="clear" w:color="auto" w:fill="FFFFFF"/>
          </w:tcPr>
          <w:p w:rsidR="00E135A5" w:rsidRPr="00473BB7" w:rsidRDefault="00E135A5" w:rsidP="00473BB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3BB7">
              <w:rPr>
                <w:rFonts w:ascii="Arial" w:hAnsi="Arial" w:cs="Arial"/>
                <w:sz w:val="20"/>
                <w:szCs w:val="20"/>
              </w:rPr>
              <w:t>7.94</w:t>
            </w:r>
          </w:p>
        </w:tc>
      </w:tr>
    </w:tbl>
    <w:p w:rsidR="00473BB7" w:rsidRPr="001F1953" w:rsidRDefault="00473BB7" w:rsidP="001F1953">
      <w:pPr>
        <w:spacing w:before="120" w:after="0" w:line="276" w:lineRule="auto"/>
        <w:rPr>
          <w:rFonts w:ascii="Arial" w:hAnsi="Arial" w:cs="Arial"/>
          <w:b/>
          <w:sz w:val="20"/>
          <w:szCs w:val="20"/>
          <w:u w:val="single"/>
        </w:rPr>
      </w:pPr>
      <w:r w:rsidRPr="001F1953">
        <w:rPr>
          <w:rFonts w:ascii="Arial" w:hAnsi="Arial" w:cs="Arial"/>
          <w:b/>
          <w:sz w:val="20"/>
          <w:szCs w:val="20"/>
        </w:rPr>
        <w:t xml:space="preserve">4. </w:t>
      </w:r>
      <w:r w:rsidRPr="001F1953">
        <w:rPr>
          <w:rFonts w:ascii="Arial" w:hAnsi="Arial" w:cs="Arial"/>
          <w:b/>
          <w:sz w:val="20"/>
          <w:szCs w:val="20"/>
          <w:u w:val="single"/>
        </w:rPr>
        <w:t>Ocena warunków geologiczno – inżynierskich i prognoza wpływu projektowanej inwestycji na środowisko</w:t>
      </w:r>
    </w:p>
    <w:p w:rsidR="00473BB7" w:rsidRPr="001F1953" w:rsidRDefault="00473BB7" w:rsidP="001F1953">
      <w:pPr>
        <w:pStyle w:val="Tekstpodstawowy2"/>
        <w:spacing w:after="0" w:line="276" w:lineRule="auto"/>
        <w:contextualSpacing/>
        <w:jc w:val="both"/>
        <w:rPr>
          <w:rFonts w:ascii="Arial" w:hAnsi="Arial" w:cs="Arial"/>
        </w:rPr>
      </w:pPr>
      <w:r w:rsidRPr="001F1953">
        <w:rPr>
          <w:rFonts w:ascii="Arial" w:hAnsi="Arial" w:cs="Arial"/>
        </w:rPr>
        <w:t xml:space="preserve">Warunki geologiczno – inżynierskie w podłożu projektowanej inwestycji są korzystne, nośność gruntów jest wystarczająca dla budowy i eksploatacji obiektów projektowanego punktu przystankowego. Warunki wodne są także korzystne.  </w:t>
      </w:r>
    </w:p>
    <w:p w:rsidR="001F1953" w:rsidRPr="001F1953" w:rsidRDefault="001F1953" w:rsidP="001F1953">
      <w:pPr>
        <w:pStyle w:val="Tekstpodstawowy"/>
        <w:spacing w:line="276" w:lineRule="auto"/>
        <w:ind w:firstLine="284"/>
        <w:jc w:val="both"/>
        <w:rPr>
          <w:rFonts w:ascii="Arial" w:hAnsi="Arial" w:cs="Arial"/>
          <w:color w:val="auto"/>
          <w:sz w:val="20"/>
        </w:rPr>
      </w:pPr>
      <w:r w:rsidRPr="001F1953">
        <w:rPr>
          <w:rFonts w:ascii="Arial" w:hAnsi="Arial" w:cs="Arial"/>
          <w:color w:val="auto"/>
          <w:sz w:val="20"/>
        </w:rPr>
        <w:t>Na całym obszarze, na którym zakładane jest posadowienie na palach, występują morskie piaski drobne (</w:t>
      </w:r>
      <w:proofErr w:type="spellStart"/>
      <w:r w:rsidRPr="001F1953">
        <w:rPr>
          <w:rFonts w:ascii="Arial" w:hAnsi="Arial" w:cs="Arial"/>
          <w:color w:val="auto"/>
          <w:sz w:val="20"/>
        </w:rPr>
        <w:t>FSa</w:t>
      </w:r>
      <w:proofErr w:type="spellEnd"/>
      <w:r w:rsidRPr="001F1953">
        <w:rPr>
          <w:rFonts w:ascii="Arial" w:hAnsi="Arial" w:cs="Arial"/>
          <w:color w:val="auto"/>
          <w:sz w:val="20"/>
        </w:rPr>
        <w:t>). Rodzaj gruntu został podany przy poszczególnych otworach.</w:t>
      </w:r>
    </w:p>
    <w:p w:rsidR="001F1953" w:rsidRPr="001F1953" w:rsidRDefault="001F1953" w:rsidP="001F1953">
      <w:pPr>
        <w:pStyle w:val="Tekstpodstawowy2"/>
        <w:spacing w:line="276" w:lineRule="auto"/>
        <w:ind w:firstLine="284"/>
        <w:contextualSpacing/>
        <w:jc w:val="both"/>
        <w:rPr>
          <w:rFonts w:ascii="Arial" w:hAnsi="Arial" w:cs="Arial"/>
        </w:rPr>
      </w:pPr>
      <w:r w:rsidRPr="001F1953">
        <w:rPr>
          <w:rFonts w:ascii="Arial" w:hAnsi="Arial" w:cs="Arial"/>
        </w:rPr>
        <w:t xml:space="preserve">Na mapie obszarów zagrożonych podtopieniami (załącznik 10a) zaznaczono teren  potencjalnie zagrożony podtopieniem z </w:t>
      </w:r>
      <w:r w:rsidRPr="001F1953">
        <w:rPr>
          <w:rFonts w:ascii="Arial" w:hAnsi="Arial" w:cs="Arial"/>
          <w:bCs/>
        </w:rPr>
        <w:t>prawdopodobieństwem wystąpienia powodzi raz na 100 lat (H 1%)</w:t>
      </w:r>
      <w:r w:rsidRPr="001F1953">
        <w:rPr>
          <w:rFonts w:ascii="Arial" w:hAnsi="Arial" w:cs="Arial"/>
        </w:rPr>
        <w:t xml:space="preserve">. Na mapie obszarów zagrożonych podtopieniami (załącznik 10b) zaznaczono teren  potencjalnie zagrożony podtopieniem przy </w:t>
      </w:r>
      <w:r w:rsidRPr="001F1953">
        <w:rPr>
          <w:rFonts w:ascii="Arial" w:hAnsi="Arial" w:cs="Arial"/>
          <w:bCs/>
        </w:rPr>
        <w:t>prawdopodobieństwie wystąpienia powodzi raz na 500 lat (H 0.2%)</w:t>
      </w:r>
      <w:r w:rsidRPr="001F1953">
        <w:rPr>
          <w:rFonts w:ascii="Arial" w:hAnsi="Arial" w:cs="Arial"/>
        </w:rPr>
        <w:t xml:space="preserve">. </w:t>
      </w:r>
    </w:p>
    <w:p w:rsidR="001F1953" w:rsidRPr="001F1953" w:rsidRDefault="001F1953" w:rsidP="001F1953">
      <w:pPr>
        <w:pStyle w:val="Tekstpodstawowy2"/>
        <w:spacing w:after="0" w:line="276" w:lineRule="auto"/>
        <w:ind w:firstLine="284"/>
        <w:contextualSpacing/>
        <w:jc w:val="both"/>
        <w:rPr>
          <w:rFonts w:ascii="Arial" w:hAnsi="Arial" w:cs="Arial"/>
        </w:rPr>
      </w:pPr>
      <w:r w:rsidRPr="001F1953">
        <w:rPr>
          <w:rFonts w:ascii="Arial" w:hAnsi="Arial" w:cs="Arial"/>
        </w:rPr>
        <w:t>W rejonie projektowanego obiektu budowlanego nie stwierdzono występowania udokumentowanych złóż kopalin.</w:t>
      </w:r>
    </w:p>
    <w:p w:rsidR="001F1953" w:rsidRPr="001F1953" w:rsidRDefault="001F1953" w:rsidP="001F1953">
      <w:pPr>
        <w:spacing w:after="0" w:line="276" w:lineRule="auto"/>
        <w:ind w:firstLine="284"/>
        <w:jc w:val="both"/>
        <w:rPr>
          <w:rFonts w:ascii="Arial" w:hAnsi="Arial" w:cs="Arial"/>
          <w:sz w:val="20"/>
          <w:szCs w:val="20"/>
        </w:rPr>
      </w:pPr>
      <w:r w:rsidRPr="001F1953">
        <w:rPr>
          <w:rFonts w:ascii="Arial" w:hAnsi="Arial" w:cs="Arial"/>
          <w:sz w:val="20"/>
          <w:szCs w:val="20"/>
        </w:rPr>
        <w:t xml:space="preserve">Projektowana inwestycja podczas budowy, prawidłowej eksploatacji i likwidacji oraz w przypadku awarii nie będzie miała negatywnego wpływu na środowisko przyrodnicze. </w:t>
      </w:r>
    </w:p>
    <w:p w:rsidR="001F1953" w:rsidRDefault="001F1953" w:rsidP="00CE4564">
      <w:pPr>
        <w:spacing w:after="120" w:line="276" w:lineRule="auto"/>
        <w:ind w:firstLine="284"/>
        <w:jc w:val="both"/>
        <w:rPr>
          <w:rFonts w:ascii="Arial" w:hAnsi="Arial" w:cs="Arial"/>
          <w:sz w:val="20"/>
          <w:szCs w:val="20"/>
        </w:rPr>
      </w:pPr>
      <w:r w:rsidRPr="001F1953">
        <w:rPr>
          <w:rFonts w:ascii="Arial" w:hAnsi="Arial" w:cs="Arial"/>
          <w:sz w:val="20"/>
          <w:szCs w:val="20"/>
        </w:rPr>
        <w:t xml:space="preserve">Warunki terenowe, gruntowe i wodne nie ulegną zmianie w czasie budowy i eksploatacji projektowanego obiektu budownictwa wodnego. </w:t>
      </w:r>
    </w:p>
    <w:p w:rsidR="00253676" w:rsidRPr="001F1953" w:rsidRDefault="00253676" w:rsidP="00CE4564">
      <w:pPr>
        <w:spacing w:after="120" w:line="276" w:lineRule="auto"/>
        <w:ind w:firstLine="284"/>
        <w:jc w:val="both"/>
        <w:rPr>
          <w:rFonts w:ascii="Arial" w:hAnsi="Arial" w:cs="Arial"/>
          <w:sz w:val="20"/>
          <w:szCs w:val="20"/>
        </w:rPr>
      </w:pPr>
    </w:p>
    <w:p w:rsidR="00CE4564" w:rsidRPr="00CE4564" w:rsidRDefault="00CE4564" w:rsidP="00CE4564">
      <w:pPr>
        <w:pStyle w:val="Tekstpodstawowy"/>
        <w:spacing w:line="276" w:lineRule="auto"/>
        <w:rPr>
          <w:rFonts w:ascii="Arial" w:hAnsi="Arial" w:cs="Arial"/>
          <w:color w:val="auto"/>
          <w:sz w:val="20"/>
        </w:rPr>
      </w:pPr>
      <w:r w:rsidRPr="00CE4564">
        <w:rPr>
          <w:rFonts w:ascii="Arial" w:hAnsi="Arial" w:cs="Arial"/>
          <w:b/>
          <w:color w:val="auto"/>
          <w:sz w:val="20"/>
        </w:rPr>
        <w:lastRenderedPageBreak/>
        <w:t>5. W N I O S K I</w:t>
      </w:r>
    </w:p>
    <w:p w:rsidR="00CE4564" w:rsidRPr="00CE4564" w:rsidRDefault="00CE4564" w:rsidP="00CE4564">
      <w:pPr>
        <w:pStyle w:val="Tekstpodstawowy"/>
        <w:spacing w:after="120"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b/>
          <w:color w:val="auto"/>
          <w:sz w:val="20"/>
        </w:rPr>
        <w:t>5.</w:t>
      </w:r>
      <w:r w:rsidRPr="00CE4564">
        <w:rPr>
          <w:rFonts w:ascii="Arial" w:hAnsi="Arial" w:cs="Arial"/>
          <w:b/>
          <w:color w:val="auto"/>
          <w:sz w:val="20"/>
        </w:rPr>
        <w:t xml:space="preserve">1.  </w:t>
      </w:r>
      <w:r w:rsidRPr="00CE4564">
        <w:rPr>
          <w:rFonts w:ascii="Arial" w:hAnsi="Arial" w:cs="Arial"/>
          <w:color w:val="auto"/>
          <w:sz w:val="20"/>
        </w:rPr>
        <w:t xml:space="preserve">W podłożu projektowanej budowy punktu przystankowego turystyki rowerowej, pieszej i wodnej </w:t>
      </w:r>
      <w:r>
        <w:rPr>
          <w:rFonts w:ascii="Arial" w:hAnsi="Arial" w:cs="Arial"/>
          <w:color w:val="auto"/>
          <w:sz w:val="20"/>
        </w:rPr>
        <w:br/>
      </w:r>
      <w:r w:rsidRPr="00CE4564">
        <w:rPr>
          <w:rFonts w:ascii="Arial" w:hAnsi="Arial" w:cs="Arial"/>
          <w:color w:val="auto"/>
          <w:sz w:val="20"/>
        </w:rPr>
        <w:t xml:space="preserve">z dodatkową funkcją placu integracyjno-festynowego na działce nr 3/2, obręb 326301_1.0013 w </w:t>
      </w:r>
      <w:r w:rsidRPr="00CE4564">
        <w:rPr>
          <w:rFonts w:ascii="Arial" w:hAnsi="Arial" w:cs="Arial"/>
          <w:bCs/>
          <w:color w:val="auto"/>
          <w:sz w:val="20"/>
        </w:rPr>
        <w:t xml:space="preserve">Świnoujściu, </w:t>
      </w:r>
      <w:r w:rsidRPr="00CE4564">
        <w:rPr>
          <w:rFonts w:ascii="Arial" w:hAnsi="Arial" w:cs="Arial"/>
          <w:color w:val="auto"/>
          <w:sz w:val="20"/>
        </w:rPr>
        <w:t>woj. zachodniopomorskie, występują osady wieku czwartorzędowego, wykształcone jako piaski drobne (</w:t>
      </w:r>
      <w:proofErr w:type="spellStart"/>
      <w:r w:rsidRPr="00CE4564">
        <w:rPr>
          <w:rFonts w:ascii="Arial" w:hAnsi="Arial" w:cs="Arial"/>
          <w:color w:val="auto"/>
          <w:sz w:val="20"/>
        </w:rPr>
        <w:t>FSa</w:t>
      </w:r>
      <w:proofErr w:type="spellEnd"/>
      <w:r w:rsidRPr="00CE4564">
        <w:rPr>
          <w:rFonts w:ascii="Arial" w:hAnsi="Arial" w:cs="Arial"/>
          <w:color w:val="auto"/>
          <w:sz w:val="20"/>
        </w:rPr>
        <w:t>), oraz namuły organiczne osadu dennego [Or(</w:t>
      </w:r>
      <w:proofErr w:type="spellStart"/>
      <w:r w:rsidRPr="00CE4564">
        <w:rPr>
          <w:rFonts w:ascii="Arial" w:hAnsi="Arial" w:cs="Arial"/>
          <w:color w:val="auto"/>
          <w:sz w:val="20"/>
        </w:rPr>
        <w:t>Nm</w:t>
      </w:r>
      <w:proofErr w:type="spellEnd"/>
      <w:r w:rsidRPr="00CE4564">
        <w:rPr>
          <w:rFonts w:ascii="Arial" w:hAnsi="Arial" w:cs="Arial"/>
          <w:color w:val="auto"/>
          <w:sz w:val="20"/>
        </w:rPr>
        <w:t xml:space="preserve">)]. </w:t>
      </w:r>
      <w:r w:rsidRPr="00CE4564">
        <w:rPr>
          <w:rFonts w:ascii="Arial" w:hAnsi="Arial" w:cs="Arial"/>
          <w:sz w:val="20"/>
        </w:rPr>
        <w:t xml:space="preserve">Na stropie gruntów rodzimych w części lądowej leży nasyp niekontrolowany (Mg) o miąższości do 1.7 m. </w:t>
      </w:r>
    </w:p>
    <w:p w:rsidR="00CE4564" w:rsidRPr="00CE4564" w:rsidRDefault="00CE4564" w:rsidP="00CE4564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5.</w:t>
      </w:r>
      <w:r w:rsidRPr="00CE4564">
        <w:rPr>
          <w:rFonts w:ascii="Arial" w:hAnsi="Arial" w:cs="Arial"/>
          <w:b/>
          <w:sz w:val="20"/>
          <w:szCs w:val="20"/>
        </w:rPr>
        <w:t xml:space="preserve">2. </w:t>
      </w:r>
      <w:r w:rsidRPr="00CE4564">
        <w:rPr>
          <w:rFonts w:ascii="Arial" w:hAnsi="Arial" w:cs="Arial"/>
          <w:sz w:val="20"/>
          <w:szCs w:val="20"/>
        </w:rPr>
        <w:t xml:space="preserve">Na podstawie otworów archiwalnych oraz aktualnych wyników badań, wykonanych na potrzeby dokumentacji geologiczno – inżynierskiej stwierdzono, iż warunki wodne są korzystne. </w:t>
      </w:r>
    </w:p>
    <w:p w:rsidR="00CE4564" w:rsidRPr="00CE4564" w:rsidRDefault="00CE4564" w:rsidP="00CE4564">
      <w:pPr>
        <w:spacing w:after="0" w:line="276" w:lineRule="auto"/>
        <w:ind w:firstLine="426"/>
        <w:jc w:val="both"/>
        <w:rPr>
          <w:rFonts w:ascii="Arial" w:hAnsi="Arial" w:cs="Arial"/>
          <w:sz w:val="20"/>
          <w:szCs w:val="20"/>
        </w:rPr>
      </w:pPr>
      <w:r w:rsidRPr="00CE4564">
        <w:rPr>
          <w:rFonts w:ascii="Arial" w:hAnsi="Arial" w:cs="Arial"/>
          <w:sz w:val="20"/>
          <w:szCs w:val="20"/>
        </w:rPr>
        <w:t xml:space="preserve">W wykonanych otworach w części lądowej inwestycji stwierdzono występowanie wody gruntowej </w:t>
      </w:r>
      <w:r>
        <w:rPr>
          <w:rFonts w:ascii="Arial" w:hAnsi="Arial" w:cs="Arial"/>
          <w:sz w:val="20"/>
          <w:szCs w:val="20"/>
        </w:rPr>
        <w:br/>
      </w:r>
      <w:r w:rsidRPr="00CE4564">
        <w:rPr>
          <w:rFonts w:ascii="Arial" w:hAnsi="Arial" w:cs="Arial"/>
          <w:sz w:val="20"/>
          <w:szCs w:val="20"/>
        </w:rPr>
        <w:t xml:space="preserve">o zwierciadle swobodnym, stabilizującym się na głębokości 1.14 – 2.93  m p.p.t.; tj. na rzędnych od  –0.01 do 0.29 m n.p.m. </w:t>
      </w:r>
    </w:p>
    <w:p w:rsidR="00CE4564" w:rsidRPr="00CE4564" w:rsidRDefault="00CE4564" w:rsidP="00CE4564">
      <w:pPr>
        <w:autoSpaceDE w:val="0"/>
        <w:autoSpaceDN w:val="0"/>
        <w:adjustRightInd w:val="0"/>
        <w:spacing w:after="0" w:line="276" w:lineRule="auto"/>
        <w:ind w:firstLine="426"/>
        <w:jc w:val="both"/>
        <w:rPr>
          <w:rFonts w:ascii="Arial" w:hAnsi="Arial" w:cs="Arial"/>
          <w:sz w:val="20"/>
          <w:szCs w:val="20"/>
        </w:rPr>
      </w:pPr>
      <w:r w:rsidRPr="00CE4564">
        <w:rPr>
          <w:rFonts w:ascii="Arial" w:hAnsi="Arial" w:cs="Arial"/>
          <w:sz w:val="20"/>
          <w:szCs w:val="20"/>
        </w:rPr>
        <w:t xml:space="preserve">W otworach wykonanych z jednostki pływającej </w:t>
      </w:r>
      <w:r w:rsidRPr="0097103F">
        <w:rPr>
          <w:rFonts w:ascii="Arial" w:hAnsi="Arial" w:cs="Arial"/>
          <w:sz w:val="20"/>
          <w:szCs w:val="20"/>
        </w:rPr>
        <w:t>występuj</w:t>
      </w:r>
      <w:r w:rsidR="0097103F" w:rsidRPr="0097103F">
        <w:rPr>
          <w:rFonts w:ascii="Arial" w:hAnsi="Arial" w:cs="Arial"/>
          <w:sz w:val="20"/>
          <w:szCs w:val="20"/>
        </w:rPr>
        <w:t>e</w:t>
      </w:r>
      <w:r w:rsidRPr="0097103F">
        <w:rPr>
          <w:rFonts w:ascii="Arial" w:hAnsi="Arial" w:cs="Arial"/>
          <w:sz w:val="20"/>
          <w:szCs w:val="20"/>
        </w:rPr>
        <w:t xml:space="preserve"> woda gruntowa</w:t>
      </w:r>
      <w:r w:rsidRPr="00CE4564">
        <w:rPr>
          <w:rFonts w:ascii="Arial" w:hAnsi="Arial" w:cs="Arial"/>
          <w:sz w:val="20"/>
          <w:szCs w:val="20"/>
        </w:rPr>
        <w:t xml:space="preserve"> o zwierciadle napiętym przez nadkład namułów organicznych, nawiercona </w:t>
      </w:r>
      <w:r w:rsidRPr="0070632E">
        <w:rPr>
          <w:rFonts w:ascii="Arial" w:hAnsi="Arial" w:cs="Arial"/>
          <w:sz w:val="20"/>
          <w:szCs w:val="20"/>
        </w:rPr>
        <w:t>w</w:t>
      </w:r>
      <w:r w:rsidRPr="00CE4564">
        <w:rPr>
          <w:rFonts w:ascii="Arial" w:hAnsi="Arial" w:cs="Arial"/>
          <w:sz w:val="20"/>
          <w:szCs w:val="20"/>
        </w:rPr>
        <w:t xml:space="preserve"> otworach nr 1 - 2 na głębokości 7.5 m p.p.t.; tj. na rzędnej -7.28  m n.p.m. Woda ta stabilizuje się w poziomie zwierciadła wód Świny, na rzędnej około 0.0 – 0.2 m n.p.m. </w:t>
      </w:r>
    </w:p>
    <w:p w:rsidR="00CE4564" w:rsidRPr="00CE4564" w:rsidRDefault="00CE4564" w:rsidP="00CE4564">
      <w:pPr>
        <w:autoSpaceDE w:val="0"/>
        <w:autoSpaceDN w:val="0"/>
        <w:adjustRightInd w:val="0"/>
        <w:spacing w:after="0" w:line="276" w:lineRule="auto"/>
        <w:ind w:firstLine="426"/>
        <w:jc w:val="both"/>
        <w:rPr>
          <w:rFonts w:ascii="Arial" w:hAnsi="Arial" w:cs="Arial"/>
          <w:sz w:val="20"/>
          <w:szCs w:val="20"/>
        </w:rPr>
      </w:pPr>
      <w:r w:rsidRPr="00CE4564">
        <w:rPr>
          <w:rFonts w:ascii="Arial" w:hAnsi="Arial" w:cs="Arial"/>
          <w:sz w:val="20"/>
          <w:szCs w:val="20"/>
        </w:rPr>
        <w:t xml:space="preserve">Poziom wody gruntowej, jaki stwierdzono w otworach podczas prac polowych, uznać należy za niższy od stanu przeciętnego. W okresach roztopów i długotrwałych opadów deszczu poziom, na jakim stabilizuje się zwierciadło wody przesycającej warstwę nasypowych piasków, może podnosić się maksymalnie o ok. 0.7 m w stosunku do stanu stwierdzonego podczas prac polowych, do głębokości ok. 0.4 – 2.2 m p.p.t. i rzędnej ok. 1.0 m </w:t>
      </w:r>
      <w:proofErr w:type="spellStart"/>
      <w:r w:rsidRPr="00CE4564">
        <w:rPr>
          <w:rFonts w:ascii="Arial" w:hAnsi="Arial" w:cs="Arial"/>
          <w:sz w:val="20"/>
          <w:szCs w:val="20"/>
        </w:rPr>
        <w:t>n.p.m</w:t>
      </w:r>
      <w:proofErr w:type="spellEnd"/>
    </w:p>
    <w:p w:rsidR="00CE4564" w:rsidRPr="00CE4564" w:rsidRDefault="00CE4564" w:rsidP="00CE4564">
      <w:pPr>
        <w:pStyle w:val="Tekstpodstawowy"/>
        <w:spacing w:line="276" w:lineRule="auto"/>
        <w:ind w:firstLine="426"/>
        <w:jc w:val="both"/>
        <w:rPr>
          <w:rFonts w:ascii="Arial" w:hAnsi="Arial" w:cs="Arial"/>
          <w:color w:val="auto"/>
          <w:sz w:val="20"/>
        </w:rPr>
      </w:pPr>
      <w:r w:rsidRPr="00CE4564">
        <w:rPr>
          <w:rFonts w:ascii="Arial" w:hAnsi="Arial" w:cs="Arial"/>
          <w:color w:val="auto"/>
          <w:sz w:val="20"/>
        </w:rPr>
        <w:t>Poziom wody gruntowej w okolicy Świny uzależniony jest od zmian poziomu bazowego odpływu, tj. od zmian poziomu wód cieśniny, mogących podnosić się wskutek wezbrań sztormowych, lub obniżać podczas długotrwałych wiatrów z kierunku południowego. Zwierciadło wód Świny w dniu wykonywanych na wodzie wierceń przypadało na rzędnej 0.22 m n.p.m.</w:t>
      </w:r>
    </w:p>
    <w:p w:rsidR="00CE4564" w:rsidRPr="00CE4564" w:rsidRDefault="00CE4564" w:rsidP="00CE4564">
      <w:pPr>
        <w:pStyle w:val="Tekstpodstawowy"/>
        <w:spacing w:after="120" w:line="276" w:lineRule="auto"/>
        <w:ind w:firstLine="426"/>
        <w:jc w:val="both"/>
        <w:rPr>
          <w:rFonts w:ascii="Arial" w:hAnsi="Arial" w:cs="Arial"/>
          <w:bCs/>
          <w:color w:val="auto"/>
          <w:sz w:val="20"/>
        </w:rPr>
      </w:pPr>
      <w:r w:rsidRPr="00CE4564">
        <w:rPr>
          <w:rFonts w:ascii="Arial" w:hAnsi="Arial" w:cs="Arial"/>
          <w:bCs/>
          <w:color w:val="auto"/>
          <w:sz w:val="20"/>
        </w:rPr>
        <w:t xml:space="preserve">Prawdopodobieństwo wystąpienia powodzi wynosi raz na 100 lat (H 1%) a rzędna maksymalnego poziomu wody może wynieść 1.63 m n.p.m. </w:t>
      </w:r>
      <w:r w:rsidRPr="00CE4564">
        <w:rPr>
          <w:rFonts w:ascii="Arial" w:hAnsi="Arial" w:cs="Arial"/>
          <w:bCs/>
          <w:sz w:val="20"/>
        </w:rPr>
        <w:t>Prawdopodobieństwo wystąpienia powodzi z przewidywana rzędną wody 2.00 m n.p.m. wynosi raz na 500 lat (H 0.2%)</w:t>
      </w:r>
      <w:r w:rsidRPr="00CE4564">
        <w:rPr>
          <w:rFonts w:ascii="Arial" w:hAnsi="Arial" w:cs="Arial"/>
          <w:sz w:val="20"/>
        </w:rPr>
        <w:t>.</w:t>
      </w:r>
    </w:p>
    <w:p w:rsidR="00CE4564" w:rsidRPr="00CE4564" w:rsidRDefault="00CE4564" w:rsidP="00CE4564">
      <w:pPr>
        <w:spacing w:after="12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5.</w:t>
      </w:r>
      <w:r w:rsidRPr="00CE4564">
        <w:rPr>
          <w:rFonts w:ascii="Arial" w:hAnsi="Arial" w:cs="Arial"/>
          <w:b/>
          <w:sz w:val="20"/>
          <w:szCs w:val="20"/>
        </w:rPr>
        <w:t xml:space="preserve">3. </w:t>
      </w:r>
      <w:r w:rsidRPr="00CE4564">
        <w:rPr>
          <w:rFonts w:ascii="Arial" w:hAnsi="Arial" w:cs="Arial"/>
          <w:sz w:val="20"/>
          <w:szCs w:val="20"/>
        </w:rPr>
        <w:t>Warunki gruntowe w podłożu akwenu są korzystne dla projektowanego posadowienia na palach, gdyż od głębokości 8.5 – 8.7 m p.p.t. podłoże budują nośne piaski drobne.</w:t>
      </w:r>
    </w:p>
    <w:p w:rsidR="00CE4564" w:rsidRPr="00CE4564" w:rsidRDefault="00CE4564" w:rsidP="00CE4564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CE4564">
        <w:rPr>
          <w:rFonts w:ascii="Arial" w:hAnsi="Arial" w:cs="Arial"/>
          <w:sz w:val="20"/>
          <w:szCs w:val="20"/>
        </w:rPr>
        <w:t>Wartości jednostkowego granicznego oporu gruntów dla pali wg PN-83/B-02482 wynoszą:</w:t>
      </w:r>
    </w:p>
    <w:tbl>
      <w:tblPr>
        <w:tblW w:w="9639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top w:w="57" w:type="dxa"/>
          <w:left w:w="57" w:type="dxa"/>
          <w:bottom w:w="28" w:type="dxa"/>
          <w:right w:w="57" w:type="dxa"/>
        </w:tblCellMar>
        <w:tblLook w:val="00A0" w:firstRow="1" w:lastRow="0" w:firstColumn="1" w:lastColumn="0" w:noHBand="0" w:noVBand="0"/>
      </w:tblPr>
      <w:tblGrid>
        <w:gridCol w:w="6521"/>
        <w:gridCol w:w="992"/>
        <w:gridCol w:w="992"/>
        <w:gridCol w:w="1134"/>
      </w:tblGrid>
      <w:tr w:rsidR="00253676" w:rsidRPr="00CE4564" w:rsidTr="00276F00">
        <w:trPr>
          <w:trHeight w:val="199"/>
        </w:trPr>
        <w:tc>
          <w:tcPr>
            <w:tcW w:w="652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CE4564">
              <w:rPr>
                <w:rFonts w:ascii="Arial" w:hAnsi="Arial" w:cs="Arial"/>
                <w:b/>
                <w:sz w:val="20"/>
                <w:szCs w:val="20"/>
              </w:rPr>
              <w:t>Nazwa parametru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CE4564">
              <w:rPr>
                <w:rFonts w:ascii="Arial" w:hAnsi="Arial" w:cs="Arial"/>
                <w:b/>
                <w:sz w:val="20"/>
                <w:szCs w:val="20"/>
              </w:rPr>
              <w:t>Wa-wa</w:t>
            </w:r>
            <w:proofErr w:type="spellEnd"/>
            <w:r w:rsidRPr="00CE4564">
              <w:rPr>
                <w:rFonts w:ascii="Arial" w:hAnsi="Arial" w:cs="Arial"/>
                <w:b/>
                <w:sz w:val="20"/>
                <w:szCs w:val="20"/>
              </w:rPr>
              <w:t xml:space="preserve"> I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CE4564">
              <w:rPr>
                <w:rFonts w:ascii="Arial" w:hAnsi="Arial" w:cs="Arial"/>
                <w:b/>
                <w:sz w:val="20"/>
                <w:szCs w:val="20"/>
              </w:rPr>
              <w:t>Wa-wa</w:t>
            </w:r>
            <w:proofErr w:type="spellEnd"/>
            <w:r w:rsidRPr="00CE4564">
              <w:rPr>
                <w:rFonts w:ascii="Arial" w:hAnsi="Arial" w:cs="Arial"/>
                <w:b/>
                <w:sz w:val="20"/>
                <w:szCs w:val="20"/>
              </w:rPr>
              <w:t xml:space="preserve"> II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CE4564">
              <w:rPr>
                <w:rFonts w:ascii="Arial" w:hAnsi="Arial" w:cs="Arial"/>
                <w:b/>
                <w:sz w:val="20"/>
                <w:szCs w:val="20"/>
              </w:rPr>
              <w:t>Wa-wa</w:t>
            </w:r>
            <w:proofErr w:type="spellEnd"/>
            <w:r w:rsidRPr="00CE4564">
              <w:rPr>
                <w:rFonts w:ascii="Arial" w:hAnsi="Arial" w:cs="Arial"/>
                <w:b/>
                <w:sz w:val="20"/>
                <w:szCs w:val="20"/>
              </w:rPr>
              <w:t xml:space="preserve"> III</w:t>
            </w:r>
          </w:p>
        </w:tc>
      </w:tr>
      <w:tr w:rsidR="00253676" w:rsidRPr="00CE4564" w:rsidTr="00276F00">
        <w:trPr>
          <w:trHeight w:val="199"/>
        </w:trPr>
        <w:tc>
          <w:tcPr>
            <w:tcW w:w="6521" w:type="dxa"/>
            <w:tcBorders>
              <w:top w:val="single" w:sz="12" w:space="0" w:color="auto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Rodzaj gruntu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CE4564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CE4564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CE4564">
              <w:rPr>
                <w:rFonts w:ascii="Arial" w:hAnsi="Arial" w:cs="Arial"/>
                <w:sz w:val="20"/>
                <w:szCs w:val="20"/>
              </w:rPr>
              <w:t>FSa</w:t>
            </w:r>
            <w:proofErr w:type="spellEnd"/>
          </w:p>
        </w:tc>
      </w:tr>
      <w:tr w:rsidR="00253676" w:rsidRPr="00CE4564" w:rsidTr="00276F00">
        <w:trPr>
          <w:trHeight w:val="209"/>
        </w:trPr>
        <w:tc>
          <w:tcPr>
            <w:tcW w:w="6521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 xml:space="preserve">Stopień zagęszczenia </w:t>
            </w:r>
            <w:r w:rsidRPr="00CE4564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CE4564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E4564">
              <w:rPr>
                <w:rFonts w:ascii="Arial" w:hAnsi="Arial" w:cs="Arial"/>
                <w:b/>
                <w:sz w:val="20"/>
                <w:szCs w:val="20"/>
              </w:rPr>
              <w:t>31%</w:t>
            </w:r>
          </w:p>
        </w:tc>
        <w:tc>
          <w:tcPr>
            <w:tcW w:w="992" w:type="dxa"/>
            <w:tcBorders>
              <w:top w:val="nil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E4564">
              <w:rPr>
                <w:rFonts w:ascii="Arial" w:hAnsi="Arial" w:cs="Arial"/>
                <w:b/>
                <w:sz w:val="20"/>
                <w:szCs w:val="20"/>
              </w:rPr>
              <w:t>52%</w:t>
            </w:r>
          </w:p>
        </w:tc>
        <w:tc>
          <w:tcPr>
            <w:tcW w:w="1134" w:type="dxa"/>
            <w:tcBorders>
              <w:top w:val="nil"/>
            </w:tcBorders>
            <w:shd w:val="clear" w:color="auto" w:fill="FFFFFF"/>
            <w:vAlign w:val="center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E4564">
              <w:rPr>
                <w:rFonts w:ascii="Arial" w:hAnsi="Arial" w:cs="Arial"/>
                <w:b/>
                <w:sz w:val="20"/>
                <w:szCs w:val="20"/>
              </w:rPr>
              <w:t>65%</w:t>
            </w:r>
          </w:p>
        </w:tc>
      </w:tr>
      <w:tr w:rsidR="00253676" w:rsidRPr="00CE4564" w:rsidTr="00276F00">
        <w:trPr>
          <w:trHeight w:val="180"/>
        </w:trPr>
        <w:tc>
          <w:tcPr>
            <w:tcW w:w="6521" w:type="dxa"/>
            <w:shd w:val="clear" w:color="auto" w:fill="FFFFFF"/>
          </w:tcPr>
          <w:p w:rsidR="00CE4564" w:rsidRPr="00CE4564" w:rsidRDefault="00CE4564" w:rsidP="0025367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Jednostkowy opór graniczny gruntu pod podstawą pala,</w:t>
            </w:r>
            <w:r w:rsidRPr="00CE4564">
              <w:rPr>
                <w:rFonts w:ascii="Arial" w:hAnsi="Arial" w:cs="Arial"/>
                <w:b/>
                <w:sz w:val="20"/>
                <w:szCs w:val="20"/>
              </w:rPr>
              <w:t xml:space="preserve"> q</w:t>
            </w:r>
            <w:r w:rsidRPr="00CE4564">
              <w:rPr>
                <w:rFonts w:ascii="Arial" w:hAnsi="Arial" w:cs="Arial"/>
                <w:sz w:val="20"/>
                <w:szCs w:val="20"/>
              </w:rPr>
              <w:t xml:space="preserve"> (</w:t>
            </w:r>
            <w:proofErr w:type="spellStart"/>
            <w:r w:rsidRPr="00CE4564">
              <w:rPr>
                <w:rFonts w:ascii="Arial" w:hAnsi="Arial" w:cs="Arial"/>
                <w:sz w:val="20"/>
                <w:szCs w:val="20"/>
              </w:rPr>
              <w:t>kPa</w:t>
            </w:r>
            <w:proofErr w:type="spellEnd"/>
            <w:r w:rsidRPr="00CE4564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992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92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2237</w:t>
            </w:r>
          </w:p>
        </w:tc>
        <w:tc>
          <w:tcPr>
            <w:tcW w:w="1134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2638</w:t>
            </w:r>
          </w:p>
        </w:tc>
      </w:tr>
      <w:tr w:rsidR="00253676" w:rsidRPr="00CE4564" w:rsidTr="00276F00">
        <w:trPr>
          <w:trHeight w:val="156"/>
        </w:trPr>
        <w:tc>
          <w:tcPr>
            <w:tcW w:w="6521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 xml:space="preserve">Jednostkowy opór graniczny gruntu wzdłuż pobocznicy pala, </w:t>
            </w:r>
            <w:r w:rsidRPr="00CE4564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CE4564">
              <w:rPr>
                <w:rFonts w:ascii="Arial" w:hAnsi="Arial" w:cs="Arial"/>
                <w:sz w:val="20"/>
                <w:szCs w:val="20"/>
              </w:rPr>
              <w:t xml:space="preserve"> (</w:t>
            </w:r>
            <w:proofErr w:type="spellStart"/>
            <w:r w:rsidRPr="00CE4564">
              <w:rPr>
                <w:rFonts w:ascii="Arial" w:hAnsi="Arial" w:cs="Arial"/>
                <w:sz w:val="20"/>
                <w:szCs w:val="20"/>
              </w:rPr>
              <w:t>kPa</w:t>
            </w:r>
            <w:proofErr w:type="spellEnd"/>
            <w:r w:rsidRPr="00CE4564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992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992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134" w:type="dxa"/>
            <w:shd w:val="clear" w:color="auto" w:fill="FFFFFF"/>
          </w:tcPr>
          <w:p w:rsidR="00CE4564" w:rsidRPr="00CE4564" w:rsidRDefault="00CE4564" w:rsidP="00CE4564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564">
              <w:rPr>
                <w:rFonts w:ascii="Arial" w:hAnsi="Arial" w:cs="Arial"/>
                <w:sz w:val="20"/>
                <w:szCs w:val="20"/>
              </w:rPr>
              <w:t>60</w:t>
            </w:r>
          </w:p>
        </w:tc>
      </w:tr>
    </w:tbl>
    <w:p w:rsidR="00CE4564" w:rsidRPr="00CE4564" w:rsidRDefault="00CE4564" w:rsidP="00253676">
      <w:pPr>
        <w:spacing w:before="240" w:after="120" w:line="276" w:lineRule="auto"/>
        <w:jc w:val="both"/>
        <w:rPr>
          <w:rFonts w:ascii="Arial" w:hAnsi="Arial" w:cs="Arial"/>
          <w:sz w:val="20"/>
          <w:szCs w:val="20"/>
        </w:rPr>
      </w:pPr>
      <w:r w:rsidRPr="00CE4564">
        <w:rPr>
          <w:rFonts w:ascii="Arial" w:hAnsi="Arial" w:cs="Arial"/>
          <w:sz w:val="20"/>
          <w:szCs w:val="20"/>
        </w:rPr>
        <w:t xml:space="preserve">Zalegające powyżej morskich piasków, bagienne namuły organiczne występują niemal w stanie płynnym, wskutek czego nie powinny być rozpatrywane w obliczeniach nośności pali. </w:t>
      </w:r>
    </w:p>
    <w:p w:rsidR="00CE4564" w:rsidRPr="00CE4564" w:rsidRDefault="00CE4564" w:rsidP="00CE4564">
      <w:pPr>
        <w:pStyle w:val="Tekstpodstawowy"/>
        <w:spacing w:line="276" w:lineRule="auto"/>
        <w:jc w:val="both"/>
        <w:rPr>
          <w:rFonts w:ascii="Arial" w:hAnsi="Arial" w:cs="Arial"/>
          <w:color w:val="auto"/>
          <w:sz w:val="20"/>
        </w:rPr>
      </w:pPr>
      <w:r>
        <w:rPr>
          <w:rFonts w:ascii="Arial" w:hAnsi="Arial" w:cs="Arial"/>
          <w:b/>
          <w:color w:val="auto"/>
          <w:sz w:val="20"/>
        </w:rPr>
        <w:t>5.</w:t>
      </w:r>
      <w:r w:rsidRPr="00CE4564">
        <w:rPr>
          <w:rFonts w:ascii="Arial" w:hAnsi="Arial" w:cs="Arial"/>
          <w:b/>
          <w:color w:val="auto"/>
          <w:sz w:val="20"/>
        </w:rPr>
        <w:t xml:space="preserve">4.  </w:t>
      </w:r>
      <w:r w:rsidRPr="00CE4564">
        <w:rPr>
          <w:rFonts w:ascii="Arial" w:hAnsi="Arial" w:cs="Arial"/>
          <w:color w:val="auto"/>
          <w:sz w:val="20"/>
        </w:rPr>
        <w:t>Warunki gruntowe w części lądowej także są średnio korzystne dla budowy nawierzchni dróg, chodników i miejsc parkingowych.  Nasypy zbudowane głównie z humusu i gruzu, są gruntami słabymi, które nie powinny stanowić podłoża nawierzchni.</w:t>
      </w:r>
    </w:p>
    <w:p w:rsidR="00CE4564" w:rsidRPr="00CE4564" w:rsidRDefault="00CE4564" w:rsidP="00CE4564">
      <w:pPr>
        <w:pStyle w:val="Tekstpodstawowy"/>
        <w:spacing w:after="120" w:line="276" w:lineRule="auto"/>
        <w:jc w:val="both"/>
        <w:rPr>
          <w:rFonts w:ascii="Arial" w:hAnsi="Arial" w:cs="Arial"/>
          <w:color w:val="auto"/>
          <w:sz w:val="20"/>
        </w:rPr>
      </w:pPr>
      <w:r w:rsidRPr="00CE4564">
        <w:rPr>
          <w:rFonts w:ascii="Arial" w:hAnsi="Arial" w:cs="Arial"/>
          <w:color w:val="auto"/>
          <w:sz w:val="20"/>
        </w:rPr>
        <w:t xml:space="preserve">Nasypy należy w związku z tym wymienić na podsypkę piaskową o zagęszczeniu zbliżonym do zagęszczenia rodzimych piasków warstwy II. </w:t>
      </w:r>
    </w:p>
    <w:p w:rsidR="00CE4564" w:rsidRDefault="00CE4564" w:rsidP="00C80B52">
      <w:pPr>
        <w:pStyle w:val="Tekstpodstawowy"/>
        <w:spacing w:after="120" w:line="276" w:lineRule="auto"/>
        <w:jc w:val="both"/>
        <w:rPr>
          <w:rFonts w:ascii="Arial" w:hAnsi="Arial" w:cs="Arial"/>
          <w:color w:val="auto"/>
          <w:sz w:val="20"/>
        </w:rPr>
      </w:pPr>
      <w:r>
        <w:rPr>
          <w:rFonts w:ascii="Arial" w:hAnsi="Arial" w:cs="Arial"/>
          <w:b/>
          <w:color w:val="auto"/>
          <w:sz w:val="20"/>
        </w:rPr>
        <w:t>5.</w:t>
      </w:r>
      <w:r w:rsidRPr="00CE4564">
        <w:rPr>
          <w:rFonts w:ascii="Arial" w:hAnsi="Arial" w:cs="Arial"/>
          <w:b/>
          <w:color w:val="auto"/>
          <w:sz w:val="20"/>
        </w:rPr>
        <w:t xml:space="preserve">5.  </w:t>
      </w:r>
      <w:r w:rsidRPr="00CE4564">
        <w:rPr>
          <w:rFonts w:ascii="Arial" w:hAnsi="Arial" w:cs="Arial"/>
          <w:color w:val="auto"/>
          <w:sz w:val="20"/>
        </w:rPr>
        <w:t>Powyższe wnioski należy rozpatrywać łącznie z normą PN-EN 1997-2.</w:t>
      </w:r>
    </w:p>
    <w:p w:rsidR="00C80B52" w:rsidRPr="00C80B52" w:rsidRDefault="00C80B52" w:rsidP="00C80B52">
      <w:pPr>
        <w:pStyle w:val="Zwykytekst"/>
        <w:rPr>
          <w:rFonts w:ascii="Arial" w:hAnsi="Arial" w:cs="Arial"/>
          <w:bCs/>
          <w:sz w:val="22"/>
          <w:szCs w:val="22"/>
        </w:rPr>
      </w:pPr>
      <w:r w:rsidRPr="00C80B52">
        <w:rPr>
          <w:rFonts w:ascii="Arial" w:hAnsi="Arial" w:cs="Arial"/>
          <w:bCs/>
          <w:sz w:val="22"/>
          <w:szCs w:val="22"/>
        </w:rPr>
        <w:t>UWAGA: numeracja punktów opisu w wyciągu jest inna niż w opracowaniu oryginalnym.</w:t>
      </w:r>
    </w:p>
    <w:p w:rsidR="00C80B52" w:rsidRPr="00CE4564" w:rsidRDefault="00C80B52" w:rsidP="00CE4564">
      <w:pPr>
        <w:pStyle w:val="Tekstpodstawowy"/>
        <w:spacing w:line="276" w:lineRule="auto"/>
        <w:jc w:val="both"/>
        <w:rPr>
          <w:rFonts w:ascii="Arial" w:hAnsi="Arial" w:cs="Arial"/>
          <w:color w:val="auto"/>
          <w:sz w:val="20"/>
        </w:rPr>
      </w:pPr>
    </w:p>
    <w:p w:rsidR="008B06BC" w:rsidRDefault="00CE4564" w:rsidP="00276F00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 zgodność z oryginałem:</w:t>
      </w:r>
    </w:p>
    <w:p w:rsidR="00276F00" w:rsidRDefault="00276F00" w:rsidP="00276F00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  <w:bookmarkStart w:id="1" w:name="_Hlk506472901"/>
      <w:r>
        <w:rPr>
          <w:noProof/>
        </w:rPr>
        <w:drawing>
          <wp:inline distT="0" distB="0" distL="0" distR="0" wp14:anchorId="39C3872D" wp14:editId="6A7D2991">
            <wp:extent cx="1449070" cy="598170"/>
            <wp:effectExtent l="0" t="0" r="0" b="0"/>
            <wp:docPr id="5" name="Obraz 5" descr="pieczątkawi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eczątkawitk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276F00" w:rsidRPr="00CE4564" w:rsidRDefault="00276F00" w:rsidP="00276F00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  <w:r w:rsidRPr="00713466">
        <w:rPr>
          <w:noProof/>
          <w:sz w:val="25"/>
          <w:szCs w:val="25"/>
        </w:rPr>
        <w:drawing>
          <wp:inline distT="0" distB="0" distL="0" distR="0" wp14:anchorId="0027AC31" wp14:editId="6E0B4378">
            <wp:extent cx="1604010" cy="47815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010" cy="47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6F00" w:rsidRPr="00CE4564" w:rsidSect="00B3250E">
      <w:headerReference w:type="even" r:id="rId13"/>
      <w:headerReference w:type="default" r:id="rId14"/>
      <w:pgSz w:w="11900" w:h="16840"/>
      <w:pgMar w:top="794" w:right="680" w:bottom="680" w:left="1588" w:header="709" w:footer="709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209A5" w:rsidRDefault="008209A5" w:rsidP="00492F20">
      <w:pPr>
        <w:spacing w:after="0" w:line="240" w:lineRule="auto"/>
      </w:pPr>
      <w:r>
        <w:separator/>
      </w:r>
    </w:p>
  </w:endnote>
  <w:endnote w:type="continuationSeparator" w:id="0">
    <w:p w:rsidR="008209A5" w:rsidRDefault="008209A5" w:rsidP="00492F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imesNewRomanP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209A5" w:rsidRDefault="008209A5" w:rsidP="00492F20">
      <w:pPr>
        <w:spacing w:after="0" w:line="240" w:lineRule="auto"/>
      </w:pPr>
      <w:r>
        <w:separator/>
      </w:r>
    </w:p>
  </w:footnote>
  <w:footnote w:type="continuationSeparator" w:id="0">
    <w:p w:rsidR="008209A5" w:rsidRDefault="008209A5" w:rsidP="00492F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499234213"/>
      <w:docPartObj>
        <w:docPartGallery w:val="Page Numbers (Top of Page)"/>
        <w:docPartUnique/>
      </w:docPartObj>
    </w:sdtPr>
    <w:sdtEndPr/>
    <w:sdtContent>
      <w:p w:rsidR="00492F20" w:rsidRDefault="00492F20">
        <w:pPr>
          <w:pStyle w:val="Nagwek"/>
          <w:jc w:val="right"/>
        </w:pPr>
        <w:r w:rsidRPr="00492F20">
          <w:rPr>
            <w:sz w:val="20"/>
            <w:szCs w:val="20"/>
          </w:rPr>
          <w:fldChar w:fldCharType="begin"/>
        </w:r>
        <w:r w:rsidRPr="00492F20">
          <w:rPr>
            <w:sz w:val="20"/>
            <w:szCs w:val="20"/>
          </w:rPr>
          <w:instrText>PAGE   \* MERGEFORMAT</w:instrText>
        </w:r>
        <w:r w:rsidRPr="00492F20">
          <w:rPr>
            <w:sz w:val="20"/>
            <w:szCs w:val="20"/>
          </w:rPr>
          <w:fldChar w:fldCharType="separate"/>
        </w:r>
        <w:r w:rsidRPr="00492F20">
          <w:rPr>
            <w:sz w:val="20"/>
            <w:szCs w:val="20"/>
          </w:rPr>
          <w:t>2</w:t>
        </w:r>
        <w:r w:rsidRPr="00492F20">
          <w:rPr>
            <w:sz w:val="20"/>
            <w:szCs w:val="20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68403061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:rsidR="00CC5F69" w:rsidRPr="00CC5F69" w:rsidRDefault="00CC5F69">
        <w:pPr>
          <w:pStyle w:val="Nagwek"/>
          <w:jc w:val="right"/>
          <w:rPr>
            <w:sz w:val="20"/>
            <w:szCs w:val="20"/>
          </w:rPr>
        </w:pPr>
        <w:r w:rsidRPr="00CC5F69">
          <w:rPr>
            <w:sz w:val="20"/>
            <w:szCs w:val="20"/>
          </w:rPr>
          <w:fldChar w:fldCharType="begin"/>
        </w:r>
        <w:r w:rsidRPr="00CC5F69">
          <w:rPr>
            <w:sz w:val="20"/>
            <w:szCs w:val="20"/>
          </w:rPr>
          <w:instrText>PAGE   \* MERGEFORMAT</w:instrText>
        </w:r>
        <w:r w:rsidRPr="00CC5F69">
          <w:rPr>
            <w:sz w:val="20"/>
            <w:szCs w:val="20"/>
          </w:rPr>
          <w:fldChar w:fldCharType="separate"/>
        </w:r>
        <w:r w:rsidRPr="00CC5F69">
          <w:rPr>
            <w:sz w:val="20"/>
            <w:szCs w:val="20"/>
          </w:rPr>
          <w:t>2</w:t>
        </w:r>
        <w:r w:rsidRPr="00CC5F69">
          <w:rPr>
            <w:sz w:val="20"/>
            <w:szCs w:val="20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evenAndOddHeaders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128"/>
    <w:rsid w:val="000E5128"/>
    <w:rsid w:val="000F414B"/>
    <w:rsid w:val="00164FFD"/>
    <w:rsid w:val="001C023E"/>
    <w:rsid w:val="001F1953"/>
    <w:rsid w:val="00236D58"/>
    <w:rsid w:val="00253676"/>
    <w:rsid w:val="00276F00"/>
    <w:rsid w:val="00473BB7"/>
    <w:rsid w:val="00492F20"/>
    <w:rsid w:val="00500829"/>
    <w:rsid w:val="006721C0"/>
    <w:rsid w:val="006F3268"/>
    <w:rsid w:val="0070632E"/>
    <w:rsid w:val="007459E0"/>
    <w:rsid w:val="0077497A"/>
    <w:rsid w:val="0081586F"/>
    <w:rsid w:val="008209A5"/>
    <w:rsid w:val="008B06BC"/>
    <w:rsid w:val="009531A5"/>
    <w:rsid w:val="0097103F"/>
    <w:rsid w:val="00AE2B14"/>
    <w:rsid w:val="00AE4E1A"/>
    <w:rsid w:val="00B3250E"/>
    <w:rsid w:val="00B345B0"/>
    <w:rsid w:val="00C80B52"/>
    <w:rsid w:val="00C92F96"/>
    <w:rsid w:val="00CC5F69"/>
    <w:rsid w:val="00CE4564"/>
    <w:rsid w:val="00E135A5"/>
    <w:rsid w:val="00E91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F888C2-6A37-4515-BBBE-298FC0116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B3250E"/>
    <w:pPr>
      <w:widowControl w:val="0"/>
      <w:spacing w:after="0" w:line="240" w:lineRule="auto"/>
    </w:pPr>
    <w:rPr>
      <w:rFonts w:ascii="TimesNewRomanPS" w:eastAsia="Times New Roman" w:hAnsi="TimesNewRomanPS" w:cs="Times New Roman"/>
      <w:color w:val="000000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B3250E"/>
    <w:rPr>
      <w:rFonts w:ascii="TimesNewRomanPS" w:eastAsia="Times New Roman" w:hAnsi="TimesNewRomanPS" w:cs="Times New Roman"/>
      <w:color w:val="000000"/>
      <w:sz w:val="24"/>
      <w:szCs w:val="20"/>
      <w:lang w:eastAsia="pl-PL"/>
    </w:rPr>
  </w:style>
  <w:style w:type="paragraph" w:styleId="Zwykytekst">
    <w:name w:val="Plain Text"/>
    <w:basedOn w:val="Normalny"/>
    <w:link w:val="ZwykytekstZnak"/>
    <w:rsid w:val="00B3250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B3250E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492F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92F20"/>
  </w:style>
  <w:style w:type="paragraph" w:styleId="Stopka">
    <w:name w:val="footer"/>
    <w:basedOn w:val="Normalny"/>
    <w:link w:val="StopkaZnak"/>
    <w:uiPriority w:val="99"/>
    <w:unhideWhenUsed/>
    <w:rsid w:val="00492F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2F20"/>
  </w:style>
  <w:style w:type="table" w:styleId="Tabela-Siatka">
    <w:name w:val="Table Grid"/>
    <w:basedOn w:val="Standardowy"/>
    <w:uiPriority w:val="39"/>
    <w:rsid w:val="006F32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2">
    <w:name w:val="Body Text 2"/>
    <w:basedOn w:val="Normalny"/>
    <w:link w:val="Tekstpodstawowy2Znak"/>
    <w:rsid w:val="00473BB7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473BB7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8</Pages>
  <Words>2590</Words>
  <Characters>15545</Characters>
  <Application>Microsoft Office Word</Application>
  <DocSecurity>0</DocSecurity>
  <Lines>129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Inżynier</dc:creator>
  <cp:keywords/>
  <dc:description/>
  <cp:lastModifiedBy>Inżynier</cp:lastModifiedBy>
  <cp:revision>13</cp:revision>
  <dcterms:created xsi:type="dcterms:W3CDTF">2019-07-04T11:49:00Z</dcterms:created>
  <dcterms:modified xsi:type="dcterms:W3CDTF">2019-07-17T14:54:00Z</dcterms:modified>
</cp:coreProperties>
</file>