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EBF6" w14:textId="13927FDC" w:rsidR="00E74842" w:rsidRPr="00893462" w:rsidRDefault="00E74842" w:rsidP="007F14D6">
      <w:pPr>
        <w:tabs>
          <w:tab w:val="right" w:pos="9072"/>
        </w:tabs>
        <w:spacing w:after="0" w:line="360" w:lineRule="auto"/>
        <w:jc w:val="right"/>
        <w:rPr>
          <w:rFonts w:ascii="Arial" w:hAnsi="Arial" w:cs="Arial"/>
        </w:rPr>
      </w:pPr>
      <w:r w:rsidRPr="00893462">
        <w:rPr>
          <w:rFonts w:ascii="Arial" w:hAnsi="Arial" w:cs="Arial"/>
        </w:rPr>
        <w:t xml:space="preserve">Świnoujście, dnia </w:t>
      </w:r>
      <w:r w:rsidR="00E93F2D">
        <w:rPr>
          <w:rFonts w:ascii="Arial" w:hAnsi="Arial" w:cs="Arial"/>
        </w:rPr>
        <w:t>17</w:t>
      </w:r>
      <w:r w:rsidRPr="00893462">
        <w:rPr>
          <w:rFonts w:ascii="Arial" w:hAnsi="Arial" w:cs="Arial"/>
        </w:rPr>
        <w:t>.0</w:t>
      </w:r>
      <w:r w:rsidR="00E93F2D">
        <w:rPr>
          <w:rFonts w:ascii="Arial" w:hAnsi="Arial" w:cs="Arial"/>
        </w:rPr>
        <w:t>3.2023</w:t>
      </w:r>
      <w:r w:rsidRPr="00893462">
        <w:rPr>
          <w:rFonts w:ascii="Arial" w:hAnsi="Arial" w:cs="Arial"/>
        </w:rPr>
        <w:t> r.</w:t>
      </w:r>
    </w:p>
    <w:p w14:paraId="34B040B2" w14:textId="670D187B" w:rsidR="00E74842" w:rsidRPr="00893462" w:rsidRDefault="00E74842" w:rsidP="007F14D6">
      <w:pPr>
        <w:tabs>
          <w:tab w:val="center" w:pos="4535"/>
        </w:tabs>
        <w:spacing w:after="0" w:line="360" w:lineRule="auto"/>
        <w:jc w:val="both"/>
        <w:rPr>
          <w:rFonts w:ascii="Arial" w:hAnsi="Arial" w:cs="Arial"/>
        </w:rPr>
      </w:pPr>
      <w:r w:rsidRPr="00893462">
        <w:rPr>
          <w:rFonts w:ascii="Arial" w:hAnsi="Arial" w:cs="Arial"/>
        </w:rPr>
        <w:t>Nr postępowania BZP.271.1.</w:t>
      </w:r>
      <w:r w:rsidR="00E93F2D">
        <w:rPr>
          <w:rFonts w:ascii="Arial" w:hAnsi="Arial" w:cs="Arial"/>
        </w:rPr>
        <w:t>13.2023</w:t>
      </w:r>
    </w:p>
    <w:p w14:paraId="68AEAEAC" w14:textId="77777777" w:rsidR="00E74842" w:rsidRPr="00893462" w:rsidRDefault="00E74842" w:rsidP="007F14D6">
      <w:pPr>
        <w:tabs>
          <w:tab w:val="center" w:pos="4535"/>
        </w:tabs>
        <w:spacing w:after="0" w:line="360" w:lineRule="auto"/>
        <w:jc w:val="both"/>
        <w:rPr>
          <w:rFonts w:ascii="Arial" w:hAnsi="Arial" w:cs="Arial"/>
        </w:rPr>
      </w:pPr>
    </w:p>
    <w:p w14:paraId="106FFDAA" w14:textId="77777777" w:rsidR="00E74842" w:rsidRPr="00893462" w:rsidRDefault="00E74842" w:rsidP="007F14D6">
      <w:pPr>
        <w:numPr>
          <w:ilvl w:val="0"/>
          <w:numId w:val="1"/>
        </w:numPr>
        <w:spacing w:after="0" w:line="360" w:lineRule="auto"/>
        <w:ind w:left="4253" w:hanging="284"/>
        <w:jc w:val="both"/>
        <w:rPr>
          <w:rFonts w:ascii="Arial" w:hAnsi="Arial" w:cs="Arial"/>
          <w:b/>
        </w:rPr>
      </w:pPr>
      <w:r w:rsidRPr="00893462">
        <w:rPr>
          <w:rFonts w:ascii="Arial" w:hAnsi="Arial" w:cs="Arial"/>
          <w:b/>
        </w:rPr>
        <w:t>Wykonawcy biorący udział w postępowaniu</w:t>
      </w:r>
    </w:p>
    <w:p w14:paraId="33631BEE" w14:textId="77777777" w:rsidR="00E74842" w:rsidRPr="00893462" w:rsidRDefault="00E74842" w:rsidP="007F14D6">
      <w:pPr>
        <w:numPr>
          <w:ilvl w:val="0"/>
          <w:numId w:val="1"/>
        </w:numPr>
        <w:spacing w:after="0" w:line="360" w:lineRule="auto"/>
        <w:ind w:left="3969" w:firstLine="0"/>
        <w:jc w:val="both"/>
        <w:rPr>
          <w:rFonts w:ascii="Arial" w:hAnsi="Arial" w:cs="Arial"/>
          <w:b/>
        </w:rPr>
      </w:pPr>
      <w:r w:rsidRPr="00893462">
        <w:rPr>
          <w:rFonts w:ascii="Arial" w:hAnsi="Arial" w:cs="Arial"/>
          <w:b/>
        </w:rPr>
        <w:t>Strona internetowa Zamawiającego, na której umieszczono ogłoszenie o zamówieniu i udostępniono SWZ</w:t>
      </w:r>
    </w:p>
    <w:p w14:paraId="7C3343A3" w14:textId="77777777" w:rsidR="00E74842" w:rsidRPr="00893462" w:rsidRDefault="00E74842" w:rsidP="007F14D6">
      <w:pPr>
        <w:spacing w:after="0" w:line="360" w:lineRule="auto"/>
        <w:jc w:val="both"/>
        <w:rPr>
          <w:rFonts w:ascii="Arial" w:hAnsi="Arial" w:cs="Arial"/>
        </w:rPr>
      </w:pPr>
    </w:p>
    <w:p w14:paraId="55B6BDAC" w14:textId="68DA5E17" w:rsidR="00E74842" w:rsidRPr="00893462" w:rsidRDefault="00E74842" w:rsidP="007F14D6">
      <w:pPr>
        <w:spacing w:before="60" w:line="240" w:lineRule="auto"/>
        <w:jc w:val="both"/>
        <w:rPr>
          <w:rFonts w:ascii="Arial" w:hAnsi="Arial" w:cs="Arial"/>
          <w:b/>
        </w:rPr>
      </w:pPr>
      <w:r w:rsidRPr="00893462">
        <w:rPr>
          <w:rFonts w:ascii="Arial" w:hAnsi="Arial" w:cs="Arial"/>
          <w:b/>
        </w:rPr>
        <w:t xml:space="preserve">Dotyczy: postępowania nr </w:t>
      </w:r>
      <w:r w:rsidR="00E93F2D">
        <w:rPr>
          <w:rFonts w:ascii="Arial" w:hAnsi="Arial" w:cs="Arial"/>
          <w:b/>
        </w:rPr>
        <w:t>BZP.271.1.13.2023</w:t>
      </w:r>
      <w:r w:rsidR="004D47B4" w:rsidRPr="00893462">
        <w:rPr>
          <w:rFonts w:ascii="Arial" w:hAnsi="Arial" w:cs="Arial"/>
          <w:b/>
        </w:rPr>
        <w:t xml:space="preserve"> </w:t>
      </w:r>
      <w:r w:rsidR="00F340D1" w:rsidRPr="00893462">
        <w:rPr>
          <w:rFonts w:ascii="Arial" w:hAnsi="Arial" w:cs="Arial"/>
          <w:b/>
        </w:rPr>
        <w:t xml:space="preserve">pn.: </w:t>
      </w:r>
      <w:r w:rsidR="004B76D2" w:rsidRPr="00893462">
        <w:rPr>
          <w:rFonts w:ascii="Arial" w:hAnsi="Arial" w:cs="Arial"/>
          <w:b/>
        </w:rPr>
        <w:t>„</w:t>
      </w:r>
      <w:r w:rsidR="00E93F2D" w:rsidRPr="00E93F2D">
        <w:rPr>
          <w:rFonts w:ascii="Arial" w:hAnsi="Arial" w:cs="Arial"/>
          <w:b/>
        </w:rPr>
        <w:t>Budowa promenady leśnej wzdłuż ulicy Uzdrowiskowej w Świnoujściu w systemie zaprojektuj i wybuduj”</w:t>
      </w:r>
    </w:p>
    <w:p w14:paraId="5E975A41" w14:textId="77777777" w:rsidR="00E74842" w:rsidRPr="00893462" w:rsidRDefault="00E74842" w:rsidP="007F14D6">
      <w:pPr>
        <w:spacing w:before="60" w:line="240" w:lineRule="auto"/>
        <w:jc w:val="both"/>
        <w:rPr>
          <w:rFonts w:ascii="Arial" w:hAnsi="Arial" w:cs="Arial"/>
        </w:rPr>
      </w:pPr>
    </w:p>
    <w:p w14:paraId="6F6E6998" w14:textId="403B7828" w:rsidR="00E74842" w:rsidRPr="00893462" w:rsidRDefault="00025504" w:rsidP="007F14D6">
      <w:pPr>
        <w:spacing w:after="0" w:line="240" w:lineRule="auto"/>
        <w:jc w:val="both"/>
        <w:rPr>
          <w:rFonts w:ascii="Arial" w:hAnsi="Arial" w:cs="Arial"/>
          <w:b/>
        </w:rPr>
      </w:pPr>
      <w:r w:rsidRPr="00893462">
        <w:rPr>
          <w:rFonts w:ascii="Arial" w:hAnsi="Arial" w:cs="Arial"/>
          <w:b/>
        </w:rPr>
        <w:t xml:space="preserve">                                               </w:t>
      </w:r>
      <w:r w:rsidR="00E74842" w:rsidRPr="00893462">
        <w:rPr>
          <w:rFonts w:ascii="Arial" w:hAnsi="Arial" w:cs="Arial"/>
          <w:b/>
        </w:rPr>
        <w:t>Odpowiedz</w:t>
      </w:r>
      <w:r w:rsidRPr="00893462">
        <w:rPr>
          <w:rFonts w:ascii="Arial" w:hAnsi="Arial" w:cs="Arial"/>
          <w:b/>
        </w:rPr>
        <w:t>i na pytania</w:t>
      </w:r>
      <w:r w:rsidR="00E74842" w:rsidRPr="00893462">
        <w:rPr>
          <w:rFonts w:ascii="Arial" w:hAnsi="Arial" w:cs="Arial"/>
          <w:b/>
        </w:rPr>
        <w:t xml:space="preserve"> wykonawców</w:t>
      </w:r>
    </w:p>
    <w:p w14:paraId="79D5E154" w14:textId="77777777" w:rsidR="00E74842" w:rsidRPr="00893462" w:rsidRDefault="00E74842" w:rsidP="007F14D6">
      <w:pPr>
        <w:spacing w:after="0" w:line="240" w:lineRule="auto"/>
        <w:jc w:val="both"/>
        <w:rPr>
          <w:rFonts w:ascii="Arial" w:hAnsi="Arial" w:cs="Arial"/>
        </w:rPr>
      </w:pPr>
    </w:p>
    <w:p w14:paraId="1D325020" w14:textId="564FB7C1" w:rsidR="00E74842" w:rsidRPr="00893462" w:rsidRDefault="00E74842" w:rsidP="007F14D6">
      <w:pPr>
        <w:spacing w:after="0" w:line="240" w:lineRule="auto"/>
        <w:jc w:val="both"/>
        <w:rPr>
          <w:rFonts w:ascii="Arial" w:hAnsi="Arial" w:cs="Arial"/>
        </w:rPr>
      </w:pPr>
      <w:r w:rsidRPr="00893462">
        <w:rPr>
          <w:rFonts w:ascii="Arial" w:hAnsi="Arial" w:cs="Arial"/>
        </w:rPr>
        <w:t xml:space="preserve">Zamawiający na mocy przysługujących mu, w świetle przepisu art. </w:t>
      </w:r>
      <w:r w:rsidR="00874560" w:rsidRPr="00893462">
        <w:rPr>
          <w:rFonts w:ascii="Arial" w:hAnsi="Arial" w:cs="Arial"/>
        </w:rPr>
        <w:t>284</w:t>
      </w:r>
      <w:r w:rsidR="00B83EDD" w:rsidRPr="00893462">
        <w:rPr>
          <w:rFonts w:ascii="Arial" w:hAnsi="Arial" w:cs="Arial"/>
        </w:rPr>
        <w:t xml:space="preserve"> ust. </w:t>
      </w:r>
      <w:r w:rsidR="004B76D2" w:rsidRPr="00893462">
        <w:rPr>
          <w:rFonts w:ascii="Arial" w:hAnsi="Arial" w:cs="Arial"/>
        </w:rPr>
        <w:t xml:space="preserve">2 </w:t>
      </w:r>
      <w:r w:rsidR="00D10F4E" w:rsidRPr="00893462">
        <w:rPr>
          <w:rFonts w:ascii="Arial" w:hAnsi="Arial" w:cs="Arial"/>
        </w:rPr>
        <w:t>i</w:t>
      </w:r>
      <w:r w:rsidR="00B83EDD" w:rsidRPr="00893462">
        <w:rPr>
          <w:rFonts w:ascii="Arial" w:hAnsi="Arial" w:cs="Arial"/>
        </w:rPr>
        <w:t xml:space="preserve"> </w:t>
      </w:r>
      <w:r w:rsidRPr="00893462">
        <w:rPr>
          <w:rFonts w:ascii="Arial" w:hAnsi="Arial" w:cs="Arial"/>
        </w:rPr>
        <w:t>6</w:t>
      </w:r>
      <w:r w:rsidR="00F140F4" w:rsidRPr="00893462">
        <w:rPr>
          <w:rFonts w:ascii="Arial" w:hAnsi="Arial" w:cs="Arial"/>
        </w:rPr>
        <w:t xml:space="preserve"> </w:t>
      </w:r>
      <w:r w:rsidRPr="00893462">
        <w:rPr>
          <w:rFonts w:ascii="Arial" w:hAnsi="Arial" w:cs="Arial"/>
        </w:rPr>
        <w:t>ustawy</w:t>
      </w:r>
      <w:r w:rsidR="00F140F4" w:rsidRPr="00893462">
        <w:rPr>
          <w:rFonts w:ascii="Arial" w:hAnsi="Arial" w:cs="Arial"/>
        </w:rPr>
        <w:t xml:space="preserve"> </w:t>
      </w:r>
      <w:r w:rsidRPr="00893462">
        <w:rPr>
          <w:rFonts w:ascii="Arial" w:hAnsi="Arial" w:cs="Arial"/>
        </w:rPr>
        <w:t>z dnia 11 września 2019 r. Prawo zamówień publicznych (</w:t>
      </w:r>
      <w:r w:rsidR="005E4D4B">
        <w:rPr>
          <w:rFonts w:ascii="Arial" w:hAnsi="Arial" w:cs="Arial"/>
        </w:rPr>
        <w:t>Dz. U. z 2022</w:t>
      </w:r>
      <w:r w:rsidR="00F140F4" w:rsidRPr="00893462">
        <w:rPr>
          <w:rFonts w:ascii="Arial" w:hAnsi="Arial" w:cs="Arial"/>
        </w:rPr>
        <w:t> </w:t>
      </w:r>
      <w:r w:rsidR="005E4D4B">
        <w:rPr>
          <w:rFonts w:ascii="Arial" w:hAnsi="Arial" w:cs="Arial"/>
        </w:rPr>
        <w:t>r., poz. 1710</w:t>
      </w:r>
      <w:bookmarkStart w:id="0" w:name="_GoBack"/>
      <w:bookmarkEnd w:id="0"/>
      <w:r w:rsidR="00F340D1" w:rsidRPr="00893462">
        <w:rPr>
          <w:rFonts w:ascii="Arial" w:hAnsi="Arial" w:cs="Arial"/>
        </w:rPr>
        <w:t xml:space="preserve"> ze zm.</w:t>
      </w:r>
      <w:r w:rsidRPr="00893462">
        <w:rPr>
          <w:rFonts w:ascii="Arial" w:hAnsi="Arial" w:cs="Arial"/>
        </w:rPr>
        <w:t xml:space="preserve">), uprawnień, udziela </w:t>
      </w:r>
      <w:r w:rsidR="000979A5" w:rsidRPr="00893462">
        <w:rPr>
          <w:rFonts w:ascii="Arial" w:hAnsi="Arial" w:cs="Arial"/>
        </w:rPr>
        <w:t>wyjaśnień</w:t>
      </w:r>
      <w:r w:rsidR="00F140F4" w:rsidRPr="00893462">
        <w:rPr>
          <w:rFonts w:ascii="Arial" w:hAnsi="Arial" w:cs="Arial"/>
        </w:rPr>
        <w:t xml:space="preserve"> </w:t>
      </w:r>
      <w:r w:rsidRPr="00893462">
        <w:rPr>
          <w:rFonts w:ascii="Arial" w:hAnsi="Arial" w:cs="Arial"/>
        </w:rPr>
        <w:t>przekazując treść</w:t>
      </w:r>
      <w:r w:rsidR="000979A5" w:rsidRPr="00893462">
        <w:rPr>
          <w:rFonts w:ascii="Arial" w:hAnsi="Arial" w:cs="Arial"/>
        </w:rPr>
        <w:t xml:space="preserve"> pytań i odpowiedzi</w:t>
      </w:r>
      <w:r w:rsidRPr="00893462">
        <w:rPr>
          <w:rFonts w:ascii="Arial" w:hAnsi="Arial" w:cs="Arial"/>
        </w:rPr>
        <w:t xml:space="preserve"> wszystkim wykonawcom, biorącym udział w postępowaniu i publikując je również na stronie internetowej.</w:t>
      </w:r>
    </w:p>
    <w:p w14:paraId="2E3891CD" w14:textId="77777777" w:rsidR="00E74842" w:rsidRPr="00893462" w:rsidRDefault="00E74842" w:rsidP="007F14D6">
      <w:pPr>
        <w:spacing w:after="0" w:line="240" w:lineRule="auto"/>
        <w:jc w:val="both"/>
        <w:rPr>
          <w:rFonts w:ascii="Arial" w:hAnsi="Arial" w:cs="Arial"/>
        </w:rPr>
      </w:pPr>
    </w:p>
    <w:p w14:paraId="7E6000D5" w14:textId="397E56F9" w:rsidR="00CF1759" w:rsidRPr="00E93F2D" w:rsidRDefault="00E74842" w:rsidP="00CF1759">
      <w:pPr>
        <w:spacing w:after="0" w:line="240" w:lineRule="auto"/>
        <w:jc w:val="both"/>
        <w:rPr>
          <w:rFonts w:ascii="Arial" w:hAnsi="Arial" w:cs="Arial"/>
          <w:b/>
          <w:u w:val="single"/>
        </w:rPr>
      </w:pPr>
      <w:r w:rsidRPr="00893462">
        <w:rPr>
          <w:rFonts w:ascii="Arial" w:hAnsi="Arial" w:cs="Arial"/>
          <w:b/>
          <w:u w:val="single"/>
        </w:rPr>
        <w:t>Pytanie nr 1</w:t>
      </w:r>
    </w:p>
    <w:p w14:paraId="3064B85B" w14:textId="77777777" w:rsidR="00E93F2D" w:rsidRPr="00E93F2D" w:rsidRDefault="00E93F2D" w:rsidP="00E93F2D">
      <w:pPr>
        <w:spacing w:after="0" w:line="240" w:lineRule="auto"/>
        <w:jc w:val="both"/>
        <w:rPr>
          <w:rFonts w:ascii="Arial" w:hAnsi="Arial" w:cs="Arial"/>
          <w:iCs/>
        </w:rPr>
      </w:pPr>
      <w:r w:rsidRPr="00E93F2D">
        <w:rPr>
          <w:rFonts w:ascii="Arial" w:hAnsi="Arial" w:cs="Arial"/>
          <w:iCs/>
        </w:rPr>
        <w:t>Wnioskujemy o zmianę zapisu SWZ j.n. z uwagi na znaczne ograniczenie Wykonawcom możliwości złożenia oferty.</w:t>
      </w:r>
    </w:p>
    <w:p w14:paraId="23013EA5" w14:textId="77777777" w:rsidR="00E93F2D" w:rsidRPr="00E93F2D" w:rsidRDefault="00E93F2D" w:rsidP="00E93F2D">
      <w:pPr>
        <w:spacing w:after="0" w:line="240" w:lineRule="auto"/>
        <w:rPr>
          <w:rFonts w:ascii="Arial" w:hAnsi="Arial" w:cs="Arial"/>
          <w:iCs/>
        </w:rPr>
      </w:pPr>
    </w:p>
    <w:p w14:paraId="01CD13A4" w14:textId="77777777" w:rsidR="00E93F2D" w:rsidRPr="00E93F2D" w:rsidRDefault="00E93F2D" w:rsidP="00E93F2D">
      <w:pPr>
        <w:spacing w:after="0" w:line="240" w:lineRule="auto"/>
        <w:rPr>
          <w:rFonts w:ascii="Arial" w:hAnsi="Arial" w:cs="Arial"/>
          <w:iCs/>
        </w:rPr>
      </w:pPr>
      <w:r w:rsidRPr="00E93F2D">
        <w:rPr>
          <w:rFonts w:ascii="Arial" w:hAnsi="Arial" w:cs="Arial"/>
          <w:iCs/>
        </w:rPr>
        <w:t>Wnioskujemy o modyfikację SWZ punkt:</w:t>
      </w:r>
    </w:p>
    <w:p w14:paraId="337729EF" w14:textId="77777777" w:rsidR="00E93F2D" w:rsidRPr="00E93F2D" w:rsidRDefault="00E93F2D" w:rsidP="00E93F2D">
      <w:pPr>
        <w:spacing w:after="0" w:line="240" w:lineRule="auto"/>
        <w:rPr>
          <w:rFonts w:ascii="Arial" w:hAnsi="Arial" w:cs="Arial"/>
          <w:iCs/>
        </w:rPr>
      </w:pPr>
    </w:p>
    <w:p w14:paraId="7D9087DF" w14:textId="77777777" w:rsidR="00E93F2D" w:rsidRPr="00E93F2D" w:rsidRDefault="00E93F2D" w:rsidP="00E93F2D">
      <w:pPr>
        <w:spacing w:after="0" w:line="240" w:lineRule="auto"/>
        <w:jc w:val="both"/>
        <w:rPr>
          <w:rFonts w:ascii="Arial" w:hAnsi="Arial" w:cs="Arial"/>
          <w:iCs/>
          <w:color w:val="000000" w:themeColor="text1"/>
        </w:rPr>
      </w:pPr>
      <w:r w:rsidRPr="00E93F2D">
        <w:rPr>
          <w:rFonts w:ascii="Arial" w:hAnsi="Arial" w:cs="Arial"/>
          <w:iCs/>
          <w:color w:val="000000" w:themeColor="text1"/>
        </w:rPr>
        <w:t>1.2.4 zdolności technicznej lub zawodowej</w:t>
      </w:r>
    </w:p>
    <w:p w14:paraId="2CB962E2" w14:textId="77777777" w:rsidR="00E93F2D" w:rsidRPr="00E93F2D" w:rsidRDefault="00E93F2D" w:rsidP="00E93F2D">
      <w:pPr>
        <w:autoSpaceDE w:val="0"/>
        <w:autoSpaceDN w:val="0"/>
        <w:adjustRightInd w:val="0"/>
        <w:spacing w:after="0" w:line="240" w:lineRule="auto"/>
        <w:ind w:left="426" w:hanging="426"/>
        <w:jc w:val="both"/>
        <w:rPr>
          <w:rFonts w:ascii="Arial" w:hAnsi="Arial" w:cs="Arial"/>
          <w:iCs/>
          <w:color w:val="000000" w:themeColor="text1"/>
        </w:rPr>
      </w:pPr>
      <w:r w:rsidRPr="00E93F2D">
        <w:rPr>
          <w:rFonts w:ascii="Arial" w:hAnsi="Arial" w:cs="Arial"/>
          <w:iCs/>
          <w:color w:val="000000" w:themeColor="text1"/>
        </w:rPr>
        <w:t>a)</w:t>
      </w:r>
      <w:r w:rsidRPr="00E93F2D">
        <w:rPr>
          <w:rFonts w:ascii="Arial" w:hAnsi="Arial" w:cs="Arial"/>
          <w:iCs/>
          <w:color w:val="000000" w:themeColor="text1"/>
        </w:rPr>
        <w:tab/>
        <w:t>zamawiający uzna, że wykonawca posiada wymagane zdolności techniczne i/lub zawodowe zapewniające należyte wykonanie zamówienia, jeżeli wykonawca wykaże, że:</w:t>
      </w:r>
    </w:p>
    <w:p w14:paraId="5F134F17" w14:textId="77777777" w:rsidR="00E93F2D" w:rsidRPr="00E93F2D" w:rsidRDefault="00E93F2D" w:rsidP="00E93F2D">
      <w:pPr>
        <w:pStyle w:val="Akapitzlist"/>
        <w:autoSpaceDE w:val="0"/>
        <w:autoSpaceDN w:val="0"/>
        <w:adjustRightInd w:val="0"/>
        <w:spacing w:after="0" w:line="240" w:lineRule="auto"/>
        <w:ind w:left="567" w:hanging="141"/>
        <w:rPr>
          <w:rFonts w:ascii="Arial" w:hAnsi="Arial" w:cs="Arial"/>
          <w:iCs/>
          <w:color w:val="000000" w:themeColor="text1"/>
        </w:rPr>
      </w:pPr>
      <w:r w:rsidRPr="00E93F2D">
        <w:rPr>
          <w:rFonts w:ascii="Arial" w:hAnsi="Arial" w:cs="Arial"/>
          <w:iCs/>
          <w:color w:val="000000" w:themeColor="text1"/>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częściowo prowadzonych na palach lub słupach dla dwóch  zadań o łącznej długości dla dwóch zadań min. 500 metrów bieżących.</w:t>
      </w:r>
    </w:p>
    <w:p w14:paraId="02CE2124" w14:textId="77777777" w:rsidR="00E93F2D" w:rsidRPr="00E93F2D" w:rsidRDefault="00E93F2D" w:rsidP="00E93F2D">
      <w:pPr>
        <w:spacing w:after="0" w:line="240" w:lineRule="auto"/>
        <w:rPr>
          <w:rFonts w:ascii="Arial" w:hAnsi="Arial" w:cs="Arial"/>
          <w:iCs/>
          <w:color w:val="000000" w:themeColor="text1"/>
        </w:rPr>
      </w:pPr>
      <w:r w:rsidRPr="00E93F2D">
        <w:rPr>
          <w:rFonts w:ascii="Arial" w:hAnsi="Arial" w:cs="Arial"/>
          <w:iCs/>
          <w:color w:val="000000" w:themeColor="text1"/>
        </w:rPr>
        <w:t>na:</w:t>
      </w:r>
    </w:p>
    <w:p w14:paraId="38DA1841" w14:textId="06EC2D63" w:rsidR="00E93F2D" w:rsidRDefault="00E93F2D" w:rsidP="00E93F2D">
      <w:pPr>
        <w:spacing w:after="0" w:line="240" w:lineRule="auto"/>
        <w:ind w:left="426"/>
        <w:jc w:val="both"/>
        <w:rPr>
          <w:rFonts w:ascii="Arial" w:hAnsi="Arial" w:cs="Arial"/>
          <w:iCs/>
          <w:color w:val="000000" w:themeColor="text1"/>
        </w:rPr>
      </w:pPr>
      <w:r w:rsidRPr="00E93F2D">
        <w:rPr>
          <w:rFonts w:ascii="Arial" w:hAnsi="Arial" w:cs="Arial"/>
          <w:iCs/>
          <w:color w:val="000000" w:themeColor="text1"/>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dla dwóch zadań o łącznej długości dla dwóch zadań min. 500 metrów bieżących.</w:t>
      </w:r>
    </w:p>
    <w:p w14:paraId="2D95F2A0" w14:textId="77777777" w:rsidR="00E93F2D" w:rsidRDefault="00E93F2D" w:rsidP="00E93F2D">
      <w:pPr>
        <w:spacing w:after="0" w:line="240" w:lineRule="auto"/>
        <w:ind w:left="426"/>
        <w:jc w:val="both"/>
        <w:rPr>
          <w:rFonts w:ascii="Arial" w:hAnsi="Arial" w:cs="Arial"/>
          <w:iCs/>
          <w:color w:val="000000" w:themeColor="text1"/>
        </w:rPr>
      </w:pPr>
    </w:p>
    <w:p w14:paraId="5B9C918B" w14:textId="6C89BEC9" w:rsidR="00E93F2D" w:rsidRDefault="00E93F2D" w:rsidP="00E93F2D">
      <w:pPr>
        <w:spacing w:after="0" w:line="240" w:lineRule="auto"/>
        <w:jc w:val="both"/>
        <w:rPr>
          <w:rFonts w:ascii="Arial" w:hAnsi="Arial" w:cs="Arial"/>
          <w:b/>
          <w:iCs/>
          <w:color w:val="000000" w:themeColor="text1"/>
          <w:u w:val="single"/>
        </w:rPr>
      </w:pPr>
      <w:r w:rsidRPr="00E93F2D">
        <w:rPr>
          <w:rFonts w:ascii="Arial" w:hAnsi="Arial" w:cs="Arial"/>
          <w:b/>
          <w:iCs/>
          <w:color w:val="000000" w:themeColor="text1"/>
          <w:u w:val="single"/>
        </w:rPr>
        <w:t>Odpowiedź:</w:t>
      </w:r>
    </w:p>
    <w:p w14:paraId="4DE3C04C" w14:textId="40E5B951" w:rsidR="00E93F2D" w:rsidRPr="00E93F2D" w:rsidRDefault="00E93F2D" w:rsidP="00E93F2D">
      <w:pPr>
        <w:tabs>
          <w:tab w:val="left" w:pos="0"/>
        </w:tabs>
        <w:spacing w:after="0" w:line="240" w:lineRule="auto"/>
        <w:jc w:val="both"/>
        <w:rPr>
          <w:rFonts w:ascii="Arial" w:hAnsi="Arial" w:cs="Arial"/>
          <w:color w:val="000000"/>
          <w:lang w:eastAsia="pl-PL" w:bidi="pl-PL"/>
        </w:rPr>
      </w:pPr>
      <w:r w:rsidRPr="00E93F2D">
        <w:rPr>
          <w:rFonts w:ascii="Arial" w:hAnsi="Arial" w:cs="Arial"/>
          <w:color w:val="000000"/>
          <w:lang w:eastAsia="pl-PL" w:bidi="pl-PL"/>
        </w:rPr>
        <w:t>Zamawiający akceptuje propozycję wykonawcy i wprowadza następującą zmianę zapisu w</w:t>
      </w:r>
      <w:r w:rsidR="00013CDE">
        <w:rPr>
          <w:rFonts w:ascii="Arial" w:hAnsi="Arial" w:cs="Arial"/>
          <w:color w:val="000000"/>
          <w:lang w:eastAsia="pl-PL" w:bidi="pl-PL"/>
        </w:rPr>
        <w:t> </w:t>
      </w:r>
      <w:r w:rsidRPr="00E93F2D">
        <w:rPr>
          <w:rFonts w:ascii="Arial" w:hAnsi="Arial" w:cs="Arial"/>
          <w:color w:val="000000"/>
          <w:lang w:eastAsia="pl-PL" w:bidi="pl-PL"/>
        </w:rPr>
        <w:t xml:space="preserve"> pkt. 1.2.4 lit. a SWZ;</w:t>
      </w:r>
    </w:p>
    <w:p w14:paraId="35550C6F" w14:textId="77777777" w:rsidR="00E93F2D" w:rsidRPr="00E93F2D" w:rsidRDefault="00E93F2D" w:rsidP="00E93F2D">
      <w:pPr>
        <w:tabs>
          <w:tab w:val="left" w:pos="0"/>
        </w:tabs>
        <w:spacing w:after="0" w:line="240" w:lineRule="auto"/>
        <w:jc w:val="both"/>
        <w:rPr>
          <w:rFonts w:ascii="Arial" w:hAnsi="Arial" w:cs="Arial"/>
          <w:color w:val="000000"/>
          <w:lang w:eastAsia="pl-PL" w:bidi="pl-PL"/>
        </w:rPr>
      </w:pPr>
      <w:r w:rsidRPr="00E93F2D">
        <w:rPr>
          <w:rFonts w:ascii="Arial" w:hAnsi="Arial" w:cs="Arial"/>
          <w:color w:val="000000"/>
          <w:lang w:eastAsia="pl-PL" w:bidi="pl-PL"/>
        </w:rPr>
        <w:t xml:space="preserve">z: </w:t>
      </w:r>
    </w:p>
    <w:p w14:paraId="1ACADC96" w14:textId="77777777" w:rsidR="00E93F2D" w:rsidRPr="00013CDE" w:rsidRDefault="00E93F2D" w:rsidP="00E93F2D">
      <w:pPr>
        <w:tabs>
          <w:tab w:val="left" w:pos="0"/>
        </w:tabs>
        <w:spacing w:after="0" w:line="240" w:lineRule="auto"/>
        <w:jc w:val="both"/>
        <w:rPr>
          <w:rFonts w:ascii="Arial" w:hAnsi="Arial" w:cs="Arial"/>
          <w:color w:val="000000"/>
          <w:lang w:eastAsia="pl-PL" w:bidi="pl-PL"/>
        </w:rPr>
      </w:pPr>
      <w:r w:rsidRPr="00013CDE">
        <w:rPr>
          <w:rFonts w:ascii="Arial" w:hAnsi="Arial" w:cs="Arial"/>
          <w:iCs/>
          <w:color w:val="000000" w:themeColor="text1"/>
        </w:rPr>
        <w:t xml:space="preserve">-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częściowo </w:t>
      </w:r>
      <w:r w:rsidRPr="00013CDE">
        <w:rPr>
          <w:rFonts w:ascii="Arial" w:hAnsi="Arial" w:cs="Arial"/>
          <w:iCs/>
          <w:color w:val="000000" w:themeColor="text1"/>
        </w:rPr>
        <w:lastRenderedPageBreak/>
        <w:t>prowadzonych na palach lub słupach dla dwóch  zadań o łącznej długości dla dwóch zadań min. 500 metrów bieżących.</w:t>
      </w:r>
    </w:p>
    <w:p w14:paraId="737D2D4C" w14:textId="77777777" w:rsidR="00E93F2D" w:rsidRPr="00013CDE" w:rsidRDefault="00E93F2D" w:rsidP="00E93F2D">
      <w:pPr>
        <w:tabs>
          <w:tab w:val="left" w:pos="0"/>
        </w:tabs>
        <w:spacing w:after="0" w:line="240" w:lineRule="auto"/>
        <w:jc w:val="both"/>
        <w:rPr>
          <w:rFonts w:ascii="Arial" w:hAnsi="Arial" w:cs="Arial"/>
          <w:color w:val="000000"/>
          <w:lang w:eastAsia="pl-PL" w:bidi="pl-PL"/>
        </w:rPr>
      </w:pPr>
      <w:r w:rsidRPr="00013CDE">
        <w:rPr>
          <w:rFonts w:ascii="Arial" w:hAnsi="Arial" w:cs="Arial"/>
          <w:color w:val="000000"/>
          <w:lang w:eastAsia="pl-PL" w:bidi="pl-PL"/>
        </w:rPr>
        <w:t>na:</w:t>
      </w:r>
    </w:p>
    <w:p w14:paraId="243FAF67" w14:textId="77777777" w:rsidR="00E93F2D" w:rsidRPr="00013CDE" w:rsidRDefault="00E93F2D" w:rsidP="00E93F2D">
      <w:pPr>
        <w:spacing w:after="0" w:line="240" w:lineRule="auto"/>
        <w:jc w:val="both"/>
        <w:rPr>
          <w:rFonts w:ascii="Arial" w:hAnsi="Arial" w:cs="Arial"/>
          <w:iCs/>
          <w:color w:val="000000" w:themeColor="text1"/>
        </w:rPr>
      </w:pPr>
      <w:r w:rsidRPr="00013CDE">
        <w:rPr>
          <w:rFonts w:ascii="Arial" w:hAnsi="Arial" w:cs="Arial"/>
          <w:iCs/>
          <w:color w:val="000000" w:themeColor="text1"/>
        </w:rPr>
        <w:t>- wykonał należycie w okresie ostatnich 5 lat przed upływem terminu składania ofert, a jeżeli okres prowadzenia działalności jest krótszy – w tym okresie - Projekt Budowlany wraz z uzyskaniem pozwolenia na budowę lub ZRID oraz Projekt Wykonawczy na budowę drogowego obiektu liniowego, tj. drogi lub ścieżki rowerowej lub ciągu pieszego dla dwóch zadań o łącznej długości dla dwóch zadań min. 500 metrów bieżących.</w:t>
      </w:r>
    </w:p>
    <w:p w14:paraId="55F07456" w14:textId="11B1DE19" w:rsidR="00E93F2D" w:rsidRDefault="00E93F2D" w:rsidP="00CF1759">
      <w:pPr>
        <w:spacing w:after="0" w:line="240" w:lineRule="auto"/>
        <w:jc w:val="both"/>
        <w:rPr>
          <w:rFonts w:ascii="Arial" w:hAnsi="Arial" w:cs="Arial"/>
          <w:b/>
          <w:u w:val="single"/>
        </w:rPr>
      </w:pPr>
    </w:p>
    <w:p w14:paraId="5287818C" w14:textId="77777777" w:rsidR="00E93F2D" w:rsidRPr="00893462" w:rsidRDefault="00E93F2D" w:rsidP="00CF1759">
      <w:pPr>
        <w:spacing w:after="0" w:line="240" w:lineRule="auto"/>
        <w:jc w:val="both"/>
        <w:rPr>
          <w:rFonts w:ascii="Arial" w:hAnsi="Arial" w:cs="Arial"/>
          <w:b/>
          <w:u w:val="single"/>
        </w:rPr>
      </w:pPr>
    </w:p>
    <w:p w14:paraId="6EA9E953" w14:textId="7ADAF056" w:rsidR="00CF1759" w:rsidRPr="00CF1759" w:rsidRDefault="00CF1759" w:rsidP="008D7474">
      <w:pPr>
        <w:spacing w:after="0"/>
        <w:ind w:left="993" w:hanging="633"/>
        <w:jc w:val="center"/>
        <w:rPr>
          <w:rFonts w:ascii="Arial" w:hAnsi="Arial" w:cs="Arial"/>
          <w:b/>
          <w:bCs/>
        </w:rPr>
      </w:pPr>
      <w:r w:rsidRPr="00CF1759">
        <w:rPr>
          <w:rFonts w:ascii="Arial" w:hAnsi="Arial" w:cs="Arial"/>
          <w:b/>
          <w:bCs/>
        </w:rPr>
        <w:t xml:space="preserve">Zmiana nr </w:t>
      </w:r>
      <w:r w:rsidR="00CA2F98">
        <w:rPr>
          <w:rFonts w:ascii="Arial" w:hAnsi="Arial" w:cs="Arial"/>
          <w:b/>
          <w:bCs/>
        </w:rPr>
        <w:t>1</w:t>
      </w:r>
    </w:p>
    <w:p w14:paraId="07690F5D" w14:textId="77777777" w:rsidR="00CF1759" w:rsidRPr="00CF1759" w:rsidRDefault="00CF1759" w:rsidP="00CF1759">
      <w:pPr>
        <w:spacing w:after="0"/>
        <w:ind w:left="993" w:hanging="633"/>
        <w:jc w:val="both"/>
        <w:rPr>
          <w:rFonts w:ascii="Arial" w:hAnsi="Arial" w:cs="Arial"/>
          <w:b/>
          <w:bCs/>
        </w:rPr>
      </w:pPr>
    </w:p>
    <w:p w14:paraId="647F2026" w14:textId="2A66A116" w:rsidR="00CF1759" w:rsidRPr="00CF1759" w:rsidRDefault="00CF1759" w:rsidP="00C20338">
      <w:pPr>
        <w:spacing w:after="0"/>
        <w:contextualSpacing/>
        <w:jc w:val="both"/>
        <w:rPr>
          <w:rFonts w:ascii="Arial" w:hAnsi="Arial" w:cs="Arial"/>
          <w:bCs/>
        </w:rPr>
      </w:pPr>
      <w:r w:rsidRPr="00CF1759">
        <w:rPr>
          <w:rFonts w:ascii="Arial" w:hAnsi="Arial" w:cs="Arial"/>
          <w:bCs/>
        </w:rPr>
        <w:t>Zamawiający na mocy przysługujących mu, w świetle przepisu art. 286 ust.1 ustawy</w:t>
      </w:r>
      <w:r w:rsidR="00C20338">
        <w:rPr>
          <w:rFonts w:ascii="Arial" w:hAnsi="Arial" w:cs="Arial"/>
          <w:bCs/>
        </w:rPr>
        <w:t xml:space="preserve"> z </w:t>
      </w:r>
      <w:r w:rsidRPr="00CF1759">
        <w:rPr>
          <w:rFonts w:ascii="Arial" w:hAnsi="Arial" w:cs="Arial"/>
          <w:bCs/>
        </w:rPr>
        <w:t>dnia 11 września 2019 r. Prawo za</w:t>
      </w:r>
      <w:r w:rsidR="009D6631">
        <w:rPr>
          <w:rFonts w:ascii="Arial" w:hAnsi="Arial" w:cs="Arial"/>
          <w:bCs/>
        </w:rPr>
        <w:t>mówień publicznych (Dz.U. z 2022</w:t>
      </w:r>
      <w:r w:rsidRPr="00CF1759">
        <w:rPr>
          <w:rFonts w:ascii="Arial" w:hAnsi="Arial" w:cs="Arial"/>
          <w:bCs/>
        </w:rPr>
        <w:t xml:space="preserve"> roku, poz. 1</w:t>
      </w:r>
      <w:r w:rsidR="009D6631">
        <w:rPr>
          <w:rFonts w:ascii="Arial" w:hAnsi="Arial" w:cs="Arial"/>
          <w:bCs/>
        </w:rPr>
        <w:t>710</w:t>
      </w:r>
      <w:r w:rsidR="00CA2F98">
        <w:rPr>
          <w:rFonts w:ascii="Arial" w:hAnsi="Arial" w:cs="Arial"/>
          <w:bCs/>
        </w:rPr>
        <w:t xml:space="preserve"> ze zm.), uprawnień, zmienia</w:t>
      </w:r>
      <w:r w:rsidRPr="00CF1759">
        <w:rPr>
          <w:rFonts w:ascii="Arial" w:hAnsi="Arial" w:cs="Arial"/>
          <w:bCs/>
        </w:rPr>
        <w:t xml:space="preserve"> treść SWZ w następujący sposób:</w:t>
      </w:r>
    </w:p>
    <w:p w14:paraId="6ADC5CF9" w14:textId="6198E351" w:rsidR="00CF1759" w:rsidRDefault="00CF1759" w:rsidP="00C20338">
      <w:pPr>
        <w:spacing w:after="0"/>
        <w:ind w:left="720" w:hanging="720"/>
        <w:contextualSpacing/>
        <w:jc w:val="both"/>
        <w:rPr>
          <w:rFonts w:ascii="Arial" w:hAnsi="Arial" w:cs="Arial"/>
          <w:bCs/>
        </w:rPr>
      </w:pPr>
    </w:p>
    <w:p w14:paraId="7162154B" w14:textId="77777777" w:rsidR="003D1EB7" w:rsidRPr="003D1EB7" w:rsidRDefault="003D1EB7" w:rsidP="003D1EB7">
      <w:pPr>
        <w:spacing w:after="0"/>
        <w:ind w:left="720" w:hanging="720"/>
        <w:contextualSpacing/>
        <w:jc w:val="both"/>
        <w:rPr>
          <w:rFonts w:ascii="Arial" w:hAnsi="Arial" w:cs="Arial"/>
          <w:bCs/>
        </w:rPr>
      </w:pPr>
    </w:p>
    <w:p w14:paraId="5AD7CB0A" w14:textId="32154DF3" w:rsidR="003D1EB7" w:rsidRPr="003D1EB7" w:rsidRDefault="003D1EB7" w:rsidP="003D1EB7">
      <w:pPr>
        <w:spacing w:after="0"/>
        <w:ind w:left="-142" w:hanging="12"/>
        <w:contextualSpacing/>
        <w:jc w:val="both"/>
        <w:rPr>
          <w:rFonts w:ascii="Arial" w:hAnsi="Arial" w:cs="Arial"/>
          <w:bCs/>
        </w:rPr>
      </w:pPr>
      <w:r>
        <w:rPr>
          <w:rFonts w:ascii="Arial" w:hAnsi="Arial" w:cs="Arial"/>
          <w:bCs/>
        </w:rPr>
        <w:t xml:space="preserve">1. </w:t>
      </w:r>
      <w:r w:rsidRPr="003D1EB7">
        <w:rPr>
          <w:rFonts w:ascii="Arial" w:hAnsi="Arial" w:cs="Arial"/>
          <w:bCs/>
        </w:rPr>
        <w:t>Zamawiający zmienia termin składania i otwarcia ofert:</w:t>
      </w:r>
    </w:p>
    <w:p w14:paraId="239534F2" w14:textId="5AF8AB01" w:rsidR="003D1EB7" w:rsidRPr="003D1EB7" w:rsidRDefault="00E26567" w:rsidP="00E26567">
      <w:pPr>
        <w:spacing w:after="0"/>
        <w:ind w:left="708"/>
        <w:contextualSpacing/>
        <w:jc w:val="both"/>
        <w:rPr>
          <w:rFonts w:ascii="Arial" w:hAnsi="Arial" w:cs="Arial"/>
          <w:bCs/>
        </w:rPr>
      </w:pPr>
      <w:r>
        <w:rPr>
          <w:rFonts w:ascii="Arial" w:hAnsi="Arial" w:cs="Arial"/>
          <w:bCs/>
        </w:rPr>
        <w:t xml:space="preserve">- </w:t>
      </w:r>
      <w:r w:rsidR="003D1EB7" w:rsidRPr="003D1EB7">
        <w:rPr>
          <w:rFonts w:ascii="Arial" w:hAnsi="Arial" w:cs="Arial"/>
          <w:bCs/>
        </w:rPr>
        <w:t>ofertę wraz z załącznikami</w:t>
      </w:r>
      <w:r w:rsidR="003D1EB7">
        <w:rPr>
          <w:rFonts w:ascii="Arial" w:hAnsi="Arial" w:cs="Arial"/>
          <w:bCs/>
        </w:rPr>
        <w:t xml:space="preserve"> należy złożyć w terminie do 31.03.2023 roku </w:t>
      </w:r>
      <w:r>
        <w:rPr>
          <w:rFonts w:ascii="Arial" w:hAnsi="Arial" w:cs="Arial"/>
          <w:bCs/>
        </w:rPr>
        <w:t xml:space="preserve">  </w:t>
      </w:r>
      <w:r w:rsidR="003D1EB7">
        <w:rPr>
          <w:rFonts w:ascii="Arial" w:hAnsi="Arial" w:cs="Arial"/>
          <w:bCs/>
        </w:rPr>
        <w:t>do </w:t>
      </w:r>
      <w:r w:rsidR="003D1EB7" w:rsidRPr="003D1EB7">
        <w:rPr>
          <w:rFonts w:ascii="Arial" w:hAnsi="Arial" w:cs="Arial"/>
          <w:bCs/>
        </w:rPr>
        <w:t>godz.</w:t>
      </w:r>
      <w:r w:rsidR="003D1EB7">
        <w:rPr>
          <w:rFonts w:ascii="Arial" w:hAnsi="Arial" w:cs="Arial"/>
          <w:bCs/>
        </w:rPr>
        <w:t> </w:t>
      </w:r>
      <w:r w:rsidR="003D1EB7" w:rsidRPr="003D1EB7">
        <w:rPr>
          <w:rFonts w:ascii="Arial" w:hAnsi="Arial" w:cs="Arial"/>
          <w:bCs/>
        </w:rPr>
        <w:t xml:space="preserve"> 12.00,</w:t>
      </w:r>
    </w:p>
    <w:p w14:paraId="2E1CFA7D" w14:textId="7B5E051E" w:rsidR="003D1EB7" w:rsidRPr="003D1EB7" w:rsidRDefault="003D1EB7" w:rsidP="003D1EB7">
      <w:pPr>
        <w:spacing w:after="0"/>
        <w:ind w:left="720" w:hanging="12"/>
        <w:contextualSpacing/>
        <w:jc w:val="both"/>
        <w:rPr>
          <w:rFonts w:ascii="Arial" w:hAnsi="Arial" w:cs="Arial"/>
          <w:bCs/>
        </w:rPr>
      </w:pPr>
      <w:r w:rsidRPr="003D1EB7">
        <w:rPr>
          <w:rFonts w:ascii="Arial" w:hAnsi="Arial" w:cs="Arial"/>
          <w:bCs/>
        </w:rPr>
        <w:t xml:space="preserve">- </w:t>
      </w:r>
      <w:r w:rsidR="00E26567">
        <w:rPr>
          <w:rFonts w:ascii="Arial" w:hAnsi="Arial" w:cs="Arial"/>
          <w:bCs/>
        </w:rPr>
        <w:t xml:space="preserve"> </w:t>
      </w:r>
      <w:r w:rsidRPr="003D1EB7">
        <w:rPr>
          <w:rFonts w:ascii="Arial" w:hAnsi="Arial" w:cs="Arial"/>
          <w:bCs/>
        </w:rPr>
        <w:t>otwar</w:t>
      </w:r>
      <w:r>
        <w:rPr>
          <w:rFonts w:ascii="Arial" w:hAnsi="Arial" w:cs="Arial"/>
          <w:bCs/>
        </w:rPr>
        <w:t>cie ofert odbędzie się w dniu 31.03</w:t>
      </w:r>
      <w:r w:rsidRPr="003D1EB7">
        <w:rPr>
          <w:rFonts w:ascii="Arial" w:hAnsi="Arial" w:cs="Arial"/>
          <w:bCs/>
        </w:rPr>
        <w:t>.2023 roku o godz. 12.30.</w:t>
      </w:r>
    </w:p>
    <w:p w14:paraId="28C24755" w14:textId="286B8B82" w:rsidR="003D1EB7" w:rsidRPr="003D1EB7" w:rsidRDefault="003D1EB7" w:rsidP="003D1EB7">
      <w:pPr>
        <w:spacing w:after="0"/>
        <w:ind w:left="720" w:hanging="720"/>
        <w:contextualSpacing/>
        <w:jc w:val="both"/>
        <w:rPr>
          <w:rFonts w:ascii="Arial" w:hAnsi="Arial" w:cs="Arial"/>
          <w:bCs/>
        </w:rPr>
      </w:pPr>
      <w:r w:rsidRPr="003D1EB7">
        <w:rPr>
          <w:rFonts w:ascii="Arial" w:hAnsi="Arial" w:cs="Arial"/>
          <w:bCs/>
        </w:rPr>
        <w:t xml:space="preserve"> </w:t>
      </w:r>
      <w:r>
        <w:rPr>
          <w:rFonts w:ascii="Arial" w:hAnsi="Arial" w:cs="Arial"/>
          <w:bCs/>
        </w:rPr>
        <w:t>2</w:t>
      </w:r>
      <w:r w:rsidRPr="003D1EB7">
        <w:rPr>
          <w:rFonts w:ascii="Arial" w:hAnsi="Arial" w:cs="Arial"/>
          <w:bCs/>
        </w:rPr>
        <w:t>. Zmienia się termin związania ofertą:</w:t>
      </w:r>
    </w:p>
    <w:p w14:paraId="148824F5" w14:textId="4FBA9D25" w:rsidR="00CA2F98" w:rsidRDefault="003D1EB7" w:rsidP="00F8414C">
      <w:pPr>
        <w:spacing w:after="0"/>
        <w:ind w:left="720" w:hanging="12"/>
        <w:contextualSpacing/>
        <w:jc w:val="both"/>
        <w:rPr>
          <w:rFonts w:ascii="Arial" w:hAnsi="Arial" w:cs="Arial"/>
          <w:bCs/>
        </w:rPr>
      </w:pPr>
      <w:r w:rsidRPr="003D1EB7">
        <w:rPr>
          <w:rFonts w:ascii="Arial" w:hAnsi="Arial" w:cs="Arial"/>
          <w:bCs/>
        </w:rPr>
        <w:t>- bieg terminu związania ofertą rozpoczyna się z upływem terminu składania   ofert i</w:t>
      </w:r>
      <w:r w:rsidR="00F8414C">
        <w:rPr>
          <w:rFonts w:ascii="Arial" w:hAnsi="Arial" w:cs="Arial"/>
          <w:bCs/>
        </w:rPr>
        <w:t> </w:t>
      </w:r>
      <w:r w:rsidRPr="003D1EB7">
        <w:rPr>
          <w:rFonts w:ascii="Arial" w:hAnsi="Arial" w:cs="Arial"/>
          <w:bCs/>
        </w:rPr>
        <w:t xml:space="preserve"> kończy się w dniu </w:t>
      </w:r>
      <w:r w:rsidR="00F8414C">
        <w:rPr>
          <w:rFonts w:ascii="Arial" w:hAnsi="Arial" w:cs="Arial"/>
          <w:bCs/>
        </w:rPr>
        <w:t>29.04.2023 roku.</w:t>
      </w:r>
    </w:p>
    <w:p w14:paraId="52BC5E86" w14:textId="1F8310C6" w:rsidR="00CA2F98" w:rsidRDefault="00CA2F98" w:rsidP="00C20338">
      <w:pPr>
        <w:spacing w:after="0"/>
        <w:ind w:left="720" w:hanging="720"/>
        <w:contextualSpacing/>
        <w:jc w:val="both"/>
        <w:rPr>
          <w:rFonts w:ascii="Arial" w:hAnsi="Arial" w:cs="Arial"/>
          <w:bCs/>
        </w:rPr>
      </w:pPr>
    </w:p>
    <w:p w14:paraId="02274A75" w14:textId="77777777" w:rsidR="00CA2F98" w:rsidRPr="00CF1759" w:rsidRDefault="00CA2F98" w:rsidP="00C20338">
      <w:pPr>
        <w:spacing w:after="0"/>
        <w:ind w:left="720" w:hanging="720"/>
        <w:contextualSpacing/>
        <w:jc w:val="both"/>
        <w:rPr>
          <w:rFonts w:ascii="Arial" w:hAnsi="Arial" w:cs="Arial"/>
          <w:bCs/>
        </w:rPr>
      </w:pPr>
    </w:p>
    <w:p w14:paraId="22E7AE93" w14:textId="39429BDF" w:rsidR="00CF1759" w:rsidRPr="00CF1759" w:rsidRDefault="00CF1759" w:rsidP="00C20338">
      <w:pPr>
        <w:spacing w:after="0"/>
        <w:ind w:left="360" w:hanging="720"/>
        <w:jc w:val="both"/>
        <w:rPr>
          <w:rFonts w:ascii="Arial" w:hAnsi="Arial" w:cs="Arial"/>
          <w:bCs/>
        </w:rPr>
      </w:pPr>
      <w:r w:rsidRPr="00CF1759">
        <w:rPr>
          <w:rFonts w:ascii="Arial" w:hAnsi="Arial" w:cs="Arial"/>
          <w:bCs/>
        </w:rPr>
        <w:t xml:space="preserve">     Pozo</w:t>
      </w:r>
      <w:r w:rsidR="00F8414C">
        <w:rPr>
          <w:rFonts w:ascii="Arial" w:hAnsi="Arial" w:cs="Arial"/>
          <w:bCs/>
        </w:rPr>
        <w:t>stałe zapisy SWZ nr BZP.271.1.13.2023</w:t>
      </w:r>
      <w:r w:rsidRPr="00CF1759">
        <w:rPr>
          <w:rFonts w:ascii="Arial" w:hAnsi="Arial" w:cs="Arial"/>
          <w:bCs/>
        </w:rPr>
        <w:t xml:space="preserve"> pozostają bez zmian.</w:t>
      </w:r>
    </w:p>
    <w:p w14:paraId="2D210975" w14:textId="77777777" w:rsidR="00CF1759" w:rsidRPr="00CF1759" w:rsidRDefault="00CF1759" w:rsidP="00C20338">
      <w:pPr>
        <w:spacing w:after="0"/>
        <w:ind w:hanging="720"/>
        <w:jc w:val="both"/>
        <w:rPr>
          <w:rFonts w:ascii="Arial" w:hAnsi="Arial" w:cs="Arial"/>
          <w:bCs/>
        </w:rPr>
      </w:pPr>
    </w:p>
    <w:p w14:paraId="67748EFD" w14:textId="77777777" w:rsidR="00CF1759" w:rsidRPr="00CF1759" w:rsidRDefault="00CF1759" w:rsidP="00C20338">
      <w:pPr>
        <w:spacing w:after="0"/>
        <w:ind w:hanging="720"/>
        <w:jc w:val="both"/>
        <w:rPr>
          <w:rFonts w:ascii="Arial" w:hAnsi="Arial" w:cs="Arial"/>
          <w:bCs/>
        </w:rPr>
      </w:pPr>
      <w:r w:rsidRPr="00CF1759">
        <w:rPr>
          <w:rFonts w:ascii="Arial" w:hAnsi="Arial" w:cs="Arial"/>
          <w:bCs/>
        </w:rPr>
        <w:t xml:space="preserve">           Przedmiotowe wyjaśnienia i zmiany:</w:t>
      </w:r>
    </w:p>
    <w:p w14:paraId="7D9E76AB" w14:textId="77777777" w:rsidR="00CF1759" w:rsidRPr="00CF1759" w:rsidRDefault="00CF1759" w:rsidP="00C20338">
      <w:pPr>
        <w:numPr>
          <w:ilvl w:val="0"/>
          <w:numId w:val="18"/>
        </w:numPr>
        <w:spacing w:after="0"/>
        <w:ind w:hanging="720"/>
        <w:jc w:val="both"/>
        <w:rPr>
          <w:rFonts w:ascii="Arial" w:hAnsi="Arial" w:cs="Arial"/>
          <w:bCs/>
        </w:rPr>
      </w:pPr>
      <w:r w:rsidRPr="00CF1759">
        <w:rPr>
          <w:rFonts w:ascii="Arial" w:hAnsi="Arial" w:cs="Arial"/>
          <w:bCs/>
        </w:rPr>
        <w:t>należy uwzględnić przy sporządzaniu oferty i załączników,</w:t>
      </w:r>
    </w:p>
    <w:p w14:paraId="433B7A81" w14:textId="1E1611EE" w:rsidR="00CF1759" w:rsidRPr="00CF1759" w:rsidRDefault="00CF1759" w:rsidP="00C20338">
      <w:pPr>
        <w:numPr>
          <w:ilvl w:val="0"/>
          <w:numId w:val="18"/>
        </w:numPr>
        <w:spacing w:after="0"/>
        <w:ind w:hanging="720"/>
        <w:jc w:val="both"/>
        <w:rPr>
          <w:rFonts w:ascii="Arial" w:hAnsi="Arial" w:cs="Arial"/>
          <w:bCs/>
        </w:rPr>
      </w:pPr>
      <w:r w:rsidRPr="00CF1759">
        <w:rPr>
          <w:rFonts w:ascii="Arial" w:hAnsi="Arial" w:cs="Arial"/>
          <w:bCs/>
        </w:rPr>
        <w:t>prowadzą do zmiany ogłoszenia.</w:t>
      </w:r>
    </w:p>
    <w:p w14:paraId="5BD76E6B" w14:textId="77777777" w:rsidR="00CF1759" w:rsidRPr="00CF1759" w:rsidRDefault="00CF1759" w:rsidP="00C20338">
      <w:pPr>
        <w:spacing w:after="0"/>
        <w:ind w:hanging="720"/>
        <w:jc w:val="both"/>
        <w:rPr>
          <w:rFonts w:ascii="Arial" w:hAnsi="Arial" w:cs="Arial"/>
          <w:bCs/>
        </w:rPr>
      </w:pPr>
    </w:p>
    <w:p w14:paraId="72B3EA9D" w14:textId="77777777" w:rsidR="00CF1759" w:rsidRPr="00CF1759" w:rsidRDefault="00CF1759" w:rsidP="00C20338">
      <w:pPr>
        <w:spacing w:after="0"/>
        <w:ind w:hanging="720"/>
        <w:jc w:val="both"/>
        <w:rPr>
          <w:rFonts w:ascii="Arial" w:hAnsi="Arial" w:cs="Arial"/>
          <w:bCs/>
        </w:rPr>
      </w:pPr>
      <w:r w:rsidRPr="00CF1759">
        <w:rPr>
          <w:rFonts w:ascii="Arial" w:hAnsi="Arial" w:cs="Arial"/>
          <w:bCs/>
        </w:rPr>
        <w:t xml:space="preserve"> </w:t>
      </w:r>
    </w:p>
    <w:p w14:paraId="7B3C90E0" w14:textId="77777777" w:rsidR="00CF1759" w:rsidRPr="00CF1759" w:rsidRDefault="00CF1759" w:rsidP="00C20338">
      <w:pPr>
        <w:ind w:hanging="720"/>
        <w:rPr>
          <w:rFonts w:ascii="Times New Roman" w:hAnsi="Times New Roman"/>
          <w:bCs/>
          <w:sz w:val="24"/>
          <w:szCs w:val="24"/>
        </w:rPr>
      </w:pPr>
    </w:p>
    <w:p w14:paraId="481308E2" w14:textId="49787CE6" w:rsidR="00CF1759" w:rsidRDefault="00CF1759" w:rsidP="004D751A">
      <w:pPr>
        <w:spacing w:after="0" w:line="240" w:lineRule="auto"/>
        <w:jc w:val="both"/>
        <w:rPr>
          <w:rFonts w:ascii="Arial" w:hAnsi="Arial" w:cs="Arial"/>
          <w:b/>
          <w:bCs/>
        </w:rPr>
      </w:pPr>
    </w:p>
    <w:sectPr w:rsidR="00CF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89C6D05"/>
    <w:multiLevelType w:val="hybridMultilevel"/>
    <w:tmpl w:val="AD8A16D0"/>
    <w:lvl w:ilvl="0" w:tplc="7026F536">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36842DF"/>
    <w:multiLevelType w:val="hybridMultilevel"/>
    <w:tmpl w:val="1002705A"/>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66F2D05E">
      <w:start w:val="3"/>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3"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224B"/>
    <w:multiLevelType w:val="hybridMultilevel"/>
    <w:tmpl w:val="6F76949C"/>
    <w:lvl w:ilvl="0" w:tplc="66C04B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90C096A"/>
    <w:multiLevelType w:val="hybridMultilevel"/>
    <w:tmpl w:val="A8C4D708"/>
    <w:lvl w:ilvl="0" w:tplc="0806188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D9E6E95"/>
    <w:multiLevelType w:val="hybridMultilevel"/>
    <w:tmpl w:val="8AFC8290"/>
    <w:lvl w:ilvl="0" w:tplc="6346DFA8">
      <w:start w:val="1"/>
      <w:numFmt w:val="decimal"/>
      <w:lvlText w:val="%1."/>
      <w:lvlJc w:val="left"/>
      <w:pPr>
        <w:ind w:left="720" w:hanging="360"/>
      </w:pPr>
      <w:rPr>
        <w:b w:val="0"/>
      </w:rPr>
    </w:lvl>
    <w:lvl w:ilvl="1" w:tplc="07EEAB1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A836D24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496723"/>
    <w:multiLevelType w:val="hybridMultilevel"/>
    <w:tmpl w:val="F528838C"/>
    <w:lvl w:ilvl="0" w:tplc="0478A7B0">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1" w15:restartNumberingAfterBreak="0">
    <w:nsid w:val="2CC40F9D"/>
    <w:multiLevelType w:val="hybridMultilevel"/>
    <w:tmpl w:val="0B901494"/>
    <w:lvl w:ilvl="0" w:tplc="0415000B">
      <w:start w:val="1"/>
      <w:numFmt w:val="bullet"/>
      <w:lvlText w:val=""/>
      <w:lvlJc w:val="left"/>
      <w:pPr>
        <w:ind w:left="916" w:hanging="360"/>
      </w:pPr>
      <w:rPr>
        <w:rFonts w:ascii="Wingdings" w:hAnsi="Wingding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12" w15:restartNumberingAfterBreak="0">
    <w:nsid w:val="31612055"/>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C86DAF"/>
    <w:multiLevelType w:val="hybridMultilevel"/>
    <w:tmpl w:val="0C0EF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5A5AB4"/>
    <w:multiLevelType w:val="multilevel"/>
    <w:tmpl w:val="DE585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324778"/>
    <w:multiLevelType w:val="hybridMultilevel"/>
    <w:tmpl w:val="BA7EE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D7008B"/>
    <w:multiLevelType w:val="multilevel"/>
    <w:tmpl w:val="EBFE02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E037C4"/>
    <w:multiLevelType w:val="hybridMultilevel"/>
    <w:tmpl w:val="3A8C6D9A"/>
    <w:lvl w:ilvl="0" w:tplc="83EC5978">
      <w:start w:val="7"/>
      <w:numFmt w:val="decimal"/>
      <w:lvlText w:val="%1."/>
      <w:lvlJc w:val="left"/>
      <w:pPr>
        <w:ind w:left="3905" w:hanging="360"/>
      </w:pPr>
      <w:rPr>
        <w:rFonts w:ascii="Times New Roman" w:hAnsi="Times New Roman" w:cs="Times New Roman"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855D5"/>
    <w:multiLevelType w:val="hybridMultilevel"/>
    <w:tmpl w:val="16B6987C"/>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49784018"/>
    <w:multiLevelType w:val="hybridMultilevel"/>
    <w:tmpl w:val="4C34DD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02E2FD6"/>
    <w:multiLevelType w:val="hybridMultilevel"/>
    <w:tmpl w:val="CF860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004C7D"/>
    <w:multiLevelType w:val="hybridMultilevel"/>
    <w:tmpl w:val="A484CFFC"/>
    <w:lvl w:ilvl="0" w:tplc="853252C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56B3532"/>
    <w:multiLevelType w:val="hybridMultilevel"/>
    <w:tmpl w:val="0304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4D4081"/>
    <w:multiLevelType w:val="hybridMultilevel"/>
    <w:tmpl w:val="25661B56"/>
    <w:lvl w:ilvl="0" w:tplc="607A978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E14D0B"/>
    <w:multiLevelType w:val="hybridMultilevel"/>
    <w:tmpl w:val="AB1015BE"/>
    <w:lvl w:ilvl="0" w:tplc="D6F04992">
      <w:start w:val="15"/>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1350B"/>
    <w:multiLevelType w:val="hybridMultilevel"/>
    <w:tmpl w:val="AD8A16D0"/>
    <w:lvl w:ilvl="0" w:tplc="FFFFFFFF">
      <w:start w:val="1"/>
      <w:numFmt w:val="lowerLetter"/>
      <w:lvlText w:val="%1)"/>
      <w:lvlJc w:val="left"/>
      <w:pPr>
        <w:ind w:left="1428" w:hanging="360"/>
      </w:pPr>
      <w:rPr>
        <w:rFonts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0014E8"/>
    <w:multiLevelType w:val="hybridMultilevel"/>
    <w:tmpl w:val="E67A6AFC"/>
    <w:lvl w:ilvl="0" w:tplc="E238430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154281F"/>
    <w:multiLevelType w:val="hybridMultilevel"/>
    <w:tmpl w:val="E6AE5AF0"/>
    <w:lvl w:ilvl="0" w:tplc="FE56D02E">
      <w:start w:val="1"/>
      <w:numFmt w:val="lowerLetter"/>
      <w:lvlText w:val="%1)"/>
      <w:lvlJc w:val="left"/>
      <w:pPr>
        <w:ind w:left="786" w:hanging="360"/>
      </w:pPr>
      <w:rPr>
        <w:rFonts w:asciiTheme="minorHAnsi" w:eastAsia="Calibri" w:hAnsi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3C7704"/>
    <w:multiLevelType w:val="hybridMultilevel"/>
    <w:tmpl w:val="8D7E7D34"/>
    <w:lvl w:ilvl="0" w:tplc="A5C27F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8F70EC"/>
    <w:multiLevelType w:val="multilevel"/>
    <w:tmpl w:val="4B3E02B2"/>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2E2ED2"/>
    <w:multiLevelType w:val="hybridMultilevel"/>
    <w:tmpl w:val="ED544494"/>
    <w:lvl w:ilvl="0" w:tplc="66F2D05E">
      <w:start w:val="3"/>
      <w:numFmt w:val="decimal"/>
      <w:lvlText w:val="%1)"/>
      <w:lvlJc w:val="left"/>
      <w:pPr>
        <w:ind w:left="39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FD02A7"/>
    <w:multiLevelType w:val="hybridMultilevel"/>
    <w:tmpl w:val="A6FA3788"/>
    <w:lvl w:ilvl="0" w:tplc="BBA42EE2">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34"/>
  </w:num>
  <w:num w:numId="2">
    <w:abstractNumId w:val="27"/>
  </w:num>
  <w:num w:numId="3">
    <w:abstractNumId w:val="1"/>
  </w:num>
  <w:num w:numId="4">
    <w:abstractNumId w:val="25"/>
  </w:num>
  <w:num w:numId="5">
    <w:abstractNumId w:val="30"/>
  </w:num>
  <w:num w:numId="6">
    <w:abstractNumId w:val="5"/>
  </w:num>
  <w:num w:numId="7">
    <w:abstractNumId w:val="2"/>
  </w:num>
  <w:num w:numId="8">
    <w:abstractNumId w:val="33"/>
  </w:num>
  <w:num w:numId="9">
    <w:abstractNumId w:val="24"/>
  </w:num>
  <w:num w:numId="10">
    <w:abstractNumId w:val="12"/>
  </w:num>
  <w:num w:numId="11">
    <w:abstractNumId w:val="3"/>
  </w:num>
  <w:num w:numId="12">
    <w:abstractNumId w:val="32"/>
  </w:num>
  <w:num w:numId="13">
    <w:abstractNumId w:val="29"/>
  </w:num>
  <w:num w:numId="14">
    <w:abstractNumId w:val="17"/>
  </w:num>
  <w:num w:numId="15">
    <w:abstractNumId w:val="7"/>
  </w:num>
  <w:num w:numId="16">
    <w:abstractNumId w:val="28"/>
  </w:num>
  <w:num w:numId="17">
    <w:abstractNumId w:val="9"/>
  </w:num>
  <w:num w:numId="18">
    <w:abstractNumId w:val="6"/>
  </w:num>
  <w:num w:numId="19">
    <w:abstractNumId w:val="0"/>
  </w:num>
  <w:num w:numId="20">
    <w:abstractNumId w:val="8"/>
  </w:num>
  <w:num w:numId="21">
    <w:abstractNumId w:val="1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1"/>
  </w:num>
  <w:num w:numId="25">
    <w:abstractNumId w:val="22"/>
  </w:num>
  <w:num w:numId="26">
    <w:abstractNumId w:val="26"/>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13CDE"/>
    <w:rsid w:val="00025504"/>
    <w:rsid w:val="000358D8"/>
    <w:rsid w:val="00061BC3"/>
    <w:rsid w:val="000979A5"/>
    <w:rsid w:val="000C6B77"/>
    <w:rsid w:val="00186817"/>
    <w:rsid w:val="00220A0B"/>
    <w:rsid w:val="002839AA"/>
    <w:rsid w:val="002944FD"/>
    <w:rsid w:val="002E3504"/>
    <w:rsid w:val="002E6A14"/>
    <w:rsid w:val="002F07AD"/>
    <w:rsid w:val="00354C33"/>
    <w:rsid w:val="00362845"/>
    <w:rsid w:val="00372985"/>
    <w:rsid w:val="00382DF6"/>
    <w:rsid w:val="00396D7E"/>
    <w:rsid w:val="003D1EB7"/>
    <w:rsid w:val="003F61C9"/>
    <w:rsid w:val="00413746"/>
    <w:rsid w:val="00425771"/>
    <w:rsid w:val="004373ED"/>
    <w:rsid w:val="00450839"/>
    <w:rsid w:val="004655C6"/>
    <w:rsid w:val="004A212C"/>
    <w:rsid w:val="004A6383"/>
    <w:rsid w:val="004B76D2"/>
    <w:rsid w:val="004D26FB"/>
    <w:rsid w:val="004D47B4"/>
    <w:rsid w:val="004D751A"/>
    <w:rsid w:val="005234BA"/>
    <w:rsid w:val="005842B4"/>
    <w:rsid w:val="005A6387"/>
    <w:rsid w:val="005E0E39"/>
    <w:rsid w:val="005E4951"/>
    <w:rsid w:val="005E4D4B"/>
    <w:rsid w:val="005F723B"/>
    <w:rsid w:val="005F7C69"/>
    <w:rsid w:val="00625B68"/>
    <w:rsid w:val="0065721C"/>
    <w:rsid w:val="006E3867"/>
    <w:rsid w:val="006F6A36"/>
    <w:rsid w:val="007137BF"/>
    <w:rsid w:val="00757F34"/>
    <w:rsid w:val="007618B0"/>
    <w:rsid w:val="00765A52"/>
    <w:rsid w:val="0078246B"/>
    <w:rsid w:val="00786CAC"/>
    <w:rsid w:val="007B3FA8"/>
    <w:rsid w:val="007C3296"/>
    <w:rsid w:val="007F14D6"/>
    <w:rsid w:val="00874560"/>
    <w:rsid w:val="00882504"/>
    <w:rsid w:val="00893462"/>
    <w:rsid w:val="008A70AD"/>
    <w:rsid w:val="008C47E7"/>
    <w:rsid w:val="008D7474"/>
    <w:rsid w:val="008E2C06"/>
    <w:rsid w:val="009D6631"/>
    <w:rsid w:val="009D7EEB"/>
    <w:rsid w:val="00A62213"/>
    <w:rsid w:val="00A722BF"/>
    <w:rsid w:val="00A755F4"/>
    <w:rsid w:val="00A95567"/>
    <w:rsid w:val="00B40503"/>
    <w:rsid w:val="00B83EDD"/>
    <w:rsid w:val="00BB69C8"/>
    <w:rsid w:val="00C05240"/>
    <w:rsid w:val="00C139E5"/>
    <w:rsid w:val="00C20338"/>
    <w:rsid w:val="00C60286"/>
    <w:rsid w:val="00C6260D"/>
    <w:rsid w:val="00C95BD8"/>
    <w:rsid w:val="00CA2F98"/>
    <w:rsid w:val="00CC2602"/>
    <w:rsid w:val="00CD68D3"/>
    <w:rsid w:val="00CE2A7A"/>
    <w:rsid w:val="00CF1759"/>
    <w:rsid w:val="00D04546"/>
    <w:rsid w:val="00D10F4E"/>
    <w:rsid w:val="00D706BA"/>
    <w:rsid w:val="00D9743C"/>
    <w:rsid w:val="00DD5D3E"/>
    <w:rsid w:val="00E02B13"/>
    <w:rsid w:val="00E26567"/>
    <w:rsid w:val="00E74842"/>
    <w:rsid w:val="00E811D3"/>
    <w:rsid w:val="00E93F2D"/>
    <w:rsid w:val="00F05C40"/>
    <w:rsid w:val="00F11F9E"/>
    <w:rsid w:val="00F140F4"/>
    <w:rsid w:val="00F340D1"/>
    <w:rsid w:val="00F634D6"/>
    <w:rsid w:val="00F8414C"/>
    <w:rsid w:val="00F86422"/>
    <w:rsid w:val="00FA0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0524"/>
  <w15:chartTrackingRefBased/>
  <w15:docId w15:val="{FE03D53A-464E-4B24-AFE8-409AFAF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84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
    <w:basedOn w:val="Normalny"/>
    <w:link w:val="AkapitzlistZnak"/>
    <w:uiPriority w:val="34"/>
    <w:qFormat/>
    <w:rsid w:val="00354C33"/>
    <w:pPr>
      <w:ind w:left="720"/>
      <w:contextualSpacing/>
    </w:pPr>
    <w:rPr>
      <w:rFonts w:asciiTheme="minorHAnsi" w:eastAsiaTheme="minorHAnsi" w:hAnsiTheme="minorHAnsi" w:cstheme="minorBidi"/>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uiPriority w:val="34"/>
    <w:rsid w:val="00354C33"/>
  </w:style>
  <w:style w:type="paragraph" w:styleId="Tekstpodstawowy">
    <w:name w:val="Body Text"/>
    <w:basedOn w:val="Normalny"/>
    <w:link w:val="TekstpodstawowyZnak"/>
    <w:uiPriority w:val="99"/>
    <w:unhideWhenUsed/>
    <w:rsid w:val="007618B0"/>
    <w:pPr>
      <w:spacing w:after="120"/>
    </w:pPr>
  </w:style>
  <w:style w:type="character" w:customStyle="1" w:styleId="TekstpodstawowyZnak">
    <w:name w:val="Tekst podstawowy Znak"/>
    <w:basedOn w:val="Domylnaczcionkaakapitu"/>
    <w:link w:val="Tekstpodstawowy"/>
    <w:uiPriority w:val="99"/>
    <w:rsid w:val="007618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482">
      <w:bodyDiv w:val="1"/>
      <w:marLeft w:val="0"/>
      <w:marRight w:val="0"/>
      <w:marTop w:val="0"/>
      <w:marBottom w:val="0"/>
      <w:divBdr>
        <w:top w:val="none" w:sz="0" w:space="0" w:color="auto"/>
        <w:left w:val="none" w:sz="0" w:space="0" w:color="auto"/>
        <w:bottom w:val="none" w:sz="0" w:space="0" w:color="auto"/>
        <w:right w:val="none" w:sz="0" w:space="0" w:color="auto"/>
      </w:divBdr>
    </w:div>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262694300">
      <w:bodyDiv w:val="1"/>
      <w:marLeft w:val="0"/>
      <w:marRight w:val="0"/>
      <w:marTop w:val="0"/>
      <w:marBottom w:val="0"/>
      <w:divBdr>
        <w:top w:val="none" w:sz="0" w:space="0" w:color="auto"/>
        <w:left w:val="none" w:sz="0" w:space="0" w:color="auto"/>
        <w:bottom w:val="none" w:sz="0" w:space="0" w:color="auto"/>
        <w:right w:val="none" w:sz="0" w:space="0" w:color="auto"/>
      </w:divBdr>
    </w:div>
    <w:div w:id="312103887">
      <w:bodyDiv w:val="1"/>
      <w:marLeft w:val="0"/>
      <w:marRight w:val="0"/>
      <w:marTop w:val="0"/>
      <w:marBottom w:val="0"/>
      <w:divBdr>
        <w:top w:val="none" w:sz="0" w:space="0" w:color="auto"/>
        <w:left w:val="none" w:sz="0" w:space="0" w:color="auto"/>
        <w:bottom w:val="none" w:sz="0" w:space="0" w:color="auto"/>
        <w:right w:val="none" w:sz="0" w:space="0" w:color="auto"/>
      </w:divBdr>
    </w:div>
    <w:div w:id="340469480">
      <w:bodyDiv w:val="1"/>
      <w:marLeft w:val="0"/>
      <w:marRight w:val="0"/>
      <w:marTop w:val="0"/>
      <w:marBottom w:val="0"/>
      <w:divBdr>
        <w:top w:val="none" w:sz="0" w:space="0" w:color="auto"/>
        <w:left w:val="none" w:sz="0" w:space="0" w:color="auto"/>
        <w:bottom w:val="none" w:sz="0" w:space="0" w:color="auto"/>
        <w:right w:val="none" w:sz="0" w:space="0" w:color="auto"/>
      </w:divBdr>
    </w:div>
    <w:div w:id="530535319">
      <w:bodyDiv w:val="1"/>
      <w:marLeft w:val="0"/>
      <w:marRight w:val="0"/>
      <w:marTop w:val="0"/>
      <w:marBottom w:val="0"/>
      <w:divBdr>
        <w:top w:val="none" w:sz="0" w:space="0" w:color="auto"/>
        <w:left w:val="none" w:sz="0" w:space="0" w:color="auto"/>
        <w:bottom w:val="none" w:sz="0" w:space="0" w:color="auto"/>
        <w:right w:val="none" w:sz="0" w:space="0" w:color="auto"/>
      </w:divBdr>
    </w:div>
    <w:div w:id="625745215">
      <w:bodyDiv w:val="1"/>
      <w:marLeft w:val="0"/>
      <w:marRight w:val="0"/>
      <w:marTop w:val="0"/>
      <w:marBottom w:val="0"/>
      <w:divBdr>
        <w:top w:val="none" w:sz="0" w:space="0" w:color="auto"/>
        <w:left w:val="none" w:sz="0" w:space="0" w:color="auto"/>
        <w:bottom w:val="none" w:sz="0" w:space="0" w:color="auto"/>
        <w:right w:val="none" w:sz="0" w:space="0" w:color="auto"/>
      </w:divBdr>
    </w:div>
    <w:div w:id="689835969">
      <w:bodyDiv w:val="1"/>
      <w:marLeft w:val="0"/>
      <w:marRight w:val="0"/>
      <w:marTop w:val="0"/>
      <w:marBottom w:val="0"/>
      <w:divBdr>
        <w:top w:val="none" w:sz="0" w:space="0" w:color="auto"/>
        <w:left w:val="none" w:sz="0" w:space="0" w:color="auto"/>
        <w:bottom w:val="none" w:sz="0" w:space="0" w:color="auto"/>
        <w:right w:val="none" w:sz="0" w:space="0" w:color="auto"/>
      </w:divBdr>
    </w:div>
    <w:div w:id="771628316">
      <w:bodyDiv w:val="1"/>
      <w:marLeft w:val="0"/>
      <w:marRight w:val="0"/>
      <w:marTop w:val="0"/>
      <w:marBottom w:val="0"/>
      <w:divBdr>
        <w:top w:val="none" w:sz="0" w:space="0" w:color="auto"/>
        <w:left w:val="none" w:sz="0" w:space="0" w:color="auto"/>
        <w:bottom w:val="none" w:sz="0" w:space="0" w:color="auto"/>
        <w:right w:val="none" w:sz="0" w:space="0" w:color="auto"/>
      </w:divBdr>
    </w:div>
    <w:div w:id="772634507">
      <w:bodyDiv w:val="1"/>
      <w:marLeft w:val="0"/>
      <w:marRight w:val="0"/>
      <w:marTop w:val="0"/>
      <w:marBottom w:val="0"/>
      <w:divBdr>
        <w:top w:val="none" w:sz="0" w:space="0" w:color="auto"/>
        <w:left w:val="none" w:sz="0" w:space="0" w:color="auto"/>
        <w:bottom w:val="none" w:sz="0" w:space="0" w:color="auto"/>
        <w:right w:val="none" w:sz="0" w:space="0" w:color="auto"/>
      </w:divBdr>
    </w:div>
    <w:div w:id="979187363">
      <w:bodyDiv w:val="1"/>
      <w:marLeft w:val="0"/>
      <w:marRight w:val="0"/>
      <w:marTop w:val="0"/>
      <w:marBottom w:val="0"/>
      <w:divBdr>
        <w:top w:val="none" w:sz="0" w:space="0" w:color="auto"/>
        <w:left w:val="none" w:sz="0" w:space="0" w:color="auto"/>
        <w:bottom w:val="none" w:sz="0" w:space="0" w:color="auto"/>
        <w:right w:val="none" w:sz="0" w:space="0" w:color="auto"/>
      </w:divBdr>
    </w:div>
    <w:div w:id="1313487787">
      <w:bodyDiv w:val="1"/>
      <w:marLeft w:val="0"/>
      <w:marRight w:val="0"/>
      <w:marTop w:val="0"/>
      <w:marBottom w:val="0"/>
      <w:divBdr>
        <w:top w:val="none" w:sz="0" w:space="0" w:color="auto"/>
        <w:left w:val="none" w:sz="0" w:space="0" w:color="auto"/>
        <w:bottom w:val="none" w:sz="0" w:space="0" w:color="auto"/>
        <w:right w:val="none" w:sz="0" w:space="0" w:color="auto"/>
      </w:divBdr>
    </w:div>
    <w:div w:id="1384409987">
      <w:bodyDiv w:val="1"/>
      <w:marLeft w:val="0"/>
      <w:marRight w:val="0"/>
      <w:marTop w:val="0"/>
      <w:marBottom w:val="0"/>
      <w:divBdr>
        <w:top w:val="none" w:sz="0" w:space="0" w:color="auto"/>
        <w:left w:val="none" w:sz="0" w:space="0" w:color="auto"/>
        <w:bottom w:val="none" w:sz="0" w:space="0" w:color="auto"/>
        <w:right w:val="none" w:sz="0" w:space="0" w:color="auto"/>
      </w:divBdr>
    </w:div>
    <w:div w:id="1460025187">
      <w:bodyDiv w:val="1"/>
      <w:marLeft w:val="0"/>
      <w:marRight w:val="0"/>
      <w:marTop w:val="0"/>
      <w:marBottom w:val="0"/>
      <w:divBdr>
        <w:top w:val="none" w:sz="0" w:space="0" w:color="auto"/>
        <w:left w:val="none" w:sz="0" w:space="0" w:color="auto"/>
        <w:bottom w:val="none" w:sz="0" w:space="0" w:color="auto"/>
        <w:right w:val="none" w:sz="0" w:space="0" w:color="auto"/>
      </w:divBdr>
    </w:div>
    <w:div w:id="1605116701">
      <w:bodyDiv w:val="1"/>
      <w:marLeft w:val="0"/>
      <w:marRight w:val="0"/>
      <w:marTop w:val="0"/>
      <w:marBottom w:val="0"/>
      <w:divBdr>
        <w:top w:val="none" w:sz="0" w:space="0" w:color="auto"/>
        <w:left w:val="none" w:sz="0" w:space="0" w:color="auto"/>
        <w:bottom w:val="none" w:sz="0" w:space="0" w:color="auto"/>
        <w:right w:val="none" w:sz="0" w:space="0" w:color="auto"/>
      </w:divBdr>
    </w:div>
    <w:div w:id="1695495849">
      <w:bodyDiv w:val="1"/>
      <w:marLeft w:val="0"/>
      <w:marRight w:val="0"/>
      <w:marTop w:val="0"/>
      <w:marBottom w:val="0"/>
      <w:divBdr>
        <w:top w:val="none" w:sz="0" w:space="0" w:color="auto"/>
        <w:left w:val="none" w:sz="0" w:space="0" w:color="auto"/>
        <w:bottom w:val="none" w:sz="0" w:space="0" w:color="auto"/>
        <w:right w:val="none" w:sz="0" w:space="0" w:color="auto"/>
      </w:divBdr>
    </w:div>
    <w:div w:id="1705709321">
      <w:bodyDiv w:val="1"/>
      <w:marLeft w:val="0"/>
      <w:marRight w:val="0"/>
      <w:marTop w:val="0"/>
      <w:marBottom w:val="0"/>
      <w:divBdr>
        <w:top w:val="none" w:sz="0" w:space="0" w:color="auto"/>
        <w:left w:val="none" w:sz="0" w:space="0" w:color="auto"/>
        <w:bottom w:val="none" w:sz="0" w:space="0" w:color="auto"/>
        <w:right w:val="none" w:sz="0" w:space="0" w:color="auto"/>
      </w:divBdr>
    </w:div>
    <w:div w:id="1822890507">
      <w:bodyDiv w:val="1"/>
      <w:marLeft w:val="0"/>
      <w:marRight w:val="0"/>
      <w:marTop w:val="0"/>
      <w:marBottom w:val="0"/>
      <w:divBdr>
        <w:top w:val="none" w:sz="0" w:space="0" w:color="auto"/>
        <w:left w:val="none" w:sz="0" w:space="0" w:color="auto"/>
        <w:bottom w:val="none" w:sz="0" w:space="0" w:color="auto"/>
        <w:right w:val="none" w:sz="0" w:space="0" w:color="auto"/>
      </w:divBdr>
    </w:div>
    <w:div w:id="20529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DA4-8F40-44CB-BF17-EAA73F4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Kaczmarek Monika</cp:lastModifiedBy>
  <cp:revision>11</cp:revision>
  <cp:lastPrinted>2022-07-29T11:26:00Z</cp:lastPrinted>
  <dcterms:created xsi:type="dcterms:W3CDTF">2022-08-05T12:29:00Z</dcterms:created>
  <dcterms:modified xsi:type="dcterms:W3CDTF">2023-03-17T14:05:00Z</dcterms:modified>
</cp:coreProperties>
</file>