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10" w14:textId="43B1C03B" w:rsidR="008A53FD" w:rsidRPr="00210126" w:rsidRDefault="00210126" w:rsidP="00857428">
      <w:pPr>
        <w:spacing w:line="360" w:lineRule="auto"/>
        <w:jc w:val="center"/>
        <w:rPr>
          <w:rFonts w:asciiTheme="majorHAnsi" w:hAnsiTheme="majorHAnsi" w:cstheme="majorHAnsi"/>
          <w:b/>
          <w:sz w:val="24"/>
          <w:szCs w:val="24"/>
        </w:rPr>
      </w:pPr>
      <w:r w:rsidRPr="00210126">
        <w:rPr>
          <w:rFonts w:asciiTheme="majorHAnsi" w:hAnsiTheme="majorHAnsi" w:cstheme="majorHAnsi"/>
          <w:b/>
          <w:sz w:val="24"/>
          <w:szCs w:val="24"/>
        </w:rPr>
        <w:t>Administrowanie i zarządzanie cmentarzami na terenie Gminy Drezdenko</w:t>
      </w: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48830EEC"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144F37" w:rsidRPr="00400A3B">
        <w:rPr>
          <w:rFonts w:asciiTheme="majorHAnsi" w:hAnsiTheme="majorHAnsi" w:cstheme="majorHAnsi"/>
          <w:sz w:val="24"/>
          <w:szCs w:val="24"/>
        </w:rPr>
        <w:t>3</w:t>
      </w:r>
      <w:r w:rsidR="00210126">
        <w:rPr>
          <w:rFonts w:asciiTheme="majorHAnsi" w:hAnsiTheme="majorHAnsi" w:cstheme="majorHAnsi"/>
          <w:sz w:val="24"/>
          <w:szCs w:val="24"/>
        </w:rPr>
        <w:t>4</w:t>
      </w:r>
      <w:r w:rsidR="00857428" w:rsidRPr="00400A3B">
        <w:rPr>
          <w:rFonts w:asciiTheme="majorHAnsi" w:hAnsiTheme="majorHAnsi" w:cstheme="majorHAnsi"/>
          <w:sz w:val="24"/>
          <w:szCs w:val="24"/>
        </w:rPr>
        <w:t>.2021</w:t>
      </w:r>
    </w:p>
    <w:p w14:paraId="6973D26D" w14:textId="145B9C5A"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1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38177053"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21</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1129</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Mateusz Grzymałowski</w:t>
      </w:r>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00000028" w14:textId="152D97F4" w:rsidR="008A53FD" w:rsidRPr="00400A3B" w:rsidRDefault="00C3736D"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0</w:t>
      </w:r>
      <w:r w:rsidR="00B20F21">
        <w:rPr>
          <w:rFonts w:asciiTheme="majorHAnsi" w:hAnsiTheme="majorHAnsi" w:cstheme="majorHAnsi"/>
          <w:b/>
          <w:sz w:val="24"/>
          <w:szCs w:val="24"/>
        </w:rPr>
        <w:t>9</w:t>
      </w:r>
      <w:r w:rsidRPr="00400A3B">
        <w:rPr>
          <w:rFonts w:asciiTheme="majorHAnsi" w:hAnsiTheme="majorHAnsi" w:cstheme="majorHAnsi"/>
          <w:b/>
          <w:sz w:val="24"/>
          <w:szCs w:val="24"/>
        </w:rPr>
        <w:t>.12</w:t>
      </w:r>
      <w:r w:rsidR="002F0EF1" w:rsidRPr="00400A3B">
        <w:rPr>
          <w:rFonts w:asciiTheme="majorHAnsi" w:hAnsiTheme="majorHAnsi" w:cstheme="majorHAnsi"/>
          <w:b/>
          <w:sz w:val="24"/>
          <w:szCs w:val="24"/>
        </w:rPr>
        <w:t>.</w:t>
      </w:r>
      <w:r w:rsidR="005C2461" w:rsidRPr="00400A3B">
        <w:rPr>
          <w:rFonts w:asciiTheme="majorHAnsi" w:hAnsiTheme="majorHAnsi" w:cstheme="majorHAnsi"/>
          <w:b/>
          <w:sz w:val="24"/>
          <w:szCs w:val="24"/>
        </w:rPr>
        <w:t>2021</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000004F" w14:textId="77777777" w:rsidR="008A53FD" w:rsidRPr="00400A3B" w:rsidRDefault="005C2461" w:rsidP="004456FF">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administratorem Pani/Pana danych osobowych jest </w:t>
      </w:r>
      <w:r w:rsidR="004456FF" w:rsidRPr="00400A3B">
        <w:rPr>
          <w:rFonts w:asciiTheme="majorHAnsi" w:hAnsiTheme="majorHAnsi" w:cstheme="majorHAnsi"/>
          <w:sz w:val="24"/>
          <w:szCs w:val="24"/>
        </w:rPr>
        <w:t>Gmina Drezdenko</w:t>
      </w:r>
      <w:r w:rsidR="004228E5" w:rsidRPr="00400A3B">
        <w:rPr>
          <w:rFonts w:asciiTheme="majorHAnsi" w:hAnsiTheme="majorHAnsi" w:cstheme="majorHAnsi"/>
          <w:sz w:val="24"/>
          <w:szCs w:val="24"/>
        </w:rPr>
        <w:t>,</w:t>
      </w:r>
    </w:p>
    <w:p w14:paraId="00000051" w14:textId="06025DA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400A3B">
          <w:rPr>
            <w:rStyle w:val="Hipercze"/>
            <w:rFonts w:asciiTheme="majorHAnsi" w:hAnsiTheme="majorHAnsi" w:cstheme="majorHAnsi"/>
            <w:sz w:val="24"/>
            <w:szCs w:val="24"/>
          </w:rPr>
          <w:t>iod@drezdenko.pl</w:t>
        </w:r>
      </w:hyperlink>
      <w:r w:rsidR="004228E5" w:rsidRPr="00400A3B">
        <w:rPr>
          <w:rFonts w:asciiTheme="majorHAnsi" w:hAnsiTheme="majorHAnsi" w:cstheme="majorHAnsi"/>
          <w:sz w:val="24"/>
          <w:szCs w:val="24"/>
        </w:rPr>
        <w:t xml:space="preserve"> ,</w:t>
      </w:r>
    </w:p>
    <w:p w14:paraId="00000052" w14:textId="54217A6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400A3B">
        <w:rPr>
          <w:rFonts w:asciiTheme="majorHAnsi" w:hAnsiTheme="majorHAnsi" w:cstheme="majorHAnsi"/>
          <w:sz w:val="24"/>
          <w:szCs w:val="24"/>
        </w:rPr>
        <w:t>podstawowym,</w:t>
      </w:r>
    </w:p>
    <w:p w14:paraId="00000053" w14:textId="2360FBA9"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400A3B">
        <w:rPr>
          <w:rFonts w:asciiTheme="majorHAnsi" w:hAnsiTheme="majorHAnsi" w:cstheme="majorHAnsi"/>
          <w:sz w:val="24"/>
          <w:szCs w:val="24"/>
        </w:rPr>
        <w:t>,</w:t>
      </w:r>
    </w:p>
    <w:p w14:paraId="00000054" w14:textId="47782295"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400A3B">
        <w:rPr>
          <w:rFonts w:asciiTheme="majorHAnsi" w:hAnsiTheme="majorHAnsi" w:cstheme="majorHAnsi"/>
          <w:sz w:val="24"/>
          <w:szCs w:val="24"/>
        </w:rPr>
        <w:t>,</w:t>
      </w:r>
    </w:p>
    <w:p w14:paraId="00000055" w14:textId="5B7BAD9E"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400A3B">
        <w:rPr>
          <w:rFonts w:asciiTheme="majorHAnsi" w:hAnsiTheme="majorHAnsi" w:cstheme="majorHAnsi"/>
          <w:sz w:val="24"/>
          <w:szCs w:val="24"/>
        </w:rPr>
        <w:t>,</w:t>
      </w:r>
    </w:p>
    <w:p w14:paraId="00000056" w14:textId="1D2408B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w odniesieniu do Pani/Pana danych osobowych decyzje nie będą podejmowane w sposób zautomatyzowany, stosownie do art. 22 RODO</w:t>
      </w:r>
      <w:r w:rsidR="004228E5" w:rsidRPr="00400A3B">
        <w:rPr>
          <w:rFonts w:asciiTheme="majorHAnsi" w:hAnsiTheme="majorHAnsi" w:cstheme="majorHAnsi"/>
          <w:sz w:val="24"/>
          <w:szCs w:val="24"/>
        </w:rPr>
        <w:t>,</w:t>
      </w:r>
    </w:p>
    <w:p w14:paraId="00000057"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posiada Pani/Pan:</w:t>
      </w:r>
    </w:p>
    <w:p w14:paraId="00000058"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16 RODO prawo do sprostowania Pani/Pana danych osobowych (</w:t>
      </w:r>
      <w:r w:rsidRPr="00400A3B">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00A3B">
        <w:rPr>
          <w:rFonts w:asciiTheme="majorHAnsi" w:hAnsiTheme="majorHAnsi" w:cstheme="majorHAnsi"/>
          <w:sz w:val="24"/>
          <w:szCs w:val="24"/>
        </w:rPr>
        <w:t>);</w:t>
      </w:r>
    </w:p>
    <w:p w14:paraId="0000005A"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00A3B">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0A3B">
        <w:rPr>
          <w:rFonts w:asciiTheme="majorHAnsi" w:hAnsiTheme="majorHAnsi" w:cstheme="majorHAnsi"/>
          <w:sz w:val="24"/>
          <w:szCs w:val="24"/>
        </w:rPr>
        <w:t>);</w:t>
      </w:r>
    </w:p>
    <w:p w14:paraId="0000005B"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400A3B">
        <w:rPr>
          <w:rFonts w:asciiTheme="majorHAnsi" w:hAnsiTheme="majorHAnsi" w:cstheme="majorHAnsi"/>
          <w:i/>
          <w:sz w:val="24"/>
          <w:szCs w:val="24"/>
        </w:rPr>
        <w:t xml:space="preserve"> </w:t>
      </w:r>
    </w:p>
    <w:p w14:paraId="0000005C"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nie przysługuje Pani/Panu:</w:t>
      </w:r>
    </w:p>
    <w:p w14:paraId="0000005D"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w związku z art. 17 ust. 3 lit. b, d lub e RODO prawo do usunięcia danych osobowych;</w:t>
      </w:r>
    </w:p>
    <w:p w14:paraId="0000005E"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prawo do przenoszenia danych osobowych, o którym mowa w art. 20 RODO;</w:t>
      </w:r>
    </w:p>
    <w:p w14:paraId="0000005F"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400A3B" w:rsidRDefault="005C2461" w:rsidP="00A37CA5">
      <w:pPr>
        <w:numPr>
          <w:ilvl w:val="0"/>
          <w:numId w:val="18"/>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Niniejsze postępowanie prowadzone jest w trybie podstawowym </w:t>
      </w:r>
      <w:r w:rsidR="00FB1217" w:rsidRPr="00400A3B">
        <w:rPr>
          <w:rFonts w:asciiTheme="majorHAnsi" w:hAnsiTheme="majorHAnsi" w:cstheme="majorHAnsi"/>
          <w:sz w:val="24"/>
          <w:szCs w:val="24"/>
        </w:rPr>
        <w:t xml:space="preserve">(bez negocjacji) </w:t>
      </w:r>
      <w:r w:rsidRPr="00400A3B">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przewiduje prowadzenia negocjacji. </w:t>
      </w:r>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51D6D665"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87EB8">
        <w:rPr>
          <w:rFonts w:asciiTheme="majorHAnsi" w:hAnsiTheme="majorHAnsi" w:cstheme="majorHAnsi"/>
          <w:sz w:val="24"/>
          <w:szCs w:val="24"/>
        </w:rPr>
        <w:lastRenderedPageBreak/>
        <w:t>26 czerwca 1974 r. - Kodeks pracy (Dz. U. z 20</w:t>
      </w:r>
      <w:r w:rsidR="0086309C">
        <w:rPr>
          <w:rFonts w:asciiTheme="majorHAnsi" w:hAnsiTheme="majorHAnsi" w:cstheme="majorHAnsi"/>
          <w:sz w:val="24"/>
          <w:szCs w:val="24"/>
        </w:rPr>
        <w:t>20</w:t>
      </w:r>
      <w:r w:rsidRPr="00687EB8">
        <w:rPr>
          <w:rFonts w:asciiTheme="majorHAnsi" w:hAnsiTheme="majorHAnsi" w:cstheme="majorHAnsi"/>
          <w:sz w:val="24"/>
          <w:szCs w:val="24"/>
        </w:rPr>
        <w:t xml:space="preserve"> r. poz. </w:t>
      </w:r>
      <w:r w:rsidR="0086309C">
        <w:rPr>
          <w:rFonts w:asciiTheme="majorHAnsi" w:hAnsiTheme="majorHAnsi" w:cstheme="majorHAnsi"/>
          <w:sz w:val="24"/>
          <w:szCs w:val="24"/>
        </w:rPr>
        <w:t>1320</w:t>
      </w:r>
      <w:r w:rsidRPr="00687EB8">
        <w:rPr>
          <w:rFonts w:asciiTheme="majorHAnsi" w:hAnsiTheme="majorHAnsi" w:cstheme="majorHAnsi"/>
          <w:sz w:val="24"/>
          <w:szCs w:val="24"/>
        </w:rPr>
        <w:t xml:space="preserve">) obejmują następujące rodzaje czynności: </w:t>
      </w:r>
    </w:p>
    <w:p w14:paraId="7B5B44E7" w14:textId="549095C5" w:rsidR="00687EB8" w:rsidRPr="00687EB8" w:rsidRDefault="0043253E" w:rsidP="00A37CA5">
      <w:pPr>
        <w:numPr>
          <w:ilvl w:val="0"/>
          <w:numId w:val="9"/>
        </w:numPr>
        <w:spacing w:line="360" w:lineRule="auto"/>
        <w:ind w:left="852" w:hanging="418"/>
        <w:jc w:val="both"/>
        <w:rPr>
          <w:rFonts w:asciiTheme="majorHAnsi" w:hAnsiTheme="majorHAnsi" w:cstheme="majorHAnsi"/>
          <w:sz w:val="24"/>
          <w:szCs w:val="24"/>
        </w:rPr>
      </w:pPr>
      <w:r>
        <w:rPr>
          <w:rFonts w:asciiTheme="majorHAnsi" w:eastAsia="Times New Roman" w:hAnsiTheme="majorHAnsi" w:cstheme="majorHAnsi"/>
          <w:bCs/>
          <w:sz w:val="24"/>
          <w:szCs w:val="24"/>
        </w:rPr>
        <w:t>Administrowanie i zarządzanie cmentarzami</w:t>
      </w:r>
      <w:r w:rsidR="00687EB8" w:rsidRPr="00687EB8">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00A3B">
        <w:rPr>
          <w:rFonts w:asciiTheme="majorHAnsi" w:hAnsiTheme="majorHAnsi" w:cstheme="majorHAnsi"/>
          <w:color w:val="365F91" w:themeColor="accent1" w:themeShade="BF"/>
          <w:sz w:val="24"/>
          <w:szCs w:val="24"/>
        </w:rPr>
        <w:t>IV. Opis przedmiotu zamówienia</w:t>
      </w:r>
    </w:p>
    <w:p w14:paraId="2734AFFF" w14:textId="0FE7A86B" w:rsidR="0043253E" w:rsidRPr="0043253E" w:rsidRDefault="0043253E"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Przedmiotem zamówienia są usługi</w:t>
      </w:r>
      <w:r>
        <w:rPr>
          <w:rFonts w:asciiTheme="majorHAnsi" w:hAnsiTheme="majorHAnsi" w:cstheme="majorHAnsi"/>
          <w:sz w:val="24"/>
          <w:szCs w:val="24"/>
        </w:rPr>
        <w:t xml:space="preserve"> </w:t>
      </w:r>
      <w:r w:rsidRPr="0043253E">
        <w:rPr>
          <w:rFonts w:asciiTheme="majorHAnsi" w:hAnsiTheme="majorHAnsi" w:cstheme="majorHAnsi"/>
          <w:sz w:val="24"/>
          <w:szCs w:val="24"/>
        </w:rPr>
        <w:t>w zakresie administrowania i zarządzania cmentarzami komunalnymi:</w:t>
      </w:r>
    </w:p>
    <w:p w14:paraId="2B509F0E"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Drezdenku przy ul. Kopernika nr ewidencyjny gruntu 1243 obręb Drezdenko (54.500 m2), </w:t>
      </w:r>
    </w:p>
    <w:p w14:paraId="4EF2B89F"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Trzebiczu nr ewidencyjny gruntu 377 (9.500 m2), obręb Trzebicz, </w:t>
      </w:r>
    </w:p>
    <w:p w14:paraId="50A1921D"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Cmentarzem w Gościmiu nr ewidencyjny gruntu 325 (6.500 m2), obręb Gościm</w:t>
      </w:r>
      <w:bookmarkStart w:id="7" w:name="_Hlk531242285"/>
      <w:r w:rsidRPr="0043253E">
        <w:rPr>
          <w:rFonts w:asciiTheme="majorHAnsi" w:hAnsiTheme="majorHAnsi" w:cstheme="majorHAnsi"/>
          <w:sz w:val="24"/>
          <w:szCs w:val="24"/>
        </w:rPr>
        <w:t>,</w:t>
      </w:r>
    </w:p>
    <w:p w14:paraId="616F4105"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Goszczanowcu nr ewidencyjny gruntu 264 (6.400 m²) obręb Goszczanowiec. </w:t>
      </w:r>
      <w:bookmarkEnd w:id="7"/>
    </w:p>
    <w:p w14:paraId="21C75038" w14:textId="434A2E86" w:rsidR="005879A7" w:rsidRDefault="005879A7" w:rsidP="0043253E">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zawiera załącznik nr 2 do SWZ – wzór umowy. </w:t>
      </w:r>
    </w:p>
    <w:p w14:paraId="6570413E" w14:textId="4F08DB06" w:rsidR="004608B1" w:rsidRPr="0043253E" w:rsidRDefault="004608B1"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 xml:space="preserve">Wspólny Słownik Zamówień CPV: </w:t>
      </w:r>
    </w:p>
    <w:p w14:paraId="2814B1BF" w14:textId="5117C3E4" w:rsidR="004608B1" w:rsidRPr="00400A3B" w:rsidRDefault="005879A7" w:rsidP="005879A7">
      <w:pPr>
        <w:spacing w:line="360" w:lineRule="auto"/>
        <w:ind w:left="462"/>
        <w:jc w:val="both"/>
        <w:rPr>
          <w:rFonts w:asciiTheme="majorHAnsi" w:hAnsiTheme="majorHAnsi" w:cstheme="majorHAnsi"/>
          <w:sz w:val="24"/>
          <w:szCs w:val="24"/>
        </w:rPr>
      </w:pPr>
      <w:r w:rsidRPr="005879A7">
        <w:rPr>
          <w:rFonts w:asciiTheme="majorHAnsi" w:hAnsiTheme="majorHAnsi" w:cstheme="majorHAnsi"/>
          <w:sz w:val="24"/>
          <w:szCs w:val="24"/>
        </w:rPr>
        <w:t>70330000-3  Usługi zarządzania nieruchomościami na zasadzie bezpośredniej płatności lub umowy</w:t>
      </w:r>
      <w:r w:rsidR="008F49E0" w:rsidRPr="008F49E0">
        <w:rPr>
          <w:rFonts w:asciiTheme="majorHAnsi" w:hAnsiTheme="majorHAnsi" w:cstheme="majorHAnsi"/>
          <w:sz w:val="24"/>
          <w:szCs w:val="24"/>
        </w:rPr>
        <w:t xml:space="preserve"> </w:t>
      </w:r>
      <w:r w:rsidR="004608B1" w:rsidRPr="00400A3B">
        <w:rPr>
          <w:rFonts w:asciiTheme="majorHAnsi" w:hAnsiTheme="majorHAnsi" w:cstheme="majorHAnsi"/>
          <w:sz w:val="24"/>
          <w:szCs w:val="24"/>
        </w:rPr>
        <w:t> </w:t>
      </w:r>
    </w:p>
    <w:p w14:paraId="3CF3AC14" w14:textId="760DB020"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400A3B">
        <w:rPr>
          <w:rFonts w:asciiTheme="majorHAnsi" w:hAnsiTheme="majorHAnsi" w:cstheme="majorHAnsi"/>
          <w:color w:val="365F91" w:themeColor="accent1" w:themeShade="BF"/>
          <w:sz w:val="24"/>
          <w:szCs w:val="24"/>
        </w:rPr>
        <w:lastRenderedPageBreak/>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400A3B">
        <w:rPr>
          <w:rFonts w:asciiTheme="majorHAnsi" w:hAnsiTheme="majorHAnsi" w:cstheme="majorHAnsi"/>
          <w:color w:val="365F91" w:themeColor="accent1" w:themeShade="BF"/>
          <w:sz w:val="24"/>
          <w:szCs w:val="24"/>
        </w:rPr>
        <w:t>VII. Termin wykonania zamówienia</w:t>
      </w:r>
    </w:p>
    <w:p w14:paraId="1CC625F2" w14:textId="2033DF07" w:rsidR="00561CB4" w:rsidRPr="00400A3B" w:rsidRDefault="00561CB4" w:rsidP="00A37CA5">
      <w:pPr>
        <w:numPr>
          <w:ilvl w:val="0"/>
          <w:numId w:val="32"/>
        </w:numPr>
        <w:spacing w:line="360" w:lineRule="auto"/>
        <w:ind w:left="426"/>
        <w:jc w:val="both"/>
        <w:rPr>
          <w:rFonts w:asciiTheme="majorHAnsi" w:hAnsiTheme="majorHAnsi" w:cstheme="majorHAnsi"/>
          <w:sz w:val="24"/>
          <w:szCs w:val="24"/>
        </w:rPr>
      </w:pPr>
      <w:bookmarkStart w:id="11" w:name="_nz5qrlch0jbr" w:colFirst="0" w:colLast="0"/>
      <w:bookmarkEnd w:id="11"/>
      <w:r w:rsidRPr="00400A3B">
        <w:rPr>
          <w:rFonts w:asciiTheme="majorHAnsi" w:hAnsiTheme="majorHAnsi" w:cstheme="majorHAnsi"/>
          <w:sz w:val="24"/>
          <w:szCs w:val="24"/>
        </w:rPr>
        <w:t>Termin realizacji zamówienia</w:t>
      </w:r>
      <w:r w:rsidR="00A37CA5">
        <w:rPr>
          <w:rFonts w:asciiTheme="majorHAnsi" w:hAnsiTheme="majorHAnsi" w:cstheme="majorHAnsi"/>
          <w:sz w:val="24"/>
          <w:szCs w:val="24"/>
        </w:rPr>
        <w:t>: 01.01.2022 – 31.12.2022</w:t>
      </w:r>
      <w:r w:rsidRPr="00400A3B">
        <w:rPr>
          <w:rFonts w:asciiTheme="majorHAnsi" w:hAnsiTheme="majorHAnsi" w:cstheme="majorHAnsi"/>
          <w:sz w:val="24"/>
          <w:szCs w:val="24"/>
        </w:rPr>
        <w:t>.</w:t>
      </w: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400A3B">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0A07799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o którym mowa w art. 228-230a, art. 250a Kodeksu karnego lub w art. 46 lub art. 48 ustawy z dnia 25 czerwca 2010 r. o sporcie,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400A3B"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Wykluczenie Wykonawcy następuje zgodnie z art. 111 PZP </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00A3B" w:rsidRDefault="005C2461" w:rsidP="00A37CA5">
      <w:pPr>
        <w:numPr>
          <w:ilvl w:val="0"/>
          <w:numId w:val="5"/>
        </w:numPr>
        <w:spacing w:before="240"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00A3B">
        <w:rPr>
          <w:rFonts w:asciiTheme="majorHAnsi" w:hAnsiTheme="majorHAnsi" w:cstheme="majorHAnsi"/>
          <w:b/>
          <w:sz w:val="24"/>
          <w:szCs w:val="24"/>
        </w:rPr>
        <w:t xml:space="preserve">Załącznikiem nr </w:t>
      </w:r>
      <w:r w:rsidR="00B3369C" w:rsidRPr="00400A3B">
        <w:rPr>
          <w:rFonts w:asciiTheme="majorHAnsi" w:hAnsiTheme="majorHAnsi" w:cstheme="majorHAnsi"/>
          <w:b/>
          <w:sz w:val="24"/>
          <w:szCs w:val="24"/>
        </w:rPr>
        <w:t>3</w:t>
      </w:r>
      <w:r w:rsidRPr="00400A3B">
        <w:rPr>
          <w:rFonts w:asciiTheme="majorHAnsi" w:hAnsiTheme="majorHAnsi" w:cstheme="majorHAnsi"/>
          <w:b/>
          <w:sz w:val="24"/>
          <w:szCs w:val="24"/>
        </w:rPr>
        <w:t xml:space="preserve"> do SWZ</w:t>
      </w:r>
      <w:r w:rsidRPr="00400A3B">
        <w:rPr>
          <w:rFonts w:asciiTheme="majorHAnsi" w:hAnsiTheme="majorHAnsi" w:cstheme="majorHAnsi"/>
          <w:sz w:val="24"/>
          <w:szCs w:val="24"/>
        </w:rPr>
        <w:t>;</w:t>
      </w:r>
    </w:p>
    <w:p w14:paraId="00000098" w14:textId="4B60B221" w:rsidR="008A53FD" w:rsidRPr="00400A3B" w:rsidRDefault="005C2461" w:rsidP="00A37CA5">
      <w:pPr>
        <w:numPr>
          <w:ilvl w:val="0"/>
          <w:numId w:val="5"/>
        </w:numPr>
        <w:spacing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00A3B">
        <w:rPr>
          <w:rFonts w:asciiTheme="majorHAnsi" w:hAnsiTheme="majorHAnsi" w:cstheme="majorHAnsi"/>
          <w:sz w:val="24"/>
          <w:szCs w:val="24"/>
        </w:rPr>
        <w:t xml:space="preserve">z </w:t>
      </w:r>
      <w:r w:rsidRPr="00400A3B">
        <w:rPr>
          <w:rFonts w:asciiTheme="majorHAnsi" w:hAnsiTheme="majorHAnsi" w:cstheme="majorHAnsi"/>
          <w:sz w:val="24"/>
          <w:szCs w:val="24"/>
        </w:rPr>
        <w:t>postępowani</w:t>
      </w:r>
      <w:r w:rsidR="00B3369C" w:rsidRPr="00400A3B">
        <w:rPr>
          <w:rFonts w:asciiTheme="majorHAnsi" w:hAnsiTheme="majorHAnsi" w:cstheme="majorHAnsi"/>
          <w:sz w:val="24"/>
          <w:szCs w:val="24"/>
        </w:rPr>
        <w:t>a</w:t>
      </w:r>
      <w:r w:rsidRPr="00400A3B">
        <w:rPr>
          <w:rFonts w:asciiTheme="majorHAnsi" w:hAnsiTheme="majorHAnsi" w:cstheme="majorHAnsi"/>
          <w:sz w:val="24"/>
          <w:szCs w:val="24"/>
        </w:rPr>
        <w:t>.</w:t>
      </w:r>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400A3B">
        <w:rPr>
          <w:rFonts w:asciiTheme="majorHAnsi" w:hAnsiTheme="majorHAnsi" w:cstheme="majorHAnsi"/>
          <w:color w:val="365F91" w:themeColor="accent1" w:themeShade="BF"/>
          <w:sz w:val="24"/>
          <w:szCs w:val="24"/>
        </w:rPr>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400A3B">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t xml:space="preserve">Postępowanie prowadzone jest w języku polskim w formie elektronicznej za pośrednictwem </w:t>
      </w:r>
      <w:hyperlink r:id="rId1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13"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będzie przekazywał wykonawcom informacje w formie elektronicznej za pośrednictwem </w:t>
      </w:r>
      <w:hyperlink r:id="rId1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400A3B">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1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stały dostęp do sieci Internet o gwarantowanej przepustowości nie mniejszej niż 512 kb/s,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zainstalowany program Adobe Acrobat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akceptuje warunki korzystania z </w:t>
      </w:r>
      <w:hyperlink r:id="rId2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21">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22">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 xml:space="preserve">Zamawiający nie ponosi odpowiedzialności za złożenie oferty w sposób niezgodny z Instrukcją korzystania z </w:t>
      </w:r>
      <w:hyperlink r:id="rId2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2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26">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400A3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2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28">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29">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30">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Wykonawca, za pośrednictwem </w:t>
      </w:r>
      <w:hyperlink r:id="rId3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DF6BF2" w:rsidP="00857428">
      <w:pPr>
        <w:spacing w:line="360" w:lineRule="auto"/>
        <w:ind w:left="720"/>
        <w:jc w:val="both"/>
        <w:rPr>
          <w:rFonts w:asciiTheme="majorHAnsi" w:hAnsiTheme="majorHAnsi" w:cstheme="majorHAnsi"/>
          <w:sz w:val="24"/>
          <w:szCs w:val="24"/>
        </w:rPr>
      </w:pPr>
      <w:hyperlink r:id="rId32">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rekomenduje wykorzystanie formatów: .pdf .doc .docx .xls .xlsx .jpg (.jpeg)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.rar .gif .bmp .numbers .pages.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eDoApp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zaleca się opatrzyć podpisem w formacie XAdES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w:t>
      </w:r>
      <w:r w:rsidRPr="00400A3B">
        <w:rPr>
          <w:rFonts w:asciiTheme="majorHAnsi" w:hAnsiTheme="majorHAnsi" w:cstheme="majorHAnsi"/>
          <w:sz w:val="24"/>
          <w:szCs w:val="24"/>
        </w:rPr>
        <w:lastRenderedPageBreak/>
        <w:t>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0" w:name="_Toc214354258"/>
      <w:r w:rsidRPr="00400A3B">
        <w:rPr>
          <w:rFonts w:asciiTheme="majorHAnsi" w:hAnsiTheme="majorHAnsi" w:cstheme="majorHAnsi"/>
          <w:sz w:val="24"/>
          <w:szCs w:val="24"/>
        </w:rPr>
        <w:t>Waluta Zamówienia</w:t>
      </w:r>
      <w:bookmarkEnd w:id="20"/>
      <w:r w:rsidRPr="00400A3B">
        <w:rPr>
          <w:rFonts w:asciiTheme="majorHAnsi" w:hAnsiTheme="majorHAnsi" w:cstheme="majorHAnsi"/>
          <w:sz w:val="24"/>
          <w:szCs w:val="24"/>
        </w:rPr>
        <w:t xml:space="preserve"> – złoty polski.</w:t>
      </w:r>
    </w:p>
    <w:p w14:paraId="34338F88"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400A3B">
        <w:rPr>
          <w:rFonts w:asciiTheme="majorHAnsi" w:hAnsiTheme="majorHAnsi" w:cstheme="majorHAnsi"/>
          <w:color w:val="365F91" w:themeColor="accent1" w:themeShade="BF"/>
          <w:sz w:val="24"/>
          <w:szCs w:val="24"/>
        </w:rPr>
        <w:lastRenderedPageBreak/>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400A3B">
        <w:rPr>
          <w:rFonts w:asciiTheme="majorHAnsi" w:hAnsiTheme="majorHAnsi" w:cstheme="majorHAnsi"/>
          <w:color w:val="365F91" w:themeColor="accent1" w:themeShade="BF"/>
          <w:sz w:val="24"/>
          <w:szCs w:val="24"/>
        </w:rPr>
        <w:t>XVII. Termin związania ofertą</w:t>
      </w:r>
    </w:p>
    <w:p w14:paraId="00000108" w14:textId="3AE5BB24"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BE1FC4" w:rsidRPr="00400A3B">
        <w:rPr>
          <w:rFonts w:asciiTheme="majorHAnsi" w:hAnsiTheme="majorHAnsi" w:cstheme="majorHAnsi"/>
          <w:b/>
          <w:bCs/>
          <w:sz w:val="24"/>
          <w:szCs w:val="24"/>
        </w:rPr>
        <w:t>14.01.2022</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400A3B">
        <w:rPr>
          <w:rFonts w:asciiTheme="majorHAnsi" w:hAnsiTheme="majorHAnsi" w:cstheme="majorHAnsi"/>
          <w:color w:val="365F91" w:themeColor="accent1" w:themeShade="BF"/>
          <w:sz w:val="24"/>
          <w:szCs w:val="24"/>
        </w:rPr>
        <w:t>XVIII. Miejsce i termin składania ofert</w:t>
      </w:r>
    </w:p>
    <w:p w14:paraId="0000010C" w14:textId="6D143E0E"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33">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34"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4D3B16" w:rsidRPr="00400A3B">
        <w:rPr>
          <w:rFonts w:asciiTheme="majorHAnsi" w:hAnsiTheme="majorHAnsi" w:cstheme="majorHAnsi"/>
          <w:b/>
          <w:bCs/>
          <w:sz w:val="24"/>
          <w:szCs w:val="24"/>
        </w:rPr>
        <w:t>1</w:t>
      </w:r>
      <w:r w:rsidR="009B0E79">
        <w:rPr>
          <w:rFonts w:asciiTheme="majorHAnsi" w:hAnsiTheme="majorHAnsi" w:cstheme="majorHAnsi"/>
          <w:b/>
          <w:bCs/>
          <w:sz w:val="24"/>
          <w:szCs w:val="24"/>
        </w:rPr>
        <w:t>7</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2</w:t>
      </w:r>
      <w:r w:rsidR="00DA3AF7" w:rsidRPr="00400A3B">
        <w:rPr>
          <w:rFonts w:asciiTheme="majorHAnsi" w:hAnsiTheme="majorHAnsi" w:cstheme="majorHAnsi"/>
          <w:b/>
          <w:bCs/>
          <w:sz w:val="24"/>
          <w:szCs w:val="24"/>
        </w:rPr>
        <w:t>.</w:t>
      </w:r>
      <w:r w:rsidR="00937719" w:rsidRPr="00400A3B">
        <w:rPr>
          <w:rFonts w:asciiTheme="majorHAnsi" w:hAnsiTheme="majorHAnsi" w:cstheme="majorHAnsi"/>
          <w:b/>
          <w:bCs/>
          <w:sz w:val="24"/>
          <w:szCs w:val="24"/>
        </w:rPr>
        <w:t xml:space="preserve">2021r. </w:t>
      </w:r>
      <w:r w:rsidRPr="00400A3B">
        <w:rPr>
          <w:rFonts w:asciiTheme="majorHAnsi" w:hAnsiTheme="majorHAnsi" w:cstheme="majorHAnsi"/>
          <w:b/>
          <w:bCs/>
          <w:sz w:val="24"/>
          <w:szCs w:val="24"/>
        </w:rPr>
        <w:t xml:space="preserve"> do godziny </w:t>
      </w:r>
      <w:r w:rsidR="009B0E79">
        <w:rPr>
          <w:rFonts w:asciiTheme="majorHAnsi" w:hAnsiTheme="majorHAnsi" w:cstheme="majorHAnsi"/>
          <w:b/>
          <w:bCs/>
          <w:sz w:val="24"/>
          <w:szCs w:val="24"/>
        </w:rPr>
        <w:t>09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3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400A3B">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7">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400A3B">
        <w:rPr>
          <w:rFonts w:asciiTheme="majorHAnsi" w:hAnsiTheme="majorHAnsi" w:cstheme="majorHAnsi"/>
          <w:color w:val="365F91" w:themeColor="accent1" w:themeShade="BF"/>
          <w:sz w:val="24"/>
          <w:szCs w:val="24"/>
        </w:rPr>
        <w:t>XIX. Otwarcie ofert</w:t>
      </w:r>
    </w:p>
    <w:p w14:paraId="391E20D4" w14:textId="3DCB94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4D3B16" w:rsidRPr="00400A3B">
        <w:rPr>
          <w:rFonts w:asciiTheme="majorHAnsi" w:hAnsiTheme="majorHAnsi" w:cstheme="majorHAnsi"/>
          <w:b/>
          <w:bCs/>
          <w:sz w:val="24"/>
          <w:szCs w:val="24"/>
        </w:rPr>
        <w:t>1</w:t>
      </w:r>
      <w:r w:rsidR="009B0E79">
        <w:rPr>
          <w:rFonts w:asciiTheme="majorHAnsi" w:hAnsiTheme="majorHAnsi" w:cstheme="majorHAnsi"/>
          <w:b/>
          <w:bCs/>
          <w:sz w:val="24"/>
          <w:szCs w:val="24"/>
        </w:rPr>
        <w:t>7</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2</w:t>
      </w:r>
      <w:r w:rsidR="00B6338E" w:rsidRPr="00400A3B">
        <w:rPr>
          <w:rFonts w:asciiTheme="majorHAnsi" w:hAnsiTheme="majorHAnsi" w:cstheme="majorHAnsi"/>
          <w:b/>
          <w:bCs/>
          <w:sz w:val="24"/>
          <w:szCs w:val="24"/>
        </w:rPr>
        <w:t>.2021r</w:t>
      </w:r>
      <w:r w:rsidRPr="00400A3B">
        <w:rPr>
          <w:rFonts w:asciiTheme="majorHAnsi" w:hAnsiTheme="majorHAnsi" w:cstheme="majorHAnsi"/>
          <w:sz w:val="24"/>
          <w:szCs w:val="24"/>
        </w:rPr>
        <w:t xml:space="preserve">, o godzinie </w:t>
      </w:r>
      <w:r w:rsidR="009B0E79">
        <w:rPr>
          <w:rFonts w:asciiTheme="majorHAnsi" w:hAnsiTheme="majorHAnsi" w:cstheme="majorHAnsi"/>
          <w:b/>
          <w:bCs/>
          <w:sz w:val="24"/>
          <w:szCs w:val="24"/>
        </w:rPr>
        <w:t>09</w:t>
      </w:r>
      <w:r w:rsidR="00B6338E" w:rsidRPr="00400A3B">
        <w:rPr>
          <w:rFonts w:asciiTheme="majorHAnsi" w:hAnsiTheme="majorHAnsi" w:cstheme="majorHAnsi"/>
          <w:b/>
          <w:bCs/>
          <w:sz w:val="24"/>
          <w:szCs w:val="24"/>
        </w:rPr>
        <w:t>:</w:t>
      </w:r>
      <w:r w:rsidR="00EB5E8B">
        <w:rPr>
          <w:rFonts w:asciiTheme="majorHAnsi" w:hAnsiTheme="majorHAnsi" w:cstheme="majorHAnsi"/>
          <w:b/>
          <w:bCs/>
          <w:sz w:val="24"/>
          <w:szCs w:val="24"/>
        </w:rPr>
        <w:t>3</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38">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9E6E081" w:rsidR="004C1F92" w:rsidRPr="009B0E79" w:rsidRDefault="004C1F92" w:rsidP="004C1F92">
      <w:pPr>
        <w:spacing w:line="360" w:lineRule="auto"/>
        <w:ind w:left="66"/>
        <w:jc w:val="both"/>
        <w:rPr>
          <w:rFonts w:asciiTheme="majorHAnsi" w:hAnsiTheme="majorHAnsi" w:cstheme="majorHAnsi"/>
          <w:sz w:val="24"/>
          <w:szCs w:val="24"/>
        </w:rPr>
      </w:pPr>
      <w:r w:rsidRPr="009B0E79">
        <w:rPr>
          <w:rFonts w:asciiTheme="majorHAnsi" w:hAnsiTheme="majorHAnsi" w:cstheme="majorHAnsi"/>
          <w:sz w:val="24"/>
          <w:szCs w:val="24"/>
        </w:rPr>
        <w:lastRenderedPageBreak/>
        <w:t>Kryteriami  oceny ofert są:</w:t>
      </w:r>
    </w:p>
    <w:p w14:paraId="6D46807B" w14:textId="77777777" w:rsidR="001C7C3F" w:rsidRPr="009B0E79" w:rsidRDefault="001C7C3F" w:rsidP="001C7C3F">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cena (wartość brutto oferty) – waga  60% </w:t>
      </w:r>
    </w:p>
    <w:p w14:paraId="44BBD1E4"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r w:rsidRPr="009B0E79">
        <w:rPr>
          <w:rFonts w:asciiTheme="majorHAnsi" w:hAnsiTheme="majorHAnsi" w:cstheme="majorHAnsi"/>
          <w:sz w:val="24"/>
          <w:szCs w:val="24"/>
        </w:rPr>
        <w:t>liczona wg wzoru cena najniższej oferty / cena rozpatrywanej oferty x 60</w:t>
      </w:r>
    </w:p>
    <w:p w14:paraId="746FDE2F"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p>
    <w:p w14:paraId="0B254BDC" w14:textId="77777777" w:rsidR="00E42171" w:rsidRPr="009B0E79" w:rsidRDefault="00E42171" w:rsidP="00E42171">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zaangażowanie osoby niepełnosprawnej</w:t>
      </w:r>
      <w:r w:rsidR="001C7C3F" w:rsidRPr="009B0E79">
        <w:rPr>
          <w:rFonts w:asciiTheme="majorHAnsi" w:hAnsiTheme="majorHAnsi" w:cstheme="majorHAnsi"/>
          <w:sz w:val="24"/>
          <w:szCs w:val="24"/>
        </w:rPr>
        <w:t xml:space="preserve"> – waga 40%</w:t>
      </w:r>
    </w:p>
    <w:p w14:paraId="1ACF0CF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w:t>
      </w:r>
      <w:r w:rsidR="001C7C3F" w:rsidRPr="009B0E79">
        <w:rPr>
          <w:rFonts w:asciiTheme="majorHAnsi" w:hAnsiTheme="majorHAnsi" w:cstheme="majorHAnsi"/>
          <w:sz w:val="24"/>
          <w:szCs w:val="24"/>
        </w:rPr>
        <w:t xml:space="preserve">a </w:t>
      </w:r>
      <w:r w:rsidR="00E42171" w:rsidRPr="009B0E79">
        <w:rPr>
          <w:rFonts w:asciiTheme="majorHAnsi" w:hAnsiTheme="majorHAnsi" w:cstheme="majorHAnsi"/>
          <w:sz w:val="24"/>
          <w:szCs w:val="24"/>
        </w:rPr>
        <w:t xml:space="preserve">zaangażowanie do realizacji zamówienia minimum jednej osoby niepełnosprawnej zatrudnionej na podstawie umowy o pracę na  pełnym etacie (zgodnie z rozumieniem pełnego wymiaru czasu pracy dla osoby niepełnosprawnej zgodnie z ustawą z dnia 27 sierpnia 1997 r. o rehabilitacji zawodowej i społecznej oraz zatrudnianiu osób niepełnosprawnych (Dz.U. 2021 r. poz. 573)). </w:t>
      </w:r>
      <w:r w:rsidR="001C7C3F" w:rsidRPr="009B0E79">
        <w:rPr>
          <w:rFonts w:asciiTheme="majorHAnsi" w:hAnsiTheme="majorHAnsi" w:cstheme="majorHAnsi"/>
          <w:sz w:val="24"/>
          <w:szCs w:val="24"/>
        </w:rPr>
        <w:t xml:space="preserve">przyznanych zostanie </w:t>
      </w:r>
      <w:r w:rsidR="00E42171" w:rsidRPr="009B0E79">
        <w:rPr>
          <w:rFonts w:asciiTheme="majorHAnsi" w:hAnsiTheme="majorHAnsi" w:cstheme="majorHAnsi"/>
          <w:sz w:val="24"/>
          <w:szCs w:val="24"/>
        </w:rPr>
        <w:t>4</w:t>
      </w:r>
      <w:r w:rsidR="001C7C3F" w:rsidRPr="009B0E79">
        <w:rPr>
          <w:rFonts w:asciiTheme="majorHAnsi" w:hAnsiTheme="majorHAnsi" w:cstheme="majorHAnsi"/>
          <w:sz w:val="24"/>
          <w:szCs w:val="24"/>
        </w:rPr>
        <w:t>0 pkt.</w:t>
      </w:r>
    </w:p>
    <w:p w14:paraId="5A25648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W przypadku braku w formularzu ofertowym deklaracji ze strony wykonawcy, dotyczącej zaangażowania  osoby niepełnosprawnej </w:t>
      </w:r>
      <w:r w:rsidRPr="009B0E79">
        <w:rPr>
          <w:rFonts w:ascii="Calibri" w:hAnsi="Calibri" w:cs="Calibri"/>
          <w:sz w:val="24"/>
          <w:szCs w:val="24"/>
          <w:lang w:val="pl-PL"/>
        </w:rPr>
        <w:t>zamawiający nie przyzna wykonawcy punktów w tym kryterium.</w:t>
      </w:r>
    </w:p>
    <w:p w14:paraId="45C7B328" w14:textId="77777777" w:rsidR="00A11B45" w:rsidRPr="009B0E79" w:rsidRDefault="00E42171"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zaangażowanie należy rozumieć zarówno zatrudnienie nowej osoby  jak również oddelegowanie osoby  niepełnosprawnej już zatrudnionej przez Wykonawcę.</w:t>
      </w:r>
      <w:r w:rsidR="00A11B45" w:rsidRPr="009B0E79">
        <w:rPr>
          <w:rFonts w:asciiTheme="majorHAnsi" w:hAnsiTheme="majorHAnsi" w:cstheme="majorHAnsi"/>
          <w:sz w:val="24"/>
          <w:szCs w:val="24"/>
        </w:rPr>
        <w:t xml:space="preserve"> </w:t>
      </w:r>
    </w:p>
    <w:p w14:paraId="66D03590" w14:textId="07B1A9B1" w:rsidR="002272B6" w:rsidRPr="009B0E79" w:rsidRDefault="002272B6"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osobę niepełnosprawną należy rozumieć – osobę spełniającą warunki uzyskania statusu niepełnosprawności określone w ustawie z dnia 27 sierpnia 1997 r. o rehabilitacji zawodowej i społecznej oraz zatrudnianiu osób niepełnosprawnych (Dz.U. 2021 r. poz. 573) lub we właściwych przepisach państw członkowskich Unii Europejskiej, Europejskiego Obszaru Gospodarczego lub państw, z którymi UE zawarła umowy o równym traktowaniu przedsiębiorców w dostępie do zamówień publicznych.</w:t>
      </w:r>
    </w:p>
    <w:p w14:paraId="6E069723" w14:textId="77777777" w:rsidR="001C7C3F" w:rsidRPr="009B0E79" w:rsidRDefault="001C7C3F" w:rsidP="001C7C3F">
      <w:pPr>
        <w:widowControl w:val="0"/>
        <w:autoSpaceDE w:val="0"/>
        <w:autoSpaceDN w:val="0"/>
        <w:adjustRightInd w:val="0"/>
        <w:spacing w:line="360" w:lineRule="auto"/>
        <w:jc w:val="both"/>
        <w:rPr>
          <w:sz w:val="20"/>
          <w:szCs w:val="20"/>
        </w:rPr>
      </w:pPr>
    </w:p>
    <w:p w14:paraId="00819E15" w14:textId="77777777" w:rsidR="00E42171"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Suma punktów w kryteriach a; b;  będzie stanowić całkowitą liczbę punktów jaką otrzyma dana oferta. </w:t>
      </w:r>
    </w:p>
    <w:p w14:paraId="0DE10D7C" w14:textId="2DD28694" w:rsidR="001C7C3F"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Najwyższa liczba punktów wyznaczy najkorzystniejszą ofertę.  </w:t>
      </w:r>
    </w:p>
    <w:p w14:paraId="293FA0FD" w14:textId="77777777" w:rsidR="001C7C3F" w:rsidRPr="00400A3B" w:rsidRDefault="001C7C3F" w:rsidP="004C1F92">
      <w:pPr>
        <w:spacing w:line="360" w:lineRule="auto"/>
        <w:ind w:left="66"/>
        <w:jc w:val="both"/>
        <w:rPr>
          <w:rFonts w:asciiTheme="majorHAnsi" w:hAnsiTheme="majorHAnsi" w:cstheme="majorHAnsi"/>
          <w:sz w:val="24"/>
          <w:szCs w:val="24"/>
        </w:rPr>
      </w:pP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400A3B">
        <w:rPr>
          <w:rFonts w:asciiTheme="majorHAnsi" w:hAnsiTheme="majorHAnsi" w:cstheme="majorHAnsi"/>
          <w:color w:val="365F91" w:themeColor="accent1" w:themeShade="BF"/>
          <w:sz w:val="24"/>
          <w:szCs w:val="24"/>
        </w:rPr>
        <w:t>XXII. Wymagania dotyczące zabezpieczenia należytego wykonania umowy</w:t>
      </w:r>
    </w:p>
    <w:p w14:paraId="3BFC2D12" w14:textId="77777777" w:rsidR="00FF4C80" w:rsidRPr="00FF4C80" w:rsidRDefault="00FF4C80" w:rsidP="00FF4C80">
      <w:pPr>
        <w:numPr>
          <w:ilvl w:val="0"/>
          <w:numId w:val="41"/>
        </w:numPr>
        <w:spacing w:line="360" w:lineRule="auto"/>
        <w:jc w:val="both"/>
        <w:rPr>
          <w:rFonts w:asciiTheme="majorHAnsi" w:hAnsiTheme="majorHAnsi" w:cstheme="majorHAnsi"/>
          <w:sz w:val="24"/>
          <w:szCs w:val="24"/>
        </w:rPr>
      </w:pPr>
      <w:bookmarkStart w:id="26" w:name="_n1rtepxw0unn" w:colFirst="0" w:colLast="0"/>
      <w:bookmarkEnd w:id="26"/>
      <w:r w:rsidRPr="00FF4C80">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5459D4D1"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musi zostać wniesione przed podpisaniem umowy o wykonanie przedmiotu zamówienia.</w:t>
      </w:r>
    </w:p>
    <w:p w14:paraId="1546487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służy pokryciu roszczeń z tytułu niewykonania lub nienależytego wykonania umowy.</w:t>
      </w:r>
    </w:p>
    <w:p w14:paraId="4457D93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ustala zabezpieczenie należytego wykonania umowy na 5 % całkowitej ceny podanej w ofercie.</w:t>
      </w:r>
    </w:p>
    <w:p w14:paraId="793441A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może być wnoszone według wyboru wykonawcy w jednej lub w kilku następujących formach:</w:t>
      </w:r>
    </w:p>
    <w:p w14:paraId="64C8AD57"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pieniądzu;</w:t>
      </w:r>
      <w:bookmarkStart w:id="27" w:name="mip51082700"/>
      <w:bookmarkEnd w:id="27"/>
    </w:p>
    <w:p w14:paraId="01AEC9A3"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lastRenderedPageBreak/>
        <w:t>poręczeniach bankowych lub poręczeniach spółdzielczej kasy oszczędnościowo-kredytowej, z tym że zobowiązanie kasy jest zawsze zobowiązaniem pieniężnym</w:t>
      </w:r>
      <w:bookmarkStart w:id="28" w:name="mip51082701"/>
      <w:bookmarkEnd w:id="28"/>
      <w:r w:rsidRPr="00FF4C80">
        <w:rPr>
          <w:rFonts w:asciiTheme="majorHAnsi" w:hAnsiTheme="majorHAnsi" w:cstheme="majorHAnsi"/>
          <w:sz w:val="24"/>
          <w:szCs w:val="24"/>
        </w:rPr>
        <w:t>;</w:t>
      </w:r>
    </w:p>
    <w:p w14:paraId="297A1C5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bankowych;</w:t>
      </w:r>
      <w:bookmarkStart w:id="29" w:name="mip51082702"/>
      <w:bookmarkEnd w:id="29"/>
    </w:p>
    <w:p w14:paraId="4C9D792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ubezpieczeniowych;</w:t>
      </w:r>
      <w:bookmarkStart w:id="30" w:name="mip51082703"/>
      <w:bookmarkEnd w:id="30"/>
    </w:p>
    <w:p w14:paraId="503D348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 xml:space="preserve">poręczeniach udzielanych przez podmioty, o których mowa w </w:t>
      </w:r>
      <w:hyperlink r:id="rId39" w:history="1">
        <w:r w:rsidRPr="00FF4C80">
          <w:rPr>
            <w:rStyle w:val="Hipercze"/>
            <w:rFonts w:asciiTheme="majorHAnsi" w:hAnsiTheme="majorHAnsi" w:cstheme="majorHAnsi"/>
            <w:sz w:val="24"/>
            <w:szCs w:val="24"/>
          </w:rPr>
          <w:t>art. 6b ust. 5 pkt 2</w:t>
        </w:r>
      </w:hyperlink>
      <w:r w:rsidRPr="00FF4C80">
        <w:rPr>
          <w:rFonts w:asciiTheme="majorHAnsi" w:hAnsiTheme="majorHAnsi" w:cstheme="majorHAnsi"/>
          <w:sz w:val="24"/>
          <w:szCs w:val="24"/>
        </w:rPr>
        <w:t xml:space="preserve"> ustawy z dnia 9 listopada 2000 r. o utworzeniu Polskiej Agencji Rozwoju Przedsiębiorczości.</w:t>
      </w:r>
    </w:p>
    <w:p w14:paraId="57148F02"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ABF1E8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0258D0" w14:textId="2D77D9E2"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zwraca  zabezpieczeni</w:t>
      </w:r>
      <w:r>
        <w:rPr>
          <w:rFonts w:asciiTheme="majorHAnsi" w:hAnsiTheme="majorHAnsi" w:cstheme="majorHAnsi"/>
          <w:sz w:val="24"/>
          <w:szCs w:val="24"/>
        </w:rPr>
        <w:t>e</w:t>
      </w:r>
      <w:r w:rsidRPr="00FF4C80">
        <w:rPr>
          <w:rFonts w:asciiTheme="majorHAnsi" w:hAnsiTheme="majorHAnsi" w:cstheme="majorHAnsi"/>
          <w:sz w:val="24"/>
          <w:szCs w:val="24"/>
        </w:rPr>
        <w:t xml:space="preserve"> w terminie 30 dni od dnia wykonania zamówienia i uznania przez zamawiającego za należycie wykonane.</w:t>
      </w:r>
    </w:p>
    <w:p w14:paraId="5011B0D0"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bookmarkStart w:id="31" w:name="mip51082729"/>
      <w:bookmarkEnd w:id="31"/>
      <w:r w:rsidRPr="00FF4C80">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51B90B94"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2" w:name="_kmfqfyi30wag" w:colFirst="0" w:colLast="0"/>
      <w:bookmarkEnd w:id="32"/>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uarrfy5kozla" w:colFirst="0" w:colLast="0"/>
      <w:bookmarkEnd w:id="33"/>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7C0D" w14:textId="77777777" w:rsidR="00DF6BF2" w:rsidRDefault="00DF6BF2">
      <w:pPr>
        <w:spacing w:line="240" w:lineRule="auto"/>
      </w:pPr>
      <w:r>
        <w:separator/>
      </w:r>
    </w:p>
  </w:endnote>
  <w:endnote w:type="continuationSeparator" w:id="0">
    <w:p w14:paraId="77FCDB15" w14:textId="77777777" w:rsidR="00DF6BF2" w:rsidRDefault="00DF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E9D5" w14:textId="77777777" w:rsidR="00DF6BF2" w:rsidRDefault="00DF6BF2">
      <w:pPr>
        <w:spacing w:line="240" w:lineRule="auto"/>
      </w:pPr>
      <w:r>
        <w:separator/>
      </w:r>
    </w:p>
  </w:footnote>
  <w:footnote w:type="continuationSeparator" w:id="0">
    <w:p w14:paraId="6C430D27" w14:textId="77777777" w:rsidR="00DF6BF2" w:rsidRDefault="00DF6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A45591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C7295">
      <w:rPr>
        <w:color w:val="365F91" w:themeColor="accent1" w:themeShade="BF"/>
        <w:sz w:val="20"/>
        <w:szCs w:val="20"/>
      </w:rPr>
      <w:t>3</w:t>
    </w:r>
    <w:r w:rsidR="00F62C75">
      <w:rPr>
        <w:color w:val="365F91" w:themeColor="accent1" w:themeShade="BF"/>
        <w:sz w:val="20"/>
        <w:szCs w:val="20"/>
      </w:rPr>
      <w:t>4</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943AE"/>
    <w:multiLevelType w:val="hybridMultilevel"/>
    <w:tmpl w:val="54280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3"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ED291F"/>
    <w:multiLevelType w:val="hybridMultilevel"/>
    <w:tmpl w:val="9208E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9"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F3755B"/>
    <w:multiLevelType w:val="multilevel"/>
    <w:tmpl w:val="CB48150E"/>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4"/>
  </w:num>
  <w:num w:numId="3">
    <w:abstractNumId w:val="8"/>
  </w:num>
  <w:num w:numId="4">
    <w:abstractNumId w:val="57"/>
  </w:num>
  <w:num w:numId="5">
    <w:abstractNumId w:val="21"/>
  </w:num>
  <w:num w:numId="6">
    <w:abstractNumId w:val="3"/>
  </w:num>
  <w:num w:numId="7">
    <w:abstractNumId w:val="62"/>
  </w:num>
  <w:num w:numId="8">
    <w:abstractNumId w:val="61"/>
  </w:num>
  <w:num w:numId="9">
    <w:abstractNumId w:val="28"/>
  </w:num>
  <w:num w:numId="10">
    <w:abstractNumId w:val="32"/>
  </w:num>
  <w:num w:numId="11">
    <w:abstractNumId w:val="1"/>
  </w:num>
  <w:num w:numId="12">
    <w:abstractNumId w:val="37"/>
  </w:num>
  <w:num w:numId="13">
    <w:abstractNumId w:val="9"/>
  </w:num>
  <w:num w:numId="14">
    <w:abstractNumId w:val="42"/>
  </w:num>
  <w:num w:numId="15">
    <w:abstractNumId w:val="16"/>
  </w:num>
  <w:num w:numId="16">
    <w:abstractNumId w:val="29"/>
  </w:num>
  <w:num w:numId="17">
    <w:abstractNumId w:val="17"/>
  </w:num>
  <w:num w:numId="18">
    <w:abstractNumId w:val="14"/>
  </w:num>
  <w:num w:numId="19">
    <w:abstractNumId w:val="34"/>
  </w:num>
  <w:num w:numId="20">
    <w:abstractNumId w:val="48"/>
  </w:num>
  <w:num w:numId="21">
    <w:abstractNumId w:val="26"/>
  </w:num>
  <w:num w:numId="22">
    <w:abstractNumId w:val="49"/>
  </w:num>
  <w:num w:numId="23">
    <w:abstractNumId w:val="44"/>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56"/>
  </w:num>
  <w:num w:numId="29">
    <w:abstractNumId w:val="10"/>
  </w:num>
  <w:num w:numId="30">
    <w:abstractNumId w:val="46"/>
  </w:num>
  <w:num w:numId="31">
    <w:abstractNumId w:val="33"/>
  </w:num>
  <w:num w:numId="32">
    <w:abstractNumId w:val="51"/>
  </w:num>
  <w:num w:numId="33">
    <w:abstractNumId w:val="41"/>
  </w:num>
  <w:num w:numId="34">
    <w:abstractNumId w:val="52"/>
  </w:num>
  <w:num w:numId="35">
    <w:abstractNumId w:val="40"/>
  </w:num>
  <w:num w:numId="36">
    <w:abstractNumId w:val="11"/>
  </w:num>
  <w:num w:numId="37">
    <w:abstractNumId w:val="55"/>
  </w:num>
  <w:num w:numId="38">
    <w:abstractNumId w:val="23"/>
  </w:num>
  <w:num w:numId="39">
    <w:abstractNumId w:val="18"/>
  </w:num>
  <w:num w:numId="40">
    <w:abstractNumId w:val="43"/>
  </w:num>
  <w:num w:numId="41">
    <w:abstractNumId w:val="31"/>
  </w:num>
  <w:num w:numId="42">
    <w:abstractNumId w:val="60"/>
  </w:num>
  <w:num w:numId="43">
    <w:abstractNumId w:val="4"/>
  </w:num>
  <w:num w:numId="44">
    <w:abstractNumId w:val="6"/>
  </w:num>
  <w:num w:numId="45">
    <w:abstractNumId w:val="35"/>
  </w:num>
  <w:num w:numId="46">
    <w:abstractNumId w:val="50"/>
  </w:num>
  <w:num w:numId="47">
    <w:abstractNumId w:val="2"/>
  </w:num>
  <w:num w:numId="48">
    <w:abstractNumId w:val="59"/>
  </w:num>
  <w:num w:numId="49">
    <w:abstractNumId w:val="0"/>
  </w:num>
  <w:num w:numId="50">
    <w:abstractNumId w:val="65"/>
  </w:num>
  <w:num w:numId="51">
    <w:abstractNumId w:val="36"/>
  </w:num>
  <w:num w:numId="52">
    <w:abstractNumId w:val="58"/>
  </w:num>
  <w:num w:numId="53">
    <w:abstractNumId w:val="53"/>
  </w:num>
  <w:num w:numId="54">
    <w:abstractNumId w:val="13"/>
  </w:num>
  <w:num w:numId="55">
    <w:abstractNumId w:val="38"/>
  </w:num>
  <w:num w:numId="56">
    <w:abstractNumId w:val="22"/>
  </w:num>
  <w:num w:numId="57">
    <w:abstractNumId w:val="30"/>
  </w:num>
  <w:num w:numId="58">
    <w:abstractNumId w:val="12"/>
  </w:num>
  <w:num w:numId="59">
    <w:abstractNumId w:val="27"/>
  </w:num>
  <w:num w:numId="60">
    <w:abstractNumId w:val="7"/>
  </w:num>
  <w:num w:numId="61">
    <w:abstractNumId w:val="20"/>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25"/>
  </w:num>
  <w:num w:numId="66">
    <w:abstractNumId w:val="47"/>
  </w:num>
  <w:num w:numId="6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045C"/>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7971"/>
    <w:rsid w:val="001A7A4E"/>
    <w:rsid w:val="001C476A"/>
    <w:rsid w:val="001C7C3F"/>
    <w:rsid w:val="001D220A"/>
    <w:rsid w:val="001D3C7E"/>
    <w:rsid w:val="001E7ABF"/>
    <w:rsid w:val="001F4F83"/>
    <w:rsid w:val="00205AC3"/>
    <w:rsid w:val="00205D6B"/>
    <w:rsid w:val="00210126"/>
    <w:rsid w:val="00210610"/>
    <w:rsid w:val="0022020B"/>
    <w:rsid w:val="00222E3A"/>
    <w:rsid w:val="002272B6"/>
    <w:rsid w:val="002337C1"/>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35EE3"/>
    <w:rsid w:val="0035542D"/>
    <w:rsid w:val="003645AB"/>
    <w:rsid w:val="003779BF"/>
    <w:rsid w:val="003D1703"/>
    <w:rsid w:val="003F2971"/>
    <w:rsid w:val="00400A3B"/>
    <w:rsid w:val="00411E5E"/>
    <w:rsid w:val="004228E5"/>
    <w:rsid w:val="00430396"/>
    <w:rsid w:val="0043253E"/>
    <w:rsid w:val="00434566"/>
    <w:rsid w:val="00441FCB"/>
    <w:rsid w:val="004456FF"/>
    <w:rsid w:val="004608B1"/>
    <w:rsid w:val="004721F7"/>
    <w:rsid w:val="0048348B"/>
    <w:rsid w:val="00493C8B"/>
    <w:rsid w:val="004B39C5"/>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879A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87EB8"/>
    <w:rsid w:val="00694B1F"/>
    <w:rsid w:val="006B6F8D"/>
    <w:rsid w:val="006C680F"/>
    <w:rsid w:val="006C6E07"/>
    <w:rsid w:val="006F104D"/>
    <w:rsid w:val="00703CCA"/>
    <w:rsid w:val="0075593F"/>
    <w:rsid w:val="00766C44"/>
    <w:rsid w:val="007702FD"/>
    <w:rsid w:val="00785B96"/>
    <w:rsid w:val="007A0BC3"/>
    <w:rsid w:val="007B16CF"/>
    <w:rsid w:val="007C19EA"/>
    <w:rsid w:val="007C5C0D"/>
    <w:rsid w:val="007E7270"/>
    <w:rsid w:val="007F2EEB"/>
    <w:rsid w:val="007F519D"/>
    <w:rsid w:val="00827AC4"/>
    <w:rsid w:val="008471C3"/>
    <w:rsid w:val="0084739F"/>
    <w:rsid w:val="00857428"/>
    <w:rsid w:val="0086309C"/>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B0E79"/>
    <w:rsid w:val="00A00ADC"/>
    <w:rsid w:val="00A03CF2"/>
    <w:rsid w:val="00A11B45"/>
    <w:rsid w:val="00A1325B"/>
    <w:rsid w:val="00A15AF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C6D13"/>
    <w:rsid w:val="00AD15F9"/>
    <w:rsid w:val="00AE0405"/>
    <w:rsid w:val="00AE279D"/>
    <w:rsid w:val="00AF72BC"/>
    <w:rsid w:val="00B04B21"/>
    <w:rsid w:val="00B078C7"/>
    <w:rsid w:val="00B20F21"/>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97922"/>
    <w:rsid w:val="00CB721F"/>
    <w:rsid w:val="00CC247D"/>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6BF2"/>
    <w:rsid w:val="00E24958"/>
    <w:rsid w:val="00E34DE9"/>
    <w:rsid w:val="00E42171"/>
    <w:rsid w:val="00E45608"/>
    <w:rsid w:val="00E52594"/>
    <w:rsid w:val="00E53142"/>
    <w:rsid w:val="00E64121"/>
    <w:rsid w:val="00E72E6D"/>
    <w:rsid w:val="00E74971"/>
    <w:rsid w:val="00E8518F"/>
    <w:rsid w:val="00E90140"/>
    <w:rsid w:val="00E90274"/>
    <w:rsid w:val="00E9282F"/>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6447</Words>
  <Characters>38684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33</cp:revision>
  <dcterms:created xsi:type="dcterms:W3CDTF">2021-12-07T20:21:00Z</dcterms:created>
  <dcterms:modified xsi:type="dcterms:W3CDTF">2021-12-09T12:32:00Z</dcterms:modified>
</cp:coreProperties>
</file>