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DBCC810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WT.2370.4.2021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44BFD6AD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692E18">
        <w:rPr>
          <w:rFonts w:ascii="Verdana" w:hAnsi="Verdana" w:cs="Calibri"/>
          <w:b/>
          <w:sz w:val="18"/>
          <w:szCs w:val="18"/>
        </w:rPr>
        <w:t>4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692E18">
        <w:rPr>
          <w:rFonts w:ascii="Verdana" w:hAnsi="Verdana" w:cs="Calibri"/>
          <w:b/>
          <w:sz w:val="18"/>
          <w:szCs w:val="18"/>
        </w:rPr>
        <w:t xml:space="preserve">Kompleksowa dostawa energii elektrycznej </w:t>
      </w:r>
      <w:r w:rsidR="001E3747" w:rsidRPr="001E3747">
        <w:rPr>
          <w:rFonts w:ascii="Verdana" w:hAnsi="Verdana" w:cs="Calibri"/>
          <w:b/>
          <w:sz w:val="18"/>
          <w:szCs w:val="18"/>
        </w:rPr>
        <w:t xml:space="preserve"> 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676411262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</w:t>
      </w:r>
      <w:r w:rsidR="003324C1" w:rsidRPr="003324C1">
        <w:rPr>
          <w:rFonts w:ascii="Verdana" w:hAnsi="Verdana" w:cs="Calibri"/>
          <w:sz w:val="18"/>
          <w:szCs w:val="18"/>
        </w:rPr>
        <w:t xml:space="preserve"> </w:t>
      </w:r>
      <w:r w:rsidR="003324C1" w:rsidRPr="007F619B">
        <w:rPr>
          <w:rFonts w:ascii="Verdana" w:hAnsi="Verdana" w:cs="Calibri"/>
          <w:sz w:val="18"/>
          <w:szCs w:val="18"/>
        </w:rPr>
        <w:t>warunki</w:t>
      </w:r>
      <w:r w:rsidR="003324C1">
        <w:rPr>
          <w:rFonts w:ascii="Verdana" w:hAnsi="Verdana" w:cs="Calibri"/>
          <w:sz w:val="18"/>
          <w:szCs w:val="18"/>
        </w:rPr>
        <w:t xml:space="preserve"> */nie spełniam warunków*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</w:t>
      </w:r>
      <w:bookmarkStart w:id="3" w:name="_GoBack"/>
      <w:bookmarkEnd w:id="3"/>
      <w:r w:rsidRPr="00937B93">
        <w:rPr>
          <w:rFonts w:ascii="Verdana" w:hAnsi="Verdana" w:cs="Arial"/>
          <w:spacing w:val="4"/>
          <w:sz w:val="18"/>
          <w:szCs w:val="18"/>
        </w:rPr>
        <w:t>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2C95D4BC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404FB"/>
    <w:rsid w:val="003409D1"/>
    <w:rsid w:val="003A19C9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831D4"/>
    <w:rsid w:val="00B74653"/>
    <w:rsid w:val="00BC1BAC"/>
    <w:rsid w:val="00BC67C8"/>
    <w:rsid w:val="00BE26DF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7</cp:revision>
  <cp:lastPrinted>2021-03-25T12:53:00Z</cp:lastPrinted>
  <dcterms:created xsi:type="dcterms:W3CDTF">2021-03-12T08:16:00Z</dcterms:created>
  <dcterms:modified xsi:type="dcterms:W3CDTF">2021-03-26T07:56:00Z</dcterms:modified>
</cp:coreProperties>
</file>