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B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>
        <w:t>Załącznik nr 3</w:t>
      </w:r>
      <w:r w:rsidR="00964DF1">
        <w:t>a</w:t>
      </w:r>
      <w:r>
        <w:t xml:space="preserve"> do SIWZ</w:t>
      </w:r>
    </w:p>
    <w:p w:rsidR="00FE6FF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>
        <w:t xml:space="preserve"> </w:t>
      </w:r>
      <w:r w:rsidR="00A77FF0">
        <w:t xml:space="preserve">          </w:t>
      </w:r>
      <w:r>
        <w:t>- przetarg nieograniczony</w:t>
      </w:r>
    </w:p>
    <w:p w:rsidR="00FE6FF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  <w:t xml:space="preserve">    </w:t>
      </w:r>
      <w:r>
        <w:t>Znak: ZP/UE/1/20</w:t>
      </w:r>
    </w:p>
    <w:p w:rsidR="00FE6FF1" w:rsidRDefault="00FE6FF1" w:rsidP="00FE6FF1">
      <w:pPr>
        <w:spacing w:after="0"/>
      </w:pPr>
    </w:p>
    <w:p w:rsidR="00FE6FF1" w:rsidRDefault="00FE6FF1" w:rsidP="00A77FF0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  <w:r w:rsidR="003C0726">
        <w:rPr>
          <w:b/>
          <w:i/>
        </w:rPr>
        <w:t>- zmodyfikowane</w:t>
      </w:r>
      <w:r w:rsidR="0091397C" w:rsidRPr="0091397C">
        <w:rPr>
          <w:b/>
          <w:i/>
        </w:rPr>
        <w:t xml:space="preserve"> dn. </w:t>
      </w:r>
      <w:r w:rsidR="008829FA">
        <w:rPr>
          <w:b/>
          <w:i/>
        </w:rPr>
        <w:t>19</w:t>
      </w:r>
      <w:r w:rsidR="0091397C" w:rsidRPr="0091397C">
        <w:rPr>
          <w:b/>
          <w:i/>
        </w:rPr>
        <w:t>.06.2020r.</w:t>
      </w:r>
      <w:r w:rsidR="0091397C">
        <w:rPr>
          <w:b/>
        </w:rPr>
        <w:t xml:space="preserve"> </w:t>
      </w:r>
    </w:p>
    <w:p w:rsidR="00490343" w:rsidRDefault="00490343" w:rsidP="00A77FF0">
      <w:pPr>
        <w:spacing w:after="0"/>
        <w:jc w:val="center"/>
        <w:rPr>
          <w:b/>
        </w:rPr>
      </w:pPr>
    </w:p>
    <w:p w:rsidR="00FE6FF1" w:rsidRPr="00490343" w:rsidRDefault="00490343" w:rsidP="00FE6FF1">
      <w:pPr>
        <w:spacing w:after="0"/>
        <w:rPr>
          <w:b/>
        </w:rPr>
      </w:pPr>
      <w:r>
        <w:rPr>
          <w:b/>
        </w:rPr>
        <w:t>Pakiet 1</w:t>
      </w:r>
      <w:r w:rsidR="00FA188F">
        <w:rPr>
          <w:b/>
        </w:rPr>
        <w:t xml:space="preserve"> – S</w:t>
      </w:r>
      <w:r>
        <w:rPr>
          <w:b/>
        </w:rPr>
        <w:t>przęt medyczny</w:t>
      </w: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6576" w:type="dxa"/>
            <w:vAlign w:val="center"/>
          </w:tcPr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:rsid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:rsidR="00FE6FF1" w:rsidRPr="00A77FF0" w:rsidRDefault="00A77FF0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Punktacja </w:t>
            </w:r>
          </w:p>
        </w:tc>
      </w:tr>
      <w:tr w:rsidR="00BC306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C306E" w:rsidRPr="00BC306E" w:rsidRDefault="00BC306E" w:rsidP="00FE6FF1">
            <w:pPr>
              <w:jc w:val="center"/>
              <w:rPr>
                <w:b/>
              </w:rPr>
            </w:pPr>
            <w:r w:rsidRPr="00BC306E">
              <w:rPr>
                <w:b/>
              </w:rPr>
              <w:t>WIDEOKOLONOSKOP</w:t>
            </w: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Producent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Model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Rok produkcji min. 2019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EB4C56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Kąt obserwacji min. 140</w:t>
            </w:r>
            <w:r w:rsidRPr="00EB4C56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EB4C56" w:rsidP="00FE6FF1">
            <w:pPr>
              <w:jc w:val="center"/>
            </w:pPr>
            <w:r>
              <w:t>5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Głębia ostrości min. 2-100 mm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203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Średnica zewnętrzna wziernika: max. 12,0 mm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Długość robocza min. 1600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Średnica zewnętrzna końcówki endoskopu: max. 12,0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Średnica kanału roboczego: min 3,8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B4C56" w:rsidRPr="00EB4C56" w:rsidRDefault="00EB4C56" w:rsidP="00EB4C56">
            <w:r w:rsidRPr="00EB4C56">
              <w:t>Kąt zagięcia końcówki endoskopu (min.):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górę 180</w:t>
            </w:r>
            <w:r w:rsidRPr="00EB4C56">
              <w:rPr>
                <w:vertAlign w:val="superscript"/>
              </w:rPr>
              <w:t>0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dół 180</w:t>
            </w:r>
            <w:r w:rsidRPr="00EB4C56">
              <w:rPr>
                <w:vertAlign w:val="superscript"/>
              </w:rPr>
              <w:t>0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lewo 160</w:t>
            </w:r>
            <w:r w:rsidRPr="00EB4C56">
              <w:rPr>
                <w:vertAlign w:val="superscript"/>
              </w:rPr>
              <w:t>0</w:t>
            </w:r>
          </w:p>
          <w:p w:rsidR="00BC306E" w:rsidRDefault="00EB4C56" w:rsidP="00EB4C56">
            <w:r w:rsidRPr="00EB4C56">
              <w:t>-</w:t>
            </w:r>
            <w:r>
              <w:t xml:space="preserve"> </w:t>
            </w:r>
            <w:r w:rsidRPr="00EB4C56">
              <w:t>w prawo 160</w:t>
            </w:r>
            <w:r w:rsidRPr="00EB4C56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BC306E" w:rsidRDefault="00B2038E" w:rsidP="00BC306E">
            <w:r w:rsidRPr="00B2038E">
              <w:t xml:space="preserve">Kanał do spłukiwania pola obserwacji </w:t>
            </w:r>
            <w:r>
              <w:t xml:space="preserve">– </w:t>
            </w:r>
            <w:r w:rsidRPr="00B2038E">
              <w:t>Water Jet</w:t>
            </w:r>
          </w:p>
        </w:tc>
        <w:tc>
          <w:tcPr>
            <w:tcW w:w="1304" w:type="dxa"/>
            <w:vAlign w:val="center"/>
          </w:tcPr>
          <w:p w:rsidR="00BC306E" w:rsidRDefault="00B203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C306E" w:rsidRDefault="00B2038E" w:rsidP="00BC306E">
            <w:r w:rsidRPr="00B2038E">
              <w:t>Kamera endoskopu z matrycą w technologii CMOS</w:t>
            </w:r>
          </w:p>
        </w:tc>
        <w:tc>
          <w:tcPr>
            <w:tcW w:w="1304" w:type="dxa"/>
            <w:vAlign w:val="center"/>
          </w:tcPr>
          <w:p w:rsidR="00BC306E" w:rsidRDefault="00B203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2038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2038E" w:rsidRPr="00B2038E" w:rsidRDefault="00B2038E" w:rsidP="00FE6FF1">
            <w:pPr>
              <w:jc w:val="center"/>
              <w:rPr>
                <w:b/>
              </w:rPr>
            </w:pPr>
            <w:r w:rsidRPr="00B2038E">
              <w:rPr>
                <w:b/>
              </w:rPr>
              <w:t>WIDEOGASTROSKOP</w:t>
            </w: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Producent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Model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Rok produkcji min. 2019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Kąt obserwacji min. 140</w:t>
            </w:r>
            <w:r w:rsidRPr="00AA1988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Głębia ostrości min. 2-100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Średnica zewnętrzna wziernika: max. 9,3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Długość robocza min. 1100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Średnica zewnętrzna końcówki endoskopu: max. 9,3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>Średnica kanału roboczego: min 2,8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A1988" w:rsidRPr="00AA1988" w:rsidRDefault="00AA1988" w:rsidP="00AA1988">
            <w:r w:rsidRPr="00AA1988">
              <w:t>Kąt zagięcia końcówki endoskopu (min.):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górę 210</w:t>
            </w:r>
            <w:r w:rsidRPr="00AA1988">
              <w:rPr>
                <w:vertAlign w:val="superscript"/>
              </w:rPr>
              <w:t>0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dół 90</w:t>
            </w:r>
            <w:r w:rsidRPr="00AA1988">
              <w:rPr>
                <w:vertAlign w:val="superscript"/>
              </w:rPr>
              <w:t>0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lewo 100</w:t>
            </w:r>
            <w:r w:rsidRPr="00AA1988">
              <w:rPr>
                <w:vertAlign w:val="superscript"/>
              </w:rPr>
              <w:t>0</w:t>
            </w:r>
          </w:p>
          <w:p w:rsidR="00BC306E" w:rsidRDefault="00AA1988" w:rsidP="00AA1988">
            <w:r w:rsidRPr="00AA1988">
              <w:t>-</w:t>
            </w:r>
            <w:r>
              <w:t xml:space="preserve"> </w:t>
            </w:r>
            <w:r w:rsidRPr="00AA1988">
              <w:t>w prawo 100</w:t>
            </w:r>
            <w:r w:rsidRPr="00AA1988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 xml:space="preserve">Kanał do spłukiwania pola obserwacji </w:t>
            </w:r>
            <w:r>
              <w:t xml:space="preserve">– </w:t>
            </w:r>
            <w:r w:rsidRPr="00AA1988">
              <w:t>Water Jet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>Kamera endoskopu z matrycą w technologii CMOS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AA1988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AA1988" w:rsidRPr="00694119" w:rsidRDefault="00694119" w:rsidP="00FE6FF1">
            <w:pPr>
              <w:jc w:val="center"/>
              <w:rPr>
                <w:b/>
              </w:rPr>
            </w:pPr>
            <w:r w:rsidRPr="00694119">
              <w:rPr>
                <w:b/>
              </w:rPr>
              <w:t>DIATERMIA MEDYCZNA</w:t>
            </w: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Producent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Model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Rok produkcji min. 2019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maksymalna cięcia monopolarnego min. 300W dla każdego dostępnego trybu pracy cięcia, regulacja z dokładnością </w:t>
            </w:r>
            <w:r w:rsidRPr="00694119">
              <w:sym w:font="Symbol" w:char="F0B1"/>
            </w:r>
            <w:r>
              <w:t>1</w:t>
            </w:r>
            <w:r w:rsidRPr="00694119">
              <w:t>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koagulacji monopolarnej do min. 120W dla każdego wymaganego trybu pracy, regulacja z dokładnością </w:t>
            </w:r>
            <w:r w:rsidRPr="00694119">
              <w:sym w:font="Symbol" w:char="F0B1"/>
            </w:r>
            <w:r>
              <w:t>1</w:t>
            </w:r>
            <w:r w:rsidRPr="00694119">
              <w:t>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koagulacji bipolarnej 120W dla każdego wymaganego trybu pracy, regulacja z dokładnością </w:t>
            </w:r>
            <w:r w:rsidRPr="00694119">
              <w:sym w:font="Symbol" w:char="F0B1"/>
            </w:r>
            <w:r w:rsidRPr="00694119">
              <w:t>1W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Automatyczny tryb regulacji mocy cięcia i koagulacji kontaktowej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Możliwość wyboru rodzaju koagulacji między delikatną, intensywną, preparującą i natryskową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94119" w:rsidRPr="00694119" w:rsidRDefault="00694119" w:rsidP="00AA1988">
            <w:r w:rsidRPr="00694119">
              <w:t>Możliwość wyboru efektu hemostatycznego dla cięcia monopolarnego, regulowane w skali min.8-stopniowej (niezależnie od ustawień mocy maksymalnej)</w:t>
            </w:r>
          </w:p>
        </w:tc>
        <w:tc>
          <w:tcPr>
            <w:tcW w:w="1304" w:type="dxa"/>
            <w:vAlign w:val="center"/>
          </w:tcPr>
          <w:p w:rsidR="00694119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F2691" w:rsidRDefault="00694119" w:rsidP="00AA1988">
            <w:r w:rsidRPr="00694119">
              <w:t xml:space="preserve">Możliwość regulacji intensywności funkcji koagulacji monopolarnej i bipolarnej dla każdego wymaganego trybu w skali co najmniej </w:t>
            </w:r>
          </w:p>
          <w:p w:rsidR="00694119" w:rsidRPr="00694119" w:rsidRDefault="00694119" w:rsidP="00AA1988">
            <w:r w:rsidRPr="00694119">
              <w:t>2-stopniowej (niezależnie od ustawień mocy maksymalnej)</w:t>
            </w:r>
          </w:p>
        </w:tc>
        <w:tc>
          <w:tcPr>
            <w:tcW w:w="1304" w:type="dxa"/>
            <w:vAlign w:val="center"/>
          </w:tcPr>
          <w:p w:rsidR="00694119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AF2691" w:rsidRDefault="00650A68" w:rsidP="00AA1988">
            <w:r w:rsidRPr="00650A68">
              <w:t xml:space="preserve">Możliwość programowania, tzn. umieszczania w pamięci aparatu przynajmniej 8 różnych konfiguracji nastaw parametrów urządzenia </w:t>
            </w:r>
          </w:p>
          <w:p w:rsidR="00694119" w:rsidRPr="00694119" w:rsidRDefault="00650A68" w:rsidP="00AA1988">
            <w:r w:rsidRPr="00650A68">
              <w:t>i przypisania im nazw własnych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Funkcja auto-start i auto-stop dla koagulacji bipolarnej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Oddzielne programy do polipektomii i sfinkterotomii polegające na całkowicie automatycznym doborze parametrów mocy prądów cięcia monopolarnego i koagulacji łagodnej – parametrów dobranych optymalnie do rodzaju zabiegu i instrumentu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Możliwość odrębnej regulacji czasu trwania cięcia monopolarnego i czasu trwania koagulacji łagodnej podczas stosowania programów do polipektomii i sfinkterotomii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Możliwość regulacji intensywności prądu koagulacji monopolarnej (nie dotyczy regulacji mocy maksymalnej) podczas stosowania programów do polipektomii i sfinkterotomii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650A68">
            <w:r w:rsidRPr="00650A68">
              <w:t>Możliwość uruchamiania funkcji monopolarnej (cięcie / koagulacja) i koagulacja bipo</w:t>
            </w:r>
            <w:r>
              <w:t xml:space="preserve">larna przy użyciu sterownika </w:t>
            </w:r>
            <w:r w:rsidRPr="00650A68">
              <w:t>nożnego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Zestaw wyposażony w min. 2 gniazda monopolarne umożliwiające przyłączenie wtyków jednopinowych średnicy min. 5mm i wtyków trzypinowych, 1 bipolarne umożliwiające przyłączenie wtyków jednopinowych średnicy min. 4mm i wtyków dwupinowych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Kontrola połączenia elektrody biernej z aparatem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Układ monitorowania kontaktu elektrody neutralnej dzielonej z wyświetlaniem informacji liczbowej o wartości oporności połączenia elektroda-skóra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AF2691" w:rsidRDefault="00650A68" w:rsidP="00AA1988">
            <w:r w:rsidRPr="00650A68">
              <w:t xml:space="preserve">Aparat wyposażony w wyświetlacz do komunikacji z użytkownikiem </w:t>
            </w:r>
          </w:p>
          <w:p w:rsidR="00694119" w:rsidRPr="00694119" w:rsidRDefault="00650A68" w:rsidP="00AA1988">
            <w:r w:rsidRPr="00650A68">
              <w:t>(w jęz. polskim)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 xml:space="preserve">Aparat wyposażony w moduły do kontroli stanu urządzenia i podzespołów, w razie błędów obsługi lub uszkodzeń technicznych urządzenie powinno wyświetlać stosowne ostrzeżenia w jęz. </w:t>
            </w:r>
            <w:r>
              <w:t>p</w:t>
            </w:r>
            <w:r w:rsidRPr="00650A68">
              <w:t>olskim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0B56B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0B56BE" w:rsidRPr="000B56BE" w:rsidRDefault="000B56BE" w:rsidP="00FE6FF1">
            <w:pPr>
              <w:jc w:val="center"/>
              <w:rPr>
                <w:b/>
              </w:rPr>
            </w:pPr>
            <w:r w:rsidRPr="000B56BE">
              <w:rPr>
                <w:b/>
              </w:rPr>
              <w:t>Wyposażenie dodatkowe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Kabel do instrumentów monopolarnych endoskopowych, dł. min. 4m – 1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Kabel wielorazowy do przyłączania elektrod neutralnych jednorazowych, dł. min. 4m – 2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Elektroda neutralna jednorazowa, symetrycznie dzielona, dla dorosłych, wyposażona w pierścień rozpraszający energię oddzielony mechanicznie i elektrycznie od połówek elektrody</w:t>
            </w:r>
            <w:r>
              <w:t xml:space="preserve"> –</w:t>
            </w:r>
            <w:r w:rsidRPr="000B56BE">
              <w:t xml:space="preserve"> 100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Włącznik (włączniki) nożny do aktywacji wszystkich funkcji – 1 kpl.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 xml:space="preserve">Tak 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B5573F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5573F" w:rsidRPr="00B5573F" w:rsidRDefault="00B5573F" w:rsidP="00FE6FF1">
            <w:pPr>
              <w:jc w:val="center"/>
              <w:rPr>
                <w:b/>
              </w:rPr>
            </w:pPr>
            <w:r w:rsidRPr="00B5573F">
              <w:rPr>
                <w:b/>
              </w:rPr>
              <w:t>HISTEROSKOP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Producent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Model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Rok produkcji min. 2019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Optyka histeroskopowa:</w:t>
            </w:r>
          </w:p>
          <w:p w:rsidR="00F96DCD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śr. 4 mm,</w:t>
            </w:r>
            <w:r w:rsidR="008829FA">
              <w:rPr>
                <w:bCs/>
              </w:rPr>
              <w:t xml:space="preserve"> 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długość 300 mm,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kąt patrzenia 30°,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układ optyczny z system soczewek typu HOPKINS,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wyposażona w oznaczenie średnicy kompatybilnego światłowodu w postaci graficznej lub cyfrowej umieszczone obok przyłącza światłowodu,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autoklawowalna 134°C,</w:t>
            </w:r>
          </w:p>
          <w:p w:rsidR="00694119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- 1 szt.</w:t>
            </w:r>
          </w:p>
          <w:p w:rsidR="00F96DCD" w:rsidRPr="00F96DCD" w:rsidRDefault="00F96DCD" w:rsidP="00607224">
            <w:pPr>
              <w:rPr>
                <w:b/>
                <w:bCs/>
                <w:i/>
              </w:rPr>
            </w:pPr>
            <w:r w:rsidRPr="008829FA">
              <w:rPr>
                <w:b/>
                <w:i/>
              </w:rPr>
              <w:t>Zamawiający dopuszcza optykę histeroskopową o śr. 2,9 mm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7224" w:rsidRDefault="00607224" w:rsidP="00607224">
            <w:pPr>
              <w:jc w:val="center"/>
            </w:pPr>
            <w:r w:rsidRPr="00607224">
              <w:t xml:space="preserve">Wyposażona </w:t>
            </w:r>
          </w:p>
          <w:p w:rsidR="00607224" w:rsidRPr="00607224" w:rsidRDefault="00607224" w:rsidP="00607224">
            <w:pPr>
              <w:jc w:val="center"/>
            </w:pPr>
            <w:r w:rsidRPr="00607224">
              <w:t>w oznaczenia kodem DATA MATRIX lub QR:</w:t>
            </w:r>
          </w:p>
          <w:p w:rsidR="00607224" w:rsidRPr="00607224" w:rsidRDefault="00607224" w:rsidP="00607224">
            <w:pPr>
              <w:jc w:val="center"/>
            </w:pPr>
            <w:r>
              <w:t>Tak</w:t>
            </w:r>
            <w:r w:rsidRPr="00607224">
              <w:t xml:space="preserve"> – 10 pkt.</w:t>
            </w:r>
          </w:p>
          <w:p w:rsidR="00694119" w:rsidRDefault="00607224" w:rsidP="00607224">
            <w:pPr>
              <w:jc w:val="center"/>
            </w:pPr>
            <w:r>
              <w:t>Nie</w:t>
            </w:r>
            <w:r w:rsidRPr="00607224">
              <w:t xml:space="preserve"> – 0 pkt.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Płaszcz histeroskopowy wewnętrzny: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rozmiar 5,4 mm- owalny profil przekroju,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 xml:space="preserve">- wyposażony w kanał instrumentowy z rozbieralnym metalowym </w:t>
            </w:r>
            <w:r>
              <w:rPr>
                <w:bCs/>
              </w:rPr>
              <w:t xml:space="preserve">     </w:t>
            </w:r>
            <w:r w:rsidRPr="00607224">
              <w:rPr>
                <w:bCs/>
              </w:rPr>
              <w:t>kranikiem i uszczelką z otworem o śr. 0,8 mm, umożliwiający wprowadzanie 7 Fr., półsztywnych instrumentów,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wyposażony w oddzielne przyłącze LUER-lock z rozbieralnym metalowym kranikiem do podłączenia płukania,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kompatybilny z optyką o śr. 4 mm i długości 300 mm,</w:t>
            </w:r>
          </w:p>
          <w:p w:rsidR="00694119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– 1 szt.</w:t>
            </w:r>
          </w:p>
          <w:p w:rsidR="00F96DCD" w:rsidRPr="00694119" w:rsidRDefault="00F96DCD" w:rsidP="00607224">
            <w:r w:rsidRPr="00312073">
              <w:rPr>
                <w:b/>
                <w:i/>
              </w:rPr>
              <w:t>Zamawiający dopuszcza płaszcz histeroskopowy wewnętrzny o rozmiarze 4,3 mm, wyposażony w kanał instrumentowy umożliwiający wprowadzenie 5 Fr., półsztywnych instrumentów, kompatybilny z optyką o śr. 2,9 mm i długości 300 mm, pozostałe parametry optyki bez zmian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Płaszcz histeroskopowy zewnętrzny: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kompatybilny z płaszczem wewnętrznym,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rozmiar 6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owalny profil przekroju,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wyposażony w oddzielne przyłącze LUER-lock z rozbieralnym metalowym kranikiem do podłączenia odsysania,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koniec dystalny płaszcza wyposażony w boczne otwory do odsysania,</w:t>
            </w:r>
          </w:p>
          <w:p w:rsidR="00694119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– 1 szt.</w:t>
            </w:r>
          </w:p>
          <w:p w:rsidR="00312073" w:rsidRPr="00312073" w:rsidRDefault="00312073" w:rsidP="00111670">
            <w:pPr>
              <w:rPr>
                <w:b/>
                <w:bCs/>
                <w:i/>
              </w:rPr>
            </w:pPr>
            <w:r w:rsidRPr="00312073">
              <w:rPr>
                <w:b/>
                <w:bCs/>
                <w:i/>
              </w:rPr>
              <w:t xml:space="preserve">Zamawiający dopuszcza płaszcz histeroskopowy zewnętrzny </w:t>
            </w:r>
            <w:r>
              <w:rPr>
                <w:b/>
                <w:bCs/>
                <w:i/>
              </w:rPr>
              <w:t xml:space="preserve">o rozmiarze 5 mm, kompatybilny </w:t>
            </w:r>
            <w:r w:rsidRPr="00312073">
              <w:rPr>
                <w:b/>
                <w:bCs/>
                <w:i/>
              </w:rPr>
              <w:t>z płaszczem wewnętrznym o śr. 4,3 mm, pozostałe parametry optyki bez zmian.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94119" w:rsidRPr="00694119" w:rsidRDefault="00111670" w:rsidP="00AA1988">
            <w:r w:rsidRPr="00111670">
              <w:rPr>
                <w:bCs/>
              </w:rPr>
              <w:t>Światłowód, średnica 3,5 mm, długość 230 cm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Kleszcze histeroskopowe: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- bransze: chwytająco </w:t>
            </w:r>
            <w:r>
              <w:rPr>
                <w:bCs/>
              </w:rPr>
              <w:t>–</w:t>
            </w:r>
            <w:r w:rsidRPr="00111670">
              <w:rPr>
                <w:bCs/>
              </w:rPr>
              <w:t xml:space="preserve"> biopsyjne, obie ruchome,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rozmiar: 5 Fr.,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długość: 340 - 360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tubus półsztywny, wyposażony w przyłącze LUER umożliwiające przepłukanie wnętrza tubusu podczas czyszczenia,</w:t>
            </w:r>
          </w:p>
          <w:p w:rsidR="00694119" w:rsidRPr="00694119" w:rsidRDefault="00111670" w:rsidP="00111670">
            <w:r>
              <w:rPr>
                <w:bCs/>
              </w:rPr>
              <w:t xml:space="preserve">- </w:t>
            </w:r>
            <w:r w:rsidRPr="00111670">
              <w:rPr>
                <w:bCs/>
              </w:rPr>
              <w:t>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Nożyczki histeroskopowe: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ostrza: ostro zakończone, jedno ostrze ruchome,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- rozmiar: 5 Fr.,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długość: 340 -360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tubus półsztywny, wyposażony w przyłącze LUER umożliwiające przepłukanie wnętrza tubusu podczas czyszczenia,</w:t>
            </w:r>
          </w:p>
          <w:p w:rsidR="00694119" w:rsidRPr="00694119" w:rsidRDefault="00111670" w:rsidP="00111670">
            <w:r>
              <w:rPr>
                <w:bCs/>
              </w:rPr>
              <w:t>-</w:t>
            </w:r>
            <w:r w:rsidRPr="00111670">
              <w:rPr>
                <w:bCs/>
              </w:rPr>
              <w:t xml:space="preserve"> 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94119" w:rsidRPr="00694119" w:rsidRDefault="00111670" w:rsidP="00AA1988">
            <w:r w:rsidRPr="00111670">
              <w:rPr>
                <w:bCs/>
              </w:rPr>
              <w:t>Pojemnik plastikowy do sterylizacji i przechowywania histeroskopu o wymiarach 525 x 240 x 70 mm +/- 5 mm.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111670" w:rsidRPr="00111670" w:rsidRDefault="00111670" w:rsidP="00FE6FF1">
            <w:pPr>
              <w:jc w:val="center"/>
              <w:rPr>
                <w:b/>
              </w:rPr>
            </w:pPr>
            <w:r w:rsidRPr="00111670">
              <w:rPr>
                <w:b/>
              </w:rPr>
              <w:t>APARAT DO ZNIECZULENIA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94119" w:rsidRPr="00694119" w:rsidRDefault="000D6F85" w:rsidP="00AA1988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:rsidR="00694119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D6F85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94119" w:rsidRPr="00694119" w:rsidRDefault="000D6F85" w:rsidP="00AA1988">
            <w:r w:rsidRPr="000D6F85">
              <w:t>Model</w:t>
            </w:r>
          </w:p>
        </w:tc>
        <w:tc>
          <w:tcPr>
            <w:tcW w:w="1304" w:type="dxa"/>
            <w:vAlign w:val="center"/>
          </w:tcPr>
          <w:p w:rsidR="00694119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Rok produkcji min. 2019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 xml:space="preserve">Aparat do znieczulenia ogólnego dla dzieci i dorosłych  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Aparat do znieczulania ogólnego jezdny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Masa max. 150 kg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0D6F85">
            <w:r w:rsidRPr="000D6F85">
              <w:t>Zasilanie dostosowane do 230V, 50Hz,</w:t>
            </w:r>
            <w:r>
              <w:t xml:space="preserve"> </w:t>
            </w:r>
            <w:r w:rsidRPr="000D6F85">
              <w:t>wbudowane fabrycznie gniazda elektryczne 230V (minimum 3 gniazda)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Wyposażony w blat do pisania i minimum dwie szuflady na akcesoria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Kółka jezdne (z hamulcem minimum dwóch kół)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Wbudowane oświetlenie blatu typu LED z płynną regulacją natężenia światła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0D6F85">
            <w:r w:rsidRPr="000D6F85">
              <w:t>Z</w:t>
            </w:r>
            <w:r>
              <w:t>asilanie gazowe (N</w:t>
            </w:r>
            <w:r>
              <w:rPr>
                <w:vertAlign w:val="subscript"/>
              </w:rPr>
              <w:t>2</w:t>
            </w:r>
            <w:r>
              <w:t>O</w:t>
            </w:r>
            <w:r w:rsidRPr="000D6F85">
              <w:t xml:space="preserve">, </w:t>
            </w:r>
            <w:r>
              <w:t>O</w:t>
            </w:r>
            <w:r>
              <w:rPr>
                <w:vertAlign w:val="subscript"/>
              </w:rPr>
              <w:t>2</w:t>
            </w:r>
            <w:r w:rsidRPr="000D6F85">
              <w:t>, powietrze) z sieci centralnej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A</w:t>
            </w:r>
            <w:r>
              <w:t>waryjne zasilanie gazowe z 10 l butli (O</w:t>
            </w:r>
            <w:r>
              <w:rPr>
                <w:vertAlign w:val="subscript"/>
              </w:rPr>
              <w:t>2</w:t>
            </w:r>
            <w:r>
              <w:t xml:space="preserve"> i N</w:t>
            </w:r>
            <w:r>
              <w:rPr>
                <w:vertAlign w:val="subscript"/>
              </w:rPr>
              <w:t>2</w:t>
            </w:r>
            <w:r>
              <w:t>O</w:t>
            </w:r>
            <w:r w:rsidRPr="000D6F85">
              <w:t>). Wyświetlanie ciśnienia butli na ekranie respiratora.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Precyzyjne przepływomierze dla tlenu, podtlenku azotu i powietrza, wyświetlanie przepływów gazów na ekranie wentylatora aparatu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AF2691" w:rsidRDefault="000D6F85" w:rsidP="00AA1988">
            <w:r w:rsidRPr="000D6F85">
              <w:t xml:space="preserve">Przepływomierze umożliwiające podaż gazów w systemie anestezji </w:t>
            </w:r>
          </w:p>
          <w:p w:rsidR="00111670" w:rsidRPr="00694119" w:rsidRDefault="000D6F85" w:rsidP="00AA1988">
            <w:r w:rsidRPr="000D6F85">
              <w:t>z niskimi przepływami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 xml:space="preserve">Wbudowany przepływomierz tlenowy niezależny od układu okrężnego do stosowania podczas znieczuleń przewodowych </w:t>
            </w:r>
            <w:r>
              <w:t>z regulowanym przepływem O</w:t>
            </w:r>
            <w:r>
              <w:rPr>
                <w:vertAlign w:val="subscript"/>
              </w:rPr>
              <w:t>2</w:t>
            </w:r>
            <w:r w:rsidRPr="000D6F85">
              <w:t xml:space="preserve"> minimum do 10l/min.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AF2691" w:rsidRDefault="000D6F85" w:rsidP="00AA1988">
            <w:r w:rsidRPr="000D6F85">
              <w:t xml:space="preserve">System automatycznego utrzymywania stężenia tlenu w mieszaninie </w:t>
            </w:r>
          </w:p>
          <w:p w:rsidR="00111670" w:rsidRPr="00694119" w:rsidRDefault="000D6F85" w:rsidP="00AA1988">
            <w:r w:rsidRPr="000D6F85">
              <w:t>z podtlenkiem azotu na poziomie min. 25%. Automatyczne odcięcie podtlenku azotu przy braku zasilania w tlen.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D6F85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0D6F85" w:rsidRPr="000D6F85" w:rsidRDefault="000D6F85" w:rsidP="00FE6FF1">
            <w:pPr>
              <w:jc w:val="center"/>
              <w:rPr>
                <w:b/>
              </w:rPr>
            </w:pPr>
            <w:r w:rsidRPr="000D6F85">
              <w:rPr>
                <w:b/>
              </w:rPr>
              <w:t xml:space="preserve">Układ oddechowy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D6F85" w:rsidRDefault="000D6F85" w:rsidP="00AA1988">
            <w:r w:rsidRPr="000D6F85">
              <w:t xml:space="preserve">Kompaktowy układ oddechowy okrężny do wentylacji dorosłych </w:t>
            </w:r>
          </w:p>
          <w:p w:rsidR="00111670" w:rsidRPr="00694119" w:rsidRDefault="000D6F85" w:rsidP="00AA1988">
            <w:r w:rsidRPr="000D6F85">
              <w:t>o niskiej podatności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111670" w:rsidRPr="00AF2691" w:rsidRDefault="000D6F85" w:rsidP="00AF2691">
            <w:r w:rsidRPr="000D6F85">
              <w:t xml:space="preserve">Układ oddechowy o prostej budowie, łatwy do wymiany i sterylizacji pozbawiony lateksu o całkowitej pojemności nie większej niż 3,5 </w:t>
            </w:r>
            <w:r w:rsidR="00AF2691">
              <w:t>l</w:t>
            </w:r>
            <w:r w:rsidRPr="000D6F85">
              <w:t xml:space="preserve">. </w:t>
            </w:r>
            <w:r w:rsidR="00AF2691">
              <w:t>wraz z pojemnikiem absorbera CO</w:t>
            </w:r>
            <w:r w:rsidR="00AF2691">
              <w:rPr>
                <w:vertAlign w:val="subscript"/>
              </w:rPr>
              <w:t>2</w:t>
            </w:r>
            <w:r w:rsidRPr="000D6F85">
              <w:t xml:space="preserve"> </w:t>
            </w:r>
            <w:r w:rsidR="00AF2691">
              <w:t>i bypassem CO</w:t>
            </w:r>
            <w:r w:rsidR="00AF2691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Przystosowany do prowa</w:t>
            </w:r>
            <w:r>
              <w:t xml:space="preserve">dzenia znieczulenia w systemach </w:t>
            </w:r>
            <w:r w:rsidRPr="00AF2691">
              <w:t>półotwartym i półzamkniętym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Obejście tlenowe o dużej wydajności min.25l /min.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F2691">
            <w:r w:rsidRPr="00AF2691">
              <w:t>Wielorazowy pochłaniacz dwutlenku węgla o obudowie przeziernej i pojemności max. 1,5 l. Możliwość stosowania zamiennego pochłaniaczy wielorazowych i jednorazowych podczas znieczulenia bez rozszczelnienia układu i stosowania narzędzi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Eliminacja gazów poanestetycznych poza salę operacyjną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Respirator anestetyczny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AF2691" w:rsidRPr="00AF2691" w:rsidRDefault="00AF2691" w:rsidP="00FE6FF1">
            <w:pPr>
              <w:jc w:val="center"/>
              <w:rPr>
                <w:b/>
              </w:rPr>
            </w:pPr>
            <w:r w:rsidRPr="00AF2691">
              <w:rPr>
                <w:b/>
              </w:rPr>
              <w:t>Tryby wentylacji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Możliwość prowadzenia wentylacji ręcznej natychmiast po przełączeniu z wentylacji mechanicznej przy pomocy dźwigni.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Tryb wentylacji ciśnieniowo zmienny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Tryb wentylacji objętościowo zmienny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111670" w:rsidRPr="002F00AA" w:rsidRDefault="002F00AA" w:rsidP="002F00AA">
            <w:r w:rsidRPr="002F00AA">
              <w:t>Z</w:t>
            </w:r>
            <w:r>
              <w:t>akres PEEP min. od 4 do 25 cm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Manometr ciśnienia w układzie oddechowym wyświetlany na ekranie respiratora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Regulacje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Regulacja stosunku wdechu do wydechu – minimum 2:1 do 1:4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 xml:space="preserve">Regulacja częstości oddechu minimum od 4 do 100 /min. wentylacja objętościowa i ciśnieniowa  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Zakres objętości oddechowej minimum od 20 do 1500 ml - wentylacja objętościowa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Zakres objętości oddechowej minimum od 5 do 1500 ml - wentylacja ciśnieniowa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111670" w:rsidRPr="002F00AA" w:rsidRDefault="002F00AA" w:rsidP="00AA1988">
            <w:r w:rsidRPr="002F00AA">
              <w:t>Regulacja ciśnienia wdechu prz</w:t>
            </w:r>
            <w:r>
              <w:t>y PCV minimum: od 5 do 60 cm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Regulowana pauza wdechowa w zakresie minimum 5-60 %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DB4ED2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DB4ED2" w:rsidRPr="00DB4ED2" w:rsidRDefault="00DB4ED2" w:rsidP="00FE6FF1">
            <w:pPr>
              <w:jc w:val="center"/>
              <w:rPr>
                <w:b/>
              </w:rPr>
            </w:pPr>
            <w:r w:rsidRPr="00DB4ED2">
              <w:rPr>
                <w:b/>
              </w:rPr>
              <w:t>Alarmy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DB4ED2" w:rsidRDefault="00DB4ED2" w:rsidP="00DB4ED2">
            <w:r w:rsidRPr="00DB4ED2">
              <w:t xml:space="preserve">Alarm niskiej pojemności minutowej MV i objętości oddechowej TV </w:t>
            </w:r>
          </w:p>
          <w:p w:rsidR="00111670" w:rsidRPr="00694119" w:rsidRDefault="00DB4ED2" w:rsidP="00DB4ED2">
            <w:r w:rsidRPr="00DB4ED2">
              <w:t>z regulowanymi progami (górnym i dolnym).</w:t>
            </w:r>
            <w:r>
              <w:t xml:space="preserve"> </w:t>
            </w:r>
            <w:r w:rsidRPr="00DB4ED2">
              <w:t>Możliwość czasowego zawieszenia alarmu TV np. podczas indukcji znieczulenia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minimalnego i maksymalnego ciśnienia wdechowego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braku zasilania w energię elektryczną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braku zasilania w gazy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 xml:space="preserve">Alarm </w:t>
            </w:r>
            <w:proofErr w:type="spellStart"/>
            <w:r w:rsidRPr="00DB4ED2">
              <w:t>Apnea</w:t>
            </w:r>
            <w:proofErr w:type="spellEnd"/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DB4ED2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DB4ED2" w:rsidRPr="00DB4ED2" w:rsidRDefault="00DB4ED2" w:rsidP="00FE6FF1">
            <w:pPr>
              <w:jc w:val="center"/>
              <w:rPr>
                <w:b/>
              </w:rPr>
            </w:pPr>
            <w:r w:rsidRPr="00DB4ED2">
              <w:rPr>
                <w:b/>
              </w:rPr>
              <w:t>Pomiar i obrazowanie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Stężenie tlenu w gazach oddechowych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objętości oddechowej TV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pojemności minutowej MV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częstości oddechowej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ciśnienia szczytowego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ciśnienia średniego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Ciśnienia PEEP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Częstość oddychania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Pomiar stężenia wdechowego i wydechowego tlenu w gazach oddechowych w aparacie do znieczulania metoda paramagnetyczna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Pomiar stężenia gazów i środków anestetycznych dla mieszaniny wdechowej i wydechowej dla</w:t>
            </w:r>
            <w:r>
              <w:t xml:space="preserve">: podtlenku azotu, sevofluranu, </w:t>
            </w:r>
            <w:r w:rsidRPr="00FC2EC0">
              <w:t>desfluranu, izofluranu w aparacie do znieczulania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FC2EC0" w:rsidRDefault="00FC2EC0" w:rsidP="00AA1988">
            <w:r w:rsidRPr="00FC2EC0">
              <w:t xml:space="preserve">Automatyczna identyfikacja anestetyku wziewnego i pomiar MAC </w:t>
            </w:r>
          </w:p>
          <w:p w:rsidR="00111670" w:rsidRPr="00694119" w:rsidRDefault="00FC2EC0" w:rsidP="00AA1988">
            <w:r w:rsidRPr="00FC2EC0">
              <w:t>w aparacie do znieczulania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Prezentacja graficzna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FC2EC0" w:rsidRDefault="00FC2EC0" w:rsidP="00FC2EC0">
            <w:r w:rsidRPr="00FC2EC0">
              <w:t xml:space="preserve">Ekran kolorowy do prezentacji parametrów znieczulenia i krzywych </w:t>
            </w:r>
          </w:p>
          <w:p w:rsidR="00FC2EC0" w:rsidRPr="00FC2EC0" w:rsidRDefault="00FC2EC0" w:rsidP="00FC2EC0">
            <w:r w:rsidRPr="00FC2EC0">
              <w:t>o przekątnej minimum 15”. Rozdzielczość minimum 1024x768 pikseli.</w:t>
            </w:r>
          </w:p>
          <w:p w:rsidR="00111670" w:rsidRPr="00694119" w:rsidRDefault="00FC2EC0" w:rsidP="00FC2EC0">
            <w:r w:rsidRPr="00FC2EC0">
              <w:t xml:space="preserve"> Ekran nie wbudowany w korpus aparatu, umieszczony na ruchomym wysięgniku ułatwiającym optymalizację jego położenia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Możliwość konfigurowania minimum trzech stron ekranu wentylatora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Prezentacja</w:t>
            </w:r>
            <w:r>
              <w:t xml:space="preserve"> prężności dwutlenku węgla – CO</w:t>
            </w:r>
            <w:r>
              <w:rPr>
                <w:vertAlign w:val="subscript"/>
              </w:rPr>
              <w:t>2</w:t>
            </w:r>
            <w:r w:rsidRPr="00FC2EC0">
              <w:t xml:space="preserve"> w strumieniu wdechowym i wydechowym w aparacie do znieczulenia wraz z krzywą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Obrazowanie krzywej koncentracji anestetyku wziewnego w aparacie do znieczulenia na wdechu i wydechu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>
              <w:t>O</w:t>
            </w:r>
            <w:r w:rsidRPr="00FC2EC0">
              <w:t>brazowanie krzywej ciśnienia w drogach oddechowych w aparacie do znieczulenia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Obrazowanie krzywej przepływu w drogach oddechowych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Parownik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FC2EC0" w:rsidRPr="00FC2EC0" w:rsidRDefault="00FC2EC0" w:rsidP="00FC2EC0">
            <w:r w:rsidRPr="00FC2EC0">
              <w:t xml:space="preserve">Możliwość podłączenia parowników do sevofluranu i desfluranu. </w:t>
            </w:r>
          </w:p>
          <w:p w:rsidR="00111670" w:rsidRPr="00694119" w:rsidRDefault="00FC2EC0" w:rsidP="00FC2EC0">
            <w:r w:rsidRPr="00FC2EC0">
              <w:t>Uchwyt do dwóch parowników mocowanych jednocześnie.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Na wyposażeniu parownik do sevofluranu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FC2EC0" w:rsidRDefault="00FC2EC0" w:rsidP="00AA1988">
            <w:r w:rsidRPr="00FC2EC0">
              <w:t>Wbudowany ssak injectorowy do podłączenia do pojemników 1,0 l</w:t>
            </w:r>
            <w:r>
              <w:t>.</w:t>
            </w:r>
            <w:r w:rsidRPr="00FC2EC0">
              <w:t xml:space="preserve"> </w:t>
            </w:r>
          </w:p>
          <w:p w:rsidR="00111670" w:rsidRPr="00694119" w:rsidRDefault="00FC2EC0" w:rsidP="00AA1988">
            <w:r w:rsidRPr="00FC2EC0">
              <w:t>z wymiennymi wkładami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Inne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Komunikacja z aparatem w języku polskim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Instrukcja obsługi w języku polskim z dostawą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Default="00FC2EC0" w:rsidP="00FE6FF1">
            <w:pPr>
              <w:jc w:val="center"/>
            </w:pPr>
            <w:r w:rsidRPr="00FC2EC0">
              <w:rPr>
                <w:b/>
              </w:rPr>
              <w:t>Monitor pacjenta do aparatu do znieczulenia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Monitor przystosowany do transportu: wygodny uchwyt umożliwiający użycie dwóch rąk jednocześnie, waga max. 4,5 kg.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Duże, czytelne światło alarmu. Kolor alarmu zależny od stopnia ważności.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Akumulator wymienny przez użytkownika bez potrzeby rozkręcania monitora, czas pracy min. 180 min. Czas ładowania poniżej 4h do 90% pojemności baterii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Wskaźnik naładowania akumulatora bezpośrednio na akumulatorze - niezależnie od monitora głównego.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67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Wszystkie mierzone parametry wyświetlane jednocześnie na ekranie.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111670" w:rsidRDefault="00FC2EC0" w:rsidP="00AA1988">
            <w:r w:rsidRPr="00FC2EC0">
              <w:t>Klawisze bezpośredniego dostępu na obudowie monitora, min. NIBP start/stop, zrzut ekranu, wyciszenie alarmów, powrót do ekranu głównego, trendy</w:t>
            </w:r>
            <w:r w:rsidR="007164E4">
              <w:t>.</w:t>
            </w:r>
          </w:p>
          <w:p w:rsid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 klawisze bezpośredniego dostępu na obudowie monitora NIBP start/stop, zrzut ekranu, wyciszenie alarmów, natomiast powrót do ekranu głównego oraz trendy dostępne za pomocą przycisku ekranowego</w:t>
            </w:r>
            <w:r>
              <w:rPr>
                <w:b/>
                <w:i/>
              </w:rPr>
              <w:t>.</w:t>
            </w:r>
          </w:p>
          <w:p w:rsidR="007164E4" w:rsidRDefault="007164E4" w:rsidP="00AA1988">
            <w:pPr>
              <w:rPr>
                <w:b/>
                <w:i/>
              </w:rPr>
            </w:pP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 xml:space="preserve">Zamawiający dopuszcza </w:t>
            </w:r>
            <w:r w:rsidRPr="007164E4">
              <w:rPr>
                <w:b/>
                <w:i/>
                <w:lang w:val="de-DE"/>
              </w:rPr>
              <w:t>monitor z następującymi klawiszami bezpośredniego dostępu umieszczonymi na obudowie monitora: NIBP start/stop, uruchomienie wydruku krzywych dynamicznych, wyciszenie alarmów, powrót do ekranu głównego, trendy, zatrzymanie krzywych dynamicznych</w:t>
            </w:r>
            <w:r>
              <w:rPr>
                <w:b/>
                <w:i/>
                <w:lang w:val="de-DE"/>
              </w:rPr>
              <w:t>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Możliwość rozbudowy o port synchronizacji z defibrylatorem oraz port do systemu przywoływania pielęgniarki.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111670" w:rsidRDefault="00FC2EC0" w:rsidP="00AA1988">
            <w:r w:rsidRPr="00FC2EC0">
              <w:t>Porty pomiarowe kodowane za pomocą różnych kolorów, w celu ułatwienia identyfikacji odpowiednich akcesoriów.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 xml:space="preserve">Zamawiający dopuszcza </w:t>
            </w:r>
            <w:r w:rsidRPr="007164E4">
              <w:rPr>
                <w:b/>
                <w:i/>
                <w:lang w:val="de-DE"/>
              </w:rPr>
              <w:t>porty pomiarowe kodowane za pomocą różnych kolorów, albo kształtu, w celu ułatwienia identyfikacji odpowiednich akcesoriów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 xml:space="preserve">Ekran monitora, dotykowy w technologii pojemnościowej, wysokiej jakości, o przekątnej min. 12" </w:t>
            </w:r>
            <w:r>
              <w:t xml:space="preserve">i rozdzielczości min. 1280x800. </w:t>
            </w:r>
            <w:r w:rsidRPr="00974044">
              <w:t>Możliwość podłączenia ekranu powielającego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min. 6 krzywych wraz z odpowiadającymi parametrami cyfrowymi oraz dodatkowych 4 pól numerycznych. Możliwość wyświetlania "ekranu dużych cyfr"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Ustawienia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nawigacji menu monitora z automatyczną rekonfiguracja ekranu umożliwiająca jednoczesny podgląd wszystkich mierzonych parametrów i krzywych.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Automatyczna rekonfiguracja ekranu po pojawieniu się nowych mierzonych parametrów (modułu, przewody).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7 różnych konfigurowalnych trybów monitora, umożliwiających zapis różnych ustawień ekranu (kolory, parametry, krzywe, limity alarmowe).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>Alarmy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Alarmy wizualne i dźwiękowe, schemat uzależniony od stopnia alarmu. Alarm powinien być reprezentowany przez:</w:t>
            </w:r>
            <w:r w:rsidRPr="00974044">
              <w:br/>
              <w:t>- informację tekstową</w:t>
            </w:r>
            <w:r w:rsidRPr="00974044">
              <w:br/>
              <w:t>- migającą wartość parametru, który przekroczył granicę</w:t>
            </w:r>
            <w:r w:rsidRPr="00974044">
              <w:br/>
              <w:t>- alarm dźwiękowy o zróżnicowanym sygnale w zależności od stopnia</w:t>
            </w:r>
            <w:r w:rsidRPr="00974044">
              <w:br/>
              <w:t>- lampkę alarmu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3 kategorie alarmów, dodatkowo alarmy informacyjne (techniczne)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Ręczne i automatyczne ustawienie granic alarmowych - automatyczne dopasowanie w zależności od obecnie wskazywanych wartości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Pauza alarmu min. 2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Historia alarmów min. 20 przypadków z zapisem daty, stopnia oraz opisem alarmu.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 xml:space="preserve">Trendy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Trendy numeryczne i graficzne z min. 72h (także trendy ST), rozdzielczość min. 1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24 różne parametry wyświetlane w postaci trendu graficznego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minitrendów (wraz z pozostałymi mierzonymi parametrami i krzywymi) długości min. 30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85.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Autotest monitora zwiększający bezpieczeństwo - opisz procedurę testową.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86.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rozbudowy o min. 3 kanałowy rejestrator termiczny, wbudowany w monitor - wydruk możliwy podczas transportu.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>EKG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87.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Pomiar EKG z 3 lub 5 elektrod. W komplecie przewód 5 elektrodowy.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88.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3 różnych odprowadzeń (w przypadku 5 elektrod) jednocześnie, lub prezentacji EKG w formie kaskady na min. 3 polach krzywych.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89.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akcji serca min. 30 -300 ud. /min.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90.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Wykrywanie arytmii z min. 4 odprowadzeń jednocześnie. Min. 16 rodzajów arytmii. Alarm arytmii z podaniem nazwy zaburzenia rytmu.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siatki EKG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Detekcja stymulatora, prezentacja stymulacji na krzywej EKG.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oddechowa mierzona metodą impedancyjną z elektrod EKG.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oddechu min. 5 -120 odd/min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  <w:vertAlign w:val="subscript"/>
              </w:rPr>
            </w:pPr>
            <w:r w:rsidRPr="005A6C3C">
              <w:rPr>
                <w:b/>
              </w:rPr>
              <w:t>SpO</w:t>
            </w:r>
            <w:r w:rsidRPr="005A6C3C">
              <w:rPr>
                <w:b/>
                <w:vertAlign w:val="subscript"/>
              </w:rPr>
              <w:t>2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95.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Prezentacja krzywej pletyzmograficznej oraz wartości saturacji </w:t>
            </w:r>
          </w:p>
          <w:p w:rsidR="005A6C3C" w:rsidRDefault="005A6C3C" w:rsidP="00AA1988">
            <w:r w:rsidRPr="005A6C3C">
              <w:t xml:space="preserve">w technologii odpornej na artefakty ruchowe i niską perfuzję. </w:t>
            </w:r>
          </w:p>
          <w:p w:rsidR="00111670" w:rsidRPr="00694119" w:rsidRDefault="005A6C3C" w:rsidP="00AA1988">
            <w:r w:rsidRPr="005A6C3C">
              <w:t>W komplecie przewód i czujnik dla dorosłych gumowy.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96.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>
              <w:t>Zakres SpO</w:t>
            </w:r>
            <w:r>
              <w:rPr>
                <w:vertAlign w:val="subscript"/>
              </w:rPr>
              <w:t>2</w:t>
            </w:r>
            <w:r w:rsidRPr="005A6C3C">
              <w:t xml:space="preserve"> min. 1-100%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>NIBP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97.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Pomiar NIBP metodą oscylometryczną, technika dwutubową w celu zwiększenia dokładności i bezpieczeństwa. Skokowa deflacja mankietu. Przewód zakończony szybkozłączką umożliwiającą wymianę mankietu bez wkręcania. W komplecie przewód oraz mankiety dla dorosłych w 3 rozmiarach i 3 mankiety dla pacjentów otyłych walidowane do pomiaru na przedramię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98.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Zakres pomiaru NIBP min. 10 - 290 mmHg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99.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Pomiar NIBP ręczny, pilny lub automatyczny w zakresie min. 1 - 120 min.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100.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Możliwość zastopowania inflacji w dowolnym momencie przy pomocy przycisku funkcyjnego.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 xml:space="preserve">Pozostałe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101.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Pomiar temperatury powierzchniowej z możliwością rozbudowy </w:t>
            </w:r>
          </w:p>
          <w:p w:rsidR="00111670" w:rsidRPr="00694119" w:rsidRDefault="005A6C3C" w:rsidP="00AA1988">
            <w:r w:rsidRPr="005A6C3C">
              <w:t>o drugi kanał temperatury bez udziału serwisu.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102.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 xml:space="preserve">Pomiar min. 2 kanałów ciśnienia krwawego. Zakres </w:t>
            </w:r>
            <w:r>
              <w:t xml:space="preserve">min. </w:t>
            </w:r>
            <w:r w:rsidRPr="005A6C3C">
              <w:t>40</w:t>
            </w:r>
            <w:r>
              <w:t>-</w:t>
            </w:r>
            <w:r w:rsidRPr="005A6C3C">
              <w:t>320mmHg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103.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Możliwość</w:t>
            </w:r>
            <w:r>
              <w:t xml:space="preserve"> rozbudowy o moduł pomiarowy CO</w:t>
            </w:r>
            <w:r>
              <w:rPr>
                <w:vertAlign w:val="subscript"/>
              </w:rPr>
              <w:t>2</w:t>
            </w:r>
            <w:r w:rsidRPr="005A6C3C">
              <w:t xml:space="preserve"> (kapnografia).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104.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Możliwość rozbudowy o rejestrator termiczny min. 3 przebiegów, </w:t>
            </w:r>
          </w:p>
          <w:p w:rsidR="00111670" w:rsidRDefault="005A6C3C" w:rsidP="00AA1988">
            <w:r w:rsidRPr="005A6C3C">
              <w:t>o wysokiej rozdzielczości poziomej, min. 24 pkt/mm przy prędkości przesuwu 25mm/s oraz trendów tabelarycznych i graficznych</w:t>
            </w:r>
            <w:r w:rsidR="007164E4">
              <w:t>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</w:t>
            </w:r>
            <w:r w:rsidRPr="007164E4">
              <w:rPr>
                <w:b/>
                <w:i/>
                <w:lang w:val="de-DE"/>
              </w:rPr>
              <w:t xml:space="preserve"> monitor wyposażony standardowo w rejestrator termiczny min. 3 przebiegów, o wysokiej rozdzielczości poziomej, przy prędkości przesuwu 25mm/s oraz trendów tabelarycznych i graficznych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105.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Ze względów serwisowych jak i przyszłej rozbudowy - monitor funkcji życiowych, moduły pomiarowe oraz aparat do znieczulenia ogólnego jednego producenta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106.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Polskojęzyczne oprogramowanie aparatu, monitora i modułów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>WIDEOCYSTOSKOP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Producent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Model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Rok produkcji min. 2019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85FDE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085FDE" w:rsidRPr="00085FDE" w:rsidRDefault="00085FDE" w:rsidP="00FE6FF1">
            <w:pPr>
              <w:jc w:val="center"/>
              <w:rPr>
                <w:b/>
              </w:rPr>
            </w:pPr>
            <w:r w:rsidRPr="00085FDE">
              <w:rPr>
                <w:b/>
              </w:rPr>
              <w:t>Optyka cystokopowa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Kąt patrzenia min. 12 max 30 stopni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Średnica: max. 4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Autoklawalna 134</w:t>
            </w:r>
            <w:r w:rsidRPr="00085FDE">
              <w:sym w:font="Symbol" w:char="F0B0"/>
            </w:r>
            <w:r w:rsidRPr="00085FDE">
              <w:t>C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312073" w:rsidRPr="00710A02" w:rsidRDefault="00085FDE" w:rsidP="00AA1988">
            <w:r w:rsidRPr="00085FDE">
              <w:t>Długość części roboczej min. 302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85FDE" w:rsidRPr="00085FDE" w:rsidRDefault="00085FDE" w:rsidP="00085FDE">
            <w:r w:rsidRPr="00085FDE">
              <w:t>Płaszcz cystoskopowy 25Fr max dwukranikowy:</w:t>
            </w:r>
          </w:p>
          <w:p w:rsidR="00085FDE" w:rsidRPr="00085FDE" w:rsidRDefault="00085FDE" w:rsidP="00085FDE">
            <w:r w:rsidRPr="00085FDE">
              <w:t>- obturator standardowy</w:t>
            </w:r>
          </w:p>
          <w:p w:rsidR="00111670" w:rsidRDefault="00085FDE" w:rsidP="00085FDE">
            <w:r w:rsidRPr="00085FDE">
              <w:t>- zawór centralny</w:t>
            </w:r>
          </w:p>
          <w:p w:rsidR="00312073" w:rsidRPr="00312073" w:rsidRDefault="00312073" w:rsidP="00085FDE">
            <w:pPr>
              <w:rPr>
                <w:b/>
                <w:i/>
              </w:rPr>
            </w:pP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12073" w:rsidRPr="00710A02" w:rsidRDefault="00085FDE" w:rsidP="00710A02">
            <w:r w:rsidRPr="00085FDE">
              <w:t>Visual obturator do płaszcza cystoskopu 25Fr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Dźwignia Albarrana z 2 kanałami roboczymi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12073" w:rsidRPr="00710A02" w:rsidRDefault="00085FDE" w:rsidP="00710A02">
            <w:r w:rsidRPr="00085FDE">
              <w:t>Światłowód o długości 3 m, autoklawowalny, średnica 4,8 mm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85FDE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085FDE" w:rsidRPr="00085FDE" w:rsidRDefault="00085FDE" w:rsidP="00FE6FF1">
            <w:pPr>
              <w:jc w:val="center"/>
              <w:rPr>
                <w:b/>
              </w:rPr>
            </w:pPr>
            <w:r w:rsidRPr="00085FDE">
              <w:rPr>
                <w:b/>
              </w:rPr>
              <w:t>Pompa histeroskopowa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Wydajność płukania 0-500 ml/min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Zakres ciśnienia 10-200 mm Hg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>
              <w:t>Zakres temperatury +10</w:t>
            </w:r>
            <w:r>
              <w:rPr>
                <w:rFonts w:cstheme="minorHAnsi"/>
              </w:rPr>
              <w:t>°</w:t>
            </w:r>
            <w:r>
              <w:t>C - +40</w:t>
            </w:r>
            <w:r>
              <w:rPr>
                <w:rFonts w:cstheme="minorHAnsi"/>
              </w:rPr>
              <w:t>°</w:t>
            </w:r>
            <w:r w:rsidRPr="00085FDE">
              <w:t>C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85FDE" w:rsidRDefault="00085FDE" w:rsidP="00085FDE">
            <w:r w:rsidRPr="00085FDE">
              <w:t>Wyposażenie:</w:t>
            </w:r>
            <w:r>
              <w:t xml:space="preserve"> </w:t>
            </w:r>
            <w:r w:rsidRPr="00085FDE">
              <w:t xml:space="preserve">Dreny silikonowe, nie sterylne, do sterylizacji </w:t>
            </w:r>
          </w:p>
          <w:p w:rsidR="005A6C3C" w:rsidRPr="00694119" w:rsidRDefault="00085FDE" w:rsidP="00085FDE">
            <w:r>
              <w:t>w autoklawie (temp. max. 134</w:t>
            </w:r>
            <w:r>
              <w:rPr>
                <w:rFonts w:cstheme="minorHAnsi"/>
              </w:rPr>
              <w:t>°</w:t>
            </w:r>
            <w:r w:rsidRPr="00085FDE">
              <w:t>C)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Kabel zasilający o dł. 2 m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Zabezpieczenie membrany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Zużycie energii max. 60 VA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Częstotliwość 50-60 Hz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System kompensacji hydrostatycznej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Automatyczny system ochrony membrany za pomocą zasuwki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>
              <w:t>Wymiary 300 x 110 x 340 mm (</w:t>
            </w:r>
            <w:r>
              <w:rPr>
                <w:rFonts w:cstheme="minorHAnsi"/>
              </w:rPr>
              <w:t>±</w:t>
            </w:r>
            <w:r w:rsidRPr="00FA4D8E">
              <w:t xml:space="preserve"> 10%)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Napięcie zasilania: 220-240 V/AC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FA4D8E" w:rsidTr="00D900F5">
        <w:trPr>
          <w:jc w:val="center"/>
        </w:trPr>
        <w:tc>
          <w:tcPr>
            <w:tcW w:w="14116" w:type="dxa"/>
            <w:gridSpan w:val="5"/>
            <w:vAlign w:val="center"/>
          </w:tcPr>
          <w:p w:rsidR="00FA4D8E" w:rsidRPr="00FA4D8E" w:rsidRDefault="00FA4D8E" w:rsidP="00FE6FF1">
            <w:pPr>
              <w:jc w:val="center"/>
              <w:rPr>
                <w:b/>
              </w:rPr>
            </w:pPr>
            <w:r w:rsidRPr="00FA4D8E">
              <w:rPr>
                <w:b/>
              </w:rPr>
              <w:t>Kamera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Przetwornik 1/3’’ MOS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Czułość min 3 lux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Rozdzielczość matrycy kamery 1920 x 1080 Full HD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D900F5" w:rsidRPr="00D900F5" w:rsidRDefault="00D900F5" w:rsidP="00D900F5">
            <w:r w:rsidRPr="00D900F5">
              <w:t xml:space="preserve">Sygnał wyjścia video: </w:t>
            </w:r>
          </w:p>
          <w:p w:rsidR="00D900F5" w:rsidRPr="00D900F5" w:rsidRDefault="00D900F5" w:rsidP="00D900F5">
            <w:r w:rsidRPr="00D900F5">
              <w:t>1 x HDMI/ DVI</w:t>
            </w:r>
          </w:p>
          <w:p w:rsidR="00D900F5" w:rsidRPr="00D900F5" w:rsidRDefault="00D900F5" w:rsidP="00D900F5">
            <w:pPr>
              <w:rPr>
                <w:lang w:val="en-US"/>
              </w:rPr>
            </w:pPr>
            <w:r w:rsidRPr="00D900F5">
              <w:rPr>
                <w:lang w:val="en-US"/>
              </w:rPr>
              <w:t>1 x Y-</w:t>
            </w:r>
            <w:proofErr w:type="spellStart"/>
            <w:r w:rsidRPr="00D900F5">
              <w:rPr>
                <w:lang w:val="en-US"/>
              </w:rPr>
              <w:t>Pb</w:t>
            </w:r>
            <w:proofErr w:type="spellEnd"/>
            <w:r w:rsidRPr="00D900F5">
              <w:rPr>
                <w:lang w:val="en-US"/>
              </w:rPr>
              <w:t>-</w:t>
            </w:r>
            <w:proofErr w:type="spellStart"/>
            <w:r w:rsidRPr="00D900F5">
              <w:rPr>
                <w:lang w:val="en-US"/>
              </w:rPr>
              <w:t>Pr</w:t>
            </w:r>
            <w:proofErr w:type="spellEnd"/>
            <w:r w:rsidRPr="00D900F5">
              <w:rPr>
                <w:lang w:val="en-US"/>
              </w:rPr>
              <w:t xml:space="preserve"> (Component)</w:t>
            </w:r>
          </w:p>
          <w:p w:rsidR="00D900F5" w:rsidRPr="00D900F5" w:rsidRDefault="00D900F5" w:rsidP="00D900F5">
            <w:pPr>
              <w:rPr>
                <w:lang w:val="en-US"/>
              </w:rPr>
            </w:pPr>
            <w:r w:rsidRPr="00D900F5">
              <w:rPr>
                <w:lang w:val="en-US"/>
              </w:rPr>
              <w:t>1 x VIDEO (PAL/NTSC)</w:t>
            </w:r>
          </w:p>
          <w:p w:rsidR="005A6C3C" w:rsidRPr="00694119" w:rsidRDefault="00D900F5" w:rsidP="00D900F5">
            <w:r w:rsidRPr="00D900F5">
              <w:rPr>
                <w:lang w:val="en-US"/>
              </w:rPr>
              <w:t>1 x S-VIDEO (PAL/ NTSC)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Kabel głowicy kamery o długości min 3m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D900F5">
            <w:r w:rsidRPr="00D900F5">
              <w:t>Możliwość balansu bieli z panelu</w:t>
            </w:r>
            <w:r>
              <w:t xml:space="preserve"> </w:t>
            </w:r>
            <w:r w:rsidRPr="00D900F5">
              <w:t>frontowego sterownika kamery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Migawka od 1/50 do 1/100.000 sek.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Obudowa głowicy ze stali kwasoodpornej, aluminium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Wymiary kamery max: 350 x 65 x 275 mm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D900F5" w:rsidTr="00D900F5">
        <w:trPr>
          <w:jc w:val="center"/>
        </w:trPr>
        <w:tc>
          <w:tcPr>
            <w:tcW w:w="14116" w:type="dxa"/>
            <w:gridSpan w:val="5"/>
            <w:vAlign w:val="center"/>
          </w:tcPr>
          <w:p w:rsidR="00D900F5" w:rsidRPr="00D900F5" w:rsidRDefault="00D900F5" w:rsidP="00FE6FF1">
            <w:pPr>
              <w:jc w:val="center"/>
              <w:rPr>
                <w:b/>
              </w:rPr>
            </w:pPr>
            <w:r w:rsidRPr="00D900F5">
              <w:rPr>
                <w:b/>
              </w:rPr>
              <w:t>Źródła światła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9F4768">
            <w:r w:rsidRPr="009F4768">
              <w:t>Źródło światła dwulampowe,</w:t>
            </w:r>
            <w:r>
              <w:t xml:space="preserve"> </w:t>
            </w:r>
            <w:r w:rsidRPr="009F4768">
              <w:t>halogenowe – ok. 250 W/24V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AA1988">
            <w:r w:rsidRPr="009F4768">
              <w:t>Napięcie zasilania 230V 50/60Hz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AA1988">
            <w:r w:rsidRPr="009F4768">
              <w:t>Temperatura barw - 3400K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9F4768">
            <w:r w:rsidRPr="009F4768">
              <w:t>Zgodność wyrobu z normami</w:t>
            </w:r>
            <w:r>
              <w:t xml:space="preserve"> </w:t>
            </w:r>
            <w:r w:rsidRPr="009F4768">
              <w:t>bezpieczeństwa Typ BF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967D7" w:rsidTr="005C5A4C">
        <w:trPr>
          <w:jc w:val="center"/>
        </w:trPr>
        <w:tc>
          <w:tcPr>
            <w:tcW w:w="14116" w:type="dxa"/>
            <w:gridSpan w:val="5"/>
            <w:vAlign w:val="center"/>
          </w:tcPr>
          <w:p w:rsidR="00E967D7" w:rsidRPr="00E967D7" w:rsidRDefault="00E967D7" w:rsidP="00FE6FF1">
            <w:pPr>
              <w:jc w:val="center"/>
              <w:rPr>
                <w:b/>
              </w:rPr>
            </w:pPr>
            <w:r w:rsidRPr="00E967D7">
              <w:rPr>
                <w:b/>
              </w:rPr>
              <w:t>Monitor medyczny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Przekątna min. 24 cale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Matryca TFT LCD (LED)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Rozdzielczość obrazu1920 x 1200 pixeli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Jasność 300 cd/m</w:t>
            </w:r>
            <w:r w:rsidRPr="00E967D7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Kąt widzenia obrazu prawo/lewo góra/dół min. 170</w:t>
            </w:r>
            <w:r w:rsidRPr="00780E8B">
              <w:rPr>
                <w:vertAlign w:val="superscript"/>
              </w:rPr>
              <w:t>o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Współczynnik kontrastu 1000:1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Format obrazowania 16:10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780E8B">
            <w:r w:rsidRPr="00780E8B">
              <w:t>Sygnał wejścia: DVI, SDI, VGA, C-Video, S-Video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Sygnał wyjścia: SDI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Czas reakcji max. 14 ms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Waga max. 8 kg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CC48B9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CC48B9" w:rsidRPr="00CC48B9" w:rsidRDefault="00CC48B9" w:rsidP="00FE6FF1">
            <w:pPr>
              <w:jc w:val="center"/>
              <w:rPr>
                <w:b/>
              </w:rPr>
            </w:pPr>
            <w:r w:rsidRPr="00CC48B9">
              <w:rPr>
                <w:b/>
              </w:rPr>
              <w:t>Wózek medyczny endoskopowy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Podstawa jezdna z blokadą kół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4 samonastawne kółka o średnicy Ø100mm, w tym 2 z hamulcami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Zasilanie centralne wózka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Uziemiona listwa z 3 wyjściami z wyłącznikiem, uwieszona na prawej kolumnie wózka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Możliwość ustawienia wszystkich elementów zestawu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CC48B9" w:rsidRPr="00CC48B9" w:rsidRDefault="00CC48B9" w:rsidP="00CC48B9">
            <w:r w:rsidRPr="00CC48B9">
              <w:t>Półki</w:t>
            </w:r>
          </w:p>
          <w:p w:rsidR="00CC48B9" w:rsidRPr="00CC48B9" w:rsidRDefault="00CC48B9" w:rsidP="00CC48B9">
            <w:r w:rsidRPr="00CC48B9">
              <w:t>- wyjeżdżająca na klawiaturę</w:t>
            </w:r>
          </w:p>
          <w:p w:rsidR="00CC48B9" w:rsidRPr="00CC48B9" w:rsidRDefault="00CC48B9" w:rsidP="00CC48B9">
            <w:r w:rsidRPr="00CC48B9">
              <w:t>- półka z rączką</w:t>
            </w:r>
          </w:p>
          <w:p w:rsidR="00CC48B9" w:rsidRPr="00CC48B9" w:rsidRDefault="00CC48B9" w:rsidP="00CC48B9">
            <w:r w:rsidRPr="00CC48B9">
              <w:t>- półka z nogą pod monitor VESA 75/100 do 14 kg</w:t>
            </w:r>
          </w:p>
          <w:p w:rsidR="005A6C3C" w:rsidRPr="00694119" w:rsidRDefault="00CC48B9" w:rsidP="00CC48B9">
            <w:r w:rsidRPr="00CC48B9">
              <w:t>- stojak na endoskop ustawiany na obie strony wózka - wieszak na endoskopy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Możliwość regulacji wysokości półek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CC48B9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CC48B9" w:rsidRPr="00CC48B9" w:rsidRDefault="00CC48B9" w:rsidP="00FE6FF1">
            <w:pPr>
              <w:jc w:val="center"/>
              <w:rPr>
                <w:b/>
              </w:rPr>
            </w:pPr>
            <w:r w:rsidRPr="00CC48B9">
              <w:rPr>
                <w:b/>
              </w:rPr>
              <w:t>ZESTAW DO NARZĘDZI ENDOSKOPOWYCH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>
              <w:t>Model.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Optyka laparoskopowa o śr. 10 mm, długości 31 cm i kącie patrzenia 0°, autoklawowalna, wyposażona w: układ optyczny z systemem soczewek wałeczkowych typu Hopkins, oznakowanie średnicy kompatybilnego światłowodu w postaci cyfrowej lub graficznej umieszczone obok przyłącza światłowodu, oznakowanie kodem QR lub DATA MATRIX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Optyka laparoskopowa o śr. 10 mm, długości 31 cm i kącie patrzenia 30°, autoklawowalna, wyposażona w: układ optyczny z systemem soczewek wałeczkowych typu Hopkins, oznakowanie średnicy kompatybilnego światłowodu w postaci cyfrowej lub graficznej umieszczone obok przyłącza światłowodu, oznakowanie kodem QR lub DATA MATRIX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t>Światłowód, osłona wzmocniona, nieprzeźroczysta, średnica 4,8 – 5,0 mm, długość min. 250 cm - 1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Nożyczki laparoskopowe, wielorazowego użytku, autoklawowalne, ostrza zakrzywione, ząbkowane, oba ruchome; monopolarne, obrotowe, rozbieralne, komplet: uchwyt plastikowy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preparacyjno–chwytające typu Kelly, wielorazowego użytku, autoklawowalne, bransze zakrzywione, długie, obie ruchome; monopolarne, obrotowe, rozbieralne, komplet: uchwyt plastikowy bez zapinki i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Trokar laparoskopowy,</w:t>
            </w:r>
            <w:r w:rsidRPr="00AD7E1B">
              <w:t xml:space="preserve"> </w:t>
            </w:r>
            <w:r w:rsidRPr="00AD7E1B">
              <w:rPr>
                <w:bCs/>
              </w:rPr>
              <w:t>kompletny, wielorazowego użytku, autoklawowalny, śr. kaniuli 11 mm, dł. robocza 10-11 cm, złożony z: gładkiej, ściętej kaniuli z przyłączem i kranikiem do podłączenia insuflacji, zaworu z klapą otwieraną pod naporem instrumentu i ręcznie przy pomocy dedykowanej dźwigni, gwoździa piramidalnego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Kaniula laparoskopowa wkręcana pod kontrolą optyki do jamy otrzewnej bez użycia gwoździa, gwintowana na całej długości, wielorazowego użytku, autoklawowalna, śr. 11 mm, dł. robocza 10-11 cm, wyposażona w obrotowe przyłącze do insuflacji z kranikiem oraz zdejmowany zawór z klapą otwieraną pod naporem instrumentu i ręcznie przy pomocy dedykowanej dźwigni - 1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AD7E1B" w:rsidRDefault="00AD7E1B" w:rsidP="00AA1988">
            <w:r w:rsidRPr="00AD7E1B">
              <w:t xml:space="preserve">Trokar laparoskopowy, kompletny, wielorazowego użytku, autoklawowalny, śr. kaniuli 6 mm, dł. robocza 10-11 cm, złożony z: gładkiej, ściętej kaniuli z przyłączem i kranikiem do podłączenia insuflacji, zaworu z klapą otwieraną pod naporem instrumentu </w:t>
            </w:r>
          </w:p>
          <w:p w:rsidR="005A6C3C" w:rsidRPr="00694119" w:rsidRDefault="00AD7E1B" w:rsidP="00AA1988">
            <w:r w:rsidRPr="00AD7E1B">
              <w:t>i ręcznie przy pomocy dedykowanej dźwigni, gwoździa piramidalnego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Nasadka redukcyjna, 11 / 5 mm, mocowana do zaworu trokara - 2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Default="00AD7E1B" w:rsidP="00AA1988">
            <w:pPr>
              <w:rPr>
                <w:bCs/>
              </w:rPr>
            </w:pPr>
            <w:r w:rsidRPr="00AD7E1B">
              <w:rPr>
                <w:bCs/>
              </w:rPr>
              <w:t>Kleszcze chwytające typu Manhes, wielorazowego użytku, autoklawowalne, bransze z poprzecznymi ząbkami na całej długości, końcówki branszy zakończone ząbkami 2 x 4, jedna bransza ruchoma; monopolarne, obrotowe, rozbieralne, komplet: uchwyt plastikowy z zapinką i przyłączem HF, tubus izolowany z przyłączem do przepłukiwania, wkład roboczy; śr. 5 mm, dł. 36 cm – 2 szt.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 xml:space="preserve">Zamawiający dopuszcza kleszcze chwytające, wielorazowego użytku, autoklawowalne, bransze okienkowe z atraumatycznymi ząbkami, obie ruchome; </w:t>
            </w:r>
            <w:r w:rsidRPr="007164E4">
              <w:rPr>
                <w:b/>
                <w:bCs/>
                <w:i/>
              </w:rPr>
              <w:t>monopolarne, obrotowe, rozbieralne, komplet: uchwyt plastikowy z zapinką i przyłączem HF, tubus izolowany z przyłączem do przepłukiwania, wkład roboczy; śr. 5 mm, dł. 36 cm – 2 szt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chwytające, wielorazowego użytku, autoklawowalne, bransze z atraumatycznym ząbkowaniem, okienkowe, obie ruchome; bipolarne, obrotowe, rozbieralne, komplet: uchwyt plastikowy bez zapinki i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5A6C3C" w:rsidRDefault="00AD7E1B" w:rsidP="00AA1988">
            <w:pPr>
              <w:rPr>
                <w:bCs/>
              </w:rPr>
            </w:pPr>
            <w:r w:rsidRPr="00AD7E1B">
              <w:rPr>
                <w:bCs/>
              </w:rPr>
              <w:t>Kleszcze chwytające, wielorazowego użytku, autoklawowalne, bransze z atraumatycznymi ząbkami, okienkowe, obie ruchome; monopolarne, obrotowe, rozbieralne, komplet: uchwyt plastikowy z zapinką i przyłączem HF, tubus izolowany z przyłączem do przepłukiwania, wkład roboczy; śr. 5 mm, dł. 36 cm – 1 szt.</w:t>
            </w:r>
          </w:p>
          <w:p w:rsidR="007164E4" w:rsidRDefault="007164E4" w:rsidP="007164E4">
            <w:pPr>
              <w:jc w:val="both"/>
              <w:rPr>
                <w:b/>
                <w:i/>
              </w:rPr>
            </w:pPr>
            <w:r w:rsidRPr="007164E4">
              <w:rPr>
                <w:b/>
                <w:i/>
              </w:rPr>
              <w:t xml:space="preserve">Zamawiający dopuszcza kleszcze chwytające, wielorazowego użytku, autoklawowalne, bransze z atraumatycznymi ząbkami, okienkowe, jedna ruchoma; monopolarne, obrotowe, rozbieralne, komplet: uchwyt plastikowy z zapinką i przyłączem HF, tubus izolowany </w:t>
            </w:r>
          </w:p>
          <w:p w:rsidR="007164E4" w:rsidRPr="007164E4" w:rsidRDefault="007164E4" w:rsidP="007164E4">
            <w:pPr>
              <w:jc w:val="both"/>
              <w:rPr>
                <w:b/>
                <w:i/>
              </w:rPr>
            </w:pPr>
            <w:r w:rsidRPr="007164E4">
              <w:rPr>
                <w:b/>
                <w:i/>
              </w:rPr>
              <w:t>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Elektroda koagulacyjno-preparacyjna, haczykowa, kształt L, monopolarna,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>
              <w:rPr>
                <w:bCs/>
              </w:rPr>
              <w:t>Rurka ssąc</w:t>
            </w:r>
            <w:r w:rsidRPr="00AD7E1B">
              <w:rPr>
                <w:bCs/>
              </w:rPr>
              <w:t>o-płucząca, o przeciwodblaskowej powierzchni, z bocznymi otworami, z zaworem dwudrożnym,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Igła Veress’a, o średnicy 2,1 mm, d</w:t>
            </w:r>
            <w:r>
              <w:rPr>
                <w:bCs/>
              </w:rPr>
              <w:t>ługości 15 cm, z przyłączem Luer</w:t>
            </w:r>
            <w:r w:rsidRPr="00AD7E1B">
              <w:rPr>
                <w:bCs/>
              </w:rPr>
              <w:t>-Lock, ze sprężystą tępą kaniulą wewnętrzną, autoklawowalna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Imadło laparoskopowe, wielorazowego użytku, autoklawowalne, uchwyt pistoletowy z zapinką z możliwością odblokowania zapinki na stałe i pracy bez zapinki, bransze proste, z wkładką z węglika wolframu, przycisk zwalniający zapinkę z lewej strony; śr. 5 mm, dł. 33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Pojemnik plastikowy do sterylizacji i przechowywania optyk, perforowany, wymiary zewnętrzne maks.: 520 x 90 x 45 mm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Pojemnik plastikowy do sterylizacji i przechowywania narzędzi, perforowany, dwupoziomowy, wymiar zewnętrzny min. 540 x 260 x 115 mm, na zestaw składają się: kontener, pokrywa, mata silikonowa, klipsy mocujące (24 szt.), paski silikonowe (24 szt.)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Przewód HF do instrumentów monopolarnych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Przewód HF do instrumentów bipolarnych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AD7E1B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AD7E1B" w:rsidRPr="00426C68" w:rsidRDefault="00426C68" w:rsidP="00FE6FF1">
            <w:pPr>
              <w:jc w:val="center"/>
              <w:rPr>
                <w:b/>
              </w:rPr>
            </w:pPr>
            <w:r w:rsidRPr="00426C68">
              <w:rPr>
                <w:b/>
              </w:rPr>
              <w:t>DEFIBRYLATOR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Urządzenie do defibrylacji w trybie ręcznym i AED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Ekran kolorowy typu TFT o przekątnej minimum 7’’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 xml:space="preserve">Możliwość podglądu </w:t>
            </w:r>
            <w:r>
              <w:t>na ekranie przebiegu krzywej EKG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Default="00426C68" w:rsidP="00426C68">
            <w:r w:rsidRPr="00426C68">
              <w:t xml:space="preserve">Wzmocnienie krzywej </w:t>
            </w:r>
            <w:r>
              <w:t>EKG</w:t>
            </w:r>
            <w:r w:rsidRPr="00426C68">
              <w:t xml:space="preserve"> na min. 5 poziomach w zakresie od min. 0,25 cm/mV do 4 cm/mV oraz AUTO</w:t>
            </w:r>
          </w:p>
          <w:p w:rsidR="007164E4" w:rsidRPr="007164E4" w:rsidRDefault="007164E4" w:rsidP="007164E4">
            <w:pPr>
              <w:jc w:val="both"/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 wzmocnienie krzywej EKG na 8 poziomach w zakresie od 0,25 cm/mV do 4 cm/mV.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Default="00426C68" w:rsidP="00426C68">
            <w:pPr>
              <w:rPr>
                <w:bCs/>
              </w:rPr>
            </w:pPr>
            <w:r w:rsidRPr="00426C68">
              <w:rPr>
                <w:bCs/>
              </w:rPr>
              <w:t>Intuicyjna obsługa urządzenia – 2 przyciski</w:t>
            </w:r>
            <w:r>
              <w:rPr>
                <w:bCs/>
              </w:rPr>
              <w:t xml:space="preserve">: włączenie aparatu, </w:t>
            </w:r>
            <w:r w:rsidRPr="00426C68">
              <w:rPr>
                <w:bCs/>
              </w:rPr>
              <w:t>wyładowanie energii</w:t>
            </w:r>
          </w:p>
          <w:p w:rsidR="007164E4" w:rsidRPr="007164E4" w:rsidRDefault="007164E4" w:rsidP="00426C68">
            <w:pPr>
              <w:rPr>
                <w:b/>
                <w:bCs/>
                <w:i/>
              </w:rPr>
            </w:pPr>
            <w:r w:rsidRPr="007164E4">
              <w:rPr>
                <w:b/>
                <w:bCs/>
                <w:i/>
              </w:rPr>
              <w:t>Zamawiający dopuszcza intuicyjną obsługę urządzenia – 3 przyciski: włączenie aparatu, ładowanie energii (lub analiza ekg), wyładowanie energii.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Dwufazowa fala defibrylacji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Default="00426C68" w:rsidP="00AA1988">
            <w:r w:rsidRPr="00426C68">
              <w:t>Tryb ręczny z zakresem wyboru energii od 1 do 360J na min. 20 poziomach</w:t>
            </w:r>
            <w:r w:rsidR="007164E4">
              <w:t>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 tryb ręczny z zakresem wyboru energii od 2 do 360J na 25 poziomach.</w:t>
            </w:r>
          </w:p>
        </w:tc>
        <w:tc>
          <w:tcPr>
            <w:tcW w:w="1304" w:type="dxa"/>
            <w:vAlign w:val="center"/>
          </w:tcPr>
          <w:p w:rsidR="005A6C3C" w:rsidRDefault="005A456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5A6C3C" w:rsidRDefault="001B1F11" w:rsidP="00AA1988">
            <w:r w:rsidRPr="001B1F11">
              <w:t>Kardiowersja w zakresie od 1 do 360J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 kardiowersję w zakresie od 2 do 360J.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Defibrylacja półautomatyczna (AED) z systemem doradczym w języku polskim zgodny z aktualnymi wytycznymi PRC 2015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przeprogramow</w:t>
            </w:r>
            <w:r>
              <w:t xml:space="preserve">ania defibrylatora do aktualnie </w:t>
            </w:r>
            <w:r w:rsidRPr="001B1F11">
              <w:t>obowiązujących wytycznych protokołu AED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Energia defibrylacji w trybie AED min. od 10 do 360 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Programowane przez użytkownika wartości energii dla 1, 2 i 3 defibrylacji w trybie AED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Czas ładowania do energii 200J max. 5 sekund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wykonania defibrylacji w trybie AED za pomocą elektrod jednorazowych dla dorosłych i dzieci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Dźwiękowe i tekstowe komunikaty w języku polskim prowadzące użytkownika przez proces defibrylacji półautomatycznej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Monitorowanie EKG. Defibrylator wyposażony w przewód EKG 3 odprowadzeniowy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Czas monitorowania na akumulatorze min. 10 godzin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wykonania min. 200 defibrylacji z energią 360J przy w pełni naładowanej baterii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Archiwizacja danych: dla min. 100 pacjentów do 1000 zdarzeń lub min. do 8 godzin ciągłego zapisu krzywej EKG, min. do 3 godzin zapisu głosowego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Default="001B1F11" w:rsidP="00AA1988">
            <w:r w:rsidRPr="001B1F11">
              <w:t>Eksport danych na pamięć typu pendrive przez port USB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  eksport danych poprzez port IrDA.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5A6C3C" w:rsidRDefault="001B1F11" w:rsidP="00AA1988">
            <w:r w:rsidRPr="001B1F11">
              <w:t>Programowanie automatycznie codziennie wykonywanego testu bez włączenia defibrylatora przy zamontowanej baterii</w:t>
            </w:r>
            <w:r w:rsidR="007164E4">
              <w:t>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 xml:space="preserve">Zamawiający dopuszcza automatyczne, codzienne wykonywanie testu bez włączenia defibrylatora przy zamontowanej baterii. Zamawiający dopuszcza wydruk z drukarki wewnętrznej informujący </w:t>
            </w:r>
            <w:r w:rsidRPr="007164E4">
              <w:rPr>
                <w:b/>
                <w:i/>
              </w:rPr>
              <w:br/>
              <w:t>o stanie technicznym defibrylatora, każdorazowo po przeprowadzonym teście.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Na wyposażeniu: akumulator (możliwość doładowania)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5A6C3C" w:rsidRDefault="001B1F11" w:rsidP="001B1F11">
            <w:r w:rsidRPr="001B1F11">
              <w:t>Na wyposażeniu:</w:t>
            </w:r>
            <w:r w:rsidR="0055198E">
              <w:t xml:space="preserve"> </w:t>
            </w:r>
            <w:r w:rsidRPr="001B1F11">
              <w:t>1 komplet jednorazowych elektrod defibrylacyjnych dla dorosłych i dzieci – czas przydatności do użycia min. 3 lata</w:t>
            </w:r>
          </w:p>
          <w:p w:rsidR="0055198E" w:rsidRPr="0055198E" w:rsidRDefault="0055198E" w:rsidP="001B1F11">
            <w:pPr>
              <w:rPr>
                <w:b/>
                <w:i/>
              </w:rPr>
            </w:pPr>
            <w:r w:rsidRPr="0055198E">
              <w:rPr>
                <w:b/>
                <w:i/>
              </w:rPr>
              <w:t>Zamawiający dopuszcza wyposażenie: 1 komplet jednorazowych elektrod defibrylacyjnych dla dorosłych i 1 komplet dla dzieci.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5A6C3C" w:rsidRDefault="001B1F11" w:rsidP="00AA1988">
            <w:r w:rsidRPr="001B1F11">
              <w:t>Min. stopień ochrony IP55</w:t>
            </w:r>
          </w:p>
          <w:p w:rsidR="0055198E" w:rsidRPr="0055198E" w:rsidRDefault="0055198E" w:rsidP="00AA1988">
            <w:pPr>
              <w:rPr>
                <w:b/>
                <w:i/>
              </w:rPr>
            </w:pPr>
            <w:r w:rsidRPr="0055198E">
              <w:rPr>
                <w:b/>
                <w:i/>
              </w:rPr>
              <w:t>Zamawiający dopuszcza stopień ochrony IPX1.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Masa defibrylatora z akumulatorem max. 4 kg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B560B6" w:rsidTr="00E05842">
        <w:trPr>
          <w:jc w:val="center"/>
        </w:trPr>
        <w:tc>
          <w:tcPr>
            <w:tcW w:w="14116" w:type="dxa"/>
            <w:gridSpan w:val="5"/>
            <w:vAlign w:val="center"/>
          </w:tcPr>
          <w:p w:rsidR="00B560B6" w:rsidRPr="00B560B6" w:rsidRDefault="00B560B6" w:rsidP="00FE6FF1">
            <w:pPr>
              <w:jc w:val="center"/>
              <w:rPr>
                <w:b/>
              </w:rPr>
            </w:pPr>
            <w:r>
              <w:rPr>
                <w:b/>
              </w:rPr>
              <w:t>POMPA INFUZYJNA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 w:rsidRPr="00B560B6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Pompa 2-strzykawkowa z możliwością stosowania strzykawek min. o poj. 20 ml, 50 ml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stosowania strzykawek wymiennie na obu torach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Szybkości dozowania min.  od 0,1 do 99,9 ml/h z dokładnością do 0,1 ml/h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niezależnego programowania szybkości podawania dla każdego toru oddzielnie.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kontrolowania dawki uderzeniowej na wyświetlaczu przepływu.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 xml:space="preserve">Ciśnienie okluzji 930 </w:t>
            </w:r>
            <w:proofErr w:type="spellStart"/>
            <w:r w:rsidRPr="00A51D7C">
              <w:t>hPa</w:t>
            </w:r>
            <w:proofErr w:type="spellEnd"/>
            <w:r w:rsidRPr="00A51D7C">
              <w:t xml:space="preserve"> ([700 mm Hg])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Funkcja KVO i STAND-BY. KVO- prawie pusta strzykawka, szybkość wlewu KVO 0,1 ml/h w czasie 6 minut. STAND-BY – przyciskiem STOP, można zmienić parametry.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Alarmy – sygnalizacja dźwiękowa i świetlna: KVO, okluzja, koniec infuzji, rozładowane baterie, brak zasilania z sieci, pusta strzykawka. Alarmy dźwiękowe i świetlne: przekroczenie limitu ciśnienia infuzji, koniec wlewu, aktywna funkcja BOLUS oraz KVO, przerwa w zasilaniu sieciowym, niski poziom naładowania akumulatora, rozładowane baterie, pusta strzykawka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Zasilanie z sieci 230V i awaryjnie z wewnętrznej baterii ładowanej w czasie pracy pompy z zasilania z sieci-przełączanie awaryjne automatyczne.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Czas pracy pompy przy zasilaniu z baterii min. 3 godziny, przy wykorzystaniu dwóch torów.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Mocowanie strzykawek. Tory do mocowania strzykawek znajdują się poniżej panela sterującego</w:t>
            </w:r>
          </w:p>
        </w:tc>
        <w:tc>
          <w:tcPr>
            <w:tcW w:w="1304" w:type="dxa"/>
            <w:vAlign w:val="center"/>
          </w:tcPr>
          <w:p w:rsidR="005A6C3C" w:rsidRDefault="00C3516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05842" w:rsidTr="00E05842">
        <w:trPr>
          <w:jc w:val="center"/>
        </w:trPr>
        <w:tc>
          <w:tcPr>
            <w:tcW w:w="14116" w:type="dxa"/>
            <w:gridSpan w:val="5"/>
            <w:vAlign w:val="center"/>
          </w:tcPr>
          <w:p w:rsidR="00E05842" w:rsidRPr="00E05842" w:rsidRDefault="00E05842" w:rsidP="00FE6FF1">
            <w:pPr>
              <w:jc w:val="center"/>
              <w:rPr>
                <w:b/>
              </w:rPr>
            </w:pPr>
            <w:r>
              <w:rPr>
                <w:b/>
              </w:rPr>
              <w:t>UCYFROWIENIE RTG ZĘBOWEGO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 xml:space="preserve">Realna rozdzielczość obrazu min. 16 </w:t>
            </w:r>
            <w:proofErr w:type="spellStart"/>
            <w:r w:rsidRPr="00E05842">
              <w:t>lp</w:t>
            </w:r>
            <w:proofErr w:type="spellEnd"/>
            <w:r w:rsidRPr="00E05842">
              <w:t>/mm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Technologia SuperCMOS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Interfejs USB 2.0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Wymiary max. 27,6 x 37,7 mm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E05842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E05842" w:rsidP="00AA1988">
            <w:r w:rsidRPr="00E05842">
              <w:t>Aktywna powierzchnia min. 22,2 x 29,6 mm</w:t>
            </w:r>
          </w:p>
        </w:tc>
        <w:tc>
          <w:tcPr>
            <w:tcW w:w="1304" w:type="dxa"/>
            <w:vAlign w:val="center"/>
          </w:tcPr>
          <w:p w:rsidR="00E05842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E05842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E05842" w:rsidP="00AA1988">
            <w:r w:rsidRPr="00E05842">
              <w:t>Grubość czujnika max. 7,3 mm</w:t>
            </w:r>
          </w:p>
        </w:tc>
        <w:tc>
          <w:tcPr>
            <w:tcW w:w="1304" w:type="dxa"/>
            <w:vAlign w:val="center"/>
          </w:tcPr>
          <w:p w:rsidR="00E05842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A123B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3A123B" w:rsidRPr="003A123B" w:rsidRDefault="003A123B" w:rsidP="00FE6FF1">
            <w:pPr>
              <w:jc w:val="center"/>
              <w:rPr>
                <w:b/>
              </w:rPr>
            </w:pPr>
            <w:r>
              <w:rPr>
                <w:b/>
              </w:rPr>
              <w:t>KARDIOMONITOR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Kardiomonitor stacjonarno-przenośny o masie nie większej 4 kg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Kardiomonitor wyposażony w uchwyt służący do przenoszenia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Kardiomonitor kolorowy z ekranem LCD z podświetleniem LED, </w:t>
            </w:r>
          </w:p>
          <w:p w:rsidR="00E05842" w:rsidRPr="00694119" w:rsidRDefault="003A123B" w:rsidP="00AA1988">
            <w:r w:rsidRPr="003A123B">
              <w:t>o przekątnej ekranu nie mniejszej niż 12 cali, rozdzielczości co najmniej 800x600 pikseli.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Jednoczesna prezentacja na ekranie co najmniej pięciu różnych krzywych dynamicznych.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Trendy wszystkich mierzonych parametrów: co najmniej 100-godzinne z rozdzielczością nie gorszą niż 1 minuta i co najmniej 1000 godzin </w:t>
            </w:r>
          </w:p>
          <w:p w:rsidR="00E05842" w:rsidRPr="00694119" w:rsidRDefault="003A123B" w:rsidP="00AA1988">
            <w:r w:rsidRPr="003A123B">
              <w:t>z rozdzielczością nie gorszą niż 10 minut.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Zapamiętywanie zdarzeń alarmowych oraz zdarzeń wpisanych przez użytkownika – pamięć co najmniej 500 zestawów odcinków krzywych </w:t>
            </w:r>
          </w:p>
          <w:p w:rsidR="00E05842" w:rsidRPr="00694119" w:rsidRDefault="003A123B" w:rsidP="00AA1988">
            <w:r w:rsidRPr="003A123B">
              <w:t>i wartości parametrów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Kategorie wiekowe pacjentów: dorośli, dzieci i noworodki.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A123B" w:rsidRDefault="003A123B" w:rsidP="003A123B">
            <w:r>
              <w:t xml:space="preserve">Pomiar i monitorowanie co najmniej następujących parametrów: </w:t>
            </w:r>
          </w:p>
          <w:p w:rsidR="003A123B" w:rsidRDefault="003A123B" w:rsidP="003A123B">
            <w:r>
              <w:t xml:space="preserve">- EKG; </w:t>
            </w:r>
          </w:p>
          <w:p w:rsidR="003A123B" w:rsidRDefault="003A123B" w:rsidP="003A123B">
            <w:r>
              <w:t xml:space="preserve">- </w:t>
            </w:r>
            <w:r w:rsidR="00BD71D3">
              <w:t>o</w:t>
            </w:r>
            <w:r>
              <w:t>dchylenie odcinka ST;</w:t>
            </w:r>
          </w:p>
          <w:p w:rsidR="003A123B" w:rsidRDefault="003A123B" w:rsidP="003A123B">
            <w:r>
              <w:t xml:space="preserve">- </w:t>
            </w:r>
            <w:r w:rsidR="00BD71D3">
              <w:t>l</w:t>
            </w:r>
            <w:r>
              <w:t xml:space="preserve">iczba oddechów (RESP); </w:t>
            </w:r>
          </w:p>
          <w:p w:rsidR="003A123B" w:rsidRDefault="003A123B" w:rsidP="003A123B">
            <w:r>
              <w:t xml:space="preserve">- </w:t>
            </w:r>
            <w:r w:rsidR="00BD71D3">
              <w:t>s</w:t>
            </w:r>
            <w:r w:rsidR="00845DFE">
              <w:t>aturacja (SpO</w:t>
            </w:r>
            <w:r w:rsidR="00845DFE">
              <w:rPr>
                <w:vertAlign w:val="subscript"/>
              </w:rPr>
              <w:t>2</w:t>
            </w:r>
            <w:r>
              <w:t>);</w:t>
            </w:r>
          </w:p>
          <w:p w:rsidR="003A123B" w:rsidRDefault="003A123B" w:rsidP="003A123B">
            <w:r>
              <w:t xml:space="preserve">- </w:t>
            </w:r>
            <w:r w:rsidR="00BD71D3">
              <w:t>c</w:t>
            </w:r>
            <w:r>
              <w:t xml:space="preserve">iśnienie krwi, mierzone metodą nieinwazyjną (NIBP); </w:t>
            </w:r>
          </w:p>
          <w:p w:rsidR="00E05842" w:rsidRPr="00694119" w:rsidRDefault="003A123B" w:rsidP="003A123B">
            <w:r>
              <w:t xml:space="preserve">- </w:t>
            </w:r>
            <w:r w:rsidR="00BD71D3">
              <w:t>t</w:t>
            </w:r>
            <w:r>
              <w:t>emperatura (T1, T2, TD).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Pomiar EKG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Zakres częstości rytmu serca: minimum 15÷300 bpm.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Monitorowanie EK</w:t>
            </w:r>
            <w:r>
              <w:t xml:space="preserve">G przy wykorzystaniu przewodu 3 i 5 </w:t>
            </w:r>
            <w:r w:rsidRPr="003A123B">
              <w:t>końcówkowego odprowadzeń.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Dokładność pomiaru cz</w:t>
            </w:r>
            <w:r>
              <w:t xml:space="preserve">ęstości rytmu: nie gorsza niż </w:t>
            </w:r>
            <w:r>
              <w:rPr>
                <w:rFonts w:cstheme="minorHAnsi"/>
              </w:rPr>
              <w:t>±</w:t>
            </w:r>
            <w:r w:rsidRPr="002501B3">
              <w:t xml:space="preserve"> 1%.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Prędkości kreślenia co najmniej do wyboru: 6,25 mm/s; 12,5 mm/s; 25 mm/s; 50 mm/s.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Detekcja stymulatora z graficznym zaznaczeniem na krzywej EKG.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Czułość: co najmniej 0,125 cm/mV; 0,25 cm/mV; 0,5 cm/mV; 1,0 cm/mV; 2 cm/mV; 4,0 cm/mV; auto.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Analiza odchylenia odcinka ST w siedmiu odprowadzeniach jednocześnie w zakresie od -2,0 do +2,0 mV. Możliwość ustawienia jednostki pomiarowej mm.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2501B3" w:rsidRDefault="002501B3" w:rsidP="00AA1988">
            <w:r w:rsidRPr="002501B3">
              <w:t xml:space="preserve">Prezentacja zmian odchylenia ST w postaci wzorcowych odcinków ST </w:t>
            </w:r>
          </w:p>
          <w:p w:rsidR="00E05842" w:rsidRPr="00694119" w:rsidRDefault="002501B3" w:rsidP="00AA1988">
            <w:r w:rsidRPr="002501B3">
              <w:t>z nanoszonymi na nie bieżącymi odcinkami lub w formie wykresów kołowych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>Monitorowanie odcinka QT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BD71D3" w:rsidRDefault="00BD71D3" w:rsidP="00BD71D3">
            <w:r>
              <w:t xml:space="preserve">Analiza zaburzeń rytmu (co najmniej 20), z rozpoznawaniem co najmniej następujących zaburzeń: </w:t>
            </w:r>
          </w:p>
          <w:p w:rsidR="00BD71D3" w:rsidRDefault="00BD71D3" w:rsidP="00BD71D3">
            <w:r>
              <w:t>- bradykardia;</w:t>
            </w:r>
          </w:p>
          <w:p w:rsidR="00BD71D3" w:rsidRDefault="00BD71D3" w:rsidP="00BD71D3">
            <w:r>
              <w:t>- tachykardia;</w:t>
            </w:r>
          </w:p>
          <w:p w:rsidR="00BD71D3" w:rsidRDefault="00BD71D3" w:rsidP="00BD71D3">
            <w:r>
              <w:t>- asystolia;</w:t>
            </w:r>
          </w:p>
          <w:p w:rsidR="00BD71D3" w:rsidRDefault="00BD71D3" w:rsidP="00BD71D3">
            <w:r>
              <w:t>- tachykardia komorowa;</w:t>
            </w:r>
          </w:p>
          <w:p w:rsidR="00BD71D3" w:rsidRDefault="00BD71D3" w:rsidP="00BD71D3">
            <w:r>
              <w:t>- migotanie komór;</w:t>
            </w:r>
          </w:p>
          <w:p w:rsidR="00BD71D3" w:rsidRDefault="00BD71D3" w:rsidP="00BD71D3">
            <w:r>
              <w:t>- migotanie przedsionków;</w:t>
            </w:r>
          </w:p>
          <w:p w:rsidR="00BD71D3" w:rsidRDefault="00BD71D3" w:rsidP="00BD71D3">
            <w:r>
              <w:t>- stymulator nie przechwytuje;</w:t>
            </w:r>
          </w:p>
          <w:p w:rsidR="00BD71D3" w:rsidRDefault="00BD71D3" w:rsidP="00BD71D3">
            <w:r>
              <w:t xml:space="preserve"> -stymulator nie generuje impulsów;</w:t>
            </w:r>
          </w:p>
          <w:p w:rsidR="00BD71D3" w:rsidRDefault="00BD71D3" w:rsidP="00BD71D3">
            <w:r>
              <w:t>- salwa komorowa;</w:t>
            </w:r>
          </w:p>
          <w:p w:rsidR="00E05842" w:rsidRPr="00694119" w:rsidRDefault="00BD71D3" w:rsidP="00BD71D3">
            <w:r>
              <w:t>- PVC/min wysokie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>Pomiar oddechów (RESP).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 xml:space="preserve">Zakres pomiaru: minimum 5-120 oddechów /min  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Dokład</w:t>
            </w:r>
            <w:r>
              <w:t xml:space="preserve">ność pomiaru: nie gorsza niż </w:t>
            </w:r>
            <w:r>
              <w:rPr>
                <w:rFonts w:cstheme="minorHAnsi"/>
              </w:rPr>
              <w:t>±</w:t>
            </w:r>
            <w:r w:rsidRPr="00845DFE">
              <w:t>2 oddech /min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Prędkość kreślenia: co najmniej 6,25 mm/s; 12,5 mm/s; 25mm/s, 50 mm/s.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Możliwość wyboru odprowadzeń do monitorowania respiracji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>
              <w:t>Pomiar saturacji (SpO</w:t>
            </w:r>
            <w:r>
              <w:rPr>
                <w:vertAlign w:val="subscript"/>
              </w:rPr>
              <w:t>2</w:t>
            </w:r>
            <w:r w:rsidRPr="00845DFE">
              <w:t>).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saturacji: 0÷100%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pulsu: co najmniej 20÷300/min.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Dokładność pomiaru saturacji w zakre</w:t>
            </w:r>
            <w:r>
              <w:t xml:space="preserve">sie 70÷100%: nie gorsza niż </w:t>
            </w:r>
            <w:r>
              <w:rPr>
                <w:rFonts w:cstheme="minorHAnsi"/>
              </w:rPr>
              <w:t>±</w:t>
            </w:r>
            <w:r w:rsidRPr="00845DFE">
              <w:t>3%.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Funkcja pozwal</w:t>
            </w:r>
            <w:r>
              <w:t>ająca na jednoczesny pomiar SpO</w:t>
            </w:r>
            <w:r>
              <w:rPr>
                <w:vertAlign w:val="subscript"/>
              </w:rPr>
              <w:t>2</w:t>
            </w:r>
            <w:r w:rsidRPr="00845DFE">
              <w:t xml:space="preserve"> i nieinwazyjnego ciśni</w:t>
            </w:r>
            <w:r>
              <w:t>enia bez wywoływania alarmu SpO</w:t>
            </w:r>
            <w:r>
              <w:rPr>
                <w:vertAlign w:val="subscript"/>
              </w:rPr>
              <w:t>2</w:t>
            </w:r>
            <w:r w:rsidRPr="00845DFE">
              <w:t xml:space="preserve"> w momencie pompowania mankietu na kończynie, na której założony jest czujnik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 xml:space="preserve">Tak 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Alarm desaturacji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Pomiar ciśnienia krwi metodą nieinwazyjną (NIBP).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Oscylometryczna metoda pomiaru.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ciśnienia: co najmniej 15÷270 mmHg.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pulsu wraz z NIBP: co najmniej 40÷240 bpm.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Dokładn</w:t>
            </w:r>
            <w:r>
              <w:t xml:space="preserve">ość pomiaru: nie gorsza niż </w:t>
            </w:r>
            <w:r>
              <w:rPr>
                <w:rFonts w:cstheme="minorHAnsi"/>
              </w:rPr>
              <w:t>±</w:t>
            </w:r>
            <w:r w:rsidRPr="003C4CD2">
              <w:t>5mmHg.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3C4CD2">
            <w:r w:rsidRPr="003C4CD2">
              <w:t xml:space="preserve">Tryb pomiaru: </w:t>
            </w:r>
            <w:r>
              <w:t>AUTO, r</w:t>
            </w:r>
            <w:r w:rsidRPr="003C4CD2">
              <w:t>ęczny.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Zakres programowania interwałów w trybie AUTO: co najmniej 1÷480 minut.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Możliwość wstępnego ustawienia ciśnienia w mankiecie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Pomiar temperatury (TEMP)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Zakres pomiarowy: co najmniej 25÷42˚C.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Dokładn</w:t>
            </w:r>
            <w:r>
              <w:t xml:space="preserve">ość pomiaru: nie gorsza niż </w:t>
            </w:r>
            <w:r>
              <w:rPr>
                <w:rFonts w:cstheme="minorHAnsi"/>
              </w:rPr>
              <w:t>±</w:t>
            </w:r>
            <w:r w:rsidRPr="003C4CD2">
              <w:t>0,1˚C.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Jednoczesne wyświetlanie co najmniej trzech wartości: 2 temperatury ciała i temperatura różnicowa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Wyposażenie kardiomonitora w akcesoria pomiarowe.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Kabel EKG 5-odprowadzeniowy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Przewód łączący do mankietów do pomiaru NIBP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Mankiet do pomiaru NIBP: średni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Czujni</w:t>
            </w:r>
            <w:r>
              <w:t>k SpO</w:t>
            </w:r>
            <w:r>
              <w:rPr>
                <w:vertAlign w:val="subscript"/>
              </w:rPr>
              <w:t>2</w:t>
            </w:r>
            <w:r w:rsidRPr="003C4CD2">
              <w:t xml:space="preserve"> na palec dla dorosłych typu klips 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Obsługa kardiomonitora przy pomocy, pokrętła, przycisków oraz poprzez ekran dotykowy.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3-stopniowy system alarmów monitorowanych parametrów.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Akustyczne i wizualne sygnalizowanie wszystkich alarmów.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Możliwość zawieszenia stałego lub czasowego alarmów.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Wybór czasowego zawieszenia alarmów – co najmniej 5 czasów do wyboru.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Ustawianie różnych poziomów alarmowania dla poszczególnych parametrów.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Ustawianie głośności sygnalizacji alarmowej (co najmniej 10 poziomów do wyboru) oraz wzorca dźwiękowej sygnalizacji (co najmniej 3 wzorce do wyboru)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Ręczne i automatyczne (na żądanie obsługi) ustawienie granic alarmowych w odniesieniu do aktualnego stanu monitorowanego pacjenta.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3C4CD2" w:rsidRDefault="003C4CD2" w:rsidP="00AA1988">
            <w:r w:rsidRPr="003C4CD2">
              <w:t xml:space="preserve">Funkcja analizy zmian częstości akcji serca z ostatnich 24 godzin informacje o wartościach HR: średniej, średniej za dnia, średniej </w:t>
            </w:r>
          </w:p>
          <w:p w:rsidR="00E05842" w:rsidRPr="00694119" w:rsidRDefault="003C4CD2" w:rsidP="00AA1988">
            <w:r w:rsidRPr="003C4CD2">
              <w:t>w nocy, maksymalnej, minimalnej oraz prawidłowej (w granicach ustawionych alarmów).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Zasilanie kardiomonitora z sieci elektroenergetycznej 230V AC 50Hz i akumulatora, wbudowanego w kardiomonitor.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 xml:space="preserve">Czas pracy kardiomonitora, zasilanego z akumulatora (przy braku napięcia elektroenergetycznej sieci zasilającej, pomiar NIBP co 15 min): nie krótszy niż 4 godziny. </w:t>
            </w:r>
            <w:r w:rsidRPr="003C4CD2">
              <w:rPr>
                <w:i/>
                <w:iCs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Czas ładowania akumulatora: nie dłuższy niż 6 godzin.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Graficzny wskaźnik stanu naładowania akumulatora.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Kardiomonitor przystosowany do pracy w sieci.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 xml:space="preserve">Interfejs i oprogramowanie sieciowe, umożliwiające pracę kardiomonitora w sieci przewodowej z centralą monitorującą. </w:t>
            </w:r>
            <w:r w:rsidRPr="003C4CD2">
              <w:rPr>
                <w:i/>
                <w:iCs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podglądu danych z innych monitorów podłączonych do sieci bez stacji centralnego nadzoru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informowania o alarmach pojawiających się na innych kardiomonitorach podłączonych do wspólnej sieci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zdalnego wyciszania alarmów w innych kardiomonitorach podłączonych do wspólnej sieci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Monitor przystosowany do eksportu danych do standardowego komputera osobistego niepełniącego jednocześnie funkcji centrali (na wyposażeniu kardiomonitora oprogramowanie do archiwizacji danych na PC).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644B70" w:rsidRDefault="003C4CD2" w:rsidP="003C4CD2">
            <w:r>
              <w:t xml:space="preserve">Kardiomonitor przystosowany do pracy w sieci z centralą pielęgniarską gotową do współpracy z systemami monitorowania wyposażonymi </w:t>
            </w:r>
          </w:p>
          <w:p w:rsidR="003C4CD2" w:rsidRDefault="003C4CD2" w:rsidP="003C4CD2">
            <w:r>
              <w:t>w zaawansowane moduły pomiarowe takie jak:</w:t>
            </w:r>
          </w:p>
          <w:p w:rsidR="003C4CD2" w:rsidRDefault="003C4CD2" w:rsidP="003C4CD2">
            <w:r>
              <w:t xml:space="preserve">- rzut minutowy metodami: termodylucji, IKG, PiCCO; </w:t>
            </w:r>
          </w:p>
          <w:p w:rsidR="003C4CD2" w:rsidRDefault="003C4CD2" w:rsidP="003C4CD2">
            <w:r>
              <w:t xml:space="preserve">- BIS; </w:t>
            </w:r>
          </w:p>
          <w:p w:rsidR="003C4CD2" w:rsidRDefault="003C4CD2" w:rsidP="003C4CD2">
            <w:r>
              <w:t xml:space="preserve">- NMT; </w:t>
            </w:r>
          </w:p>
          <w:p w:rsidR="00E05842" w:rsidRPr="00694119" w:rsidRDefault="003C4CD2" w:rsidP="003C4CD2">
            <w:r>
              <w:t>- EEG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Port USB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Cicha praca urządzenia – chłodzenie bez wentylatora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Monitor zabezpieczony przed zalaniem wodą – stopień ochrony co najmniej IPX1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644B70" w:rsidRDefault="00644B70" w:rsidP="00AA1988">
            <w:r w:rsidRPr="00644B70">
              <w:t xml:space="preserve">W ofercie z kardiomonitorem stojak na kółkach z półką do montażu kardiomonitora z koszykiem na akcesoria lub uchwyt ścienny wraz </w:t>
            </w:r>
          </w:p>
          <w:p w:rsidR="00E05842" w:rsidRPr="00694119" w:rsidRDefault="00644B70" w:rsidP="00AA1988">
            <w:r w:rsidRPr="00644B70">
              <w:t>z koszykiem na akcesoria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Kardiomonitor wyposażony w kieszeń na akcesoria.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644B70" w:rsidP="00FE6FF1">
            <w:pPr>
              <w:jc w:val="center"/>
            </w:pPr>
            <w:r>
              <w:t>Nie – 0 pkt</w:t>
            </w:r>
          </w:p>
          <w:p w:rsidR="00644B70" w:rsidRDefault="00644B70" w:rsidP="00644B70">
            <w:pPr>
              <w:jc w:val="center"/>
            </w:pPr>
            <w:r>
              <w:t>Tak – 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Długość zapamiętywanych trendów powyżej 1000 godzin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4B70" w:rsidRPr="00644B70" w:rsidRDefault="00644B70" w:rsidP="00644B70">
            <w:r w:rsidRPr="00644B70">
              <w:rPr>
                <w:u w:val="single"/>
              </w:rPr>
              <w:t>&lt;</w:t>
            </w:r>
            <w:r>
              <w:t>1000 godz.–</w:t>
            </w:r>
            <w:r w:rsidRPr="00644B70">
              <w:t>0</w:t>
            </w:r>
            <w:r>
              <w:t xml:space="preserve"> pkt</w:t>
            </w:r>
          </w:p>
          <w:p w:rsidR="00E05842" w:rsidRDefault="00644B70" w:rsidP="00644B70">
            <w:r>
              <w:t>&gt;1000 godz.–2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Zapamiętywanie zdarzeń alarmowych oraz zdarzeń wpisanych przez użytkownika powyżej 500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4B70" w:rsidRDefault="00644B70" w:rsidP="00644B70">
            <w:pPr>
              <w:jc w:val="center"/>
            </w:pPr>
            <w:r w:rsidRPr="00644B70">
              <w:rPr>
                <w:u w:val="single"/>
              </w:rPr>
              <w:t>&lt;</w:t>
            </w:r>
            <w:r>
              <w:t xml:space="preserve">500 zdarzeń – </w:t>
            </w:r>
          </w:p>
          <w:p w:rsidR="00E05842" w:rsidRDefault="00644B70" w:rsidP="00644B70">
            <w:pPr>
              <w:jc w:val="center"/>
            </w:pPr>
            <w:r>
              <w:t>0 pkt</w:t>
            </w:r>
          </w:p>
          <w:p w:rsidR="00644B70" w:rsidRDefault="00644B70" w:rsidP="00644B70">
            <w:pPr>
              <w:jc w:val="center"/>
            </w:pPr>
            <w:r w:rsidRPr="00644B70">
              <w:t xml:space="preserve">&gt;500 zdarzeń – </w:t>
            </w:r>
          </w:p>
          <w:p w:rsidR="00644B70" w:rsidRDefault="00644B70" w:rsidP="00644B70">
            <w:pPr>
              <w:jc w:val="center"/>
            </w:pPr>
            <w:r>
              <w:t>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79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Ilość wykrywanych zaburzeń rytmu powyżej 20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644B70" w:rsidP="00644B70">
            <w:pPr>
              <w:jc w:val="center"/>
            </w:pPr>
            <w:r w:rsidRPr="00644B70">
              <w:rPr>
                <w:u w:val="single"/>
              </w:rPr>
              <w:t>&lt;</w:t>
            </w:r>
            <w:r>
              <w:t>20 – 0 pkt</w:t>
            </w:r>
          </w:p>
          <w:p w:rsidR="00644B70" w:rsidRDefault="00644B70" w:rsidP="00644B70">
            <w:pPr>
              <w:jc w:val="center"/>
            </w:pPr>
            <w:r>
              <w:t>&gt;20 – 2 pkt</w:t>
            </w:r>
          </w:p>
        </w:tc>
      </w:tr>
      <w:tr w:rsidR="00644B70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644B70" w:rsidRPr="00644B70" w:rsidRDefault="00644B70" w:rsidP="00FE6FF1">
            <w:pPr>
              <w:jc w:val="center"/>
              <w:rPr>
                <w:b/>
              </w:rPr>
            </w:pPr>
            <w:r>
              <w:rPr>
                <w:b/>
              </w:rPr>
              <w:t>LASER BIOSTYMULACYJNY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3738B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3738B2" w:rsidRDefault="003738B2" w:rsidP="00AA1988">
            <w:r w:rsidRPr="003738B2">
              <w:t xml:space="preserve">Skaner ręczny pokrywa obszar zabiegowy o średnicy 5 cm (powierzchnia 19,6 cm 2, wskazywany przez czerwone diody LED) </w:t>
            </w:r>
          </w:p>
          <w:p w:rsidR="003738B2" w:rsidRPr="003738B2" w:rsidRDefault="003738B2" w:rsidP="00AA1988">
            <w:r w:rsidRPr="003738B2">
              <w:t>i mocy min. 3,3 W</w:t>
            </w:r>
          </w:p>
        </w:tc>
        <w:tc>
          <w:tcPr>
            <w:tcW w:w="1304" w:type="dxa"/>
            <w:vAlign w:val="center"/>
          </w:tcPr>
          <w:p w:rsidR="003738B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3738B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738B2" w:rsidRPr="003738B2" w:rsidRDefault="003738B2" w:rsidP="00AA1988">
            <w:r w:rsidRPr="003738B2">
              <w:t>Wielodiodowy aplikator skanera z wbudowanym źródłem promieniowania laserowego (3 diody emisji ciągłej + 3 diody emisji impulsowe)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Mobilny wózek z uchwytem mocowania skanera ręcznego oraz miejscem na aplikator ręczny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994596" w:rsidRDefault="00994596" w:rsidP="00AA1988">
            <w:r w:rsidRPr="00994596">
              <w:t xml:space="preserve">Dodatkowy aplikator ręczny pokrywa obszar zabiegowy o średnicy 2 cm (powierzchnia 3,14 cm 2, wskazywany przez czerwone diody LED) </w:t>
            </w:r>
          </w:p>
          <w:p w:rsidR="003738B2" w:rsidRPr="003738B2" w:rsidRDefault="00994596" w:rsidP="00AA1988">
            <w:r w:rsidRPr="00994596">
              <w:t>i mocy min. 1,1 W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Ciekłokrystaliczny wyświetlacz dotykowy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Wbudowany atlas anatomiczny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Możliwość zapisania 15 kont użytkowników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Hasło dostępu konta użytkownika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Każdy z użytkowników może dowolnie zapisywać programy wolne i gotowe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67 gotowych programów z możliwością edycji i zapisu (2 programy wolne x 15 użytkowników)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Parametry modyfikowalne: częstotliwość modulacji, tryb pracy, czas, poziom mocy, cykl pracy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994596" w:rsidRDefault="00994596" w:rsidP="00AA1988">
            <w:r w:rsidRPr="00994596">
              <w:t xml:space="preserve">Cykl pracy: połączona i zsynchronizowana emisja ciągła (808 nm) </w:t>
            </w:r>
          </w:p>
          <w:p w:rsidR="00994596" w:rsidRPr="003738B2" w:rsidRDefault="00994596" w:rsidP="00AA1988">
            <w:r w:rsidRPr="00994596">
              <w:t>i impulsowa (905 nm)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Automatyczna kalkulacja wyemitowanej energii zgodnie z ustawionymi parametrami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Dwa w pełni niezależne kanały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Przycisk bezpieczeństwa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Wbudowany akumulator umożliwiający wykonanie zabiegu niezależnie od instalacji elektrycznej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994596" w:rsidRPr="00994596" w:rsidRDefault="00994596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MASAŻU WIBRACYJNEGO</w:t>
            </w: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Urządzenie</w:t>
            </w:r>
            <w:r w:rsidRPr="003738B2">
              <w:rPr>
                <w:bCs/>
              </w:rPr>
              <w:t xml:space="preserve"> do zasilania wodą w obiegu zamkniętym aparatu do masażu Aquavibron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 xml:space="preserve">Specjalna </w:t>
            </w:r>
            <w:r>
              <w:rPr>
                <w:bCs/>
              </w:rPr>
              <w:t>pompa zasilana z sieci utrzymująca</w:t>
            </w:r>
            <w:r w:rsidRPr="003738B2">
              <w:rPr>
                <w:bCs/>
              </w:rPr>
              <w:t xml:space="preserve"> stałe ciśnienie wody </w:t>
            </w:r>
          </w:p>
          <w:p w:rsidR="00E05842" w:rsidRPr="00694119" w:rsidRDefault="003738B2" w:rsidP="00AA1988">
            <w:r w:rsidRPr="003738B2">
              <w:rPr>
                <w:bCs/>
              </w:rPr>
              <w:t>w obiegu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P</w:t>
            </w:r>
            <w:r>
              <w:rPr>
                <w:bCs/>
              </w:rPr>
              <w:t xml:space="preserve">ojemność zbiornika na wodę: </w:t>
            </w:r>
            <w:r w:rsidRPr="003738B2">
              <w:rPr>
                <w:bCs/>
              </w:rPr>
              <w:t>max 10 litrów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Utrzymanie stałej temperatury wody w systemie cyrkulacji dzięki zastosowaniu przepływu powietrza kontrolowanego przez wbudowany wentylator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Urządzenie zabezpieczone przed porażeniem elektrycznym - posiada</w:t>
            </w:r>
            <w:r>
              <w:rPr>
                <w:bCs/>
              </w:rPr>
              <w:t>jące</w:t>
            </w:r>
            <w:r w:rsidRPr="003738B2">
              <w:rPr>
                <w:bCs/>
              </w:rPr>
              <w:t xml:space="preserve"> wyłącznik różnicowo-prądowy,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Regulacja siły masażu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Dwie stabilne stopki i dwa kółka (bez hamulców)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 xml:space="preserve">Wymiary (szer. x gł. x wys.) max. 63 x 50 x 87 cm 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Pobór mocy max. 0,6 kW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Na wyposażeniu urządzenie do masażu membranowego Aquaviborn: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- 2 węże,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głowica wibracyjna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tuleja z rozdzielaczem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uszczelniacze (6 sztuk, o różnych średnicach) do zakładania na krany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metalowa kształtka do podłączenia do kranu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gumowa rurka odprowadzająca wodę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sitko mogące służyć jako prysznic</w:t>
            </w:r>
          </w:p>
          <w:p w:rsidR="00E05842" w:rsidRPr="00694119" w:rsidRDefault="003738B2" w:rsidP="003738B2">
            <w:r w:rsidRPr="003738B2">
              <w:rPr>
                <w:bCs/>
              </w:rPr>
              <w:t>- 10 profesjonalnych membran do zabiegów leczniczych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738B2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3738B2" w:rsidRPr="003738B2" w:rsidRDefault="003738B2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LECZENIA POLEM ELEKTROMAGNETYCZNYM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Możliwość wykonania 2 w pełni niezależnych zabiegów jednocześnie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Wbudowany moduł do laseroterapii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Gotowe programy zabiegowe dla typowych schorzeń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Programy własne</w:t>
            </w:r>
            <w:r>
              <w:t xml:space="preserve"> –</w:t>
            </w:r>
            <w:r w:rsidRPr="0026183F">
              <w:t xml:space="preserve"> możliwość zapisania własnych programów zabiegowych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Indywidualna regulacja wszystkich parametrów zabiegowych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Kolorowy ekran graficzny z panelem dotykowym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Obsługa przyciskami oraz panelem dotykowym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Szeroki zakres częstotliwości pracy pola magnetycznego min. od 1 do 100 Hz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Programy MX1 i MX2 –automatyczna zmiana modulacji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 xml:space="preserve">Automatyczne wykrywanie aplikatora </w:t>
            </w:r>
            <w:r>
              <w:t>–</w:t>
            </w:r>
            <w:r w:rsidRPr="00797560">
              <w:t xml:space="preserve"> zastosowane kodowanie przewodu aplikatora umożliwia automatyczne wykrywanie rodzaju podłączonego aplikatora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 xml:space="preserve">Kształty zmian pola magnetycznego: sinusoida, prostokąt, trójkąt – unipolarne i bipolarne, MX1 </w:t>
            </w:r>
            <w:r>
              <w:t>–</w:t>
            </w:r>
            <w:r w:rsidRPr="00797560">
              <w:t xml:space="preserve"> kolejna zmiana kształtów, przy stałej częstotliwości, MX2 - kolejna zmiana kształtów, z jednoczesną zmianą częstotliwości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Zmiana indukcji pola magnetycznego min. 0 – 20 mT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Czas impuls / przerwa: 0.5-8 s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Masa sterownika max. 6,2 kg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Wymiary sterownika max. 142 x 364 x 335 mm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Wyposażenie aparatu: aplikator 600mm, leżanka do aplikatora, aplikator płaski podwójny, półkę pod aparat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Aplikatory w nowoczesnym designie z zaokrąglonymi krawędziami, dwukolorowe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797560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797560" w:rsidRPr="00797560" w:rsidRDefault="00797560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LECZENIA POLAMI WYSOKIEJ CZĘSTOTLIWOŚCI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Dwa niezależne kanały (zabiegi na większej powierzchni ciała lub zabiegi na dwóch rożnych obszarach w tym samym czasie)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Wyświetlacz ciekłokrystaliczny LCD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Min. 38 procedur terapeutycznych wprowadzonych przez producenta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Możliwość wprowadzenia do pamięci własnych procedur terapeutycznych: min 50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Tryb, w którym użytkownik może tworzyć swoje własne programy terapeutyczne i zmieniać parametry zabiegów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Ekranowane elektrody - zmniejszenie problemów z radiacją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Kontrola kontaktu oraz identyfikacja elektrod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Na wyposażeniu termoploda min. 140 mm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Średnia moc w impulsie:</w:t>
            </w:r>
            <w:r w:rsidRPr="008F0969">
              <w:rPr>
                <w:bCs/>
              </w:rPr>
              <w:br/>
            </w:r>
            <w:r w:rsidRPr="008F0969">
              <w:t>- przy pracy jednokanałowej 70W</w:t>
            </w:r>
            <w:r w:rsidRPr="008F0969">
              <w:rPr>
                <w:bCs/>
              </w:rPr>
              <w:br/>
            </w:r>
            <w:r w:rsidRPr="008F0969">
              <w:t>- przy pracy dwukanałowej 2x40W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Częstotliwość: 27,12 MHz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Moc szczytowa w impulsie: 200 W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 xml:space="preserve">Szerokość impulsu: </w:t>
            </w:r>
            <w:r w:rsidRPr="008F0969">
              <w:rPr>
                <w:bCs/>
              </w:rPr>
              <w:t>65 – 400 µs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8F0969" w:rsidRPr="008F0969" w:rsidRDefault="008F0969" w:rsidP="008F0969">
            <w:pPr>
              <w:rPr>
                <w:bCs/>
              </w:rPr>
            </w:pPr>
            <w:r w:rsidRPr="008F0969">
              <w:rPr>
                <w:bCs/>
              </w:rPr>
              <w:t>Częstotliwość powtarzania impulsów:</w:t>
            </w:r>
          </w:p>
          <w:p w:rsidR="008F0969" w:rsidRPr="008F0969" w:rsidRDefault="008F0969" w:rsidP="008F0969">
            <w:pPr>
              <w:rPr>
                <w:bCs/>
              </w:rPr>
            </w:pPr>
            <w:r w:rsidRPr="008F0969">
              <w:rPr>
                <w:bCs/>
              </w:rPr>
              <w:t>- przy pracy jednokanałowej 25-875 Hz</w:t>
            </w:r>
          </w:p>
          <w:p w:rsidR="00E05842" w:rsidRPr="00694119" w:rsidRDefault="008F0969" w:rsidP="008F0969">
            <w:r w:rsidRPr="008F0969">
              <w:rPr>
                <w:bCs/>
              </w:rPr>
              <w:t>- przy pracy dwukanałowej 25-500 Hz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6E48A5" w:rsidTr="00AF2691">
        <w:trPr>
          <w:jc w:val="center"/>
        </w:trPr>
        <w:tc>
          <w:tcPr>
            <w:tcW w:w="850" w:type="dxa"/>
            <w:vAlign w:val="center"/>
          </w:tcPr>
          <w:p w:rsidR="006E48A5" w:rsidRDefault="006E48A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E48A5" w:rsidRDefault="006E48A5" w:rsidP="008F096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Zamawiający dopuszcza urządzenie o poniższych parametrach: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Jeden kanał pola kondensatorowego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Jeden lub dwa kanały pola indukcyjnego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Ekran dotykowy 5,7”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60 procedur terapeutycznych wprowadzonych przez producenta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Możliwość wprowadzenia do pamięci własnych procedur terapeutycznych: 100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Tryb, w którym użytkownik może tworzyć swoje własne programy terapeutyczne i zmieniać parametry zabiegów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Ekranowane elektrody - zmniejszenie problemów z radiacją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Gotowe programy i encyklopedia terapeutyczna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Baza danych pacjentów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Na wyposażeniu: 2 ramiona, 2 aplikatory kondensatorowe Ø130 mm, 2 kable do aplikatorów kondensatorowych, Aplikator indukcyjny Ø140 mm z kablem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Moc:</w:t>
            </w:r>
          </w:p>
          <w:p w:rsidR="006E48A5" w:rsidRPr="006E48A5" w:rsidRDefault="006E48A5" w:rsidP="006E48A5">
            <w:pPr>
              <w:numPr>
                <w:ilvl w:val="0"/>
                <w:numId w:val="9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 xml:space="preserve">400 W </w:t>
            </w:r>
            <w:proofErr w:type="spellStart"/>
            <w:r w:rsidRPr="006E48A5">
              <w:rPr>
                <w:b/>
                <w:bCs/>
                <w:i/>
              </w:rPr>
              <w:t>w</w:t>
            </w:r>
            <w:proofErr w:type="spellEnd"/>
            <w:r w:rsidRPr="006E48A5">
              <w:rPr>
                <w:b/>
                <w:bCs/>
                <w:i/>
              </w:rPr>
              <w:t xml:space="preserve"> trybie impulsowym,</w:t>
            </w:r>
          </w:p>
          <w:p w:rsidR="006E48A5" w:rsidRPr="006E48A5" w:rsidRDefault="006E48A5" w:rsidP="006E48A5">
            <w:pPr>
              <w:numPr>
                <w:ilvl w:val="0"/>
                <w:numId w:val="9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 xml:space="preserve">200 W </w:t>
            </w:r>
            <w:proofErr w:type="spellStart"/>
            <w:r w:rsidRPr="006E48A5">
              <w:rPr>
                <w:b/>
                <w:bCs/>
                <w:i/>
              </w:rPr>
              <w:t>w</w:t>
            </w:r>
            <w:proofErr w:type="spellEnd"/>
            <w:r w:rsidRPr="006E48A5">
              <w:rPr>
                <w:b/>
                <w:bCs/>
                <w:i/>
              </w:rPr>
              <w:t xml:space="preserve"> trybie ciągłym</w:t>
            </w:r>
          </w:p>
          <w:p w:rsidR="006E48A5" w:rsidRPr="006E48A5" w:rsidRDefault="006E48A5" w:rsidP="006E48A5">
            <w:pPr>
              <w:numPr>
                <w:ilvl w:val="0"/>
                <w:numId w:val="10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Częstotliwość: 27,12 MHz</w:t>
            </w:r>
          </w:p>
          <w:p w:rsidR="006E48A5" w:rsidRPr="006E48A5" w:rsidRDefault="006E48A5" w:rsidP="006E48A5">
            <w:pPr>
              <w:numPr>
                <w:ilvl w:val="0"/>
                <w:numId w:val="10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Tryb impulsowy – długość impulsu: 50µs – 2000 µs</w:t>
            </w:r>
          </w:p>
          <w:p w:rsidR="006E48A5" w:rsidRPr="006E48A5" w:rsidRDefault="006E48A5" w:rsidP="008F0969">
            <w:pPr>
              <w:numPr>
                <w:ilvl w:val="0"/>
                <w:numId w:val="10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Tryb impulsowy – częstotliwość: 50 Hz – 1500 Hz</w:t>
            </w:r>
          </w:p>
        </w:tc>
        <w:tc>
          <w:tcPr>
            <w:tcW w:w="1304" w:type="dxa"/>
            <w:vAlign w:val="center"/>
          </w:tcPr>
          <w:p w:rsidR="006E48A5" w:rsidRDefault="006E48A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E48A5" w:rsidRDefault="006E48A5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E48A5" w:rsidRDefault="006E48A5" w:rsidP="00FE6FF1">
            <w:pPr>
              <w:jc w:val="center"/>
            </w:pPr>
          </w:p>
        </w:tc>
      </w:tr>
      <w:tr w:rsidR="008F0969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8F0969" w:rsidRPr="008F0969" w:rsidRDefault="008F0969" w:rsidP="00FE6FF1">
            <w:pPr>
              <w:jc w:val="center"/>
              <w:rPr>
                <w:b/>
              </w:rPr>
            </w:pPr>
            <w:r>
              <w:rPr>
                <w:b/>
              </w:rPr>
              <w:t>URZĄDZENIE DO REHABILITACJI STAWU BARKOWEGO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Rok produkcji min. 20019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Urządzenie do terapii biernej kończyny górnej wyposażone w 2 silniki sterujące ruchem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Szyna wyposażona w siedzisko do terapeuty z regulacją pracy na lewej i prawej kończynie górnej bez konieczności wstawania pacjenta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odwiedzenia / przywodzenia ze stałą rotacją 20° -160°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odwiedzenia / przywodzenia zsynchronizowanego z rotacją przywodzenia 20° / Odwiedzenia 160° rotacji wewnętrznej 30° / rotacji zewnętrznej 90°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rotacji ze stałym odwiedzeniem / przywodzeniem 60° wewnętrzna - 90° zewnętrzna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zgięcie / wyprost: 20° - 180°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odwodzenia horyzontalnego od -30° do 110°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8F0969" w:rsidRDefault="008F0969" w:rsidP="00AA1988">
            <w:r w:rsidRPr="008F0969">
              <w:t xml:space="preserve">Możliwość rozbudowy o moduł do ruchu w stawie łokciowym </w:t>
            </w:r>
          </w:p>
          <w:p w:rsidR="00E05842" w:rsidRPr="00694119" w:rsidRDefault="008F0969" w:rsidP="00AA1988">
            <w:r w:rsidRPr="008F0969">
              <w:t>w zakresie od -10° to 135°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Regulacja prędkości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Maksymalna waga użytkownika – min. 130 kg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Wzrost użytkownika – min. 140-200 cm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pauzy min. 0-900 s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Regulacja siły inwersji min. 6 stopni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Możliwość zaprogramowania 16 programów własnych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Zmiana kierunku ruchu przy oporze (autorewers przy spastyce)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Blokada pilota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Przycisk START / STOP / REVERSE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Funkcja pomiaru zakresu minimalnego i maksymalnego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Montaż ustawienia szyny ułatwiony dzięki kolorowym znacznikom punktowym na elementach szyny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Wymiary min. 85 x 69 x 48 cm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Waga max. 41 kg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01400B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01400B" w:rsidRPr="0001400B" w:rsidRDefault="0001400B" w:rsidP="00FE6FF1">
            <w:pPr>
              <w:jc w:val="center"/>
              <w:rPr>
                <w:b/>
              </w:rPr>
            </w:pPr>
            <w:r w:rsidRPr="0001400B">
              <w:rPr>
                <w:b/>
              </w:rPr>
              <w:t>URZĄDZENIE DO REHABILITACJI STAWU KOLANOWEGO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 xml:space="preserve">3. 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 w:rsidRPr="009554ED">
              <w:t>Szyna CPM wyposażona w dedykowany tablet sterujący z ekranem dotykowym w gumowej obudowie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 w:rsidRPr="009554ED">
              <w:t>Możliwość ustawienia parametrów tj. kąt zgięcia, wyprostu, czasu utrzymania, prędkości, czasu pracy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966217" w:rsidRPr="00966217" w:rsidRDefault="00966217" w:rsidP="00966217">
            <w:r w:rsidRPr="00966217">
              <w:t>Wymagane tryby pracy:</w:t>
            </w:r>
          </w:p>
          <w:p w:rsidR="00966217" w:rsidRPr="00966217" w:rsidRDefault="00966217" w:rsidP="00966217">
            <w:r>
              <w:t>- b</w:t>
            </w:r>
            <w:r w:rsidRPr="00966217">
              <w:t xml:space="preserve">łyskawiczna zmiana ustawień aparatu poprzez jedno kliknięcie, które umożliwia ustawienie bezbolesnej i bezpiecznej pozycji zgięcia maks. 20° </w:t>
            </w:r>
          </w:p>
          <w:p w:rsidR="00966217" w:rsidRDefault="00966217" w:rsidP="00966217">
            <w:r>
              <w:t xml:space="preserve">- </w:t>
            </w:r>
            <w:r w:rsidRPr="00966217">
              <w:t xml:space="preserve">CPM zwalnia do minimalnej prędkości podczas pierwszego </w:t>
            </w:r>
          </w:p>
          <w:p w:rsidR="00966217" w:rsidRPr="00966217" w:rsidRDefault="00966217" w:rsidP="00966217">
            <w:r w:rsidRPr="00966217">
              <w:t xml:space="preserve">i ostatniego ruchu w zakresie maks. 10º dla zgięcia i wyprostu </w:t>
            </w:r>
          </w:p>
          <w:p w:rsidR="00966217" w:rsidRPr="00966217" w:rsidRDefault="00966217" w:rsidP="00966217">
            <w:r>
              <w:t>- r</w:t>
            </w:r>
            <w:r w:rsidRPr="00966217">
              <w:t>ozgrzewki od poziomu maks. 70% zakresu ruchu ze zwiększeniem o maks. 5% przy każdym kolejnym ruchu</w:t>
            </w:r>
          </w:p>
          <w:p w:rsidR="00966217" w:rsidRPr="00966217" w:rsidRDefault="00966217" w:rsidP="00966217">
            <w:r>
              <w:t>- t</w:t>
            </w:r>
            <w:r w:rsidRPr="00966217">
              <w:t>erapia z min. 3 poziomami aktywnego ćwiczenia z oporem</w:t>
            </w:r>
          </w:p>
          <w:p w:rsidR="0001400B" w:rsidRPr="00694119" w:rsidRDefault="00966217" w:rsidP="00966217">
            <w:r>
              <w:t>- m</w:t>
            </w:r>
            <w:r w:rsidRPr="00966217">
              <w:t>in. 3-krotne rozciągnie w zakresie 10% maksymalnej wartości ustawionego kąta zgięcia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czyszczenia podparcia kończyny dolnej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Waga szyny maks. 12 kg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Wymiary szyny maks. 95x33x33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Zakres zgięcia i wyprostu min. -10 do 120°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Zakres prędkości min. 40 do 145° na minutę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pracy z pacjentami o wzroście od 145 do 195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pracy z pacjentami o długości kończyny w zakresie 71-99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Maksymalna waga użytkownika min. 135 kg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Pobór mocy maks. 20 W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3F632D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3F632D" w:rsidRPr="003F632D" w:rsidRDefault="003F632D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DO TRANSPORTU CHORYCH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Model.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 xml:space="preserve">3. 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Wymiary zewnętrzne: 190 x 73 cm (±5 cm)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Konstrukcja wózka wykonana ze stali z elementami z tworzywa ABS.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Default="003F632D" w:rsidP="00AA1988">
            <w:r w:rsidRPr="003F632D">
              <w:t>Dwusegmentowe leże wykonane z tworzywa ABS</w:t>
            </w:r>
          </w:p>
          <w:p w:rsidR="006E48A5" w:rsidRPr="006E48A5" w:rsidRDefault="006E48A5" w:rsidP="00AA1988">
            <w:pPr>
              <w:rPr>
                <w:b/>
                <w:i/>
              </w:rPr>
            </w:pPr>
            <w:r w:rsidRPr="006E48A5">
              <w:rPr>
                <w:b/>
                <w:i/>
              </w:rPr>
              <w:t>Zamawiający dopuszcza dwusegmentowe leże wykonane z tworzywa sztucznego odpornego na działanie środków chemicznych i uszkodzenia.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Default="003F632D" w:rsidP="00AA1988">
            <w:r w:rsidRPr="003F632D">
              <w:t>Regulacja segmentu pleców w zakresie od 0</w:t>
            </w:r>
            <w:r w:rsidRPr="003F632D">
              <w:rPr>
                <w:vertAlign w:val="superscript"/>
              </w:rPr>
              <w:t>o</w:t>
            </w:r>
            <w:r w:rsidRPr="003F632D">
              <w:t xml:space="preserve"> do 75</w:t>
            </w:r>
            <w:r w:rsidRPr="003F632D">
              <w:rPr>
                <w:vertAlign w:val="superscript"/>
              </w:rPr>
              <w:t>o</w:t>
            </w:r>
          </w:p>
          <w:p w:rsidR="006E48A5" w:rsidRPr="006E48A5" w:rsidRDefault="006E48A5" w:rsidP="006E48A5">
            <w:pPr>
              <w:jc w:val="both"/>
              <w:rPr>
                <w:b/>
                <w:i/>
              </w:rPr>
            </w:pPr>
            <w:r w:rsidRPr="006E48A5">
              <w:rPr>
                <w:b/>
                <w:i/>
              </w:rPr>
              <w:t>Zamawiający dopuszcza regulację segmentu pleców w zakresie od 0° do 90°.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Default="003F632D" w:rsidP="00AA1988">
            <w:r w:rsidRPr="003F632D">
              <w:t>Regulowana wysokość leża w zakresie 57 - 87 cm</w:t>
            </w:r>
          </w:p>
          <w:p w:rsidR="006E48A5" w:rsidRPr="006E48A5" w:rsidRDefault="006E48A5" w:rsidP="00AA1988">
            <w:pPr>
              <w:rPr>
                <w:b/>
                <w:i/>
              </w:rPr>
            </w:pPr>
            <w:r w:rsidRPr="006E48A5">
              <w:rPr>
                <w:b/>
                <w:i/>
              </w:rPr>
              <w:t>Zamawiający dopuszcza regulowaną wysokość leża w zakresie 56 – 86cm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w uchwyt do prowadzenia na krawędziach leża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w miejsce na butlę z tlenem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F632D" w:rsidRDefault="003F632D" w:rsidP="00AA1988">
            <w:r w:rsidRPr="003F632D">
              <w:t xml:space="preserve">Barierki – boczne, pojedyncze, po każdej stronie łóżka, wykonane </w:t>
            </w:r>
          </w:p>
          <w:p w:rsidR="0001400B" w:rsidRPr="00694119" w:rsidRDefault="003F632D" w:rsidP="00AA1988">
            <w:r w:rsidRPr="003F632D">
              <w:t>z tworzywa ABS. łatwe do czyszczenia i dezynfekcji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Dwupozycyjne barierki boczne, posiadające bezpieczny mechanizm zamknięcia, uniemożliwiający przypadkowe opuszczenie przez pacjenta, opuszczające się poniżej linii leża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Default="003F632D" w:rsidP="00AA1988">
            <w:r w:rsidRPr="003F632D">
              <w:t>Koła cichobieżne blokowane indywidualnie w osłonie przeciwpyłowej</w:t>
            </w:r>
          </w:p>
          <w:p w:rsidR="006E48A5" w:rsidRPr="006E48A5" w:rsidRDefault="006E48A5" w:rsidP="00AA1988">
            <w:pPr>
              <w:rPr>
                <w:b/>
                <w:i/>
              </w:rPr>
            </w:pPr>
            <w:r w:rsidRPr="006E48A5">
              <w:rPr>
                <w:b/>
                <w:i/>
              </w:rPr>
              <w:t>Zamawiający dopuszcza pojedyncze koła o średnicy 19,5 cm, antystatyczne, bez widocznej metalowej osi obrotu zaopatrzone w osłony zabezpieczające mechanizm kół przed zanieczyszczeniem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koło umożliwiające jazdę na wprost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Stojak kroplówki z regulacją wysokości z co najmniej dwoma haczykami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Dopuszczalne obciążenie min. 200 kg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trwale oznakowane znakiem CE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A3281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6A3281" w:rsidRPr="006A3281" w:rsidRDefault="006A3281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ULTRADŹWIĘKÓW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Duży min. 4,3” kolorowy graficzny wyświetlacz z panelem dotykowym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Przyjazna obsługa przyciskami oraz ekranem dotykowym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Praca ciągła i impulsowa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Głowice wodoodporne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Regulacja wypełnienia impulsów płynna lub skokowa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Sygnalizacja świetlna i dźwiękowa sprzęgania głowicy z pacjentem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Gotowe programy zabiegowe dla typowych schorzeń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Programy własne – wygodny panel zapisu przez terapeutę (klawiatura ekranowa)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Liczniki czasu i liczby wykonanych zabiegów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 xml:space="preserve">Na wyposażeniu </w:t>
            </w:r>
            <w:r>
              <w:t>głowica bezobsługowa min. 18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>M</w:t>
            </w:r>
            <w:r>
              <w:t>oc ciągła do min. 2,5W/cm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>Moc impul</w:t>
            </w:r>
            <w:r>
              <w:t>sowa w szczycie do min. 2,5W/cm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E48A5" w:rsidTr="00AF2691">
        <w:trPr>
          <w:jc w:val="center"/>
        </w:trPr>
        <w:tc>
          <w:tcPr>
            <w:tcW w:w="850" w:type="dxa"/>
            <w:vAlign w:val="center"/>
          </w:tcPr>
          <w:p w:rsidR="006E48A5" w:rsidRDefault="006E48A5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E48A5" w:rsidRDefault="006E48A5" w:rsidP="00AA1988">
            <w:pPr>
              <w:rPr>
                <w:b/>
                <w:i/>
              </w:rPr>
            </w:pPr>
            <w:r>
              <w:rPr>
                <w:b/>
                <w:i/>
              </w:rPr>
              <w:t>Zamawiający dopuszcza urządzenie o poniższych parametrach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Kolorowy ekran dotykowy min. 4,3”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Gotowe programy i encyklopedia terapeutyczna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Protokoły pogrupowane według efektów terapeutycznych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Programy własne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Indywidualna regulacja wszystkich parametrów zabiegowych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Obsługa przyciskami i panelem dotykowym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Praca ciągła i impulsowa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Wieloczęstotliwościowa (1MHz i 3MHz) głowica ultradźwiękowa o pow. 5cm2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Praca ciągła i impulsowa (10-150Hz)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 xml:space="preserve">Możliwość ustawienia automatycznego przełączania częstotliwości przez aparat (1MHz </w:t>
            </w:r>
            <w:r w:rsidRPr="006E48A5">
              <w:rPr>
                <w:b/>
                <w:i/>
              </w:rPr>
              <w:br/>
              <w:t>i 3MHz)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Współczynnik wypełnienia 5-95 %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Podgrzewane głowice ultradźwiękowe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Możliwość jednoczesnego podłączenia dwóch głowic do aparatu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Głowice wodoodporne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Sygnalizacja świetlna i dźwiękowa sprzęgania głowicy z pacjentem</w:t>
            </w:r>
          </w:p>
          <w:p w:rsidR="006E48A5" w:rsidRPr="006E48A5" w:rsidRDefault="006E48A5" w:rsidP="00AA1988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Na wyposażeniu głowica bezobsługowa min. 18 cm2, uchwyt do głowicy</w:t>
            </w:r>
          </w:p>
        </w:tc>
        <w:tc>
          <w:tcPr>
            <w:tcW w:w="1304" w:type="dxa"/>
            <w:vAlign w:val="center"/>
          </w:tcPr>
          <w:p w:rsidR="006E48A5" w:rsidRDefault="006E48A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E48A5" w:rsidRDefault="006E48A5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E48A5" w:rsidRDefault="006E48A5" w:rsidP="00FE6FF1">
            <w:pPr>
              <w:jc w:val="center"/>
            </w:pPr>
          </w:p>
        </w:tc>
      </w:tr>
      <w:tr w:rsidR="009238F7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9238F7" w:rsidRPr="009238F7" w:rsidRDefault="00B4131D" w:rsidP="00FE6FF1">
            <w:pPr>
              <w:jc w:val="center"/>
              <w:rPr>
                <w:b/>
              </w:rPr>
            </w:pPr>
            <w:r>
              <w:rPr>
                <w:b/>
              </w:rPr>
              <w:t>PROMIENNIK</w:t>
            </w:r>
            <w:r w:rsidR="009238F7">
              <w:rPr>
                <w:b/>
              </w:rPr>
              <w:t xml:space="preserve"> CIEPŁA DLA NOWORODKÓW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 xml:space="preserve">Urządzenie grzewcze: </w:t>
            </w:r>
            <w:proofErr w:type="spellStart"/>
            <w:r w:rsidRPr="009238F7">
              <w:t>gł</w:t>
            </w:r>
            <w:proofErr w:type="spellEnd"/>
            <w:r w:rsidRPr="009238F7">
              <w:t xml:space="preserve"> x </w:t>
            </w:r>
            <w:proofErr w:type="spellStart"/>
            <w:r w:rsidRPr="009238F7">
              <w:t>szer</w:t>
            </w:r>
            <w:proofErr w:type="spellEnd"/>
            <w:r w:rsidRPr="009238F7">
              <w:t xml:space="preserve"> x wys. – min. 450 x 220 x 100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Urządzenie grzewcze: waga bez mocowania – max. 4,8 kg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Uchwyty ścienne i sufitowe, stała wysokość min. 900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Bezpieczna odległość od poduszki pacjenta min. 650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Możliwe ustawienie fabryczne na odległość 650 - 900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Napięcie robocze / zasilanie 230V, 50/60 Hz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Max. pobór mocy 690W / 3A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Elementy</w:t>
            </w:r>
            <w:r w:rsidRPr="009238F7">
              <w:t xml:space="preserve"> grzejne (ceramiczne), żywotność &gt; 10 lat, min. 1 x 600W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 xml:space="preserve">Długości fali promieniowania max. 1,5 do 6,8 </w:t>
            </w:r>
            <w:r w:rsidRPr="009238F7">
              <w:sym w:font="Symbol" w:char="F06D"/>
            </w:r>
            <w:r w:rsidRPr="009238F7">
              <w:t>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Oświetlenie po obu stronach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Możliwość przyciemniania światła egzaminacyjnego w 5 krokach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Wydajność oświetlenia min. 2 x 5,5W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Natężenie oświetlenia max. 2 x 850 lm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Temperatura barwowa 4000K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Wyświetlanie wyboru intensywności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Wskaźnik rzeczywistej intensywności i ciepła resztkowego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BE13C9" w:rsidRDefault="00BE13C9" w:rsidP="00BE13C9">
            <w:r w:rsidRPr="00BE13C9">
              <w:t xml:space="preserve">Alarm odchylenia intensywności  </w:t>
            </w:r>
            <w:r>
              <w:rPr>
                <w:rFonts w:cstheme="minorHAnsi"/>
              </w:rPr>
              <w:t>±</w:t>
            </w:r>
            <w:r>
              <w:t>2mW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Tymczasowe wyłączenie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Alarm awarii zasilania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BE13C9" w:rsidRDefault="00BE13C9" w:rsidP="00AA1988">
            <w:r w:rsidRPr="00BE13C9">
              <w:t>Powierzchnia efektywnie dogrzewana   w zależności od odległości promiennika radiacyjnego od poduszki pacjenta</w:t>
            </w:r>
            <w:r>
              <w:t>:</w:t>
            </w:r>
          </w:p>
          <w:p w:rsidR="00BE13C9" w:rsidRDefault="00BE13C9" w:rsidP="00AA1988">
            <w:r>
              <w:t xml:space="preserve">- </w:t>
            </w:r>
            <w:r w:rsidRPr="00BE13C9">
              <w:t>650 mm, min. 390 x 520 mm</w:t>
            </w:r>
          </w:p>
          <w:p w:rsidR="00BE13C9" w:rsidRDefault="00BE13C9" w:rsidP="00AA1988">
            <w:r>
              <w:t xml:space="preserve">- </w:t>
            </w:r>
            <w:r w:rsidRPr="00BE13C9">
              <w:t>700 mm, min. 430 x 540 mm</w:t>
            </w:r>
          </w:p>
          <w:p w:rsidR="00BE13C9" w:rsidRDefault="00BE13C9" w:rsidP="00AA1988">
            <w:r>
              <w:t xml:space="preserve">- </w:t>
            </w:r>
            <w:r w:rsidRPr="00BE13C9">
              <w:t>750 mm, min. 460 x 560 mm</w:t>
            </w:r>
          </w:p>
          <w:p w:rsidR="00BE13C9" w:rsidRDefault="00BE13C9" w:rsidP="00AA1988">
            <w:r>
              <w:t xml:space="preserve">- </w:t>
            </w:r>
            <w:r w:rsidRPr="00BE13C9">
              <w:t>800 mm, min. 480 x 580 mm</w:t>
            </w:r>
          </w:p>
          <w:p w:rsidR="00BE13C9" w:rsidRDefault="00BE13C9" w:rsidP="00AA1988">
            <w:r>
              <w:t xml:space="preserve">- </w:t>
            </w:r>
            <w:r w:rsidRPr="00BE13C9">
              <w:t>850 mm, min. 500 x 600 mm</w:t>
            </w:r>
          </w:p>
          <w:p w:rsidR="00BE13C9" w:rsidRPr="00694119" w:rsidRDefault="00BE13C9" w:rsidP="00AA1988">
            <w:r>
              <w:t xml:space="preserve">- </w:t>
            </w:r>
            <w:r w:rsidRPr="00BE13C9">
              <w:t>900 mm, min. 520 x 620 mm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Default="00BE13C9" w:rsidP="00AA1988">
            <w:r w:rsidRPr="00BE13C9">
              <w:t>Moc grzewcza w zależności od odległości od leża pacjenta</w:t>
            </w:r>
            <w:r>
              <w:t>:</w:t>
            </w:r>
          </w:p>
          <w:p w:rsidR="00BE13C9" w:rsidRDefault="00BE13C9" w:rsidP="00AA1988">
            <w:r>
              <w:t xml:space="preserve">- </w:t>
            </w:r>
            <w:r w:rsidRPr="00BE13C9">
              <w:t xml:space="preserve">650 </w:t>
            </w:r>
            <w:r>
              <w:t>mm, min. 2 do 30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- 700 mm, min. 2 do 26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- 750 mm, min. 2 do 22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- 800 mm, min. 2 do 20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- 850 mm, min. 2 do 18 mW / cm</w:t>
            </w:r>
            <w:r>
              <w:rPr>
                <w:vertAlign w:val="superscript"/>
              </w:rPr>
              <w:t>2</w:t>
            </w:r>
          </w:p>
          <w:p w:rsidR="00BE13C9" w:rsidRPr="00BE13C9" w:rsidRDefault="00BE13C9" w:rsidP="00AA1988">
            <w:r>
              <w:t>- 900 mm, min. 2 do 16 mW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Konstrukcja zwierciadła zapobiegająca two</w:t>
            </w:r>
            <w:r>
              <w:t>rzeniu się punktu ogniskowemu (</w:t>
            </w:r>
            <w:r w:rsidRPr="00D75E91">
              <w:t>zwierciadło nie jest sferyczne)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Radiator nie wykorzystuje głęboko penetrującego promieniowania IR-A (które może doprowadzić do wewnętrznych poparzeń)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Funkcja automatycznego alarmu powyżej zadanej mocy zapobiegająca poparzeniu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Funkcja szybkiego dogrzewania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aktualizacji oprogramowania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Kolorowy, czytelny wyświetlacz umożliwiający kontrolę oraz zmianę ustawień parametrów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Minutnik, zegar Apgar, stoper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ustawiania mocy grzania w % oraz w mW / cm</w:t>
            </w:r>
            <w:r w:rsidRPr="00D75E91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zamontowania na statywie jezdnym, na ścianie lub na suficie  wykorzystując odpowiednie do tego celu mocowania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Obudowa aluminiowa oraz przedni panel z  kompozytów, które gwarantują trwałość pomimo wysokich temperatur.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Pełna ochrona przed poparzeniem w przypadku dotyku dowolnego miejsca na urządzeniu.</w:t>
            </w:r>
          </w:p>
        </w:tc>
        <w:tc>
          <w:tcPr>
            <w:tcW w:w="1304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D75E91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D75E91" w:rsidRPr="00D75E91" w:rsidRDefault="00D75E91" w:rsidP="00FE6FF1">
            <w:pPr>
              <w:jc w:val="center"/>
              <w:rPr>
                <w:b/>
              </w:rPr>
            </w:pPr>
            <w:r>
              <w:rPr>
                <w:b/>
              </w:rPr>
              <w:t>LAMPA MATERACYKOWA DO FOTOTERAPII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Urządzenie medyczne z hamakiem do leczenia żółtaczki fizjologicznej </w:t>
            </w:r>
          </w:p>
          <w:p w:rsidR="0001400B" w:rsidRPr="00694119" w:rsidRDefault="00D75E91" w:rsidP="00AA1988">
            <w:r w:rsidRPr="00D75E91">
              <w:t>u noworodków o wadze do 10 kg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Default="00D75E91" w:rsidP="00AA1988">
            <w:r w:rsidRPr="00D75E91">
              <w:t xml:space="preserve">Wymiary: dł. x szer. x wys.: </w:t>
            </w:r>
            <w:r>
              <w:t xml:space="preserve">max </w:t>
            </w:r>
            <w:r w:rsidRPr="00D75E91">
              <w:t xml:space="preserve"> 650 x 340 x 170 mm</w:t>
            </w:r>
          </w:p>
          <w:p w:rsidR="00B03C7D" w:rsidRPr="00B03C7D" w:rsidRDefault="00B03C7D" w:rsidP="00AA1988">
            <w:pPr>
              <w:rPr>
                <w:b/>
                <w:i/>
              </w:rPr>
            </w:pPr>
            <w:r w:rsidRPr="00B03C7D">
              <w:rPr>
                <w:b/>
                <w:i/>
              </w:rPr>
              <w:t xml:space="preserve">Zamawiający dopuszcza urządzenie medyczne z hamakiem do leczenia żółtaczki fizjologicznej  </w:t>
            </w:r>
            <w:r w:rsidRPr="00B03C7D">
              <w:rPr>
                <w:b/>
                <w:i/>
              </w:rPr>
              <w:br/>
              <w:t>u noworodków o wymiarach  całkowitych 675 x 350 x 155 mm.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Waga urządzenia: max. 7,5kg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Źródło światła: 9 źródeł leczniczego światła niebieskiego LED umieszczonych w podstawie urządzenia.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D75E91" w:rsidRDefault="00D75E91" w:rsidP="00AA1988">
            <w:r w:rsidRPr="00D75E91">
              <w:t>Płynna regulacja intensywności promieniowania w zakre</w:t>
            </w:r>
            <w:r>
              <w:t xml:space="preserve">sie min. od 600 do 1600 </w:t>
            </w:r>
            <w:proofErr w:type="spellStart"/>
            <w:r>
              <w:t>μW</w:t>
            </w:r>
            <w:proofErr w:type="spellEnd"/>
            <w:r>
              <w:t xml:space="preserve">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Długość fali światła leczniczego: 430- 480 nm, z max intensywności </w:t>
            </w:r>
          </w:p>
          <w:p w:rsidR="0001400B" w:rsidRPr="00694119" w:rsidRDefault="00D75E91" w:rsidP="00AA1988">
            <w:r w:rsidRPr="00D75E91">
              <w:t>w przedziale: 450-465 nm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Budowa: wyprofilowana podstawa urządzenia z panelem kontrolnym, wbudowanymi źródłami światła leczniczego, wygodnymi uchwytami do przenoszenia urządzenia oraz wiszącym hamakiem na stelażu, umożliwiającym pozostawienie dziecka w komfortowych warunkach.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Ustawienie czasu trwania sesji w przedziale od min. 0 godz. 0 min. do 99 godz. 59 min. z rozdzielczością 1 min;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Wskazania: określonego czasu sesji, aktualnego czasu sesji i działania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Automatyczne wyłączanie źródła promieniowania i włączanie sygnalizacji dźwiękowej na koniec określonego czasu sesji fototerapii;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Automatyczne wyłączanie źródła promieniowania fototerapii </w:t>
            </w:r>
          </w:p>
          <w:p w:rsidR="0001400B" w:rsidRPr="00694119" w:rsidRDefault="00D75E91" w:rsidP="00AA1988">
            <w:r w:rsidRPr="00D75E91">
              <w:t>i włączanie systemu ostrzegania przy utracie zasilania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Zasilanie urządzenia z sieci prądu przemiennego o napięciu 230–240 V </w:t>
            </w:r>
          </w:p>
          <w:p w:rsidR="0001400B" w:rsidRPr="00694119" w:rsidRDefault="00D75E91" w:rsidP="00AA1988">
            <w:r w:rsidRPr="00D75E91">
              <w:t>i częstotliwości 50–60 Hz.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 xml:space="preserve">Przewidywany czas pracy urządzenia min. </w:t>
            </w:r>
            <w:r>
              <w:t>50 000 godz.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B03C7D" w:rsidTr="00AF2691">
        <w:trPr>
          <w:jc w:val="center"/>
        </w:trPr>
        <w:tc>
          <w:tcPr>
            <w:tcW w:w="850" w:type="dxa"/>
            <w:vAlign w:val="center"/>
          </w:tcPr>
          <w:p w:rsidR="00B03C7D" w:rsidRDefault="00B03C7D" w:rsidP="00FE6FF1">
            <w:pPr>
              <w:jc w:val="center"/>
            </w:pPr>
          </w:p>
        </w:tc>
        <w:tc>
          <w:tcPr>
            <w:tcW w:w="6576" w:type="dxa"/>
            <w:vAlign w:val="center"/>
          </w:tcPr>
          <w:p w:rsidR="00B03C7D" w:rsidRPr="00B03C7D" w:rsidRDefault="00B03C7D" w:rsidP="00AA1988">
            <w:pPr>
              <w:rPr>
                <w:b/>
                <w:i/>
              </w:rPr>
            </w:pPr>
            <w:r w:rsidRPr="00B03C7D">
              <w:rPr>
                <w:b/>
                <w:i/>
              </w:rPr>
              <w:t>Zamawiający dopuszcza urządzenie o poniższych parametrach</w:t>
            </w:r>
          </w:p>
          <w:p w:rsidR="00B03C7D" w:rsidRDefault="00B03C7D" w:rsidP="00B03C7D">
            <w:pPr>
              <w:pStyle w:val="Akapitzlist"/>
              <w:numPr>
                <w:ilvl w:val="0"/>
                <w:numId w:val="12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Urządzenie medyczne do leczenia żółtaczki fizjologicznej lampa materacykowa  dla noworodk</w:t>
            </w:r>
            <w:r>
              <w:rPr>
                <w:b/>
                <w:i/>
              </w:rPr>
              <w:t>ów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2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Maty naświetlające o opływowym kształcie o rozmiarach:</w:t>
            </w:r>
            <w:r>
              <w:rPr>
                <w:b/>
                <w:i/>
              </w:rPr>
              <w:t xml:space="preserve"> </w:t>
            </w:r>
            <w:r w:rsidRPr="00B03C7D">
              <w:rPr>
                <w:b/>
                <w:i/>
              </w:rPr>
              <w:t>duży 24.1 cm x 36.8 cm,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4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Waga urządzenia: max. 1,36 kg</w:t>
            </w:r>
          </w:p>
          <w:p w:rsidR="00B03C7D" w:rsidRPr="00B03C7D" w:rsidRDefault="00B03C7D" w:rsidP="00B03C7D">
            <w:pPr>
              <w:rPr>
                <w:b/>
                <w:i/>
              </w:rPr>
            </w:pP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4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Źródło światła – diody LED emitujące światło niebieskie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4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Powierzchnia efektywnego naświetlania:</w:t>
            </w:r>
            <w:r>
              <w:rPr>
                <w:b/>
                <w:i/>
              </w:rPr>
              <w:t xml:space="preserve"> </w:t>
            </w:r>
            <w:r w:rsidRPr="00B03C7D">
              <w:rPr>
                <w:b/>
                <w:i/>
              </w:rPr>
              <w:t>podkładka duża 500 cm2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Efektywny zakres długości fali światła niebieskiego maximum: 450 do 475 nm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Budowa: Lampa składająca się z wyprofilowanej maty naświetlającej LED, węza światłowodowego, Brak konieczności stosowania okularków do fototerapii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Bez konieczności ustawiania czasu fototerapii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Wskazania: Lampa wyposażona w licznik czasu pracy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Automatyczne wyłączanie źródła promieniowania i włączanie sygnalizacji dźwiękowej na koniec określonego czasu sesji fototerapii;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Urządzenie wyposażone w kontrolkę nadmiernej temperatury, przy przekroczeniu maksymalnej temperatury urządzenie wyłącza się samoczynnie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Zasilanie urządzenia z sieci prądu przemiennego o napięciu 230–240 V i częstotliwości 50–60 Hz.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Przewidywany czas pracy urządzenia ok 50 000 godz., żywotność diod ponad 20 000 godzin</w:t>
            </w:r>
          </w:p>
        </w:tc>
        <w:tc>
          <w:tcPr>
            <w:tcW w:w="1304" w:type="dxa"/>
            <w:vAlign w:val="center"/>
          </w:tcPr>
          <w:p w:rsidR="00B03C7D" w:rsidRDefault="00B03C7D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B03C7D" w:rsidRDefault="00B03C7D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03C7D" w:rsidRDefault="00B03C7D" w:rsidP="00FE6FF1">
            <w:pPr>
              <w:jc w:val="center"/>
            </w:pPr>
          </w:p>
        </w:tc>
      </w:tr>
      <w:tr w:rsidR="00046F8A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046F8A" w:rsidRPr="00046F8A" w:rsidRDefault="00F643C2" w:rsidP="00FE6FF1">
            <w:pPr>
              <w:jc w:val="center"/>
              <w:rPr>
                <w:b/>
              </w:rPr>
            </w:pPr>
            <w:r>
              <w:rPr>
                <w:b/>
              </w:rPr>
              <w:t>KARDIOTOKOGRAF</w:t>
            </w:r>
            <w:r w:rsidR="00046F8A">
              <w:rPr>
                <w:b/>
              </w:rPr>
              <w:t xml:space="preserve"> – CIĄŻA POJEDYNCZA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Monitorowanie częstości pracy serca płodu FHR metodą ultradźwiękową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Zakres pomiaru min. 50÷210 BPM lub 30÷240 BPM (ustawiany przez użytkownika)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Dopuszczalny błąd pomiaru ≤ 2 BPM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Częstotliwość pracy przetwornika ultradźwiękowego – 2 MHz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Intensywność ultradźwiękowa ≤ 5 mW/cm</w:t>
            </w:r>
            <w:r w:rsidRPr="00046F8A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Ustawiane limitów (dolnego i górnego) alarmu dźwiękowego i wizualnego FHR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Ustawiany czas opóźnienia alarmów FHR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Pomiar TOCO, metodą zewnętrzną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Zakres pomiaru głowicy TOCO min: 0÷1000g (0÷100 jednostek względnych)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autozerowania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Głowice ultradźwiękowa i TOCO wodoszczelne w standardzie IP68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Ustawianie linii odniesienia (bazowej)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Ustawianie poziomu czułości pomiaru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Ręczny znacznik ruchu płodu wyczuwanego przez pacjentkę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automatycznego identyfikowania ruchów płodu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zapisu znacznika klinicznego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Archiwizacja badań w pamięci wewnętrznej aparatu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7181B" w:rsidRDefault="0007181B" w:rsidP="00AA1988">
            <w:r w:rsidRPr="0007181B">
              <w:t xml:space="preserve">Wyświetlacz ciekłokrystaliczny, kolorowy, TFT LCD, min. 8.4” </w:t>
            </w:r>
          </w:p>
          <w:p w:rsidR="0001400B" w:rsidRPr="00694119" w:rsidRDefault="0007181B" w:rsidP="00AA1988">
            <w:r w:rsidRPr="0007181B">
              <w:t>z możliwością płynnej regulacji kąta nachylenia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Wyświetlane krzywe FHR, TOCO, znaczniki FM oraz znaczniki kliniczne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Wyświetlana wartość i poziom sygnału FHR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Wyświetlana wartość TOCO 0÷100 jednostek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</w:t>
            </w:r>
            <w:r>
              <w:t>i</w:t>
            </w:r>
            <w:r w:rsidRPr="0007181B">
              <w:t>e numeru urządzenia w sieci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Wbudowana drukarka termiczna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 xml:space="preserve">Zapis w czasie rzeczywistym krzywych FHR, TOCO, znaczników ruchu FM i znaczników klinicznych  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timera NST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Papier termoczuły o szerokości 112 mm (składanka)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Wydruk na papierze ze skalą 30-240BPM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3 poziomy prędkości przesuwu papieru: wydruk badania w skali poziomej – 1, 2 lub 3 cm/min ustawianej przez użytkownika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Długość przewodu głowic min. 2m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Możliwość rozbudowy o monitorowanie ciąży bliźniaczej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Szybkość transmisji danych 9600 BPS, możliwość pracy w sieci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07181B" w:rsidRPr="0007181B" w:rsidRDefault="0007181B" w:rsidP="0007181B">
            <w:r w:rsidRPr="0007181B">
              <w:t xml:space="preserve">Wyposażenie: </w:t>
            </w:r>
            <w:r w:rsidRPr="0007181B">
              <w:br/>
              <w:t xml:space="preserve">- głowica Cardio (przetwornik ultradźwiękowy) – 1szt. </w:t>
            </w:r>
            <w:r w:rsidRPr="0007181B">
              <w:br/>
              <w:t>- głowica TOCO - 1 szt.</w:t>
            </w:r>
          </w:p>
          <w:p w:rsidR="0007181B" w:rsidRPr="0007181B" w:rsidRDefault="0007181B" w:rsidP="0007181B">
            <w:r w:rsidRPr="0007181B">
              <w:t xml:space="preserve">- przycisk pacjentki EVENT – 1 szt. </w:t>
            </w:r>
          </w:p>
          <w:p w:rsidR="0007181B" w:rsidRPr="0007181B" w:rsidRDefault="0007181B" w:rsidP="0007181B">
            <w:r w:rsidRPr="0007181B">
              <w:t xml:space="preserve">- papier termoczuły w formie składanki </w:t>
            </w:r>
          </w:p>
          <w:p w:rsidR="0007181B" w:rsidRPr="0007181B" w:rsidRDefault="0007181B" w:rsidP="0007181B">
            <w:r w:rsidRPr="0007181B">
              <w:t>- pasy mocujące przetworniki</w:t>
            </w:r>
          </w:p>
          <w:p w:rsidR="0001400B" w:rsidRPr="00694119" w:rsidRDefault="0007181B" w:rsidP="0007181B">
            <w:r w:rsidRPr="0007181B">
              <w:t>- przewód zasilający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7181B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07181B" w:rsidRPr="0007181B" w:rsidRDefault="00F643C2" w:rsidP="00FE6FF1">
            <w:pPr>
              <w:jc w:val="center"/>
              <w:rPr>
                <w:b/>
              </w:rPr>
            </w:pPr>
            <w:r>
              <w:rPr>
                <w:b/>
              </w:rPr>
              <w:t>KARDIOTOKOGRAF</w:t>
            </w:r>
            <w:r w:rsidR="0007181B">
              <w:rPr>
                <w:b/>
              </w:rPr>
              <w:t xml:space="preserve"> – CIĄŻA BLIŹNIACZA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Monitorowanie częstości pracy serca płodu FHR metodą ultradźwiękową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Zakres pomiaru min. 50÷210 BPM lub 30÷240 BPM (ustawiany przez użytkownika)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Dopuszczalny błąd pomiaru ≤ 2 BPM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Częstotliwość pracy przetwornika ultradźwiękowego – 2 MHz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Intensywność ultradźwiękowa ≤ 5 mW/cm</w:t>
            </w:r>
            <w:r w:rsidRPr="00DE378C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DE378C" w:rsidRDefault="00DE378C" w:rsidP="00AA1988">
            <w:r w:rsidRPr="00DE378C">
              <w:t xml:space="preserve">Ustawiane limitów (dolnego i górnego) alarmu dźwiękowego </w:t>
            </w:r>
          </w:p>
          <w:p w:rsidR="0001400B" w:rsidRPr="00694119" w:rsidRDefault="00DE378C" w:rsidP="00AA1988">
            <w:r w:rsidRPr="00DE378C">
              <w:t>i wizualnego FHR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Ustawiany czas opóźnienia alarmów FHR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416528" w:rsidP="00AA1988">
            <w:r w:rsidRPr="00416528">
              <w:t>Pomiar TOCO, metodą zewnętrzną</w:t>
            </w:r>
          </w:p>
        </w:tc>
        <w:tc>
          <w:tcPr>
            <w:tcW w:w="1304" w:type="dxa"/>
            <w:vAlign w:val="center"/>
          </w:tcPr>
          <w:p w:rsidR="0001400B" w:rsidRDefault="0041652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416528" w:rsidP="00AA1988">
            <w:r w:rsidRPr="00416528">
              <w:t>Zakres pomiaru głowicy TOCO min: 0÷1000g (0÷100 jednostek względnych)</w:t>
            </w:r>
          </w:p>
        </w:tc>
        <w:tc>
          <w:tcPr>
            <w:tcW w:w="1304" w:type="dxa"/>
            <w:vAlign w:val="center"/>
          </w:tcPr>
          <w:p w:rsidR="0001400B" w:rsidRDefault="0041652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autozerowania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Głowice ultradźwiękowa i TOCO wodoszczelne w standardzie IP68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Ustawianie linii odniesienia (bazowej)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Ustawianie poziomu czułości pomiaru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Ręczny znacznik ruchu płodu wyczuwanego przez pacjentkę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automatycznego identyfikowania ruchów płodu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zapisu znacznika klinicznego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Archiwizacja badań w pamięci wewnętrznej aparatu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8B5EB2" w:rsidRDefault="008B5EB2" w:rsidP="00AA1988">
            <w:r w:rsidRPr="008B5EB2">
              <w:t xml:space="preserve">Wyświetlacz ciekłokrystaliczny, kolorowy, TFT LCD, min. 8.4” </w:t>
            </w:r>
          </w:p>
          <w:p w:rsidR="0001400B" w:rsidRPr="00694119" w:rsidRDefault="008B5EB2" w:rsidP="00AA1988">
            <w:r w:rsidRPr="008B5EB2">
              <w:t>z możliwością płynnej regulacji kąta nachylenia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Wyświetlane krzywe FHR1, FHR2, TOCO, znaczniki FM oraz znaczniki kliniczne (krzywe FHR1 i FHR2 wyświetlane na wspólnej lub osobnych skalach)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Wyświetlana wartość i poziom sygnału FHR1 i FHR2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Wyświetlana wartość TOCO 0÷100 jednostek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Wyświetlane numeru urządzenia w sieci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Wbudowana drukarka termiczna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Zapis w czasie rzeczywistym krzywych FHR1, FHR2, TOCO, znaczników ruchu FM i znaczników klinicznych (krzywa FHR1=wartość rzeczywista, krzywa FHR2= wartość rzeczywista minus 20BPM)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Funkcja timera NST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Papier termoczuły o szerokości 112 mm (składanka)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Wydruk na papierze ze skalą 30-240BPM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3 poziomy prędkości przesuwu papieru: wydruk badania w skali poziomej – 1, 2 lub 3 cm/min ustawianej przez użytkownika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przewodu głowic min. 2m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Szybkość transmisji danych 9600 BPS, możliwość pracy w sieci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1313FD" w:rsidRPr="001313FD" w:rsidRDefault="001313FD" w:rsidP="001313FD">
            <w:r w:rsidRPr="001313FD">
              <w:t xml:space="preserve">Wyposażenie: </w:t>
            </w:r>
            <w:r w:rsidRPr="001313FD">
              <w:br/>
              <w:t xml:space="preserve">- głowica Cardio (przetwornik ultradźwiękowy) – 2 szt. </w:t>
            </w:r>
            <w:r w:rsidRPr="001313FD">
              <w:br/>
              <w:t>- głowica TOCO - 1 szt.</w:t>
            </w:r>
          </w:p>
          <w:p w:rsidR="001313FD" w:rsidRPr="001313FD" w:rsidRDefault="001313FD" w:rsidP="001313FD">
            <w:r w:rsidRPr="001313FD">
              <w:t xml:space="preserve">- przycisk pacjentki EVENT – 1 szt. </w:t>
            </w:r>
          </w:p>
          <w:p w:rsidR="001313FD" w:rsidRPr="001313FD" w:rsidRDefault="001313FD" w:rsidP="001313FD">
            <w:r w:rsidRPr="001313FD">
              <w:t xml:space="preserve">- papier termoczuły w formie składanki </w:t>
            </w:r>
          </w:p>
          <w:p w:rsidR="001313FD" w:rsidRPr="001313FD" w:rsidRDefault="001313FD" w:rsidP="001313FD">
            <w:r w:rsidRPr="001313FD">
              <w:t>- pasy mocujące przetworniki</w:t>
            </w:r>
          </w:p>
          <w:p w:rsidR="0001400B" w:rsidRPr="00694119" w:rsidRDefault="001313FD" w:rsidP="001313FD">
            <w:r w:rsidRPr="001313FD">
              <w:t>- przewód zasilający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1313FD" w:rsidTr="006B5E30">
        <w:trPr>
          <w:jc w:val="center"/>
        </w:trPr>
        <w:tc>
          <w:tcPr>
            <w:tcW w:w="14116" w:type="dxa"/>
            <w:gridSpan w:val="5"/>
            <w:vAlign w:val="center"/>
          </w:tcPr>
          <w:p w:rsidR="001313FD" w:rsidRPr="001313FD" w:rsidRDefault="001313FD" w:rsidP="00FE6FF1">
            <w:pPr>
              <w:jc w:val="center"/>
              <w:rPr>
                <w:b/>
              </w:rPr>
            </w:pPr>
            <w:r>
              <w:rPr>
                <w:b/>
              </w:rPr>
              <w:t>FOTEL GINEKOLOGICZNY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 xml:space="preserve">Rok produkcji min. 2019 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 xml:space="preserve">Podać 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Fotel przeznaczony do przeprowadzania badań i zabiegów ginekologicznych i urologicznych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całkowita leża w pozycji poziomej bez segmentu podudzia: 1280 mm (± 30 mm).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całkowita leża w pozycji poziomej z segmentem podudzia: 1780 mm (± 30 mm).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Całkowita szerokość leża: 720 mm (± 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313FD" w:rsidRPr="001313FD" w:rsidRDefault="001313FD" w:rsidP="001313FD">
            <w:r w:rsidRPr="001313FD">
              <w:t>Regulacja wysokości siedziska w pozycji fotelowej:</w:t>
            </w:r>
          </w:p>
          <w:p w:rsidR="0001400B" w:rsidRPr="00694119" w:rsidRDefault="001313FD" w:rsidP="001313FD">
            <w:r w:rsidRPr="001313FD">
              <w:t>560mm – 890mm (±30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633B5" w:rsidRDefault="001313FD" w:rsidP="001313FD">
            <w:r w:rsidRPr="001313FD">
              <w:t>Regulacja wysokości leża w pozycji poziomej:</w:t>
            </w:r>
            <w:r>
              <w:t xml:space="preserve"> </w:t>
            </w:r>
            <w:r w:rsidRPr="001313FD">
              <w:t xml:space="preserve">760mm – 1090mm </w:t>
            </w:r>
          </w:p>
          <w:p w:rsidR="0001400B" w:rsidRPr="00694119" w:rsidRDefault="001313FD" w:rsidP="001313FD">
            <w:r w:rsidRPr="001313FD">
              <w:t>(±30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Przy pozycji fotelowej możliwość uzyskania bardzo niskiego położenia przedniej krawędzi siedziska – przynajmniej 400mm – w celu ułatwienia pacjentce wsiadania na fotel.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633B5">
            <w:r w:rsidRPr="00A633B5">
              <w:t>Regulacja kąta oparcia pleców od -15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do 70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 xml:space="preserve"> (± 5</w:t>
            </w:r>
            <w:r w:rsidRPr="00A633B5">
              <w:rPr>
                <w:vertAlign w:val="superscript"/>
              </w:rPr>
              <w:t>0</w:t>
            </w:r>
            <w:r w:rsidRPr="00A633B5">
              <w:t>)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Kąt pochylenia siedziska: -65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do 10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(± 5</w:t>
            </w:r>
            <w:r w:rsidRPr="00A633B5">
              <w:rPr>
                <w:vertAlign w:val="superscript"/>
              </w:rPr>
              <w:t>0</w:t>
            </w:r>
            <w:r w:rsidRPr="00A633B5">
              <w:t>)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Przechył Trendelenburga: min. 10</w:t>
            </w:r>
            <w:r w:rsidRPr="00A633B5">
              <w:rPr>
                <w:vertAlign w:val="superscript"/>
              </w:rPr>
              <w:t xml:space="preserve">0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Przechył anty-Trendelenburga: min. 60</w:t>
            </w:r>
            <w:r w:rsidRPr="00A633B5">
              <w:rPr>
                <w:vertAlign w:val="superscript"/>
              </w:rPr>
              <w:t xml:space="preserve">0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A633B5" w:rsidRPr="00A633B5" w:rsidRDefault="00A633B5" w:rsidP="00A633B5">
            <w:r w:rsidRPr="00A633B5">
              <w:t>Funkcje fotela realizowane za pomocą ręcznego pilota przewodowego poprzez siłowniki elektryczne na napięcie stałe 24V:</w:t>
            </w:r>
          </w:p>
          <w:p w:rsidR="00A633B5" w:rsidRPr="00A633B5" w:rsidRDefault="00A633B5" w:rsidP="00A633B5">
            <w:r w:rsidRPr="00A633B5">
              <w:t>- regulacja wysokości fotela</w:t>
            </w:r>
          </w:p>
          <w:p w:rsidR="00A633B5" w:rsidRPr="00A633B5" w:rsidRDefault="00A633B5" w:rsidP="00A633B5">
            <w:r w:rsidRPr="00A633B5">
              <w:t>- niezależna regulacja kata pochylenia siedziska</w:t>
            </w:r>
          </w:p>
          <w:p w:rsidR="00A633B5" w:rsidRPr="00A633B5" w:rsidRDefault="00A633B5" w:rsidP="00A633B5">
            <w:r w:rsidRPr="00A633B5">
              <w:t>- regulacja kata oparcia pleców jednocześnie z segmentem siedziska</w:t>
            </w:r>
          </w:p>
          <w:p w:rsidR="0001400B" w:rsidRPr="00694119" w:rsidRDefault="00A633B5" w:rsidP="00A633B5">
            <w:r w:rsidRPr="00A633B5">
              <w:t>- regulacja przechyłów Trendelenburga i anty-Trendelenburga przy jednoczesnej zmianie kąta oparcia pleców i segmentu siedziska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 xml:space="preserve">Ręczny pilot przewodowy wyposażony w funkcję zapamiętania min. trzech dodatkowych pozycji fotela. Każda zapamiętana pozycja uzyskiwana jest poprzez naciśnięcie i przytrzymanie jednego (oddzielnego dla każdej pozycji) przycisku na pilocie.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Konstrukcja fotela wykonana ze stali węglowej lakierowanej proszkowo z użyciem lakieru z nanotechnologią srebra powodującą hamowanie namnażania bakterii i wirusów. Dodatki antybakteryjne muszą być integralną zawartością składu lakieru.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A633B5" w:rsidRDefault="00A633B5" w:rsidP="00A633B5">
            <w:r w:rsidRPr="00A633B5">
              <w:t xml:space="preserve">Konstrukcja nośna fotela i podstawa osłonięte obudową z tworzywa wykonanego z zastosowaniem antybakteryjnej nanotechnologii srebra powodującej hamowanie namnażania się bakterii i wirusów. Dodatek antybakteryjny musi być integralną zawartością składu tworzywa </w:t>
            </w:r>
          </w:p>
          <w:p w:rsidR="0001400B" w:rsidRPr="00694119" w:rsidRDefault="00A633B5" w:rsidP="00A633B5">
            <w:r w:rsidRPr="00A633B5">
              <w:t xml:space="preserve">i zapewniać </w:t>
            </w:r>
            <w:r w:rsidRPr="00A633B5">
              <w:rPr>
                <w:bCs/>
              </w:rPr>
              <w:t>powolne uwalnianie jonów srebra</w:t>
            </w:r>
            <w:r w:rsidRPr="00A633B5">
              <w:t>.</w:t>
            </w:r>
            <w:r>
              <w:t xml:space="preserve"> </w:t>
            </w:r>
            <w:r w:rsidRPr="00A633B5">
              <w:t>Osłony także w części siedzeniowej i z tyłu oparcia pleców.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Fotel mobilny dzięki trzem kołom (dwa koła kierunkowe do jazdy na wprost oraz jedno koło skrętne) zabudowanym w podstawie. Koła nie wystają poza obrys fotela – przez co nie utrudniają pracy operatora.  Blokowanie oraz odblokowanie podstawy fotela za pomocą dźwigni nożnej umieszczonej w podstawie od strony oparcia pleców.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Oparcie pleców i siedzenie wyposażone po obu stronach w listwy do mocowania wyposażenia dodatkowego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Możliwość wyposażenia fotela w podpórkę ręki, wieszak kroplówki</w:t>
            </w:r>
          </w:p>
        </w:tc>
        <w:tc>
          <w:tcPr>
            <w:tcW w:w="1304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9E0C43" w:rsidRDefault="00A633B5" w:rsidP="00A633B5">
            <w:r w:rsidRPr="00A633B5">
              <w:t xml:space="preserve">Tapicerka bezszwowa (możliwość wyboru z minimum pięciu kolorów), wykonana z materiału nieprzemakalnego z dodatkami bakterio i grzybobójczymi ograniczającymi rozprzestrzenianie się szczepu MRSA </w:t>
            </w:r>
          </w:p>
          <w:p w:rsidR="0001400B" w:rsidRPr="00694119" w:rsidRDefault="00A633B5" w:rsidP="00A633B5">
            <w:r w:rsidRPr="00A633B5">
              <w:t>i bakterii E.coli. Tapicerka niepalna zgodnie z normą BS 5852 poziom CRIB 5 (Źródło zaprószenia 5). Właściwości ograniczające rozprzestrzenianie się szczepu MRSA i bakterii E.coli oraz niepalności zgodnie z normą BS 5852 potwierdzone certyfikatami wydanymi  przez niezależne uprawnione do tego podmioty. Certyfikaty dołączyć do oferty.</w:t>
            </w:r>
          </w:p>
        </w:tc>
        <w:tc>
          <w:tcPr>
            <w:tcW w:w="1304" w:type="dxa"/>
            <w:vAlign w:val="center"/>
          </w:tcPr>
          <w:p w:rsidR="0001400B" w:rsidRDefault="009E0C4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E0C43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9E0C43" w:rsidP="00AA1988">
            <w:r w:rsidRPr="009E0C43">
              <w:t>Pod oparciem pleców zabudowany zasobnik na rolkę papierowego podkładu (podkład niewidoczny z zewnątrz). Zapewniony łatwy dostęp do wymiany podkładu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Bezpieczne obciążenie fotela: min. 200kg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0648E" w:rsidRDefault="0060648E" w:rsidP="0060648E">
            <w:r w:rsidRPr="0060648E">
              <w:t>Wyposażenie fotela: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miska ginekologiczna ze stali nierdzewnej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papierowy podkład w rolce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 xml:space="preserve">segment podudzia przedłużający leże  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podkolanniki z podrączkami</w:t>
            </w:r>
          </w:p>
          <w:p w:rsidR="0001400B" w:rsidRPr="00694119" w:rsidRDefault="0060648E" w:rsidP="0060648E">
            <w:r>
              <w:t xml:space="preserve">- </w:t>
            </w:r>
            <w:r w:rsidRPr="0060648E">
              <w:t xml:space="preserve">podnóżek lakierowany ze stopniem tapicerowanym w kolorze </w:t>
            </w:r>
            <w:r>
              <w:t xml:space="preserve"> </w:t>
            </w:r>
            <w:r w:rsidRPr="0060648E">
              <w:t>tapicerki fotela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6F17BB">
            <w:r w:rsidRPr="0060648E">
              <w:t xml:space="preserve">Dokumenty (raporty techniczne, karty charakterystyki itp.) potwierdzające antybakteryjność lakieru i tworzywa 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Fotel dostarczony w oryginalnym opakowaniu producenta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Powierzchnie fotela odporne na środki dezynfekcyjne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0648E" w:rsidTr="006B5E30">
        <w:trPr>
          <w:jc w:val="center"/>
        </w:trPr>
        <w:tc>
          <w:tcPr>
            <w:tcW w:w="14116" w:type="dxa"/>
            <w:gridSpan w:val="5"/>
            <w:vAlign w:val="center"/>
          </w:tcPr>
          <w:p w:rsidR="0060648E" w:rsidRPr="0060648E" w:rsidRDefault="0060648E" w:rsidP="00FE6FF1">
            <w:pPr>
              <w:jc w:val="center"/>
              <w:rPr>
                <w:b/>
              </w:rPr>
            </w:pPr>
            <w:r>
              <w:rPr>
                <w:b/>
              </w:rPr>
              <w:t>ŁÓŻKO PORODOWE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 xml:space="preserve">Podać 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0648E" w:rsidRDefault="0060648E" w:rsidP="0060648E">
            <w:r w:rsidRPr="0060648E">
              <w:t>Łóżko porodowe (medyczne), przeznaczone dla pacjentek oddziałów położniczo-ginekologicznych. Kolumnowe łóżko wytworzone w antybakteryjnej nanotechnologii srebra (w częściach tworzywowych i lakierze) - fabrycznie nowe. Szeroki zakres możliwych ustawień pozycji:</w:t>
            </w:r>
          </w:p>
          <w:p w:rsidR="0060648E" w:rsidRPr="0060648E" w:rsidRDefault="0060648E" w:rsidP="0060648E">
            <w:r w:rsidRPr="0060648E">
              <w:t>- pozycja horyzontalna</w:t>
            </w:r>
          </w:p>
          <w:p w:rsidR="0060648E" w:rsidRPr="0060648E" w:rsidRDefault="0060648E" w:rsidP="0060648E">
            <w:r w:rsidRPr="0060648E">
              <w:t>- pozycja do badania ginekologicznego</w:t>
            </w:r>
          </w:p>
          <w:p w:rsidR="0060648E" w:rsidRPr="0060648E" w:rsidRDefault="0060648E" w:rsidP="0060648E">
            <w:r w:rsidRPr="0060648E">
              <w:t>- pozycja siedząca</w:t>
            </w:r>
          </w:p>
          <w:p w:rsidR="0001400B" w:rsidRPr="00694119" w:rsidRDefault="0060648E" w:rsidP="0060648E">
            <w:r w:rsidRPr="0060648E">
              <w:t>- pozycja półsiedząca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60648E">
            <w:r w:rsidRPr="0060648E">
              <w:t>Nowoczesna i stabilna konstrukcja łóżka oparta na trzech kolumnach cylindrycznych. Nie dopuszcza się przestarzałych konstrukcji opartych na pantografach (problemy z utrzymaniem czystości i poprawną dezynfekcją) czy też na jednej centralnej kolumnie.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Łóżko z możliwością szybkiego przekształcenia do pozycji fotelowej zapewniającej wygodną pozycję dla pacjentki.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Długość łóżka: max 2150 - 2200 mm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Długość łóżka w pozycji fotelowej: max 1700 - 1800 mm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 xml:space="preserve">Całkowita szerokość łóżka (razem z poręczami bocznymi): max 970 mm  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wysokości leża: 550 do 950 mm (±30 mm 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kąta uniesienia oparcia pleców: 70</w:t>
            </w:r>
            <w:r w:rsidRPr="00424519">
              <w:rPr>
                <w:vertAlign w:val="superscript"/>
              </w:rPr>
              <w:t xml:space="preserve">0 </w:t>
            </w:r>
            <w:r w:rsidRPr="00424519">
              <w:t>(± 5</w:t>
            </w:r>
            <w:r w:rsidRPr="00424519">
              <w:rPr>
                <w:vertAlign w:val="superscript"/>
              </w:rPr>
              <w:t>0</w:t>
            </w:r>
            <w:r w:rsidRPr="00424519">
              <w:t xml:space="preserve"> 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kąta uniesienia segmentu siedzenia: 30</w:t>
            </w:r>
            <w:r w:rsidRPr="00424519">
              <w:rPr>
                <w:vertAlign w:val="superscript"/>
              </w:rPr>
              <w:t xml:space="preserve">0 </w:t>
            </w:r>
            <w:r w:rsidRPr="00424519">
              <w:t>(± 5</w:t>
            </w:r>
            <w:r w:rsidRPr="00424519">
              <w:rPr>
                <w:vertAlign w:val="superscript"/>
              </w:rPr>
              <w:t>0</w:t>
            </w:r>
            <w:r w:rsidRPr="00424519">
              <w:t>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przechyłu Trendelenburg</w:t>
            </w:r>
            <w:r>
              <w:t>a</w:t>
            </w:r>
            <w:r w:rsidRPr="00424519">
              <w:t xml:space="preserve"> :  min. 20</w:t>
            </w:r>
            <w:r w:rsidRPr="00424519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przechyłu anty-Trendelenburga: min. 20</w:t>
            </w:r>
            <w:r w:rsidRPr="00424519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424519" w:rsidRDefault="00424519" w:rsidP="00424519">
            <w:r>
              <w:t xml:space="preserve">Łóżko wyposażone w trzy systemy sterowania: </w:t>
            </w:r>
          </w:p>
          <w:p w:rsidR="00424519" w:rsidRDefault="00424519" w:rsidP="00424519">
            <w:r>
              <w:t>- centralny panel sterujący z możliwością zawieszenia na szczycie od strony głowy pacjentki;</w:t>
            </w:r>
          </w:p>
          <w:p w:rsidR="00424519" w:rsidRDefault="00424519" w:rsidP="00424519">
            <w:r>
              <w:t>- pilot przewodowy z możliwością zawieszenia na poręczy bocznej;</w:t>
            </w:r>
          </w:p>
          <w:p w:rsidR="0060648E" w:rsidRPr="00694119" w:rsidRDefault="00424519" w:rsidP="00424519">
            <w:r>
              <w:t>- panele sterujące w poręczach bocznych, po wewnętrznej i zewnętrznej stronie poręczy (łącznie cztery panele)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424519" w:rsidRPr="00424519" w:rsidRDefault="00424519" w:rsidP="00424519">
            <w:r>
              <w:t>F</w:t>
            </w:r>
            <w:r w:rsidRPr="00424519">
              <w:t>unkcje sterowane z panelu sterującego:</w:t>
            </w:r>
          </w:p>
          <w:p w:rsidR="00424519" w:rsidRPr="00424519" w:rsidRDefault="00424519" w:rsidP="00424519">
            <w:r w:rsidRPr="00424519">
              <w:t>- regulacja wysokości leża</w:t>
            </w:r>
          </w:p>
          <w:p w:rsidR="00424519" w:rsidRPr="00424519" w:rsidRDefault="00424519" w:rsidP="00424519">
            <w:r w:rsidRPr="00424519">
              <w:t>- regulacja przechyłów Trendelenburga i anty-Trendelenburga</w:t>
            </w:r>
          </w:p>
          <w:p w:rsidR="00424519" w:rsidRPr="00424519" w:rsidRDefault="00424519" w:rsidP="00424519">
            <w:r w:rsidRPr="00424519">
              <w:t>- regulacja kąta uniesienia oparcia pleców</w:t>
            </w:r>
          </w:p>
          <w:p w:rsidR="00424519" w:rsidRPr="00424519" w:rsidRDefault="00424519" w:rsidP="00424519">
            <w:r w:rsidRPr="00424519">
              <w:t>- regulacja kata uniesienia segmentu siedzenia</w:t>
            </w:r>
          </w:p>
          <w:p w:rsidR="00424519" w:rsidRPr="00424519" w:rsidRDefault="00424519" w:rsidP="00424519">
            <w:r w:rsidRPr="00424519">
              <w:t>- funkcja autokontur – jednoczesna regulacja oparcia pleców i segmentu siedzenia</w:t>
            </w:r>
          </w:p>
          <w:p w:rsidR="00424519" w:rsidRPr="00424519" w:rsidRDefault="00424519" w:rsidP="00424519">
            <w:r w:rsidRPr="00424519">
              <w:t>- pozycja fotelowa uzyskiwana z jednego przycisku</w:t>
            </w:r>
          </w:p>
          <w:p w:rsidR="00424519" w:rsidRPr="00424519" w:rsidRDefault="00424519" w:rsidP="00424519">
            <w:r w:rsidRPr="00424519">
              <w:t>- pozycja Fowlera uzyskiwana z jednego przycisku (jednocześnie leże łóżka obniża wysokość, a segmenty: oparcia pleców i uda unoszą się)</w:t>
            </w:r>
          </w:p>
          <w:p w:rsidR="00424519" w:rsidRPr="00424519" w:rsidRDefault="00424519" w:rsidP="00424519">
            <w:r w:rsidRPr="00424519">
              <w:t>- pozycja egzaminacyjna (do badań) uzyskiwana z jednego przycisku</w:t>
            </w:r>
          </w:p>
          <w:p w:rsidR="00424519" w:rsidRPr="00424519" w:rsidRDefault="00424519" w:rsidP="00424519">
            <w:r w:rsidRPr="00424519">
              <w:t>- pozycja zerowa (CPR) uzyskiwana z jednego przycisku</w:t>
            </w:r>
          </w:p>
          <w:p w:rsidR="0060648E" w:rsidRPr="00694119" w:rsidRDefault="00424519" w:rsidP="00424519">
            <w:r w:rsidRPr="00424519">
              <w:t>- pozycja antyszokowa uzyskiwana z jednego przycisku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1079F3" w:rsidP="00AA1988">
            <w:r w:rsidRPr="001079F3">
              <w:t xml:space="preserve">Tzw. funkcje ratujące życie, czyli pozycja zerowa (CPR) oraz pozycja antyszokowa uzyskiwane ze specjalnie oznaczonych przycisków umieszczonych na panelu sterującym.   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1079F3" w:rsidRPr="001079F3" w:rsidRDefault="001079F3" w:rsidP="001079F3">
            <w:r w:rsidRPr="001079F3">
              <w:t>Panel sterujący z możliwością selektywnego blokowania następujących funkcji:</w:t>
            </w:r>
          </w:p>
          <w:p w:rsidR="001079F3" w:rsidRPr="001079F3" w:rsidRDefault="001079F3" w:rsidP="001079F3">
            <w:r w:rsidRPr="001079F3">
              <w:t>- regulacji wysokości leża</w:t>
            </w:r>
          </w:p>
          <w:p w:rsidR="001079F3" w:rsidRPr="001079F3" w:rsidRDefault="001079F3" w:rsidP="001079F3">
            <w:r w:rsidRPr="001079F3">
              <w:t>- regulacji przechyłów Trendelenburga i anty-Trendelenburga</w:t>
            </w:r>
          </w:p>
          <w:p w:rsidR="001079F3" w:rsidRPr="001079F3" w:rsidRDefault="001079F3" w:rsidP="001079F3">
            <w:r w:rsidRPr="001079F3">
              <w:t>- regulacji kąta uniesienia oparcia pleców</w:t>
            </w:r>
          </w:p>
          <w:p w:rsidR="001079F3" w:rsidRPr="001079F3" w:rsidRDefault="001079F3" w:rsidP="001079F3">
            <w:r w:rsidRPr="001079F3">
              <w:t>- regulacji kata uniesienia segmentu siedzenia</w:t>
            </w:r>
          </w:p>
          <w:p w:rsidR="0060648E" w:rsidRPr="00694119" w:rsidRDefault="001079F3" w:rsidP="001079F3">
            <w:r w:rsidRPr="001079F3">
              <w:t>Panel wyposażony w diodową sygnalizację o zablokowaniu wszystkich funkcji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1079F3" w:rsidRPr="001079F3" w:rsidRDefault="001079F3" w:rsidP="001079F3">
            <w:r w:rsidRPr="001079F3">
              <w:t>Następujące funkcje sterowane z pilota przewodowego:</w:t>
            </w:r>
          </w:p>
          <w:p w:rsidR="001079F3" w:rsidRPr="001079F3" w:rsidRDefault="001079F3" w:rsidP="001079F3">
            <w:r w:rsidRPr="001079F3">
              <w:t>- regulacja wysokości leża</w:t>
            </w:r>
          </w:p>
          <w:p w:rsidR="001079F3" w:rsidRPr="001079F3" w:rsidRDefault="001079F3" w:rsidP="001079F3">
            <w:r w:rsidRPr="001079F3">
              <w:t>- regulacja kąta uniesienia oparcia pleców</w:t>
            </w:r>
          </w:p>
          <w:p w:rsidR="001079F3" w:rsidRPr="001079F3" w:rsidRDefault="001079F3" w:rsidP="001079F3">
            <w:r w:rsidRPr="001079F3">
              <w:t>- regulacja kata uniesienia segmentu siedzenia</w:t>
            </w:r>
          </w:p>
          <w:p w:rsidR="0060648E" w:rsidRPr="00694119" w:rsidRDefault="001079F3" w:rsidP="001079F3">
            <w:r w:rsidRPr="001079F3">
              <w:t>- funkcja autokontur – jednoczesna regulacja oparcia pleców i segmentu siedzenia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0648E" w:rsidRPr="00694119" w:rsidRDefault="001079F3" w:rsidP="00AA1988">
            <w:r w:rsidRPr="001079F3">
              <w:t>Oparcie pleców z mechanizmem odciążającym odcinek lędźwiowy kręgosłupa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B5E30" w:rsidRPr="006B5E30" w:rsidRDefault="006B5E30" w:rsidP="006B5E30">
            <w:r w:rsidRPr="006B5E30">
              <w:t>Następujące funkcje sterowane z paneli sterujących w poręczach bocznych (po stronie zewnętrznej i wewnętrznej):</w:t>
            </w:r>
          </w:p>
          <w:p w:rsidR="006B5E30" w:rsidRPr="006B5E30" w:rsidRDefault="006B5E30" w:rsidP="006B5E30">
            <w:r w:rsidRPr="006B5E30">
              <w:t>- regulacja wysokości leża</w:t>
            </w:r>
          </w:p>
          <w:p w:rsidR="006B5E30" w:rsidRPr="006B5E30" w:rsidRDefault="006B5E30" w:rsidP="006B5E30">
            <w:r w:rsidRPr="006B5E30">
              <w:t>- regulacja kąta uniesienia oparcia pleców</w:t>
            </w:r>
          </w:p>
          <w:p w:rsidR="006B5E30" w:rsidRPr="006B5E30" w:rsidRDefault="006B5E30" w:rsidP="006B5E30">
            <w:r w:rsidRPr="006B5E30">
              <w:t>- regulacja kata uniesienia segmentu siedzenia</w:t>
            </w:r>
          </w:p>
          <w:p w:rsidR="006B5E30" w:rsidRPr="006B5E30" w:rsidRDefault="006B5E30" w:rsidP="006B5E30">
            <w:r w:rsidRPr="006B5E30">
              <w:t>- funkcja autokontur – jednoczesna regulacja oparcia pleców i segmentu siedzenia</w:t>
            </w:r>
          </w:p>
          <w:p w:rsidR="006B5E30" w:rsidRPr="006B5E30" w:rsidRDefault="006B5E30" w:rsidP="006B5E30">
            <w:r w:rsidRPr="006B5E30">
              <w:t>W panelach od strony zewnętrznej (dla personelu) dodatkowo możliwość regulacji przechyłów Trendelenburga i anty-Trendelenburga</w:t>
            </w:r>
          </w:p>
          <w:p w:rsidR="0060648E" w:rsidRPr="00694119" w:rsidRDefault="006B5E30" w:rsidP="006B5E30">
            <w:r w:rsidRPr="006B5E30">
              <w:t>W panelach od strony wewnętrznej (dla pacjentki) dodatkowo przyciski aktywujące funkcję nocnego oświetlenia podłogi i alarm akustyczny.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Zabezpieczenie przed przypadkową regulacją funkcji elektrycznych </w:t>
            </w:r>
          </w:p>
          <w:p w:rsidR="0060648E" w:rsidRPr="00694119" w:rsidRDefault="006B5E30" w:rsidP="00AA1988">
            <w:r w:rsidRPr="006B5E30">
              <w:t>z paneli sterujących w poręczach bocznych poprzez konieczność naciśnięcia przycisku aktywującego panel.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Mechaniczna funkcja CPR w oparciu pleców.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Wbudowany akumulator umożliwiający wykonanie kilku cykli </w:t>
            </w:r>
          </w:p>
          <w:p w:rsidR="0060648E" w:rsidRPr="00694119" w:rsidRDefault="006B5E30" w:rsidP="00AA1988">
            <w:r w:rsidRPr="006B5E30">
              <w:t>w przypadku zaniku zasilania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Segment nożny leża z regulacją położenia wzdłużnego, z możliwością całkowitego wsunięcia pod siedzisko.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6B5E30">
            <w:r w:rsidRPr="006B5E30">
              <w:t xml:space="preserve">Tworzywowe poręcze boczne wytworzone z tworzywa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  <w:r>
              <w:t xml:space="preserve"> </w:t>
            </w:r>
            <w:r w:rsidRPr="006B5E30">
              <w:t>Zwolnienie i opuszczenie poręczy dokonywane tą samą, jedną ręką. Poręcze z kolorową wklejką (możliwość wyboru koloru z wzornika producenta). Poręcze z systemem opuszczania „so silent” lub „soft drop” odpowiadającym za ciche opadanie poręczy. Poręcze niezwiększające szerokości łóżka bez względu na to czy są opuszczone czy podniesione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 w:rsidRPr="006B5E30">
              <w:t xml:space="preserve">Szczyty łóżka tworzywowe wytworzone z tworzywa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 xml:space="preserve">. Szczyty   wyjmowane z ramy leża. Szczyty </w:t>
            </w:r>
          </w:p>
          <w:p w:rsidR="0060648E" w:rsidRPr="00694119" w:rsidRDefault="006B5E30" w:rsidP="006B5E30">
            <w:r w:rsidRPr="006B5E30">
              <w:t>z kolorową wklejką (możliwość wyboru koloru z wzornika producenta).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Rama łóżka zaopatrzona w cztery krążki odbojowe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 w:rsidRPr="006B5E30"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  <w:r w:rsidRPr="006B5E30">
              <w:rPr>
                <w:b/>
              </w:rPr>
              <w:t>Nie dopuszcza się, aby własności antybakteryjne były uzyskiwane poprzez nanoszenie na powłokę lakierniczą oddzielnych środków</w:t>
            </w:r>
            <w:r w:rsidRPr="006B5E30">
              <w:t>.</w:t>
            </w:r>
            <w:r>
              <w:t xml:space="preserve"> </w:t>
            </w:r>
            <w:r w:rsidRPr="006B5E30">
              <w:t xml:space="preserve">Podwozie </w:t>
            </w:r>
          </w:p>
          <w:p w:rsidR="006B5E30" w:rsidRDefault="006B5E30" w:rsidP="006B5E30">
            <w:r w:rsidRPr="006B5E30">
              <w:t xml:space="preserve">z jednoczęściową osłoną z tworzywa wykonanego z zastosowaniem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  <w:r>
              <w:t xml:space="preserve"> </w:t>
            </w:r>
            <w:r w:rsidRPr="006B5E30">
              <w:t xml:space="preserve">Osłona podwozia ze specjalnymi polami odkładczymi, umożliwiającymi ułożenie niewykorzystywanych, </w:t>
            </w:r>
          </w:p>
          <w:p w:rsidR="006B5E30" w:rsidRDefault="006B5E30" w:rsidP="006B5E30">
            <w:r w:rsidRPr="006B5E30">
              <w:t>w danym czasie, elementów wyposażenia łóżka (podkolanniki, uchwyty rąk, oparcia pod stopy)</w:t>
            </w:r>
            <w:r>
              <w:t>.</w:t>
            </w:r>
            <w:r w:rsidRPr="006B5E30">
              <w:t xml:space="preserve"> Rama leża, za szczytem głowy, wyposażona </w:t>
            </w:r>
          </w:p>
          <w:p w:rsidR="006B5E30" w:rsidRDefault="006B5E30" w:rsidP="006B5E30">
            <w:r w:rsidRPr="006B5E30">
              <w:t xml:space="preserve">w gniazda do odłożenia nieużywanego w danym czasie szczytu nóg </w:t>
            </w:r>
          </w:p>
          <w:p w:rsidR="0060648E" w:rsidRPr="00694119" w:rsidRDefault="006B5E30" w:rsidP="006B5E30">
            <w:r w:rsidRPr="006B5E30">
              <w:t>i miejsce (przestrzeń) do odłożenia nieużywanego w danym czasie materaca segmentu nożnego</w:t>
            </w:r>
            <w:r>
              <w:t>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B5E30" w:rsidRPr="006B5E30" w:rsidRDefault="006B5E30" w:rsidP="006B5E30">
            <w:r w:rsidRPr="006B5E30">
              <w:t xml:space="preserve">Segment siedzenia, segment stały i segment nożny osłonięte odejmowanymi wypraskami z tworzywa wytworzonego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</w:p>
          <w:p w:rsidR="006B5E30" w:rsidRPr="006B5E30" w:rsidRDefault="006B5E30" w:rsidP="006B5E30"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</w:p>
          <w:p w:rsidR="0060648E" w:rsidRPr="00694119" w:rsidRDefault="006B5E30" w:rsidP="006B5E30">
            <w:r w:rsidRPr="006B5E30">
              <w:t xml:space="preserve">Segment oparcia pleców wypełniony płytą laminatową przezierną dla promieni RTG  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Łóżko przejezdne - z centralną blokadą czterech kół, uruchamianą jedną z dwóch dźwigni w podstawie łóżka od strony oparcia pleców. Funkcja jazdy na wprost.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Wszystkie materace z pianki poliuretanowej w pokrowcach. Pokrowce wykonane z materiału nieprzemakalnego z dodatkami bakterio </w:t>
            </w:r>
          </w:p>
          <w:p w:rsidR="0060648E" w:rsidRPr="00694119" w:rsidRDefault="006B5E30" w:rsidP="00AA1988">
            <w:r w:rsidRPr="006B5E30">
              <w:t>i grzybobójczymi ograniczającymi rozprzestrzenianie się szczepu MRSA i bakterii E.coli. Pokrowiec niepalny zgodnie z normą BS 5852 poziom CRIB 5 (kolorystyka do uzgodnienia). Właściwości ograniczające rozprzestrzenianie się szczepu MRSA i bakterii E.coli oraz niepalności zgodnie z normą BS 5852 poziom CRIB 5 potwierdzone certyfikatami wydanymi  przez niezależny/niezależne uprawniony/e do tego podmiot/podmioty. Certyfikaty dołączyć do oferty.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Dopuszczalne obciążenie łóżka: min. 250 kg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>
              <w:t>Wyposażenie łóżka:</w:t>
            </w:r>
          </w:p>
          <w:p w:rsidR="006B5E30" w:rsidRDefault="006B5E30" w:rsidP="006B5E30">
            <w:r>
              <w:t xml:space="preserve">- materace: oparcia pleców i siedziska, segmentu nożnego </w:t>
            </w:r>
          </w:p>
          <w:p w:rsidR="006B5E30" w:rsidRDefault="006B5E30" w:rsidP="006B5E30">
            <w:r>
              <w:t>- materac dla noworodka</w:t>
            </w:r>
          </w:p>
          <w:p w:rsidR="006B5E30" w:rsidRDefault="006B5E30" w:rsidP="006B5E30">
            <w:r>
              <w:t>- miska ginekologiczna ze stali nierdzewnej</w:t>
            </w:r>
          </w:p>
          <w:p w:rsidR="006B5E30" w:rsidRDefault="006B5E30" w:rsidP="006B5E30">
            <w:r>
              <w:t>- podkolanniki (komplet) mocowane za pomocą uchwytów z przegubem kulistym do szyn w segmencie siedziska</w:t>
            </w:r>
          </w:p>
          <w:p w:rsidR="006B5E30" w:rsidRDefault="006B5E30" w:rsidP="006B5E30">
            <w:r>
              <w:t>- oparcia pod stopy (komplet)</w:t>
            </w:r>
          </w:p>
          <w:p w:rsidR="006B5E30" w:rsidRDefault="006B5E30" w:rsidP="006B5E30">
            <w:r>
              <w:t>- uchwyty rąk (komplet) mocowane do szyn ramy leża</w:t>
            </w:r>
          </w:p>
          <w:p w:rsidR="006B5E30" w:rsidRDefault="006B5E30" w:rsidP="006B5E30">
            <w:r>
              <w:t>- poręcze boczne z panelami sterującymi</w:t>
            </w:r>
          </w:p>
          <w:p w:rsidR="006B5E30" w:rsidRDefault="006B5E30" w:rsidP="006B5E30">
            <w:r>
              <w:t>- haczyki na woreczki do płynów fizjologicznych – po 2 szt. na obu bokach leża</w:t>
            </w:r>
          </w:p>
          <w:p w:rsidR="0060648E" w:rsidRPr="00694119" w:rsidRDefault="006B5E30" w:rsidP="006B5E30">
            <w:r>
              <w:t>- uchwyt do pozycji kucznej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6F17BB">
            <w:r w:rsidRPr="006B5E30">
              <w:t xml:space="preserve">Dokumenty (raporty techniczne, karty charakterystyki itp.) potwierdzające antybakteryjność lakieru i tworzywa 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Łóżko dostarczone w oryginalnym opakowaniu producenta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Powierzchnie łóżka odporne na środki dezynfekcyjne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D2B25" w:rsidTr="006D2B25">
        <w:trPr>
          <w:jc w:val="center"/>
        </w:trPr>
        <w:tc>
          <w:tcPr>
            <w:tcW w:w="14116" w:type="dxa"/>
            <w:gridSpan w:val="5"/>
            <w:vAlign w:val="center"/>
          </w:tcPr>
          <w:p w:rsidR="006D2B25" w:rsidRPr="006D2B25" w:rsidRDefault="006D2B25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USG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D2B25" w:rsidTr="006D2B25">
        <w:trPr>
          <w:jc w:val="center"/>
        </w:trPr>
        <w:tc>
          <w:tcPr>
            <w:tcW w:w="14116" w:type="dxa"/>
            <w:gridSpan w:val="5"/>
            <w:vAlign w:val="center"/>
          </w:tcPr>
          <w:p w:rsidR="006D2B25" w:rsidRPr="006D2B25" w:rsidRDefault="006D2B25" w:rsidP="00FE6FF1">
            <w:pPr>
              <w:jc w:val="center"/>
              <w:rPr>
                <w:b/>
              </w:rPr>
            </w:pPr>
            <w:r>
              <w:rPr>
                <w:b/>
              </w:rPr>
              <w:t>Konstrukcja i konfiguracja aparatu USG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System o zwartej jednomodułowej konstrukcji wyposażony w cztery skrętne koła, możliwość blokowania na stałe i do jazdy na wprost min. dwóch kół, ze zintegrowanym systemem archiwizacji oraz urządzeniami do dokumentacji (drukowania) sterowanymi z klawiatury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Waga aparatu maksymalnie 110 kg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Liczba procesowych kanałów odbiorczych min. 4 500 000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D2B25" w:rsidRDefault="006D2B25" w:rsidP="00AA1988">
            <w:pPr>
              <w:rPr>
                <w:bCs/>
              </w:rPr>
            </w:pPr>
            <w:r w:rsidRPr="006D2B25">
              <w:rPr>
                <w:bCs/>
              </w:rPr>
              <w:t xml:space="preserve">Cyfrowy monitor LED o przekątnej min 24”, regulowany w trzech płaszczyznach, antyrefleksowy zapewniający możliwość pracy </w:t>
            </w:r>
          </w:p>
          <w:p w:rsidR="0060648E" w:rsidRPr="00694119" w:rsidRDefault="006D2B25" w:rsidP="00AA1988">
            <w:r w:rsidRPr="006D2B25">
              <w:rPr>
                <w:bCs/>
              </w:rPr>
              <w:t>w warunkach naturalnego/sztucznego oświetlenia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Możliwość uzyskania rzeczywistej wielkości wyświetlanego obrazu USG powyżej 80% wielkości monitora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6D2B25">
            <w:r w:rsidRPr="006D2B25">
              <w:rPr>
                <w:bCs/>
              </w:rPr>
              <w:t xml:space="preserve">Panel sterowania regulowany: góra/dół min. 25 cm, obrót min. </w:t>
            </w:r>
            <w:r>
              <w:rPr>
                <w:rFonts w:cstheme="minorHAnsi"/>
                <w:bCs/>
              </w:rPr>
              <w:t>±</w:t>
            </w:r>
            <w:r w:rsidRPr="006D2B25">
              <w:rPr>
                <w:bCs/>
              </w:rPr>
              <w:t>170 stopni z pozycji środkowej w obu kierunkach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Min. 4 aktywne gniazda do przyłączenia głowic obrazowych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rPr>
                <w:bCs/>
              </w:rPr>
              <w:t>Dotykowy ekran LCD o przekątnej min. 12”, do sterowania funkcjami aparatu i wprowadzania danych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Możliwość podglądu (zduplikowania) obrazu USG na ekranie dotykowym aparatu celem ułatwienia wykonania procedur interwencyjnych (biopsja)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Klawiatura alfanumeryczna do wprowadzania danych dostępna na dotykowym panelu oraz dodatkowo wysuwana z obudowy panelu sterowania lub umieszczona na panelu sterowania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Liczba obrazów pamięci dynamicznej (cineloop) dla CD i obrazu 2D min. 2100 klatek oraz zapis dopplera spektralnego min. 60 sekund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Dynamika aparatu min. 320 dB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Zakres częstotliwości pracy ultrasonografu (podać całkowity zakres częstotliwości fundamentalnych [nie harmonicznych] emitowanych przez głowice obrazowe możliwe do podłączenia na dzień składania ofert) min. 1,0 do 22,0 MHz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901366" w:rsidRPr="00901366" w:rsidRDefault="00901366" w:rsidP="00901366">
            <w:r w:rsidRPr="00901366">
              <w:t>Współpraca aparatu z głowicami:</w:t>
            </w:r>
          </w:p>
          <w:p w:rsidR="00901366" w:rsidRPr="00901366" w:rsidRDefault="00901366" w:rsidP="00901366">
            <w:r w:rsidRPr="00901366">
              <w:t>- phased array</w:t>
            </w:r>
          </w:p>
          <w:p w:rsidR="00901366" w:rsidRPr="00901366" w:rsidRDefault="00901366" w:rsidP="00901366">
            <w:r>
              <w:t>- liniowa</w:t>
            </w:r>
          </w:p>
          <w:p w:rsidR="00901366" w:rsidRPr="00901366" w:rsidRDefault="00901366" w:rsidP="00901366">
            <w:r w:rsidRPr="00901366">
              <w:t>- convex</w:t>
            </w:r>
          </w:p>
          <w:p w:rsidR="00901366" w:rsidRPr="00901366" w:rsidRDefault="00901366" w:rsidP="00901366">
            <w:r w:rsidRPr="00901366">
              <w:t>- microconvex</w:t>
            </w:r>
          </w:p>
          <w:p w:rsidR="00901366" w:rsidRPr="00901366" w:rsidRDefault="00901366" w:rsidP="00901366">
            <w:r>
              <w:t>- endovaginalna</w:t>
            </w:r>
          </w:p>
          <w:p w:rsidR="00901366" w:rsidRPr="00901366" w:rsidRDefault="00901366" w:rsidP="00901366">
            <w:r>
              <w:t>- przezprzełykowa wielopłaszczyznowa matrycowa</w:t>
            </w:r>
          </w:p>
          <w:p w:rsidR="00901366" w:rsidRPr="00901366" w:rsidRDefault="00901366" w:rsidP="00901366">
            <w:r>
              <w:t>- matrycowa w pełni elektroniczna</w:t>
            </w:r>
            <w:r w:rsidRPr="00901366">
              <w:t xml:space="preserve"> do obrazowania 2D w czasie rzeczywistym dedykowane do badań echokardiograficznych przezklatkowych</w:t>
            </w:r>
          </w:p>
          <w:p w:rsidR="0060648E" w:rsidRDefault="00901366" w:rsidP="00901366">
            <w:r>
              <w:t>- volumetryczne</w:t>
            </w:r>
            <w:r w:rsidRPr="00901366">
              <w:t>: convex, endovaginalna, liniowa</w:t>
            </w:r>
          </w:p>
          <w:p w:rsidR="007B5CF8" w:rsidRPr="00694119" w:rsidRDefault="007B5CF8" w:rsidP="00901366">
            <w:r>
              <w:t>- dopplerowska</w:t>
            </w:r>
            <w:r w:rsidRPr="007B5CF8">
              <w:t xml:space="preserve"> typu ołówkowego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7B5CF8" w:rsidP="00AA1988">
            <w:r w:rsidRPr="007B5CF8">
              <w:t>Videoprinter czarno-biały małego formatu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0648E" w:rsidRPr="00694119" w:rsidRDefault="007B5CF8" w:rsidP="00AA1988">
            <w:r w:rsidRPr="007B5CF8">
              <w:t>Wbudowany akumulator umożliwiający uśpienie systemu na czas min. 40 minut i ponowne wybudzenie go w czasie maksymalnie 20s.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7B5CF8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7B5CF8" w:rsidRPr="007B5CF8" w:rsidRDefault="007B5CF8" w:rsidP="00FE6FF1">
            <w:pPr>
              <w:jc w:val="center"/>
              <w:rPr>
                <w:b/>
              </w:rPr>
            </w:pPr>
            <w:r>
              <w:rPr>
                <w:b/>
              </w:rPr>
              <w:t>Obrazowanie i prezentacja obrazu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E37FC" w:rsidRPr="00EE37FC" w:rsidRDefault="00EE37FC" w:rsidP="00EE37FC">
            <w:r w:rsidRPr="00EE37FC">
              <w:t>Tryby obrazowania: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 xml:space="preserve">2D (B-mode) 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M-mode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Kolor M-mode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M-mode anatomiczny w czasie rzeczywistym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Doppler pulsacyjny (PW) i HPRF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Doppler ciągły (CW)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 xml:space="preserve">Doppler kolorowy (CD) 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Power (angio) Doppler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Duplex (2D +PW/CD/Power Doppler)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Triplex (2D + CD/Power Doppler + PW)</w:t>
            </w:r>
          </w:p>
          <w:p w:rsidR="0060648E" w:rsidRPr="00694119" w:rsidRDefault="00EE37FC" w:rsidP="00EE37FC">
            <w:r>
              <w:t xml:space="preserve">- </w:t>
            </w:r>
            <w:r w:rsidRPr="00EE37FC">
              <w:t>Doppler tkankowy kolorowy oraz spektralny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głębokości penetracji w zakresie min. od 1 cm do 40 cm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wzmocnienia głębokościowego wiązki ultradźwiękowej (TGC) min. 8 regulatorów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wzmocnienia poprzecznego (LGC)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Obrazowanie harmoniczne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Obrazowanie harmoniczne z odwróceniem impulsu (inwersją fazy)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Częstotliwość odświeżania obrazu 2D min. 2800 obrazów na sek.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Power Doppler z oznaczeniem kierunku przepływu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wielkości bramki Dopplerowskiej (SV) min. 1 mm -20 mm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Tryb Spektralny Doppler z Falą Ciągłą (CWD), sterowany pod kontrolą obrazu 2D, maksymalna mierzona prędkość przy kącie 0°, min. 16 [m/s]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Jednoczesne wyświetlanie na ekranie dwóch obrazów w czasie rzeczywistym typu B i B/CD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Specjalistyczne oprogramowanie do badań: małych narządów (sutki), ginekologiczno-położniczych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EE37F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EE37FC" w:rsidRPr="00EE37FC" w:rsidRDefault="008E3069" w:rsidP="00FE6FF1">
            <w:pPr>
              <w:jc w:val="center"/>
              <w:rPr>
                <w:b/>
              </w:rPr>
            </w:pPr>
            <w:r>
              <w:rPr>
                <w:b/>
              </w:rPr>
              <w:t>Funkcje użytkowe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0648E" w:rsidRPr="00694119" w:rsidRDefault="008E3069" w:rsidP="00AA1988">
            <w:r w:rsidRPr="008E3069">
              <w:t>Min. 15-stopniowe powiększenie obrazu w czasie rzeczywistym</w:t>
            </w:r>
          </w:p>
        </w:tc>
        <w:tc>
          <w:tcPr>
            <w:tcW w:w="1304" w:type="dxa"/>
            <w:vAlign w:val="center"/>
          </w:tcPr>
          <w:p w:rsidR="0060648E" w:rsidRDefault="008E30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8E3069" w:rsidP="00AA1988">
            <w:r w:rsidRPr="008E3069">
              <w:t>Min. 15-stopniowe powiększenia obrazu zamrożonego</w:t>
            </w:r>
          </w:p>
        </w:tc>
        <w:tc>
          <w:tcPr>
            <w:tcW w:w="1304" w:type="dxa"/>
            <w:vAlign w:val="center"/>
          </w:tcPr>
          <w:p w:rsidR="0060648E" w:rsidRDefault="008E30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Automatyczna optymalizacja obrazu 2D przy pomocy jednego przycisku (m.in. automatyczne dopasowanie wzmocnienia obrazu)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Funkcja ciągłej automatycznej optymalizacji obrazu B-mode (wzmocnienie, TGC).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Funkcja automatycznego ustawiania bramki dopplera w naczyniu, </w:t>
            </w:r>
          </w:p>
          <w:p w:rsidR="0060648E" w:rsidRPr="00694119" w:rsidRDefault="007D3296" w:rsidP="00AA1988">
            <w:r w:rsidRPr="007D3296">
              <w:t>z uwzględnieniem kąta korekcji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Automatyczna optymalizacja widma dopplerowskiego przy pomocy jednego przycisku (m.in. automatyczne dopasowanie linii bazowej oraz PRF)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Praca w trybie wielokierunkowego emitowania i składania wiązki ultradźwiękowej z głowic w pełni elektronicznych, z min. 8 kątami emitowania wiązki tworzącymi obraz 2D. Wymóg pracy dla trybu 2D oraz w trybie obrazowania harmonicznego.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Automatyczny obrys spektrum i wyznaczanie parametrów przepływu na zatrzymanym spektrum oraz w czasie rzeczywistym na ruchomym spektrum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zaprogramowania w aparacie nowych pomiarów oraz kalkulacji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Adaptacyjne przetwarzanie obrazu redukujące artefakty i szumy, np. SRI lub równoważny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Pomiar odległości, min. 6 pomiarów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Pomiar obwodu, pola powierzchni, objętości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Funkcja wgrywania do aparatu i wyświetlania na ekranie obrazów </w:t>
            </w:r>
          </w:p>
          <w:p w:rsidR="0060648E" w:rsidRPr="00694119" w:rsidRDefault="007D3296" w:rsidP="00AA1988">
            <w:r w:rsidRPr="007D3296">
              <w:t>z badań CT, MRI, PET, USG, Mammograficznych celem dokonywania porównań z aktualnie wyświetlanymi obrazami badania USG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elastografię z kwantyfikacją ilościową </w:t>
            </w:r>
          </w:p>
          <w:p w:rsidR="0060648E" w:rsidRPr="00694119" w:rsidRDefault="007D3296" w:rsidP="00AA1988">
            <w:r w:rsidRPr="007D3296">
              <w:t>i jakościową oparta na technologii STRAIN na min. dwóch głowicach liniowych, w formacie pojedynczego ekranu oraz na obrazie podzielonym na dwa pola ze wskaźnikiem siły ucisku oraz określeniem wielkości i lokalizacji zmiany, z możliwością pomiaru względnej sztywności tkanki (ratio) miejsca zmienionego do tkanki referencyjnej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elastografię typu Shear Wave do zastosowania w badaniach brzusznych na głowicy convex </w:t>
            </w:r>
          </w:p>
          <w:p w:rsidR="0060648E" w:rsidRPr="00694119" w:rsidRDefault="007D3296" w:rsidP="00AA1988">
            <w:r w:rsidRPr="007D3296">
              <w:t>z mapowaniem kolorem z wielkością bramki koloru min. 3,5 x 3,5 cm oraz możliwością regulowania wielkością bramki koloru, w tym min. opcja do oceny włóknienia wątroby umożliwiająca wykonanie min. 10 przypisanych pomiarów z możliwością wybrania jednostki pomiaru w kPa lub m/s i z możliwością uzyskania średniej pomiarów. Możliwość włączenia mapy propagacji fali poprzecznej kodowanej kolorem, potwierdzającej pewność wykonania badania. Możliwość wykonania pomiarów na obrazach z pamięci aparatu.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elastografię typu Shear Wave na głowicy liniowej z mapowaniem kolorem, regulowaną wielkością bramki koloru, z możliwością wybrania jednostki pomiaru w kPa lub m/s. Możliwość włączenia mapy propagacji fali poprzecznej kodowanej kolorem, potwierdzającej pewność wykonania badania. Możliwość wykonania pomiarów na obrazach z pamięci aparatu.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tryb detekcji bardzo wolnych przepływów </w:t>
            </w:r>
          </w:p>
          <w:p w:rsidR="0060648E" w:rsidRPr="00694119" w:rsidRDefault="007D3296" w:rsidP="00AA1988">
            <w:r w:rsidRPr="007D3296">
              <w:t>o małej energii (inny niż Power Doppler) pozwalającej na wizualizację w formie samego przepływu (bez tła) oraz przepływu z tłem. Tryb obrazowania dostępny na głowicy liniowej i convex. Możliwość prezentacji kierunku napływu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funkcję łączenia (fuzji) żywych obrazów ultrasonograficznych z dostępnymi z pamięci ultrasonografu danymi obrazowymi z CT, MRI, PET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funkcję nawigacji narzędzi interwencyjnych (np. igła biopsyjna) wraz ze śledzeniem toru prowadzenia igły </w:t>
            </w:r>
          </w:p>
          <w:p w:rsidR="0060648E" w:rsidRPr="00694119" w:rsidRDefault="007D3296" w:rsidP="00AA1988">
            <w:r w:rsidRPr="007D3296">
              <w:t>i oznaczeniem na obrazie celu interwencji (target)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badania z zastosowaniem ultrasonograficznych środków kontrastujących z wykorzystaniem niskich wartości indeksu mechanicznego (MI) oraz technik Pulse Inversion oraz Power Modulation dostępnych na głowicy convex, liniowej. Badania z zastosowaniem ultrasonograficznych środków kontrastujących dostępna łącznie z technologią wielokierunkowego nadawania i odbierania wiązki ultradźwiękowej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obrazowanie 3D/4D z głowic volumetrycznych z maksymalną prędkością min. 35 vps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tryb fotorealistycznej wizualizacji obrazów 3/4D z wykorzystaniem wirtualnego źródła światła z możliwością umieszczenia źródła światła w dowolnym miejscu względem obiektu 3D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Funkcja automatyzacji podstawowych pomiarów biometrycznych, m.in. BPD, AC, HC, FL z obrazu 2D, z możliwością wykonania pomiarów na obrazach zapisach w archiwum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7D3296" w:rsidRDefault="007D3296" w:rsidP="007D3296">
            <w:r>
              <w:t>Możliwość rozbudowy o oprogramowanie z komunikacją w DICOM zawierające analizy obrazów do zainstalowania na zewnętrznym komputerze min.:</w:t>
            </w:r>
          </w:p>
          <w:p w:rsidR="007D3296" w:rsidRDefault="007D3296" w:rsidP="007D3296">
            <w:r>
              <w:t>- automatyczne wyznaczanie IMT,</w:t>
            </w:r>
          </w:p>
          <w:p w:rsidR="007D3296" w:rsidRDefault="007D3296" w:rsidP="007D3296">
            <w:r>
              <w:t>- analizę ilościową obrazów trójwymiarowych (pomiary odległości objętości itp.),</w:t>
            </w:r>
          </w:p>
          <w:p w:rsidR="007D3296" w:rsidRDefault="007D3296" w:rsidP="007D3296">
            <w:r>
              <w:t>- oprogramowanie do wyświetlania projekcji obrazu 2D z zapamiętanego obrazu 3D w tzw. sposób tomograficzny tj. jednoczesne wyświetlanie min. 10 projekcji/przekroi na jednym ekranie,</w:t>
            </w:r>
          </w:p>
          <w:p w:rsidR="007D3296" w:rsidRDefault="007D3296" w:rsidP="007D3296">
            <w:r>
              <w:t>- analizę ROI</w:t>
            </w:r>
          </w:p>
          <w:p w:rsidR="007D3296" w:rsidRDefault="007D3296" w:rsidP="007D3296">
            <w:r>
              <w:t>- oprogramowanie do analiz 2D Strain na bazie technologii speckle tracking</w:t>
            </w:r>
          </w:p>
          <w:p w:rsidR="007D3296" w:rsidRDefault="007D3296" w:rsidP="007D3296">
            <w:r>
              <w:t>- możliwość oceny asynchronii z obrazu trójwymiarowego lewej komory</w:t>
            </w:r>
          </w:p>
          <w:p w:rsidR="007D3296" w:rsidRDefault="007D3296" w:rsidP="007D3296">
            <w:r>
              <w:t>- możliwość zrekonstruowania przestrzennego kształtu lewej komory,</w:t>
            </w:r>
          </w:p>
          <w:p w:rsidR="007D3296" w:rsidRDefault="007D3296" w:rsidP="007D3296">
            <w:r>
              <w:t>- graficzne modelowanie zastawki mitralnej wraz z wyznaczaniem parametrów modelu</w:t>
            </w:r>
          </w:p>
          <w:p w:rsidR="007D3296" w:rsidRDefault="007D3296" w:rsidP="007D3296">
            <w:r>
              <w:t>- aktywne złącze do importu danych/ transmisji w sieci komputerowej w standardzie DICOM 3.0 umożliwiające pobieranie obrazów oraz raportów strukturalnych z urządzeń USG</w:t>
            </w:r>
          </w:p>
          <w:p w:rsidR="0060648E" w:rsidRPr="00694119" w:rsidRDefault="007D3296" w:rsidP="007D3296">
            <w:r>
              <w:t>- możliwość pobierania obrazów z PACS-a (funkcja Query/Retrieve) do stacji roboczej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funkcję wspomagającą diagnostykę sutka opartą na śledzeniu położenia głowicy liniowej w przestrzeni w polu obrazowania. W wyniku możliwość otrzymania historii położenia głowicy wraz z obrazami odnoszącymi się do zbadanych miejsc oraz możliwość automatycznego opisu położenia zmiany tj. informacja o miejscu przyłożenia głowicy, odległość zmiany od sutka i auto</w:t>
            </w:r>
            <w:r w:rsidR="002257EC">
              <w:t>matyczne przypisanie na której „godzinie”</w:t>
            </w:r>
            <w:r w:rsidRPr="007D3296">
              <w:t xml:space="preserve"> jest położona zmiana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convex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1.0 – 6.0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300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90°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endovaginalna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3.0 – 10.0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160 stopni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Kompatybilność oferowanej głowicy z posiadanym przez Zamawiającego systemem USG EPIQ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Default="002257EC" w:rsidP="00FE6FF1">
            <w:pPr>
              <w:jc w:val="center"/>
              <w:rPr>
                <w:b/>
              </w:rPr>
            </w:pPr>
            <w:r w:rsidRPr="002257EC">
              <w:rPr>
                <w:b/>
              </w:rPr>
              <w:t xml:space="preserve">Głowica liniowa wysokiej częstotliwości wykonana w technice matrycowej wielorzędowej lub innej znacząco poprawiającej rozdzielczość </w:t>
            </w:r>
          </w:p>
          <w:p w:rsidR="002257EC" w:rsidRPr="002257EC" w:rsidRDefault="002257EC" w:rsidP="00FE6FF1">
            <w:pPr>
              <w:jc w:val="center"/>
              <w:rPr>
                <w:b/>
              </w:rPr>
            </w:pPr>
            <w:r w:rsidRPr="002257EC">
              <w:rPr>
                <w:b/>
              </w:rPr>
              <w:t>np. Singel Cristal, PureWave, Hanafy Lens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4.0 – 19.0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Szerokość czoła głowicy min. 50 mm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min. 1900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endovaginalna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4.0 – 9.0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160 stopni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liniową wysokoczęstotliwościową do badań małych narządów, struktur powierzchniowych, badań mięśniowo-szkieletowych, naczyniowych, szerokopasmowa o zakresie częstotliwości min 4.0 – 18.0 MHz (± 1 MHz), szerokość czoła głowicy max 40 mm, liczbie elementów akustycznych min. 500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do obrazowania serca w czasie rzeczywistym do badań przezklatkowych o zakresie częstotliwości pracy min. od 1 do 5 MHz, ilości elementów min. 3000, obsługującą tryby obrazowania: B-mode, M-mode, CD, CW Doppler, PW Doppler, obrazowanie dwóch niezależnych płaszczyzn w czasie rzeczywistym w trybie B-mode i CD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elektroniczną, volumetryczną głowicę liniową do badań naczyń, o zakresie częstotliwości pracy min. 5.0 do 12.0 MHz, ilość elementów min. 192, obsługująca tryby obrazowania B-mode, CD, PW Doppler, CPA, 3/4D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wolumetryczna głowicę convex o zakresie częstotliwości min. 1.0 – 9.0 MHz (± 1 MHz), kącie pola widzenia min. 100°, ilości elementów akustycznych min. 380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convex o zakresie częstot</w:t>
            </w:r>
            <w:r w:rsidR="00B840C6">
              <w:t>liwości min. 2.0 – 10.0 MHz (± 1</w:t>
            </w:r>
            <w:r w:rsidRPr="002257EC">
              <w:t xml:space="preserve"> MHz), kącie pola widzenia min. 100°, ilości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B840C6" w:rsidRDefault="00B840C6" w:rsidP="00AA1988">
            <w:r w:rsidRPr="00B840C6">
              <w:t xml:space="preserve">Możliwość rozbudowy o głowicę microconvex szerokopasmową, </w:t>
            </w:r>
          </w:p>
          <w:p w:rsidR="0060648E" w:rsidRPr="00694119" w:rsidRDefault="00B840C6" w:rsidP="00AA1988">
            <w:r w:rsidRPr="00B840C6">
              <w:t>o zakresie częstotliwości min. 5.0 – 9.0 MHz (± 1 MHz) o liczbie elementów akustycznych min. 250, kąt pola widzenia głowicy min. 120°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60648E" w:rsidRPr="00694119" w:rsidRDefault="00B840C6" w:rsidP="00AA1988">
            <w:r w:rsidRPr="00B840C6">
              <w:t>Możliwość rozbudowy o głowicę liniową wysokoczęstotliwościową kształt „T” lub „L”, szerokopasmową o zakresie częstotliwości min. 8,0 – 15,0 MHz (+/-1 MHz), liczbie elementów akustycznych min. 256, szerokości czoła głowicy max 25 mm przy wyłączonym obrazowaniu trapezowym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B840C6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B840C6" w:rsidRPr="00B840C6" w:rsidRDefault="00B840C6" w:rsidP="00FE6FF1">
            <w:pPr>
              <w:jc w:val="center"/>
              <w:rPr>
                <w:b/>
              </w:rPr>
            </w:pPr>
            <w:r>
              <w:rPr>
                <w:b/>
              </w:rPr>
              <w:t>Archiwizacja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Archiwizacja danych demograficznych, pomiarowych i obrazów w wewnętrznym archiwum na dysku twardym o pojemności min. 1 TB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Możliwość ukrycia danych pacjenta przy archiwizacji na zewnętrzne nośniki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Wbudowana w aparat nagrywarka CD/DVD do archiwizacji badań, umożliwiająca eksport obrazów w formacie DICOM oraz formacie np. JPG, AVI.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Automatycznie dodawana przeglądarka plików DICOM przy nagrywaniu na nośniki zewnętrzne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Port USB do archiwizacji obrazów na pamięciach przenośnych. Port umieszczony w pulpicie aparatu.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901454" w:rsidRDefault="00901454" w:rsidP="00AA1988">
            <w:r w:rsidRPr="00901454">
              <w:t xml:space="preserve">Możliwość dokonania pomiarów na obrazach i pętlach obrazowych </w:t>
            </w:r>
          </w:p>
          <w:p w:rsidR="0060648E" w:rsidRPr="00694119" w:rsidRDefault="00901454" w:rsidP="00AA1988">
            <w:r w:rsidRPr="00901454">
              <w:t>z archiwum systemu.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Aktywne złącze do eksportu danych i transmisji w sieci komputerowej w standardzie DICOM 3.0 zawierający minimum DICOM Worklist oraz raporty strukturalne kardiologiczne oraz naczyniowe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901454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901454" w:rsidRPr="00901454" w:rsidRDefault="00901454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EKG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Aparat EKG 12-kanałowy z analizą i interpretacją danych z badań.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Tryby pracy: automatyczny i ręczny.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Bezprzewodowy moduł akwizycji sygnału EKG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Wykonywanie pomiarów HR, PR, QRS, QT, QTc oraz pomiarów osi P, R, T.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Automatyczna interpretacja wyników badań z podaniem kryterium rozpoznania.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Algorytm interpretacji 12-kanałowego zapisu EKG, uwzględniający wiek i płeć osoby badanej – dorosłych i dzieci od pierwszych dni życia.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Kolorowy ekran min. 3,9”, rozdzielczość min. 320x240 pikseli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Możliwość podglądu w czasie rzeczywistym i po rejestracji (przed wydrukiem) do 12-tu odprowadzeń EKG jednocześnie.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Wbudowany bufor 5 minut zapisu EKG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Automatyczny wybór i wyświetlanie najlepszego pod względem jakościowym 10s odcinka z pełnego ciągłego zapisu EKG lub ostatnich 10s obserwowanego na ekranie zapisu.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Wyświetlanie na ekranie LCD: aktualnego czasu, częstości rytmu, czułości, prędkości zapisu i rodzaju filtru.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Pamięć wewnętrzna do przechowywania min. 40 zapisów EKG, wykonanych w trybie auto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Możliwość rozbudowy pamięci wewnętrznej do min. 200 zapisów.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 xml:space="preserve">Interfejs USB, umożliwiający zapis EKG na nośniku </w:t>
            </w:r>
            <w:r>
              <w:t>pend</w:t>
            </w:r>
            <w:r w:rsidRPr="00695DFE">
              <w:t>rive.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Pasmo przenoszenia min. 0,05 ÷ 300 Hz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Kontrola kontaktu każdej elektrody ze skórą pacjenta.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Wyświetlanie na ekranie LCD ostrzeżeń o braku kontaktu elektrody ze skórą pacjenta.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Drukarka termiczna, wbudowana w aparat.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Papier termiczny o szerokości 210 mm składany, perforowany, formatu A4.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Prędkość zapisu: 5, 10, 25 i 50 mm/s.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 xml:space="preserve">Rozdzielczość zapisu min. 8 pkt./mm.  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Jednoczesna rejestracja sygnału EKG z 3-ech, 6-ciu i 12-tu odprowadzeń.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Formaty wydruku: 3 + 1 kanał, 3 + 3 kanały, 6 kanałów, 6 + 6 kanałów, 12 kanałów.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Wydruki w trybie ręcznym: 3, 6 i 12 kanałów z konfigurowaną grupą kanałów.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Wydruk daty i godziny badania.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Czułość: 5, 10 i 20 mm/mV.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wydruku EKG z pamięci aparatu ze zmienionymi wartościami czułości i prędkości zapisu, zmienionymi parametrami filtru i w innym formacie wydruku.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rozbudowy o interfejs dwukierunkowej transmisji danych DICOM i XML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Filtr zakłóceń pochodzących od elektroenergetycznej sieci zasilającej.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Cyfrowe filtry zakłóceń mięśniowych i pływania linii izoelektrycznej.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Obwody wejściowe aparatu zabezpieczone przed impulsami defibrylatora.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Wykrywanie impulsów stymulatora.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Próbkowanie min. 40 000 próbek /s / kanał.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Rozdzielczość przetwarzania 20 bitów.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Moduł akwizycji sygnału EKG, wyposażony w: 10-elektrodowy (wymienny) kabel pacjenta dla 12-tu standardowych odprowadzeń: I, II, III, aVR, aVL, aVF, V1, V2, V3, V4, V5, V6;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wymiany pojedynczych odprowadzeń.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rozbudowy aparatu o opcję 2-kierunkowej komunikacji zewnętrznej, min. LAN, WLAN, USB, modem.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Komunikacja użytkownika z aparatem w języku polskim.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Zasilanie aparatu z elektroenergetycznej sieci 230 V AC 50 Hz i z wewnętrznego bezobsługowego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Masa aparatu z akumulatorem, bez kabla pacjenta, papieru: poniżej 6 kg.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78263B" w:rsidTr="0078263B">
        <w:trPr>
          <w:jc w:val="center"/>
        </w:trPr>
        <w:tc>
          <w:tcPr>
            <w:tcW w:w="14116" w:type="dxa"/>
            <w:gridSpan w:val="5"/>
            <w:vAlign w:val="center"/>
          </w:tcPr>
          <w:p w:rsidR="0078263B" w:rsidRPr="0078263B" w:rsidRDefault="0078263B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BADANIA SERCA METODĄ HOLTERA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Detekcja impulsów stymulatora serca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Wymienna pamięć typu flash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Mała i kompaktowa obudowa o wymiarach zewnętrznych nie większych niż 108 x 66 x 20 mm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Zwarta i odporna obudowa na wnikanie wody i w standardzie wykonania IPX4 lub IP64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Waga kompletnego i gotowego do pracy urządzenia poniżej 135g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Wymienny przewód pacjenta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Zasilanie z pojedynczej baterii typu AAA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Sygnalizacja niewystarczającego poziomu zasilania przed uruchomieniem rejestracji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Podgląd wszystkich rejestrowanych kanałów EKG oraz detekcji impulsów stymulatora bezpośrednio na rejestratorze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Programowanie nośnika danych danymi pacjenta i badania przy użyciu wbudowanej funkcji dyktafonu lub za pomocą aplikacji softwarowej (oprogramowania)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Interfejs użytkownika i komunikaty menu w języku polskim.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w trybie 3-kanałowym, w sposób ciągły bez kompresji min. 48 godzin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3 kanałów EKG z 3 elektrod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w trybie co najmniej 2 kanałowym, w sposób ciągły do 7 dni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 zestawie przewód do zapisu 12 kanałowego i 3 kanałowego.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017A8D" w:rsidTr="00017A8D">
        <w:trPr>
          <w:jc w:val="center"/>
        </w:trPr>
        <w:tc>
          <w:tcPr>
            <w:tcW w:w="14116" w:type="dxa"/>
            <w:gridSpan w:val="5"/>
            <w:vAlign w:val="center"/>
          </w:tcPr>
          <w:p w:rsidR="00017A8D" w:rsidRPr="00017A8D" w:rsidRDefault="00017A8D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DO PRZEWOZU LEKÓW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3F74E9" w:rsidP="00AA1988">
            <w:r w:rsidRPr="003F74E9">
              <w:t>Wózek wchodzący w skład systemu wózków szpitalnych. W zależności konfiguracji elementów składowych oraz wyposażenia dodatkowego możliwy do zastosowania jako wózek anestezjologiczny, zabiegowy, do dystrybucji leków na oddziale, dystrybucji leków w ilości tygodniowej, dystrybucji leków z apteki na oddziały szpitalne, przechowywania podręcznej dokumentacji</w:t>
            </w:r>
          </w:p>
        </w:tc>
        <w:tc>
          <w:tcPr>
            <w:tcW w:w="1304" w:type="dxa"/>
            <w:vAlign w:val="center"/>
          </w:tcPr>
          <w:p w:rsidR="0060648E" w:rsidRDefault="003F74E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3F74E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3F74E9" w:rsidP="00AA1988">
            <w:r w:rsidRPr="003F74E9">
              <w:t>Wózek składający się z konstrukcji bazowej- szafki na podstawie przejezdnej z blatem górnym. Wszystkie elementy wewnętrzne szafki (półki, szuflady, zawieszki) powinny posiadać możliwość wymiany elementów wózka, aby zmienić przeznaczenia wózka czy dostosować go poprzez rozbudowę o wyposażenie dodatkowe. Zmiana elementów wewnętrznych wózka łatwa do wykonania w warunkach technicznych szpitala polegająca na prostej wymianie elementów składowych wózka bez użycia narzędzi</w:t>
            </w:r>
          </w:p>
        </w:tc>
        <w:tc>
          <w:tcPr>
            <w:tcW w:w="1304" w:type="dxa"/>
            <w:vAlign w:val="center"/>
          </w:tcPr>
          <w:p w:rsidR="0060648E" w:rsidRDefault="003F74E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3F74E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Wózek przystosowany do mycia urządzeniami wysokociśnieniowymi oraz do mycia w komorach myjących.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Wózek wykonany z tworzywa sztucznego- polipropylenu, dolna półka z tworzywa ABS odpornego na uderzenia – półka profilowana ze spadem i otworem umożliwiającym odpływ wody w czasie mycia. W narożach wózka zatopione elementy metalowe zwiększające sztywność wózka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Górny blat wykonany z tworzywa sztucznego - polipropylenu odporny na środki dezynfekujące używane w szpitalach. Wymiary blatu dostosowane do wymiarów gabarytowych wózka. Blat posiadający zintegrowane, wyprofilowane uchwyty do przetaczania wózka.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 xml:space="preserve">Górny blat formowany z jednego kawałka tworzywa, całkowicie szczelny i odporny na zalania. Min 2 boki blatu z podniesioną krawędzią.  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Wózek zabudowany na stałe tworzywowymi ściankami z trzech stron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Wymiary gabarytowe wózka (szerokość x głębokość x wysokość) 850 x 600 x 1050 mm (+/-30 mm) bez wyposażenia. Wysokość z galeryjką 1700mm +/- 30mm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Korpus wózka posiadający systemowe prowadnice tworzywowe </w:t>
            </w:r>
          </w:p>
          <w:p w:rsidR="00BE2E4F" w:rsidRDefault="00BE2E4F" w:rsidP="00AA1988">
            <w:r w:rsidRPr="00BE2E4F">
              <w:t xml:space="preserve">z funkcją wysuwania i wyjmowania szuflad czy tac. Prowadnice umożliwiające wysuwanie szuflad, ich wyciąganie bez użycia narzędzi </w:t>
            </w:r>
          </w:p>
          <w:p w:rsidR="00686281" w:rsidRPr="00694119" w:rsidRDefault="00BE2E4F" w:rsidP="00AA1988">
            <w:r w:rsidRPr="00BE2E4F">
              <w:t>i posiadające blokadę wysuwu końcowego. Min. 9 prowadnic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Prowadnice systemowe suwne, stanowiące całość z panelem, formowane z jednego kawałka tworzywa. Nie dopuszcza się prowadnic dokręcanych każdej z osobna do boku wózka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4 Koła o średnicy 125mm w tym minimum jedno z blokadą – koła </w:t>
            </w:r>
          </w:p>
          <w:p w:rsidR="00686281" w:rsidRPr="00694119" w:rsidRDefault="00BE2E4F" w:rsidP="00AA1988">
            <w:r w:rsidRPr="00BE2E4F">
              <w:t>z bieżnikiem niebrudzącym podłoża i w obudowie tworzywowej bez zewnętrznych elementów metalowych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Kolor podstawy do wyboru przez Zamawiającego z palety kolorów - min 6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Na bokach wózka zamontowane uniwersalne szyny montażowe </w:t>
            </w:r>
          </w:p>
          <w:p w:rsidR="00686281" w:rsidRPr="00694119" w:rsidRDefault="00BE2E4F" w:rsidP="00AA1988">
            <w:r w:rsidRPr="00BE2E4F">
              <w:t>o długość min. 350 mm wykonana z aluminium lub ze stali nierdzewnej – 2 sztuki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Wózek wyposażony w szuflady systemowe. Szuflada w systemie ISO 600x400mm – wnętrze z możliwością wyposażenia w różne akcesoria </w:t>
            </w:r>
          </w:p>
          <w:p w:rsidR="00686281" w:rsidRPr="00694119" w:rsidRDefault="00BE2E4F" w:rsidP="00AA1988">
            <w:r w:rsidRPr="00BE2E4F">
              <w:t>i podziałki pasujące do systemu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Każda szuflada z całkowicie szczelnym dnem. Formowana z jednego kawałka tworzywa. Nie dopuszcza się szuflad skręcanych lub składanych z kilku elementów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Szuflada wyposażona w zintegrowany uchwyt. Na czole ramka opisowa.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Możliwość swobodnej zamiany kolejności szuflad bez użycia narzędzi.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Szuflady zamykane zamkiem centralnym. Zamek z kluczem i dodatkowym przyciskiem z sygnalizacją otwarcia lub zamknięcia wózka.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2 wysuwane szuflady o głębokości min. 70 mm, szerokoś</w:t>
            </w:r>
            <w:r>
              <w:t>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BE2E4F">
            <w:r w:rsidRPr="00BE2E4F">
              <w:t>1 wysuwana szuflada o głębokości min. 145 mm, szerokości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BE2E4F">
            <w:r w:rsidRPr="00BE2E4F">
              <w:t>2 wysuwane szuflady o głębokości min. 220 mm, szerokości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Wózek wyposażony w galeryjkę. Galeryjka z możliwością łatwego demontażu.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Na galeryjce zamontowane dwa rzędy pojemników na akcesoria – 5 plus 4 sztuki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>Pojemniki odchylane do przodu, z możliw</w:t>
            </w:r>
            <w:r>
              <w:t xml:space="preserve">ością opisania. Wykonane </w:t>
            </w:r>
          </w:p>
          <w:p w:rsidR="00686281" w:rsidRPr="00694119" w:rsidRDefault="00BE2E4F" w:rsidP="00AA1988">
            <w:r>
              <w:t>z przez</w:t>
            </w:r>
            <w:r w:rsidRPr="00BE2E4F">
              <w:t>roczystego tworzywa. Każdy z możliwością wyjęcia bez używania narzędzi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Regulacja wysokości całego rzędu pojemników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Zamontowana metalowa szyna na akcesoria. Szyna z regulacją wysokości w pełnym zakresie wysokości galeryjki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Metalowy druciany uchwyt na pudełko z rękawiczkami do zamocowania na szynie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Uchwyt na pojemnik na zużyte igły zawieszany na szynie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Tworzywowy kosz na śmieci zawieszany na szynie bocznej. Kosz otwierany kolanem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C1BF4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C1BF4" w:rsidRPr="002C1BF4" w:rsidRDefault="002C1BF4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MEDYCZNY ZABIEGOWY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wchodzący w skład systemu wózków szpitalnych. W zależności konfiguracji elementów składowych oraz wyposażenia dodatkowego możliwy do zastosowania jako wózek anestezjologiczny, zabiegowy, do dystrybucji leków na oddziale, dystrybucji leków w ilości tygodniowej, dystrybucji leków z apteki na oddziały szpitalne, przechowywania podręcznej dokumentacji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składający się z konstrukcji bazowej- szafki na podstawie przejezdnej z blatem górnym. Wszystkie elementy wewnętrzne szafki (półki, szuflady, zawieszki) powinny posiadać możliwość wymiany elementów wózka, aby zmienić przeznaczenia wózka czy dostosować go poprzez rozbudowę o wyposażenie dodatkowe. Zmiana elementów wewnętrznych wózka łatwa do wykonania w warunkach technicznych szpitala polegająca na prostej wymianie elementów składowych wózka bez użycia narzędzi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przystosowany do mycia urządzeniami wysokociśnieniowymi oraz do mycia w komorach myjących.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wykonany z tworzywa sztucznego- polipropylenu, dolna półka z tworzywa ABS odpornego na uderzenia – półka profilowana ze spadem i otworem umożliwiającym odpływ wody w czasie mycia. W narożach wózka zatopione elementy metalowe zwiększające sztywność wózka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Górny blat wykonany z tworzywa sztucznego - polipropylenu odporny na środki dezynfekujące używane w szpitalach. Wymiary blatu dostosowane do wymiarów gabarytowych wózka. Blat posiadający zintegrowane, wyprofilowane uchwyty do przetaczania wózka.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Górny blat formowany z jednego kawałka tworzywa, całkowicie szczelny i odporny na zalania. Min</w:t>
            </w:r>
            <w:r>
              <w:t>.</w:t>
            </w:r>
            <w:r w:rsidRPr="002C1BF4">
              <w:t xml:space="preserve"> 2 boki blatu z podniesioną krawędzią.  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zabudowany na stałe tworzywowymi ściankami z trzech stron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 xml:space="preserve">Wymiary gabarytowe wózka (szerokość x głębokość x wysokość) 850 x 600 x 1050 mm </w:t>
            </w:r>
            <w:r>
              <w:t>(</w:t>
            </w:r>
            <w:r>
              <w:rPr>
                <w:rFonts w:cstheme="minorHAnsi"/>
              </w:rPr>
              <w:t>±</w:t>
            </w:r>
            <w:r w:rsidRPr="002C1BF4">
              <w:t>30 mm)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2C1BF4" w:rsidRDefault="002C1BF4" w:rsidP="00AA1988">
            <w:r w:rsidRPr="002C1BF4">
              <w:t xml:space="preserve">Korpus wózka posiadający systemowe prowadnice tworzywowe </w:t>
            </w:r>
          </w:p>
          <w:p w:rsidR="002C1BF4" w:rsidRDefault="002C1BF4" w:rsidP="00AA1988">
            <w:r w:rsidRPr="002C1BF4">
              <w:t xml:space="preserve">z funkcją wysuwania i wyjmowania szuflad czy tac. Prowadnice umożliwiające wysuwanie szuflad, ich wyciąganie bez użycia narzędzi </w:t>
            </w:r>
          </w:p>
          <w:p w:rsidR="00686281" w:rsidRPr="00694119" w:rsidRDefault="002C1BF4" w:rsidP="00AA1988">
            <w:r w:rsidRPr="002C1BF4">
              <w:t>i posiadające blokadę wysuwu końcowego. Min. 9 prowadnic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Prowadnice systemowe suwne, stanowiące całość z panelem, formowane z jednego kawałka tworzywa. Nie dopuszcza się prowadnic dokręcanych każdej z osobna do boku wózka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2C1BF4" w:rsidRDefault="002C1BF4" w:rsidP="00AA1988">
            <w:r w:rsidRPr="002C1BF4">
              <w:t xml:space="preserve">4 Koła o średnicy 125mm w tym minimum jedno z blokadą – koła </w:t>
            </w:r>
          </w:p>
          <w:p w:rsidR="00686281" w:rsidRPr="00694119" w:rsidRDefault="002C1BF4" w:rsidP="00AA1988">
            <w:r w:rsidRPr="002C1BF4">
              <w:t>z bieżnikiem niebrudzącym podłoża i w obudowie tworzywowej bez zewnętrznych elementów metalowych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Kolor podstawy do wyboru przez Zamawiającego z palety kolorów - min 6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Na bokach wózka zamontowane uniwersalne szyny montażowe o długość min. 350 mm wykonana z aluminium lub ze stali nierdzewnej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Wózek wyposażony w szuflady systemowe. Szuflada w systemie ISO 600x400mm – wnętrze z możliwością wyposażenia w różne akcesoria i podziałki pasujące do systemu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Każda szuflada z całkowicie szczelnym dnem. Formowana z jednego kawałka tworzywa. Nie dopuszcza się szuflad skręcanych lub składanych z kilku elementów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Szuflada wyposażona w zintegrowany uchwyt. Na czole ramka opisowa.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Możliwość swobodnej zamiany kolejności szuflad bez użycia narzędzi.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A51B8A" w:rsidRDefault="00A51B8A" w:rsidP="00AA1988">
            <w:r w:rsidRPr="00A51B8A">
              <w:t xml:space="preserve">Szuflady zamykane zamkiem centralnym. Zamek z kluczem </w:t>
            </w:r>
          </w:p>
          <w:p w:rsidR="00686281" w:rsidRPr="00694119" w:rsidRDefault="00A51B8A" w:rsidP="00AA1988">
            <w:r w:rsidRPr="00A51B8A">
              <w:t>i dodatkowym przyciskiem z sygnalizacją otwarcia lub zamknięcia wózka.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3 wysuwane szuflady o głębokości min. 70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2 wysuwane szuflady o głębokości min. 145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1 wysuwana szuflada o głębokości min. 220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Z boku wózka wysuwany tworzywowy blat. Blat dodatkowy wysuwany spod blatu głównego.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Na blacie głównym metalowy uchwyt na min. 2 butelki lub inne akcesoria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A51B8A" w:rsidRPr="00A51B8A" w:rsidRDefault="00A51B8A" w:rsidP="00A51B8A">
            <w:r w:rsidRPr="00A51B8A">
              <w:t>Na szynach akcesoryjnych zawieszone następujące akcesoria:</w:t>
            </w:r>
          </w:p>
          <w:p w:rsidR="00A51B8A" w:rsidRPr="00A51B8A" w:rsidRDefault="00A51B8A" w:rsidP="00A51B8A">
            <w:r w:rsidRPr="00A51B8A">
              <w:t xml:space="preserve">- metalowy uchwyt na pojemnik na zużyte igły </w:t>
            </w:r>
          </w:p>
          <w:p w:rsidR="00A51B8A" w:rsidRPr="00A51B8A" w:rsidRDefault="00A51B8A" w:rsidP="00A51B8A">
            <w:r w:rsidRPr="00A51B8A">
              <w:t xml:space="preserve">- metalowy koszyk na akcesoria </w:t>
            </w:r>
          </w:p>
          <w:p w:rsidR="00686281" w:rsidRPr="00694119" w:rsidRDefault="00A51B8A" w:rsidP="00A51B8A">
            <w:r w:rsidRPr="00A51B8A">
              <w:t>- metalowy uchwyt na worek na odpady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W min. 2 szufladach dodatkowe podziałki na mniejsze przestrzenie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A51B8A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A51B8A" w:rsidRPr="00A51B8A" w:rsidRDefault="00A51B8A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MASAŻU ZEWNĘTRZNEGO KLATKI PIERSIOWEJ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Cykl pracy: 50% kompresja / 50 % dekompresja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Głębokość i częstość kompresji zgodnie z wytycznymi ERC</w:t>
            </w:r>
            <w:r>
              <w:t>: g</w:t>
            </w:r>
            <w:r w:rsidRPr="00A51B8A">
              <w:t>łębokość – od 5 do 6 cm</w:t>
            </w:r>
            <w:r>
              <w:t>;  c</w:t>
            </w:r>
            <w:r w:rsidRPr="00A51B8A">
              <w:t>zęstość – od 100 do 120 uc. /min.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A51B8A" w:rsidRDefault="00A51B8A" w:rsidP="00AA1988">
            <w:r w:rsidRPr="00A51B8A">
              <w:t xml:space="preserve">Automatyczne dopasowanie głębokości ucisku (&lt; 5 cm) dla dzieci </w:t>
            </w:r>
          </w:p>
          <w:p w:rsidR="00686281" w:rsidRPr="00694119" w:rsidRDefault="00A51B8A" w:rsidP="00AA1988">
            <w:r w:rsidRPr="00A51B8A">
              <w:t>i „małych dorosłych” w zależności od wysokości klatki piersiowej na wysokości mostka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A51B8A" w:rsidRDefault="00A51B8A" w:rsidP="00A51B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A51B8A" w:rsidP="00FE6FF1">
            <w:pPr>
              <w:jc w:val="center"/>
            </w:pPr>
            <w:r>
              <w:t>Nie – 0 pkt</w:t>
            </w:r>
          </w:p>
          <w:p w:rsidR="00A51B8A" w:rsidRDefault="00A51B8A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Aktywna dekompresja – wspomaganie odprężenia klatki piersiowej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A51B8A" w:rsidP="00FE6FF1">
            <w:pPr>
              <w:jc w:val="center"/>
            </w:pPr>
            <w:r>
              <w:t>Nie – 0 pkt</w:t>
            </w:r>
          </w:p>
          <w:p w:rsidR="00A51B8A" w:rsidRDefault="00A51B8A" w:rsidP="00A51B8A">
            <w:pPr>
              <w:jc w:val="center"/>
            </w:pPr>
            <w:r>
              <w:t xml:space="preserve">Tak – 10 pkt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Działanie urządzenia w pełni elektryczne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51B8A" w:rsidRPr="00A51B8A" w:rsidRDefault="00A51B8A" w:rsidP="00A51B8A">
            <w:r w:rsidRPr="00A51B8A">
              <w:t xml:space="preserve">Źródło zasilania: </w:t>
            </w:r>
          </w:p>
          <w:p w:rsidR="00A51B8A" w:rsidRPr="00A51B8A" w:rsidRDefault="00A51B8A" w:rsidP="00A51B8A">
            <w:r w:rsidRPr="00A51B8A">
              <w:t xml:space="preserve">- akumulator wewnętrzny                         </w:t>
            </w:r>
          </w:p>
          <w:p w:rsidR="00A51B8A" w:rsidRPr="00A51B8A" w:rsidRDefault="00A51B8A" w:rsidP="00A51B8A">
            <w:r w:rsidRPr="00A51B8A">
              <w:t xml:space="preserve">- zasilanie urządzenia z 12 – 28 V DC (ze ściany karetki)                                                  </w:t>
            </w:r>
          </w:p>
          <w:p w:rsidR="00686281" w:rsidRPr="00694119" w:rsidRDefault="00A51B8A" w:rsidP="00627230">
            <w:r w:rsidRPr="00A51B8A">
              <w:t xml:space="preserve">- zasilanie z gniazda sieci 230 V ~AC  </w:t>
            </w:r>
            <w:r w:rsidR="00627230">
              <w:rPr>
                <w:rFonts w:cstheme="minorHAnsi"/>
              </w:rPr>
              <w:t>±</w:t>
            </w:r>
            <w:r w:rsidRPr="00A51B8A">
              <w:t xml:space="preserve">10%     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>Czas ładowania akumulatora do 100% pojemności max. 1,5 h.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27230" w:rsidP="00FE6FF1">
            <w:pPr>
              <w:jc w:val="center"/>
            </w:pPr>
            <w:r>
              <w:t>Nie – 0 pkt</w:t>
            </w:r>
          </w:p>
          <w:p w:rsidR="00627230" w:rsidRDefault="00627230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Możliwość wykonywania ciągłej, nieprzerwanej kompresji w trakcie transportu pacjenta przy zasilaniu z akumulatora wewnętrznego: min. 45 min.          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>Możliwość wykonania defibrylacji bez konieczności zdejmowania urządzenia z pacjenta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Waga kompletnego urządzenia z akcesoriami i torbą /plecakiem </w:t>
            </w:r>
            <w:r w:rsidRPr="00627230">
              <w:rPr>
                <w:u w:val="single"/>
              </w:rPr>
              <w:t>&lt;</w:t>
            </w:r>
            <w:r w:rsidRPr="00627230">
              <w:t>12 kg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Bezprzewodowa transmisja danych z pamięci urządzenia do komputera o parametrach prowadzonej resuscytacji  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27230" w:rsidP="00FE6FF1">
            <w:pPr>
              <w:jc w:val="center"/>
            </w:pPr>
            <w:r>
              <w:t>Nie – 0 pkt</w:t>
            </w:r>
          </w:p>
          <w:p w:rsidR="00627230" w:rsidRDefault="00627230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27230" w:rsidRPr="00627230" w:rsidRDefault="00627230" w:rsidP="00627230">
            <w:r w:rsidRPr="00627230">
              <w:t>Wyposażenie aparatu: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torba lub plecak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deska pod plecy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podkładka stabilizująca pod głowę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pasy do mocowania rąk pacjenta do urządzenia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jednorazowe elementy bezpośredniego kontaktu z pacjentami przy masażu (min. 1 szt.)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 xml:space="preserve">akumulator </w:t>
            </w:r>
          </w:p>
          <w:p w:rsidR="00686281" w:rsidRPr="00694119" w:rsidRDefault="00627230" w:rsidP="00627230">
            <w:r>
              <w:t xml:space="preserve">- </w:t>
            </w:r>
            <w:r w:rsidRPr="00627230">
              <w:t>ładowarka do akumulatorów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27230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627230" w:rsidRPr="00627230" w:rsidRDefault="00627230" w:rsidP="00FE6FF1">
            <w:pPr>
              <w:jc w:val="center"/>
              <w:rPr>
                <w:b/>
              </w:rPr>
            </w:pPr>
            <w:r>
              <w:rPr>
                <w:b/>
              </w:rPr>
              <w:t>DEFIBRYLATOR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Urządzenie przenośne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Ciężar monitora z możliwością defibrylacji max. 10,5 kg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Zasilanie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Bateryjne/akumulatorowe i AC 230 V 50 Hz +/- 10%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Średni czas pracy z baterii (przy monitorowaniu) min. 5,5 godz.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Ilość defibrylacji z energią 200 J przy pracy z baterii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11118B" w:rsidP="00FE6FF1">
            <w:pPr>
              <w:jc w:val="center"/>
            </w:pPr>
            <w:r>
              <w:t>&lt;</w:t>
            </w:r>
            <w:r w:rsidRPr="0011118B">
              <w:t>400 – 0 pkt</w:t>
            </w:r>
          </w:p>
          <w:p w:rsidR="0011118B" w:rsidRDefault="0011118B" w:rsidP="0011118B">
            <w:pPr>
              <w:jc w:val="center"/>
            </w:pPr>
            <w:r w:rsidRPr="0011118B">
              <w:rPr>
                <w:u w:val="single"/>
              </w:rPr>
              <w:t>&gt;</w:t>
            </w:r>
            <w:r w:rsidRPr="0011118B">
              <w:t xml:space="preserve"> 400 </w:t>
            </w:r>
            <w:r>
              <w:t>–</w:t>
            </w:r>
            <w:r w:rsidRPr="0011118B">
              <w:t xml:space="preserve">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11118B">
            <w:r w:rsidRPr="0011118B">
              <w:t xml:space="preserve">Możliwość ładowania akumulatorów z AC 220 V 50 Hz  </w:t>
            </w:r>
            <w:r>
              <w:rPr>
                <w:rFonts w:cstheme="minorHAnsi"/>
              </w:rPr>
              <w:t>±</w:t>
            </w:r>
            <w:r w:rsidRPr="0011118B">
              <w:t>10%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Monitorowanie funkcji życiowych: EKG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Ilość kanałów EKG: min. 12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Interpretacja i analiza przebiegu EKG w zależności od wieku pacjenta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Pomiar uniesienia odcinka S-T na każdym odprowadzeniu EKG z wydrukiem wyników liczbowych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11118B">
            <w:pPr>
              <w:jc w:val="center"/>
              <w:rPr>
                <w:b/>
                <w:vertAlign w:val="subscript"/>
              </w:rPr>
            </w:pPr>
            <w:r w:rsidRPr="0011118B">
              <w:rPr>
                <w:b/>
              </w:rPr>
              <w:t>Monito</w:t>
            </w:r>
            <w:r>
              <w:rPr>
                <w:b/>
              </w:rPr>
              <w:t>rowanie funkcji życiowych: SpO</w:t>
            </w:r>
            <w:r>
              <w:rPr>
                <w:b/>
                <w:vertAlign w:val="subscript"/>
              </w:rPr>
              <w:t>2</w:t>
            </w:r>
          </w:p>
          <w:p w:rsidR="0011118B" w:rsidRPr="0011118B" w:rsidRDefault="0011118B" w:rsidP="0011118B">
            <w:pPr>
              <w:jc w:val="center"/>
              <w:rPr>
                <w:b/>
              </w:rPr>
            </w:pPr>
            <w:r w:rsidRPr="0011118B">
              <w:rPr>
                <w:b/>
              </w:rPr>
              <w:t>Pomiar saturacji krwi tętniczej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Zakres pomiaru min. 50 -100%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 xml:space="preserve">Czujnik wielorazowego użytku typu klips na palec  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Defibrylacja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Łyżki defibrylatora dla dorosłych i dla dzieci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Elektrody defibrylująco-stymulująco- monitorujące min. 2 kpl.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Defibrylacja ręczna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Defibrylacja półautomatyczna AED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Dostarczana energia maksymalna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F725B" w:rsidRPr="002F725B" w:rsidRDefault="002F725B" w:rsidP="002F725B">
            <w:pPr>
              <w:jc w:val="center"/>
            </w:pPr>
            <w:r w:rsidRPr="002F725B">
              <w:t>Zakres:</w:t>
            </w:r>
          </w:p>
          <w:p w:rsidR="002F725B" w:rsidRPr="002F725B" w:rsidRDefault="002F725B" w:rsidP="002F725B">
            <w:pPr>
              <w:jc w:val="center"/>
            </w:pPr>
            <w:r w:rsidRPr="002F725B">
              <w:t xml:space="preserve"> </w:t>
            </w:r>
            <w:r w:rsidRPr="002F725B">
              <w:rPr>
                <w:rFonts w:cstheme="minorHAnsi"/>
              </w:rPr>
              <w:t>≤</w:t>
            </w:r>
            <w:r w:rsidRPr="002F725B">
              <w:t>200 J – 0 pkt</w:t>
            </w:r>
          </w:p>
          <w:p w:rsidR="002F725B" w:rsidRPr="002F725B" w:rsidRDefault="002F725B" w:rsidP="002F725B">
            <w:pPr>
              <w:jc w:val="center"/>
            </w:pPr>
            <w:r w:rsidRPr="002F725B">
              <w:rPr>
                <w:rFonts w:cstheme="minorHAnsi"/>
              </w:rPr>
              <w:t>≤</w:t>
            </w:r>
            <w:r w:rsidRPr="002F725B">
              <w:t>300 J – 5 pkt.</w:t>
            </w:r>
          </w:p>
          <w:p w:rsidR="00686281" w:rsidRDefault="002F725B" w:rsidP="002F725B">
            <w:pPr>
              <w:jc w:val="center"/>
            </w:pPr>
            <w:r w:rsidRPr="002F725B">
              <w:rPr>
                <w:rFonts w:cstheme="minorHAnsi"/>
              </w:rPr>
              <w:t>≤</w:t>
            </w:r>
            <w:r w:rsidRPr="002F725B">
              <w:t>360 J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Ilość poziomów energetycznych dla defibrylacji zewnętrznej: min 22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Dwufazowa fala defibrylacji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Kardiowersja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Stymulacja przezskórna serca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Tryb stymulacji na żądanie i asynchroniczna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Zakres regulacji częstości impulsów stymulujących min. 50 – 150 / min.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Zakres regulacji amplitudy impulsów stymulujących min. 15 -175 mA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Ekran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Przekątna ekranu &gt; 8 cala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2F725B" w:rsidP="00FE6FF1">
            <w:pPr>
              <w:jc w:val="center"/>
            </w:pPr>
            <w:r>
              <w:t>Nie – 0 pkt</w:t>
            </w:r>
          </w:p>
          <w:p w:rsidR="002F725B" w:rsidRDefault="002F725B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Kolorowy LCD TFT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 xml:space="preserve">Funkcja – dobrej widoczności w dużym oświetleniu 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 xml:space="preserve">Reanimacja krążeniowo – oddechowa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Pr="002F725B" w:rsidRDefault="002F725B" w:rsidP="00FE6FF1">
            <w:pPr>
              <w:jc w:val="center"/>
            </w:pPr>
            <w:r w:rsidRPr="002F725B">
              <w:t>29.</w:t>
            </w:r>
          </w:p>
        </w:tc>
        <w:tc>
          <w:tcPr>
            <w:tcW w:w="6576" w:type="dxa"/>
            <w:vAlign w:val="center"/>
          </w:tcPr>
          <w:p w:rsidR="00686281" w:rsidRPr="002F725B" w:rsidRDefault="002F725B" w:rsidP="00AA1988">
            <w:r w:rsidRPr="002F725B">
              <w:rPr>
                <w:bCs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304" w:type="dxa"/>
            <w:vAlign w:val="center"/>
          </w:tcPr>
          <w:p w:rsidR="00686281" w:rsidRPr="002F725B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Pr="002F725B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Pr="002F725B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Alarmy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rPr>
                <w:bCs/>
              </w:rPr>
              <w:t>Alarmy wszystkich monitorowanych funkcji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455B87" w:rsidP="00FE6FF1">
            <w:pPr>
              <w:jc w:val="center"/>
              <w:rPr>
                <w:b/>
              </w:rPr>
            </w:pPr>
            <w:r>
              <w:rPr>
                <w:b/>
              </w:rPr>
              <w:t xml:space="preserve">Drukarka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Szerokość papieru min. 85 mm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Ilość kanałów jednocześnie drukowanych: min. 3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Prędkość przesuwu papieru: min. 2 (25 i 50 mm/sek.)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455B87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455B87" w:rsidRPr="00F643C2" w:rsidRDefault="00F643C2" w:rsidP="00F643C2">
            <w:pPr>
              <w:jc w:val="center"/>
              <w:rPr>
                <w:b/>
              </w:rPr>
            </w:pPr>
            <w:r>
              <w:rPr>
                <w:b/>
              </w:rPr>
              <w:t>Inne wymagania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455B87">
            <w:r w:rsidRPr="00455B87">
              <w:t>Możliwość archiwizacji przebiegu pracy aparatu, stanu</w:t>
            </w:r>
            <w:r>
              <w:t xml:space="preserve"> </w:t>
            </w:r>
            <w:r w:rsidRPr="00455B87">
              <w:t>pacjenta, odcinków krzywej EKG wykonanych czynności i wydarzeń w pamięci oraz wydruk tych informacji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Możliwość transmitowania badań EKG i innych danych medycznych z defibrylatora do stacji odbiorczych powszechnie używanych w Polsce –  Lifenet System lub RescueNet lub Medigate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455B87" w:rsidP="00FE6FF1">
            <w:pPr>
              <w:jc w:val="center"/>
            </w:pPr>
            <w:r>
              <w:t>Nie – 0 pkt</w:t>
            </w:r>
          </w:p>
          <w:p w:rsidR="00455B87" w:rsidRDefault="00455B87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Odporny na wstrząsy (upadki) i drgania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Odporność na wilgoć i kurz nie mniejsza niż IP44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Impregnowana torba do noszenia na ramieniu z kieszeniami na akcesoria i materiały zużywalne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455B87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455B87" w:rsidRPr="00455B87" w:rsidRDefault="00455B87" w:rsidP="00FE6FF1">
            <w:pPr>
              <w:jc w:val="center"/>
              <w:rPr>
                <w:b/>
              </w:rPr>
            </w:pPr>
            <w:r>
              <w:rPr>
                <w:b/>
              </w:rPr>
              <w:t>MONITOR DO NADZORU (OIT)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 w:rsidRPr="00071470">
              <w:t>Urządzenie do oceny stanu pomiaru rzutu serca metodą analizy krzywej ciśnienia tętniczego krwi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71470" w:rsidRDefault="00071470" w:rsidP="00071470">
            <w:r>
              <w:t>Ocena hemodynamiczna układu krążenia metodą analizy krzywej ciśnienia tętniczego krwi:</w:t>
            </w:r>
          </w:p>
          <w:p w:rsidR="00071470" w:rsidRDefault="00071470" w:rsidP="00071470">
            <w:r>
              <w:t>- bez użycia cewnika Swan-Ganza,</w:t>
            </w:r>
          </w:p>
          <w:p w:rsidR="00686281" w:rsidRPr="00694119" w:rsidRDefault="00071470" w:rsidP="00071470">
            <w:r>
              <w:t>- drogą kaniulizacji jednego dostępu naczyniowego (dostęp tętniczy)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71470" w:rsidRPr="00071470" w:rsidRDefault="00071470" w:rsidP="00071470">
            <w:r w:rsidRPr="00071470">
              <w:t>Wymagane parametry monitorowane lub wyliczane:</w:t>
            </w:r>
          </w:p>
          <w:p w:rsidR="00071470" w:rsidRPr="00071470" w:rsidRDefault="00071470" w:rsidP="00071470">
            <w:r>
              <w:t>- rzut serca (CO)</w:t>
            </w:r>
          </w:p>
          <w:p w:rsidR="00071470" w:rsidRPr="00071470" w:rsidRDefault="00071470" w:rsidP="00071470">
            <w:r w:rsidRPr="00071470">
              <w:t>- rzut serca indeksowany (CI)</w:t>
            </w:r>
          </w:p>
          <w:p w:rsidR="00071470" w:rsidRPr="00071470" w:rsidRDefault="00071470" w:rsidP="00071470">
            <w:r>
              <w:t>- objętość wyrzutowa (SV)</w:t>
            </w:r>
          </w:p>
          <w:p w:rsidR="00071470" w:rsidRPr="00071470" w:rsidRDefault="00071470" w:rsidP="00071470">
            <w:pPr>
              <w:rPr>
                <w:u w:val="single"/>
              </w:rPr>
            </w:pPr>
            <w:r w:rsidRPr="00071470">
              <w:t>- indeks objętości wyrzutowej (SVI</w:t>
            </w:r>
            <w:r w:rsidRPr="00071470">
              <w:rPr>
                <w:u w:val="single"/>
              </w:rPr>
              <w:t>)</w:t>
            </w:r>
          </w:p>
          <w:p w:rsidR="00071470" w:rsidRPr="00071470" w:rsidRDefault="00071470" w:rsidP="00071470">
            <w:r w:rsidRPr="00071470">
              <w:t>- systemowy (</w:t>
            </w:r>
            <w:r>
              <w:t>obwodowy) opór naczyniowy (SVR)</w:t>
            </w:r>
          </w:p>
          <w:p w:rsidR="00071470" w:rsidRPr="00071470" w:rsidRDefault="00071470" w:rsidP="00071470">
            <w:r w:rsidRPr="00071470">
              <w:t>- indeks systemowego oporu naczyniowego (SVRI)</w:t>
            </w:r>
          </w:p>
          <w:p w:rsidR="00071470" w:rsidRPr="00071470" w:rsidRDefault="00071470" w:rsidP="00071470">
            <w:r w:rsidRPr="00071470">
              <w:t>- zmienność objętości wyrzutowej (SVV);</w:t>
            </w:r>
          </w:p>
          <w:p w:rsidR="00071470" w:rsidRPr="00071470" w:rsidRDefault="00071470" w:rsidP="00071470">
            <w:r>
              <w:t>- saturacja krwi żylnej (ScvO</w:t>
            </w:r>
            <w:r>
              <w:rPr>
                <w:vertAlign w:val="subscript"/>
              </w:rPr>
              <w:t>2</w:t>
            </w:r>
            <w:r>
              <w:t xml:space="preserve"> i SvO</w:t>
            </w:r>
            <w:r>
              <w:rPr>
                <w:vertAlign w:val="subscript"/>
              </w:rPr>
              <w:t>2</w:t>
            </w:r>
            <w:r w:rsidRPr="00071470">
              <w:t xml:space="preserve">) </w:t>
            </w:r>
            <w:r>
              <w:t xml:space="preserve">– </w:t>
            </w:r>
            <w:r w:rsidRPr="00071470">
              <w:t>opcja</w:t>
            </w:r>
          </w:p>
          <w:p w:rsidR="00071470" w:rsidRPr="00071470" w:rsidRDefault="00071470" w:rsidP="00071470">
            <w:r w:rsidRPr="00071470">
              <w:t xml:space="preserve">- centralne ciśnienie żylne </w:t>
            </w:r>
          </w:p>
          <w:p w:rsidR="00071470" w:rsidRPr="00071470" w:rsidRDefault="00071470" w:rsidP="00071470">
            <w:r w:rsidRPr="00071470">
              <w:t>- ciśnienie skurczowe</w:t>
            </w:r>
          </w:p>
          <w:p w:rsidR="00071470" w:rsidRPr="00071470" w:rsidRDefault="00071470" w:rsidP="00071470">
            <w:r w:rsidRPr="00071470">
              <w:t>- ciśnienie rozkurczowe</w:t>
            </w:r>
          </w:p>
          <w:p w:rsidR="00071470" w:rsidRPr="00071470" w:rsidRDefault="00071470" w:rsidP="00071470">
            <w:r w:rsidRPr="00071470">
              <w:t>- ciśnienie średnie tętnicze (MAP)</w:t>
            </w:r>
          </w:p>
          <w:p w:rsidR="00071470" w:rsidRPr="00071470" w:rsidRDefault="00071470" w:rsidP="00071470">
            <w:r w:rsidRPr="00071470">
              <w:t>- częstość akcji serca (HR)</w:t>
            </w:r>
          </w:p>
          <w:p w:rsidR="00686281" w:rsidRPr="00694119" w:rsidRDefault="00686281" w:rsidP="00AA1988"/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r w:rsidRPr="00AF2A70">
              <w:t>Wyświetlanie danych w postaci ekranów:</w:t>
            </w:r>
          </w:p>
          <w:p w:rsidR="00AF2A70" w:rsidRPr="00AF2A70" w:rsidRDefault="00AF2A70" w:rsidP="00AF2A70">
            <w:r>
              <w:t>- kokpit</w:t>
            </w:r>
          </w:p>
          <w:p w:rsidR="00AF2A70" w:rsidRPr="00AF2A70" w:rsidRDefault="00AF2A70" w:rsidP="00AF2A70">
            <w:r>
              <w:t>- interwencyjny</w:t>
            </w:r>
          </w:p>
          <w:p w:rsidR="00AF2A70" w:rsidRPr="00AF2A70" w:rsidRDefault="00AF2A70" w:rsidP="00AF2A70">
            <w:r w:rsidRPr="00AF2A70">
              <w:t>- fizjologiczny animowany</w:t>
            </w:r>
          </w:p>
          <w:p w:rsidR="00AF2A70" w:rsidRPr="00AF2A70" w:rsidRDefault="00AF2A70" w:rsidP="00AF2A70">
            <w:r>
              <w:t>- fizjologiczny</w:t>
            </w:r>
          </w:p>
          <w:p w:rsidR="00AF2A70" w:rsidRPr="00AF2A70" w:rsidRDefault="00AF2A70" w:rsidP="00AF2A70">
            <w:r>
              <w:t>- graficzny</w:t>
            </w:r>
          </w:p>
          <w:p w:rsidR="00686281" w:rsidRPr="00694119" w:rsidRDefault="00AF2A70" w:rsidP="00AF2A70">
            <w:r>
              <w:t>- tabelaryczny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typu „kokpit”:</w:t>
            </w:r>
          </w:p>
          <w:p w:rsidR="00AF2A70" w:rsidRPr="00AF2A70" w:rsidRDefault="00AF2A70" w:rsidP="00AF2A70">
            <w:r w:rsidRPr="00AF2A70">
              <w:t>- definiowany i wizualizowany kolorem przez Użytkownika zakres celów terapii i alarmów;</w:t>
            </w:r>
          </w:p>
          <w:p w:rsidR="00AF2A70" w:rsidRPr="00AF2A70" w:rsidRDefault="00AF2A70" w:rsidP="00AF2A70">
            <w:r w:rsidRPr="00AF2A70">
              <w:t>- dynamiczny wskaźnik stanu mierzonej wielkości w postaci strzałki;</w:t>
            </w:r>
          </w:p>
          <w:p w:rsidR="00AF2A70" w:rsidRPr="00AF2A70" w:rsidRDefault="00AF2A70" w:rsidP="00AF2A70">
            <w:r w:rsidRPr="00AF2A70">
              <w:t>- duże wartości cyfrowe mierzonych parametrów;</w:t>
            </w:r>
          </w:p>
          <w:p w:rsidR="00AF2A70" w:rsidRPr="00AF2A70" w:rsidRDefault="00AF2A70" w:rsidP="00AF2A70">
            <w:r w:rsidRPr="00AF2A70">
              <w:t xml:space="preserve">- procentowy wskaźnik zmian mierzonego parametru w założonym przedziale czasowym; </w:t>
            </w:r>
          </w:p>
          <w:p w:rsidR="00686281" w:rsidRPr="00694119" w:rsidRDefault="00AF2A70" w:rsidP="00AF2A70">
            <w:r w:rsidRPr="00AF2A70">
              <w:t>- możliwość wizualizacji 1, 2, 3 lub 4 wartości jednocześnie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interwencyjny:</w:t>
            </w:r>
          </w:p>
          <w:p w:rsidR="00686281" w:rsidRPr="00694119" w:rsidRDefault="00AF2A70" w:rsidP="00AF2A70">
            <w:r w:rsidRPr="00AF2A70">
              <w:t>- możliwość wizualizacji trzech wartości w postaci trendu graficznego, wartości cyfrowych, procentowej zmiany od chwili podjęcia interwencji oraz stanu mierzonego parametru określonego kolorem.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fizjologiczny animowany:</w:t>
            </w:r>
          </w:p>
          <w:p w:rsidR="00AF2A70" w:rsidRPr="00AF2A70" w:rsidRDefault="00AF2A70" w:rsidP="00AF2A70">
            <w:r w:rsidRPr="00AF2A70">
              <w:t>- możliwość jednoczasowej wizualizacji cyfrowej i w postaci animacji indeksu tętna (HR), indeksu systemowego oporu obwodowego (SVRI) oraz zmienności objętości wyrzutowej (SVV);</w:t>
            </w:r>
          </w:p>
          <w:p w:rsidR="00AF2A70" w:rsidRPr="00AF2A70" w:rsidRDefault="00AF2A70" w:rsidP="00AF2A70">
            <w:r w:rsidRPr="00AF2A70">
              <w:t xml:space="preserve">- możliwość jednoczasowego wyświetlania </w:t>
            </w:r>
            <w:r>
              <w:t>wartości saturacji żylnej (ScvO</w:t>
            </w:r>
            <w:r>
              <w:rPr>
                <w:vertAlign w:val="subscript"/>
              </w:rPr>
              <w:t>2</w:t>
            </w:r>
            <w:r>
              <w:t>, SvO</w:t>
            </w:r>
            <w:r>
              <w:rPr>
                <w:vertAlign w:val="subscript"/>
              </w:rPr>
              <w:t>2</w:t>
            </w:r>
            <w:r w:rsidRPr="00AF2A70">
              <w:t>);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fizjologiczny:</w:t>
            </w:r>
          </w:p>
          <w:p w:rsidR="00AF2A70" w:rsidRPr="00AF2A70" w:rsidRDefault="00AF2A70" w:rsidP="00AF2A70">
            <w:r w:rsidRPr="00AF2A70">
              <w:t>- wyświetlanie powiązanych ze sobą parametrów hemodynamicznych związanych z obciążeniem wstępnym, obciążeniem następczym, kurczliwością oraz saturacją żylną;</w:t>
            </w:r>
          </w:p>
          <w:p w:rsidR="00AF2A70" w:rsidRPr="00AF2A70" w:rsidRDefault="00AF2A70" w:rsidP="00AF2A70">
            <w:r w:rsidRPr="00AF2A70">
              <w:t>- parametry wyświetlane w postaci cyfrowej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trendów graficznych:</w:t>
            </w:r>
          </w:p>
          <w:p w:rsidR="00AF2A70" w:rsidRPr="00AF2A70" w:rsidRDefault="00AF2A70" w:rsidP="00AF2A70">
            <w:r w:rsidRPr="00AF2A70">
              <w:t>- możliwość wyświetlania 1, 2, 3 lub 4 trendów graficznych monitorowanych parametrów;</w:t>
            </w:r>
          </w:p>
          <w:p w:rsidR="00AF2A70" w:rsidRPr="00AF2A70" w:rsidRDefault="00AF2A70" w:rsidP="00AF2A70">
            <w:r w:rsidRPr="00AF2A70">
              <w:t>- jednoczasowe wyświetlane w postaci cyfrowej bieżącej wartości;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trendów tabelarycznych:</w:t>
            </w:r>
          </w:p>
          <w:p w:rsidR="00AF2A70" w:rsidRPr="00AF2A70" w:rsidRDefault="00AF2A70" w:rsidP="00AF2A70">
            <w:r w:rsidRPr="00AF2A70">
              <w:t>- możliwość wyświetlania 1, 2, 3 lub 4 trendów tabelarycznych (wartości cyfrowe) monitorowanych parametrów;</w:t>
            </w:r>
          </w:p>
          <w:p w:rsidR="00AF2A70" w:rsidRPr="00AF2A70" w:rsidRDefault="00AF2A70" w:rsidP="00AF2A70">
            <w:r w:rsidRPr="00AF2A70">
              <w:t>- jednoczasowe wyświetlane w postaci cyfrowej bieżącej wartości;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Ekran dotykowy o przekątnej min. 12 cali i rozdzielczości min 1024x768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Wejścia/wyjścia transmisyjne: RS232, USB 2.0, USB3.0, RJ-45, HDMI, analogowe 2 szt., EKG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AF2A70" w:rsidRDefault="00AF2A70" w:rsidP="00AA1988">
            <w:r w:rsidRPr="00AF2A70">
              <w:t xml:space="preserve">Dodatkowe zasilanie akumulatorowe o pojemności min 3100 mAh </w:t>
            </w:r>
          </w:p>
          <w:p w:rsidR="00686281" w:rsidRPr="00694119" w:rsidRDefault="00AF2A70" w:rsidP="00AA1988">
            <w:r w:rsidRPr="00AF2A70">
              <w:t>z możliwością wymiany bez interwencji serwisu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Możliwość transferu danych przez port USB</w:t>
            </w:r>
            <w:r>
              <w:t xml:space="preserve"> w postaci pliku E</w:t>
            </w:r>
            <w:r w:rsidRPr="00AF2A70">
              <w:t>xcel (do dalszej obróbki) lub JPG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Możliwość rozbudowy o technologię ciągłej termodylucji CCO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Przewodowa lub bezprzewodowa komunikacja monitora ze szpitalnym systemem informacyjnym za pomocą protokołu HL7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Menu w języku polskim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Waga aparatu nie więcej niż 4,5 kg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AF2A70" w:rsidRDefault="00AF2A70" w:rsidP="00AA1988">
            <w:r w:rsidRPr="00AF2A70">
              <w:t xml:space="preserve">Możliwość rozbudowy o moduł do pomiaru </w:t>
            </w:r>
            <w:r>
              <w:t>ciągłego saturacji żylnej: SCVO</w:t>
            </w:r>
            <w:r>
              <w:rPr>
                <w:vertAlign w:val="subscript"/>
              </w:rPr>
              <w:t>2</w:t>
            </w:r>
            <w:r>
              <w:t xml:space="preserve"> i SVO</w:t>
            </w:r>
            <w:r>
              <w:rPr>
                <w:vertAlign w:val="subscript"/>
              </w:rPr>
              <w:t>2</w:t>
            </w:r>
            <w:r w:rsidRPr="00AF2A70">
              <w:t xml:space="preserve">, pomiar saturacji żylnej przy pomocy wkłucia centralnego trójświatłowego z modułem optycznym i możliwością kalibracji in-vivo </w:t>
            </w:r>
          </w:p>
          <w:p w:rsidR="00686281" w:rsidRPr="00694119" w:rsidRDefault="00AF2A70" w:rsidP="00AA1988">
            <w:r w:rsidRPr="00AF2A70">
              <w:t>i in-vitro, lub cewnika Swan-Ganza z modułem optycznym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Stojak do zawieszenia monitora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B03C7D" w:rsidTr="00AF2691">
        <w:trPr>
          <w:jc w:val="center"/>
        </w:trPr>
        <w:tc>
          <w:tcPr>
            <w:tcW w:w="850" w:type="dxa"/>
            <w:vAlign w:val="center"/>
          </w:tcPr>
          <w:p w:rsidR="00B03C7D" w:rsidRDefault="00B03C7D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B03C7D" w:rsidRPr="00B03C7D" w:rsidRDefault="00B03C7D" w:rsidP="00AA1988">
            <w:pPr>
              <w:rPr>
                <w:b/>
                <w:i/>
              </w:rPr>
            </w:pPr>
            <w:r>
              <w:rPr>
                <w:b/>
                <w:i/>
              </w:rPr>
              <w:t>Zamawiający dopuszcza</w:t>
            </w:r>
            <w:r w:rsidRPr="00B03C7D">
              <w:rPr>
                <w:b/>
                <w:i/>
              </w:rPr>
              <w:t xml:space="preserve"> monitor, który przy spełnieniu wszystkich wymaganych parametrów dodatkowo posiada moduł pozwalający na wyświetlanie wartości CVP na monitorze do nadzoru oraz umożliwi przeniesienie sygnału CVP do monitora przyłóżkowego, a jednocześnie pozwoli na kalkulację wartości SVR oraz SVRI aktualizowanej w trybie ciągłym</w:t>
            </w:r>
          </w:p>
        </w:tc>
        <w:tc>
          <w:tcPr>
            <w:tcW w:w="1304" w:type="dxa"/>
            <w:vAlign w:val="center"/>
          </w:tcPr>
          <w:p w:rsidR="00B03C7D" w:rsidRDefault="00B03C7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03C7D" w:rsidRDefault="00B03C7D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03C7D" w:rsidRDefault="00B03C7D" w:rsidP="00FE6FF1">
            <w:pPr>
              <w:jc w:val="center"/>
            </w:pPr>
          </w:p>
        </w:tc>
      </w:tr>
      <w:tr w:rsidR="00AF2A70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AF2A70" w:rsidRPr="00AF2A70" w:rsidRDefault="00AF2A70" w:rsidP="00FE6FF1">
            <w:pPr>
              <w:jc w:val="center"/>
              <w:rPr>
                <w:b/>
              </w:rPr>
            </w:pPr>
            <w:r>
              <w:rPr>
                <w:b/>
              </w:rPr>
              <w:t>ZAMRAŻARKA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 xml:space="preserve">Rok produkcji min. 2019 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Zakres temperatur min. od - 40</w:t>
            </w:r>
            <w:r w:rsidRPr="00AF2A70">
              <w:sym w:font="Symbol" w:char="F0B0"/>
            </w:r>
            <w:r w:rsidRPr="00AF2A70">
              <w:t>C do - 86</w:t>
            </w:r>
            <w:r w:rsidRPr="00AF2A70">
              <w:sym w:font="Symbol" w:char="F0B0"/>
            </w:r>
            <w:r w:rsidRPr="00AF2A70">
              <w:t>C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Pojemność min. 94l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Wykorzystanie laboratoryjne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Wymiary zewnętrzne, max. 950 x 725 x 810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Wymiary wewnętrzne, min: 360 x 493 x 530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Izolacja min.: 120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Zasilanie: 230 V/ 50-60 Hz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Zużycie energii, max.: 8,1 kWh/24h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Niski poziom hałasu &lt;55 dB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Obudowa ze stali malowanej na biało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Wnętrze ze stali nierdzewnej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Waga, max.: 98 kg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1 sprężarka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Alarm wizualny i akustyczny: temperatury, braku zasilania, awarii sondy temperatury, awarii zewnętrznych instrumentów, otwartych drzwi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Alarm wyświetlany jako tekst, nie kody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Przygotowanie do podłączenia alarmu GSM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Wyświetlanie temperatury otoczenia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Mikroprocesorowy sterownik z cyfrowym wyświetlaczem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Wbudowana pamięć zapewniająca zapis danych min. do 20 lat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Komunikaty wyświetlane na sterowniku w języku polskim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alarmu zewnętrznego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Podtrzymanie bateryjne sterownika i alarmów przez min. 72 godziny w przypadku awarii zasilania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Wskaźnik naładowania baterii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Przygotowanie do podłączenia systemu awaryjnego podtrzymywania temperatury CO</w:t>
            </w:r>
            <w:r w:rsidRPr="00013838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Mikroprocesorowy układ sterowania z cyfrowym wyświetlaczem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Wyświetlanie temperatury w formie wykresu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Ochrona hasłem przed zmianą ustawień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Małe kółka z tyłu urządzenia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Wewnętrzne drzwiczki zabezpieczające przed stratą chłodu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RS 485 / RS 232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USB – możliwość zgrania danych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Rozmrażanie manualne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Zamek drzwi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Ilość półek: 1 + 1 bazowa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943028" w:rsidP="00FE6FF1">
            <w:pPr>
              <w:jc w:val="center"/>
            </w:pPr>
            <w:r>
              <w:t>38</w:t>
            </w:r>
            <w:r w:rsidR="00013838">
              <w:t>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Czynnik chłodniczy: EP88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B4131D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B4131D" w:rsidRPr="00B4131D" w:rsidRDefault="00B4131D" w:rsidP="00FE6FF1">
            <w:pPr>
              <w:jc w:val="center"/>
              <w:rPr>
                <w:b/>
              </w:rPr>
            </w:pPr>
            <w:r w:rsidRPr="00B4131D">
              <w:rPr>
                <w:b/>
              </w:rPr>
              <w:t>POZOSTAŁE WARUNKI PRZEDMIOTU ZAMÓWIENIA</w:t>
            </w: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36044D" w:rsidRPr="00215A9D" w:rsidRDefault="0036044D" w:rsidP="0036044D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36044D" w:rsidRPr="000D65B2" w:rsidRDefault="0036044D" w:rsidP="0036044D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 xml:space="preserve">Czas naprawy niewymagający sprowadzenia części zamiennych </w:t>
            </w:r>
            <w:r w:rsidRPr="00D356F0">
              <w:rPr>
                <w:strike/>
              </w:rPr>
              <w:t>max 2 dni robocze</w:t>
            </w:r>
            <w:r w:rsidR="00D356F0">
              <w:rPr>
                <w:strike/>
              </w:rPr>
              <w:t xml:space="preserve"> </w:t>
            </w:r>
            <w:r w:rsidR="00D356F0">
              <w:t xml:space="preserve"> </w:t>
            </w:r>
            <w:r w:rsidR="00D356F0">
              <w:rPr>
                <w:b/>
                <w:i/>
              </w:rPr>
              <w:t>max 3</w:t>
            </w:r>
            <w:r w:rsidR="00D356F0" w:rsidRPr="00D356F0">
              <w:rPr>
                <w:b/>
                <w:i/>
              </w:rPr>
              <w:t xml:space="preserve"> dni robocze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>Czas naprawy wymagający sprowad</w:t>
            </w:r>
            <w:r>
              <w:t xml:space="preserve">zenia części zamiennych </w:t>
            </w:r>
            <w:r w:rsidRPr="00D356F0">
              <w:rPr>
                <w:strike/>
              </w:rPr>
              <w:t>max 5 dni roboczych</w:t>
            </w:r>
            <w:r w:rsidR="00D356F0">
              <w:t xml:space="preserve"> </w:t>
            </w:r>
            <w:r w:rsidR="00D356F0">
              <w:rPr>
                <w:b/>
                <w:i/>
              </w:rPr>
              <w:t>max 7 dni roboczych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W przypadku 3- 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490343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10.</w:t>
            </w:r>
          </w:p>
        </w:tc>
        <w:tc>
          <w:tcPr>
            <w:tcW w:w="6576" w:type="dxa"/>
          </w:tcPr>
          <w:p w:rsidR="0036044D" w:rsidRPr="00AB0989" w:rsidRDefault="0036044D" w:rsidP="0036044D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Komunikacja z użytkownikiem w języku polskim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Instrukcja obsługi w języku polskim (drukowana wersja dołączona do każdego urządzenia)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</w:tbl>
    <w:p w:rsidR="00943028" w:rsidRDefault="00943028" w:rsidP="00FE6FF1">
      <w:pPr>
        <w:spacing w:after="0"/>
      </w:pPr>
    </w:p>
    <w:p w:rsidR="00FE6FF1" w:rsidRPr="00943028" w:rsidRDefault="00943028" w:rsidP="00FE6FF1">
      <w:pPr>
        <w:spacing w:after="0"/>
        <w:rPr>
          <w:b/>
          <w:u w:val="single"/>
        </w:rPr>
      </w:pPr>
      <w:r w:rsidRPr="00943028">
        <w:rPr>
          <w:b/>
          <w:u w:val="single"/>
        </w:rPr>
        <w:t>Uwaga: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>Niespełnienie wymaganych parametrów i warunków spowoduje odrzucenie oferty. Parametry muszą być</w:t>
      </w:r>
      <w:r w:rsidR="00F643C2">
        <w:t xml:space="preserve"> potwierdzone folderami lub kar</w:t>
      </w:r>
      <w:r>
        <w:t xml:space="preserve">tami katalogowymi oferowanego wyrobu. 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>Oświadczam, że oferowane urządzenie (sprzęt) spełnia wymagania techniczne zawarte w SIWZ, jest kompletne i będzie gotowe do użytku bez żadnych dodatkowych zakupów i inwestycji (poza materiałami eksploatacyjnymi) oraz gwarantuje bezpieczeństwo pacjentów i personelu medycznego i zapewnia wymagany poziom usług medycznych.</w:t>
      </w:r>
    </w:p>
    <w:p w:rsidR="00943028" w:rsidRDefault="00943028" w:rsidP="00943028">
      <w:pPr>
        <w:spacing w:after="0"/>
        <w:jc w:val="both"/>
      </w:pPr>
    </w:p>
    <w:p w:rsidR="00943028" w:rsidRDefault="00943028" w:rsidP="00943028">
      <w:pPr>
        <w:spacing w:after="0"/>
        <w:jc w:val="both"/>
      </w:pPr>
    </w:p>
    <w:p w:rsidR="00943028" w:rsidRDefault="00943028" w:rsidP="00943028">
      <w:pPr>
        <w:spacing w:after="0"/>
        <w:ind w:left="8496"/>
      </w:pPr>
      <w:r>
        <w:t>………………………………………………………………………………………..</w:t>
      </w:r>
    </w:p>
    <w:p w:rsidR="00943028" w:rsidRPr="00943028" w:rsidRDefault="00943028" w:rsidP="00943028">
      <w:pPr>
        <w:spacing w:after="0"/>
        <w:ind w:left="8496"/>
        <w:rPr>
          <w:sz w:val="18"/>
          <w:szCs w:val="18"/>
        </w:rPr>
      </w:pPr>
      <w:r>
        <w:rPr>
          <w:sz w:val="18"/>
          <w:szCs w:val="18"/>
        </w:rPr>
        <w:t>Podpis osoby upoważnionej/osób upoważnionych do reprezentowania Wykonawcy</w:t>
      </w:r>
    </w:p>
    <w:sectPr w:rsidR="00943028" w:rsidRPr="00943028" w:rsidSect="00A77FF0">
      <w:headerReference w:type="default" r:id="rId8"/>
      <w:footerReference w:type="default" r:id="rId9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26" w:rsidRDefault="003C0726" w:rsidP="00FE6FF1">
      <w:pPr>
        <w:spacing w:after="0" w:line="240" w:lineRule="auto"/>
      </w:pPr>
      <w:r>
        <w:separator/>
      </w:r>
    </w:p>
  </w:endnote>
  <w:endnote w:type="continuationSeparator" w:id="0">
    <w:p w:rsidR="003C0726" w:rsidRDefault="003C0726" w:rsidP="00FE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26" w:rsidRDefault="003C0726" w:rsidP="00FE6FF1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„Zakup nowoczesnego sprzętu medycznego dotyczącego Podstawowej Opieki Zdrowotnej i Ambulatoryjnej Opieki Specjalistycznej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br/>
      <w:t>w Samodzielnym Publicznym Zakładzie Opieki Zdrowotnej w Węgrowie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  <w:r>
      <w:rPr>
        <w:rFonts w:ascii="Tahoma" w:eastAsia="SimSun" w:hAnsi="Tahoma" w:cs="Tahoma"/>
        <w:color w:val="002060"/>
        <w:sz w:val="14"/>
        <w:szCs w:val="14"/>
        <w:lang w:eastAsia="zh-CN" w:bidi="th-TH"/>
      </w:rPr>
      <w:br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3C0726" w:rsidRPr="00B36D1B" w:rsidRDefault="003C0726" w:rsidP="00FE6FF1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3C0726" w:rsidRDefault="003C0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26" w:rsidRDefault="003C0726" w:rsidP="00FE6FF1">
      <w:pPr>
        <w:spacing w:after="0" w:line="240" w:lineRule="auto"/>
      </w:pPr>
      <w:r>
        <w:separator/>
      </w:r>
    </w:p>
  </w:footnote>
  <w:footnote w:type="continuationSeparator" w:id="0">
    <w:p w:rsidR="003C0726" w:rsidRDefault="003C0726" w:rsidP="00FE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26" w:rsidRDefault="003C0726" w:rsidP="00A77F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2BF3E2" wp14:editId="2D37FB6C">
          <wp:extent cx="5760720" cy="552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519"/>
    <w:multiLevelType w:val="hybridMultilevel"/>
    <w:tmpl w:val="4CEC7BC4"/>
    <w:lvl w:ilvl="0" w:tplc="C5340EC0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774E"/>
    <w:multiLevelType w:val="hybridMultilevel"/>
    <w:tmpl w:val="7724F9F2"/>
    <w:lvl w:ilvl="0" w:tplc="32A668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53E45"/>
    <w:multiLevelType w:val="hybridMultilevel"/>
    <w:tmpl w:val="D1D692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585E"/>
    <w:multiLevelType w:val="hybridMultilevel"/>
    <w:tmpl w:val="8D047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39D0"/>
    <w:multiLevelType w:val="multilevel"/>
    <w:tmpl w:val="5E4059E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9D4534E"/>
    <w:multiLevelType w:val="hybridMultilevel"/>
    <w:tmpl w:val="1BB65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2ED8"/>
    <w:multiLevelType w:val="hybridMultilevel"/>
    <w:tmpl w:val="B102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A4D22"/>
    <w:multiLevelType w:val="hybridMultilevel"/>
    <w:tmpl w:val="CB8A0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FF4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086EEC"/>
    <w:multiLevelType w:val="hybridMultilevel"/>
    <w:tmpl w:val="AD482B5C"/>
    <w:lvl w:ilvl="0" w:tplc="954C08E6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67070"/>
    <w:multiLevelType w:val="hybridMultilevel"/>
    <w:tmpl w:val="6C7644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826EF"/>
    <w:multiLevelType w:val="hybridMultilevel"/>
    <w:tmpl w:val="DB500C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D4CC4"/>
    <w:multiLevelType w:val="hybridMultilevel"/>
    <w:tmpl w:val="0A466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343030"/>
    <w:multiLevelType w:val="hybridMultilevel"/>
    <w:tmpl w:val="9FBC5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F1"/>
    <w:rsid w:val="00013838"/>
    <w:rsid w:val="0001400B"/>
    <w:rsid w:val="0001572C"/>
    <w:rsid w:val="00017A8D"/>
    <w:rsid w:val="00046F8A"/>
    <w:rsid w:val="00071470"/>
    <w:rsid w:val="0007181B"/>
    <w:rsid w:val="00085FDE"/>
    <w:rsid w:val="000B56BE"/>
    <w:rsid w:val="000D6F85"/>
    <w:rsid w:val="000E00FF"/>
    <w:rsid w:val="001079F3"/>
    <w:rsid w:val="0011118B"/>
    <w:rsid w:val="00111670"/>
    <w:rsid w:val="001130AB"/>
    <w:rsid w:val="001313FD"/>
    <w:rsid w:val="001B1F11"/>
    <w:rsid w:val="001E5727"/>
    <w:rsid w:val="001F6A95"/>
    <w:rsid w:val="002257EC"/>
    <w:rsid w:val="002501B3"/>
    <w:rsid w:val="0026183F"/>
    <w:rsid w:val="002C1091"/>
    <w:rsid w:val="002C1BF4"/>
    <w:rsid w:val="002E1541"/>
    <w:rsid w:val="002F00AA"/>
    <w:rsid w:val="002F725B"/>
    <w:rsid w:val="00312073"/>
    <w:rsid w:val="0036044D"/>
    <w:rsid w:val="003738B2"/>
    <w:rsid w:val="003A0417"/>
    <w:rsid w:val="003A123B"/>
    <w:rsid w:val="003B56F9"/>
    <w:rsid w:val="003C0726"/>
    <w:rsid w:val="003C4CD2"/>
    <w:rsid w:val="003F632D"/>
    <w:rsid w:val="003F74E9"/>
    <w:rsid w:val="00416528"/>
    <w:rsid w:val="00424519"/>
    <w:rsid w:val="00426C68"/>
    <w:rsid w:val="00455B87"/>
    <w:rsid w:val="00490343"/>
    <w:rsid w:val="0055198E"/>
    <w:rsid w:val="005A4565"/>
    <w:rsid w:val="005A6C3C"/>
    <w:rsid w:val="005C5A4C"/>
    <w:rsid w:val="0060648E"/>
    <w:rsid w:val="00607224"/>
    <w:rsid w:val="0062341E"/>
    <w:rsid w:val="00627230"/>
    <w:rsid w:val="00644B70"/>
    <w:rsid w:val="00650A68"/>
    <w:rsid w:val="00686281"/>
    <w:rsid w:val="00694119"/>
    <w:rsid w:val="00695DFE"/>
    <w:rsid w:val="006A3281"/>
    <w:rsid w:val="006B5E30"/>
    <w:rsid w:val="006D2B25"/>
    <w:rsid w:val="006E48A5"/>
    <w:rsid w:val="006F17BB"/>
    <w:rsid w:val="00710A02"/>
    <w:rsid w:val="007164E4"/>
    <w:rsid w:val="00722C76"/>
    <w:rsid w:val="00780E8B"/>
    <w:rsid w:val="0078263B"/>
    <w:rsid w:val="00797560"/>
    <w:rsid w:val="007B5CF8"/>
    <w:rsid w:val="007D3296"/>
    <w:rsid w:val="007F5FF0"/>
    <w:rsid w:val="008108B3"/>
    <w:rsid w:val="0082098C"/>
    <w:rsid w:val="00845DFE"/>
    <w:rsid w:val="008754B1"/>
    <w:rsid w:val="008829FA"/>
    <w:rsid w:val="008B5EB2"/>
    <w:rsid w:val="008E3069"/>
    <w:rsid w:val="008F0969"/>
    <w:rsid w:val="00901366"/>
    <w:rsid w:val="00901454"/>
    <w:rsid w:val="0091397C"/>
    <w:rsid w:val="009238F7"/>
    <w:rsid w:val="00943028"/>
    <w:rsid w:val="009554ED"/>
    <w:rsid w:val="00964DF1"/>
    <w:rsid w:val="00966217"/>
    <w:rsid w:val="00974044"/>
    <w:rsid w:val="00994596"/>
    <w:rsid w:val="009C76E6"/>
    <w:rsid w:val="009E0C43"/>
    <w:rsid w:val="009F4768"/>
    <w:rsid w:val="00A51B8A"/>
    <w:rsid w:val="00A51D7C"/>
    <w:rsid w:val="00A633B5"/>
    <w:rsid w:val="00A77FF0"/>
    <w:rsid w:val="00A83253"/>
    <w:rsid w:val="00AA1988"/>
    <w:rsid w:val="00AD7E1B"/>
    <w:rsid w:val="00AF2691"/>
    <w:rsid w:val="00AF2A70"/>
    <w:rsid w:val="00B03C7D"/>
    <w:rsid w:val="00B2038E"/>
    <w:rsid w:val="00B4131D"/>
    <w:rsid w:val="00B5573F"/>
    <w:rsid w:val="00B560B6"/>
    <w:rsid w:val="00B840C6"/>
    <w:rsid w:val="00BB01B3"/>
    <w:rsid w:val="00BC306E"/>
    <w:rsid w:val="00BD71D3"/>
    <w:rsid w:val="00BE13C9"/>
    <w:rsid w:val="00BE2E4F"/>
    <w:rsid w:val="00C3516C"/>
    <w:rsid w:val="00C47403"/>
    <w:rsid w:val="00CC48B9"/>
    <w:rsid w:val="00D356F0"/>
    <w:rsid w:val="00D75E91"/>
    <w:rsid w:val="00D900F5"/>
    <w:rsid w:val="00DB4ED2"/>
    <w:rsid w:val="00DE378C"/>
    <w:rsid w:val="00E01FED"/>
    <w:rsid w:val="00E05842"/>
    <w:rsid w:val="00E967D7"/>
    <w:rsid w:val="00EB4C56"/>
    <w:rsid w:val="00EE37FC"/>
    <w:rsid w:val="00F30508"/>
    <w:rsid w:val="00F643C2"/>
    <w:rsid w:val="00F96DCD"/>
    <w:rsid w:val="00FA188F"/>
    <w:rsid w:val="00FA4D8E"/>
    <w:rsid w:val="00FC2EC0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B8F7B"/>
  <w15:chartTrackingRefBased/>
  <w15:docId w15:val="{A610D7A2-7B2E-4938-B922-5FA07BE9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FF1"/>
  </w:style>
  <w:style w:type="paragraph" w:styleId="Stopka">
    <w:name w:val="footer"/>
    <w:basedOn w:val="Normalny"/>
    <w:link w:val="StopkaZnak"/>
    <w:uiPriority w:val="99"/>
    <w:unhideWhenUsed/>
    <w:rsid w:val="00FE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FF1"/>
  </w:style>
  <w:style w:type="table" w:styleId="Tabela-Siatka">
    <w:name w:val="Table Grid"/>
    <w:basedOn w:val="Standardowy"/>
    <w:uiPriority w:val="39"/>
    <w:rsid w:val="00FE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10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2A9A-699B-422E-B9ED-88D3F1C9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74</Pages>
  <Words>16359</Words>
  <Characters>98159</Characters>
  <Application>Microsoft Office Word</Application>
  <DocSecurity>0</DocSecurity>
  <Lines>817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2020-06-19T07:56:00Z</cp:lastPrinted>
  <dcterms:created xsi:type="dcterms:W3CDTF">2020-06-18T12:25:00Z</dcterms:created>
  <dcterms:modified xsi:type="dcterms:W3CDTF">2020-06-19T07:57:00Z</dcterms:modified>
</cp:coreProperties>
</file>