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580D" w14:textId="31E92937" w:rsidR="007A2D6E" w:rsidRPr="00E64F0F" w:rsidRDefault="00E64F0F" w:rsidP="00E64F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007">
        <w:rPr>
          <w:rFonts w:ascii="Arial" w:hAnsi="Arial" w:cs="Arial"/>
          <w:sz w:val="24"/>
          <w:szCs w:val="24"/>
        </w:rPr>
        <w:t xml:space="preserve">ZAŁĄCZNIK NR </w:t>
      </w:r>
      <w:r w:rsidR="00134D89">
        <w:rPr>
          <w:rFonts w:ascii="Arial" w:hAnsi="Arial" w:cs="Arial"/>
          <w:sz w:val="24"/>
          <w:szCs w:val="24"/>
        </w:rPr>
        <w:t>2</w:t>
      </w:r>
      <w:r w:rsidRPr="00E6600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OŚWIADCZENIE WYKONAWCY</w:t>
      </w:r>
    </w:p>
    <w:p w14:paraId="1F7C9AF7" w14:textId="0A51B7D2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05AEB4" w14:textId="010C312C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492543" w14:textId="0F116167" w:rsidR="007A2D6E" w:rsidRPr="00E64F0F" w:rsidRDefault="00E64F0F" w:rsidP="00E64F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5B2756FA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Wykonawcy/Wykonawcy wspólnie ubiegającego się o udzielenie zamówienia 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 oraz w zakresie art. 7 ust. 1 ustawy z dnia 13 kwietnia 2022 r. o szczególnych rozwiązaniach w zakresie przeciwdziałania wspieraniu agresji na Ukrainę oraz służących ochronie bezpieczeństwa narodowego (Dz. U. poz. 835)</w:t>
      </w:r>
    </w:p>
    <w:p w14:paraId="0F409448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3B85515E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048F5A5E" w14:textId="77777777" w:rsidR="007A2D6E" w:rsidRPr="002940C5" w:rsidRDefault="007A2D6E" w:rsidP="007A2D6E">
      <w:pPr>
        <w:pStyle w:val="Akapitzlist"/>
        <w:ind w:left="284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A8A8C1D" w14:textId="77777777" w:rsidR="007A2D6E" w:rsidRPr="002940C5" w:rsidRDefault="007A2D6E" w:rsidP="007A2D6E">
      <w:pPr>
        <w:ind w:firstLine="284"/>
        <w:jc w:val="both"/>
        <w:rPr>
          <w:rFonts w:ascii="Arial" w:hAnsi="Arial" w:cs="Arial"/>
          <w:vertAlign w:val="superscript"/>
        </w:rPr>
      </w:pPr>
      <w:r w:rsidRPr="002940C5">
        <w:rPr>
          <w:rFonts w:ascii="Arial" w:hAnsi="Arial" w:cs="Arial"/>
          <w:vertAlign w:val="superscript"/>
        </w:rPr>
        <w:t>(pełna nazwa/firma, adres Wykonawcy / Wykonawcy wspólnie ubiegającego się o udzielenie zamówienia)</w:t>
      </w:r>
    </w:p>
    <w:p w14:paraId="7AB7BD71" w14:textId="77777777" w:rsidR="007A2D6E" w:rsidRPr="006907AB" w:rsidRDefault="007A2D6E" w:rsidP="006907AB">
      <w:pPr>
        <w:jc w:val="both"/>
        <w:rPr>
          <w:rFonts w:ascii="Arial" w:hAnsi="Arial" w:cs="Arial"/>
        </w:rPr>
      </w:pPr>
    </w:p>
    <w:p w14:paraId="75EB9255" w14:textId="718A2403" w:rsidR="007A2D6E" w:rsidRPr="006907AB" w:rsidRDefault="006907AB" w:rsidP="009810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Na potrzeby zamówienia </w:t>
      </w:r>
      <w:r>
        <w:rPr>
          <w:rFonts w:ascii="Arial" w:hAnsi="Arial" w:cs="Arial"/>
          <w:sz w:val="24"/>
          <w:szCs w:val="24"/>
        </w:rPr>
        <w:t>Z-</w:t>
      </w:r>
      <w:r w:rsidR="00A94549">
        <w:rPr>
          <w:rFonts w:ascii="Arial" w:hAnsi="Arial" w:cs="Arial"/>
          <w:sz w:val="24"/>
          <w:szCs w:val="24"/>
        </w:rPr>
        <w:t>1</w:t>
      </w:r>
      <w:r w:rsidR="00134D8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/2022, którego przedmiotem jest </w:t>
      </w:r>
      <w:r w:rsidR="00134D89">
        <w:rPr>
          <w:rFonts w:ascii="Arial" w:hAnsi="Arial" w:cs="Arial"/>
          <w:sz w:val="24"/>
          <w:szCs w:val="24"/>
        </w:rPr>
        <w:t>usługa polegająca na</w:t>
      </w:r>
      <w:r w:rsidR="00134D89" w:rsidRPr="005E7BCF">
        <w:rPr>
          <w:rFonts w:ascii="Arial" w:hAnsi="Arial" w:cs="Arial"/>
          <w:sz w:val="24"/>
          <w:szCs w:val="24"/>
        </w:rPr>
        <w:t xml:space="preserve"> </w:t>
      </w:r>
      <w:bookmarkStart w:id="0" w:name="_Hlk121900183"/>
      <w:r w:rsidR="00134D89">
        <w:rPr>
          <w:rFonts w:ascii="Arial" w:hAnsi="Arial" w:cs="Arial"/>
          <w:sz w:val="24"/>
          <w:szCs w:val="24"/>
        </w:rPr>
        <w:t>przebudow</w:t>
      </w:r>
      <w:r w:rsidR="00134D89">
        <w:rPr>
          <w:rFonts w:ascii="Arial" w:hAnsi="Arial" w:cs="Arial"/>
          <w:sz w:val="24"/>
          <w:szCs w:val="24"/>
        </w:rPr>
        <w:t>ie</w:t>
      </w:r>
      <w:r w:rsidR="00134D89">
        <w:rPr>
          <w:rFonts w:ascii="Arial" w:hAnsi="Arial" w:cs="Arial"/>
          <w:sz w:val="24"/>
          <w:szCs w:val="24"/>
        </w:rPr>
        <w:t xml:space="preserve"> autobusu miejskiego na pojazd specjalny, pełniący funkcje mobilnej galerii sztuki</w:t>
      </w:r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="007A2D6E" w:rsidRPr="0098101E">
        <w:rPr>
          <w:rFonts w:ascii="Arial" w:hAnsi="Arial" w:cs="Arial"/>
          <w:sz w:val="24"/>
          <w:szCs w:val="24"/>
        </w:rPr>
        <w:t>oświadczam, że</w:t>
      </w:r>
      <w:r w:rsidR="007A2D6E" w:rsidRPr="002940C5">
        <w:rPr>
          <w:rFonts w:ascii="Arial" w:hAnsi="Arial" w:cs="Arial"/>
        </w:rPr>
        <w:t xml:space="preserve"> </w:t>
      </w:r>
      <w:r w:rsidR="007A2D6E" w:rsidRPr="002940C5">
        <w:rPr>
          <w:rFonts w:ascii="Arial" w:hAnsi="Arial" w:cs="Arial"/>
          <w:b/>
          <w:bCs/>
        </w:rPr>
        <w:t>Wykonawca nie jest</w:t>
      </w:r>
      <w:r w:rsidR="007A2D6E" w:rsidRPr="002940C5">
        <w:rPr>
          <w:rFonts w:ascii="Arial" w:hAnsi="Arial" w:cs="Arial"/>
        </w:rPr>
        <w:t>:</w:t>
      </w:r>
    </w:p>
    <w:p w14:paraId="6959BFE3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obywatelem rosyjskim, osobą fizyczną lub prawną, podmiotem lub organem z siedzibą w Rosji;</w:t>
      </w:r>
    </w:p>
    <w:p w14:paraId="33234ECB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C9287BA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osobą fizyczną lub prawną, podmiotem lub organem działającym w imieniu lub pod kierunkiem:</w:t>
      </w:r>
    </w:p>
    <w:p w14:paraId="4C6DDD6F" w14:textId="77777777" w:rsidR="007A2D6E" w:rsidRPr="002940C5" w:rsidRDefault="007A2D6E" w:rsidP="007A2D6E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obywateli rosyjskich lub osób fizycznych lub prawnych, podmiotów lub organów z siedzibą w Rosji lub</w:t>
      </w:r>
    </w:p>
    <w:p w14:paraId="2DD4D6B3" w14:textId="77777777" w:rsidR="007A2D6E" w:rsidRPr="002940C5" w:rsidRDefault="007A2D6E" w:rsidP="007A2D6E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93D4FAB" w14:textId="77777777" w:rsidR="007A2D6E" w:rsidRPr="002940C5" w:rsidRDefault="007A2D6E" w:rsidP="007A2D6E">
      <w:pPr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2026274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27AA414B" w14:textId="5B947F6C" w:rsidR="0098101E" w:rsidRDefault="0098101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6AE947A5" w14:textId="126E76FC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32D766B5" w14:textId="0C8BFA56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710F5AC7" w14:textId="751A8491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155CADAF" w14:textId="1F7FC18E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03313A28" w14:textId="1290D4A5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593A75B0" w14:textId="77777777" w:rsidR="00134D89" w:rsidRDefault="00134D89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69562308" w14:textId="77777777" w:rsidR="0098101E" w:rsidRDefault="0098101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72BD34DD" w14:textId="4EFA09C8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Tym samym oświadczam, iż:</w:t>
      </w:r>
    </w:p>
    <w:p w14:paraId="5FA2085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nie istnieją wobec Wykonawcy okoliczności, o których mowa w art. 5k rozporządzenia Rady UE 833/2014, w brzmieniu nadanym rozporządzeniem Rady UE 2022/576.</w:t>
      </w:r>
    </w:p>
    <w:p w14:paraId="66267D11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6D98ED5C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 xml:space="preserve">Oświadczam również, że nie zachodzą w stosunku do </w:t>
      </w:r>
      <w:r>
        <w:rPr>
          <w:rFonts w:ascii="Arial" w:hAnsi="Arial" w:cs="Arial"/>
        </w:rPr>
        <w:t>Wykonawcy</w:t>
      </w:r>
      <w:r w:rsidRPr="002940C5">
        <w:rPr>
          <w:rFonts w:ascii="Arial" w:hAnsi="Arial" w:cs="Arial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ED6C9C0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310690CF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Oświadczam jednocześnie, że wszystkie informacje podane w powyższych oświadczeniach są aktualne i zgodne z prawdą oraz zostały przedstawione z pełną świadomością konsekwencji wprowadzenia zamawiającego w błąd przy przedstawianiu informacji, jak również Wykonawca zobowiązuje się do niezwłocznej aktualizacji ww. informacji w przypadku zaistnienia zmian ich dotyczących – niezwłocznie informując o tym Zamawiającego.</w:t>
      </w:r>
    </w:p>
    <w:p w14:paraId="63EE28AB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429B0F4C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51A6B50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2940C5">
        <w:rPr>
          <w:rFonts w:ascii="Arial" w:hAnsi="Arial" w:cs="Arial"/>
          <w:b/>
          <w:bCs/>
        </w:rPr>
        <w:t>UWAGA:</w:t>
      </w:r>
    </w:p>
    <w:p w14:paraId="037B5590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2940C5">
        <w:rPr>
          <w:rFonts w:ascii="Arial" w:hAnsi="Arial" w:cs="Arial"/>
          <w:b/>
          <w:bCs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2D8E3980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4440A237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7E9BF317" w14:textId="77777777" w:rsidR="007A2D6E" w:rsidRPr="002940C5" w:rsidRDefault="007A2D6E" w:rsidP="007A2D6E">
      <w:pPr>
        <w:tabs>
          <w:tab w:val="left" w:leader="dot" w:pos="5647"/>
        </w:tabs>
        <w:ind w:left="175"/>
        <w:rPr>
          <w:rFonts w:ascii="Arial" w:eastAsia="Times New Roman" w:hAnsi="Arial" w:cs="Arial"/>
        </w:rPr>
      </w:pPr>
      <w:r w:rsidRPr="002940C5">
        <w:rPr>
          <w:rFonts w:ascii="Arial" w:eastAsia="Times New Roman" w:hAnsi="Arial" w:cs="Arial"/>
        </w:rPr>
        <w:t>…………….…….</w:t>
      </w:r>
      <w:r w:rsidRPr="002940C5">
        <w:rPr>
          <w:rFonts w:ascii="Arial" w:eastAsia="Times New Roman" w:hAnsi="Arial" w:cs="Arial"/>
          <w:spacing w:val="-2"/>
        </w:rPr>
        <w:t xml:space="preserve"> </w:t>
      </w:r>
      <w:r w:rsidRPr="002940C5">
        <w:rPr>
          <w:rFonts w:ascii="Arial" w:eastAsia="Times New Roman" w:hAnsi="Arial" w:cs="Arial"/>
        </w:rPr>
        <w:t>(miejscowość),</w:t>
      </w:r>
      <w:r w:rsidRPr="002940C5">
        <w:rPr>
          <w:rFonts w:ascii="Arial" w:eastAsia="Times New Roman" w:hAnsi="Arial" w:cs="Arial"/>
          <w:spacing w:val="-2"/>
        </w:rPr>
        <w:t xml:space="preserve"> </w:t>
      </w:r>
      <w:r w:rsidRPr="002940C5">
        <w:rPr>
          <w:rFonts w:ascii="Arial" w:eastAsia="Times New Roman" w:hAnsi="Arial" w:cs="Arial"/>
        </w:rPr>
        <w:t>dnia</w:t>
      </w:r>
      <w:r w:rsidRPr="002940C5">
        <w:rPr>
          <w:rFonts w:ascii="Arial" w:eastAsia="Times New Roman" w:hAnsi="Arial" w:cs="Arial"/>
        </w:rPr>
        <w:tab/>
        <w:t>r.</w:t>
      </w:r>
    </w:p>
    <w:p w14:paraId="3FC9B4C3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38287CF9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044F3806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6E24F04E" w14:textId="77777777" w:rsidR="007A2D6E" w:rsidRPr="002940C5" w:rsidRDefault="007A2D6E" w:rsidP="007A2D6E">
      <w:pPr>
        <w:jc w:val="right"/>
        <w:rPr>
          <w:rStyle w:val="FontStyle48"/>
          <w:rFonts w:ascii="Arial" w:hAnsi="Arial" w:cs="Arial"/>
        </w:rPr>
      </w:pPr>
      <w:r w:rsidRPr="002940C5">
        <w:rPr>
          <w:rStyle w:val="FontStyle48"/>
          <w:rFonts w:ascii="Arial" w:hAnsi="Arial" w:cs="Arial"/>
        </w:rPr>
        <w:t>…………………………………………….</w:t>
      </w:r>
    </w:p>
    <w:p w14:paraId="1A23CE09" w14:textId="77777777" w:rsidR="007A2D6E" w:rsidRPr="002940C5" w:rsidRDefault="007A2D6E" w:rsidP="007A2D6E">
      <w:pPr>
        <w:jc w:val="right"/>
        <w:rPr>
          <w:rStyle w:val="FontStyle48"/>
          <w:rFonts w:ascii="Arial" w:hAnsi="Arial" w:cs="Arial"/>
        </w:rPr>
      </w:pPr>
      <w:r w:rsidRPr="002940C5">
        <w:rPr>
          <w:rStyle w:val="FontStyle48"/>
          <w:rFonts w:ascii="Arial" w:hAnsi="Arial" w:cs="Arial"/>
        </w:rPr>
        <w:t>(podpis)</w:t>
      </w:r>
    </w:p>
    <w:p w14:paraId="6AA3DFBF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2BCB903C" w14:textId="77777777" w:rsidR="007A2D6E" w:rsidRPr="002940C5" w:rsidRDefault="007A2D6E" w:rsidP="007A2D6E">
      <w:pPr>
        <w:spacing w:after="0"/>
        <w:ind w:left="142" w:hanging="142"/>
        <w:jc w:val="both"/>
        <w:rPr>
          <w:rFonts w:ascii="Arial" w:eastAsia="Calibri" w:hAnsi="Arial" w:cs="Arial"/>
          <w:lang w:eastAsia="pl-PL"/>
        </w:rPr>
      </w:pPr>
    </w:p>
    <w:p w14:paraId="12606B09" w14:textId="77777777" w:rsidR="007A2D6E" w:rsidRPr="003125EF" w:rsidRDefault="007A2D6E" w:rsidP="005E7B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7A2D6E" w:rsidRPr="003125EF" w:rsidSect="00545499">
      <w:headerReference w:type="default" r:id="rId8"/>
      <w:footerReference w:type="default" r:id="rId9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04627095" w:rsidR="00B3404B" w:rsidRPr="00B3404B" w:rsidRDefault="00B3404B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75614D3A" w:rsidR="00A315F1" w:rsidRDefault="00BD1A38" w:rsidP="006A5D92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eastAsia="pl-PL"/>
      </w:rPr>
      <w:drawing>
        <wp:anchor distT="0" distB="0" distL="114300" distR="114300" simplePos="0" relativeHeight="251668479" behindDoc="1" locked="0" layoutInCell="1" allowOverlap="1" wp14:anchorId="605501EE" wp14:editId="5611469C">
          <wp:simplePos x="0" y="0"/>
          <wp:positionH relativeFrom="page">
            <wp:posOffset>-501650</wp:posOffset>
          </wp:positionH>
          <wp:positionV relativeFrom="paragraph">
            <wp:posOffset>-624840</wp:posOffset>
          </wp:positionV>
          <wp:extent cx="7750460" cy="109632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0" cy="1096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8A3"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41D343BC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F62403">
      <w:rPr>
        <w:color w:val="595959" w:themeColor="text1" w:themeTint="A6"/>
        <w:sz w:val="20"/>
        <w:szCs w:val="20"/>
      </w:rPr>
      <w:tab/>
      <w:t xml:space="preserve">                                                         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566D2E19" w:rsidR="00A73FB7" w:rsidRPr="00F62403" w:rsidRDefault="00F62403" w:rsidP="00F62403">
    <w:pPr>
      <w:pStyle w:val="Nagwek"/>
      <w:rPr>
        <w:color w:val="595959" w:themeColor="text1" w:themeTint="A6"/>
        <w:sz w:val="20"/>
        <w:szCs w:val="20"/>
        <w:u w:val="single"/>
      </w:rPr>
    </w:pPr>
    <w:r>
      <w:rPr>
        <w:color w:val="595959" w:themeColor="text1" w:themeTint="A6"/>
        <w:sz w:val="20"/>
        <w:szCs w:val="20"/>
        <w:u w:val="single"/>
      </w:rPr>
      <w:t xml:space="preserve">          </w:t>
    </w:r>
    <w:r w:rsidR="00A73FB7" w:rsidRPr="00F62403">
      <w:rPr>
        <w:color w:val="595959" w:themeColor="text1" w:themeTint="A6"/>
        <w:sz w:val="20"/>
        <w:szCs w:val="20"/>
        <w:u w:val="single"/>
      </w:rPr>
      <w:t>W STARGARDZIE</w:t>
    </w:r>
    <w:r>
      <w:rPr>
        <w:color w:val="595959" w:themeColor="text1" w:themeTint="A6"/>
        <w:sz w:val="20"/>
        <w:szCs w:val="20"/>
        <w:u w:val="single"/>
      </w:rPr>
      <w:t xml:space="preserve">                                                                                                              </w:t>
    </w:r>
    <w:r w:rsidRPr="00F62403">
      <w:rPr>
        <w:color w:val="595959" w:themeColor="text1" w:themeTint="A6"/>
        <w:u w:val="single"/>
      </w:rPr>
      <w:t>znak sprawy:  Z-1</w:t>
    </w:r>
    <w:r w:rsidR="00134D89">
      <w:rPr>
        <w:color w:val="595959" w:themeColor="text1" w:themeTint="A6"/>
        <w:u w:val="single"/>
      </w:rPr>
      <w:t>6</w:t>
    </w:r>
    <w:r w:rsidRPr="00F62403">
      <w:rPr>
        <w:color w:val="595959" w:themeColor="text1" w:themeTint="A6"/>
        <w:u w:val="single"/>
      </w:rPr>
      <w:t xml:space="preserve">/2022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6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7"/>
  </w:num>
  <w:num w:numId="8" w16cid:durableId="1272519509">
    <w:abstractNumId w:val="18"/>
  </w:num>
  <w:num w:numId="9" w16cid:durableId="1036781162">
    <w:abstractNumId w:val="45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6"/>
  </w:num>
  <w:num w:numId="24" w16cid:durableId="1865094079">
    <w:abstractNumId w:val="44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1D5C"/>
    <w:rsid w:val="000A209E"/>
    <w:rsid w:val="000A7782"/>
    <w:rsid w:val="000B08B8"/>
    <w:rsid w:val="000D2416"/>
    <w:rsid w:val="000D2753"/>
    <w:rsid w:val="000E5519"/>
    <w:rsid w:val="00100127"/>
    <w:rsid w:val="0011061D"/>
    <w:rsid w:val="00122C4B"/>
    <w:rsid w:val="00134D89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91F"/>
    <w:rsid w:val="00645E94"/>
    <w:rsid w:val="006464D2"/>
    <w:rsid w:val="0067327A"/>
    <w:rsid w:val="0067409E"/>
    <w:rsid w:val="00674ECB"/>
    <w:rsid w:val="00682381"/>
    <w:rsid w:val="006907AB"/>
    <w:rsid w:val="006A5D92"/>
    <w:rsid w:val="006B1BF6"/>
    <w:rsid w:val="006C4120"/>
    <w:rsid w:val="006E28F2"/>
    <w:rsid w:val="006E7D86"/>
    <w:rsid w:val="006F3DCB"/>
    <w:rsid w:val="007078B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7839"/>
    <w:rsid w:val="007F074E"/>
    <w:rsid w:val="007F3C54"/>
    <w:rsid w:val="00804D38"/>
    <w:rsid w:val="008169F0"/>
    <w:rsid w:val="0082041E"/>
    <w:rsid w:val="008228A3"/>
    <w:rsid w:val="00823671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E2285"/>
    <w:rsid w:val="009F2F50"/>
    <w:rsid w:val="00A00655"/>
    <w:rsid w:val="00A00684"/>
    <w:rsid w:val="00A1678A"/>
    <w:rsid w:val="00A315F1"/>
    <w:rsid w:val="00A32C87"/>
    <w:rsid w:val="00A3422B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B2F43"/>
    <w:rsid w:val="00AC1694"/>
    <w:rsid w:val="00AC7EB0"/>
    <w:rsid w:val="00AD1C6E"/>
    <w:rsid w:val="00AE34A9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77D11"/>
    <w:rsid w:val="00BD1A38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43C4E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403"/>
    <w:rsid w:val="00F625AF"/>
    <w:rsid w:val="00F637D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farmacja</dc:creator>
  <cp:lastModifiedBy>Marek Jarmoluk</cp:lastModifiedBy>
  <cp:revision>5</cp:revision>
  <cp:lastPrinted>2022-07-15T08:01:00Z</cp:lastPrinted>
  <dcterms:created xsi:type="dcterms:W3CDTF">2022-09-20T09:04:00Z</dcterms:created>
  <dcterms:modified xsi:type="dcterms:W3CDTF">2022-12-14T08:05:00Z</dcterms:modified>
</cp:coreProperties>
</file>