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14E0" w14:textId="1E245C6C" w:rsidR="00AF3777" w:rsidRPr="00B25BB4" w:rsidRDefault="00AF3777" w:rsidP="00AF377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8F6D55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47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50346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="0050346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8F6D55">
        <w:rPr>
          <w:rFonts w:ascii="Calibri" w:eastAsia="Arial" w:hAnsi="Calibri" w:cs="Arial"/>
          <w:kern w:val="1"/>
          <w:sz w:val="24"/>
          <w:szCs w:val="24"/>
          <w:lang w:eastAsia="pl-PL"/>
        </w:rPr>
        <w:t>08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8F6D55">
        <w:rPr>
          <w:rFonts w:ascii="Calibri" w:eastAsia="Times New Roman" w:hAnsi="Calibri" w:cs="Arial"/>
          <w:kern w:val="1"/>
          <w:sz w:val="24"/>
          <w:szCs w:val="24"/>
          <w:lang w:eastAsia="pl-PL"/>
        </w:rPr>
        <w:t>11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EF077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85488EE" w14:textId="77777777" w:rsidR="00AF3777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E15C4BC" w14:textId="77777777" w:rsidR="00AF3777" w:rsidRPr="00B25BB4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119D54D5" w14:textId="77777777" w:rsidR="00AF3777" w:rsidRPr="00C32A79" w:rsidRDefault="00AF3777" w:rsidP="00AF3777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>do wszystkich Wykonawców</w:t>
      </w:r>
    </w:p>
    <w:p w14:paraId="5BCC2B9F" w14:textId="77777777" w:rsidR="00AF3777" w:rsidRPr="00C32A79" w:rsidRDefault="00AF3777" w:rsidP="00AF3777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</w:p>
    <w:p w14:paraId="42B24E19" w14:textId="77777777" w:rsidR="00AF3777" w:rsidRPr="00C32A79" w:rsidRDefault="00AF3777" w:rsidP="00AF3777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</w:t>
      </w:r>
    </w:p>
    <w:p w14:paraId="083C140C" w14:textId="1A84F84F" w:rsidR="00503469" w:rsidRPr="00F730D5" w:rsidRDefault="00AF3777" w:rsidP="00503469">
      <w:pPr>
        <w:suppressAutoHyphens/>
        <w:spacing w:after="0" w:line="240" w:lineRule="auto"/>
        <w:ind w:left="993" w:hanging="993"/>
        <w:jc w:val="both"/>
        <w:rPr>
          <w:rFonts w:eastAsia="Calibri" w:cstheme="minorHAnsi"/>
          <w:b/>
          <w:bCs/>
          <w:sz w:val="24"/>
          <w:szCs w:val="24"/>
        </w:rPr>
      </w:pPr>
      <w:r w:rsidRPr="00C32A7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dotyczy: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Unieważnienie postępowania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o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zamówienie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publiczne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prowadzonego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trybie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podstawowym </w:t>
      </w:r>
      <w:r w:rsidRPr="00936E53">
        <w:rPr>
          <w:rFonts w:eastAsia="Times New Roman" w:cstheme="minorHAnsi"/>
          <w:b/>
          <w:sz w:val="24"/>
          <w:szCs w:val="24"/>
          <w:lang w:eastAsia="zh-CN"/>
        </w:rPr>
        <w:t>zgodnie z art. 275 pkt 1 ustawy Prawo zamówień publicznych</w:t>
      </w:r>
      <w:r w:rsidRPr="00936E53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Pr="00491D11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>na</w:t>
      </w:r>
      <w:r w:rsidR="008F6D55">
        <w:rPr>
          <w:rFonts w:cstheme="minorHAnsi"/>
          <w:b/>
          <w:bCs/>
          <w:sz w:val="24"/>
          <w:szCs w:val="24"/>
        </w:rPr>
        <w:t xml:space="preserve"> </w:t>
      </w:r>
      <w:r w:rsidR="008F6D55" w:rsidRPr="00F74561">
        <w:rPr>
          <w:rFonts w:cstheme="minorHAnsi"/>
          <w:b/>
          <w:sz w:val="24"/>
          <w:szCs w:val="24"/>
        </w:rPr>
        <w:t>wykonanie remontu w części I piętra budynku ratusza oraz wykonanie remontu trzech pomieszczeń (serwerownia, pomieszczenia archiwum) w budynku segmentu A i B Urzędu Miasta Gorlice</w:t>
      </w:r>
      <w:r w:rsidR="00503469" w:rsidRPr="00F730D5">
        <w:rPr>
          <w:rFonts w:eastAsia="Times New Roman" w:cstheme="minorHAnsi"/>
          <w:b/>
          <w:bCs/>
          <w:kern w:val="1"/>
          <w:sz w:val="24"/>
          <w:szCs w:val="24"/>
          <w:lang w:eastAsia="pl-PL"/>
        </w:rPr>
        <w:t>.</w:t>
      </w:r>
    </w:p>
    <w:p w14:paraId="1CC6A99B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911CB88" w14:textId="5F114786" w:rsidR="00503469" w:rsidRPr="00F730D5" w:rsidRDefault="00AF3777" w:rsidP="0050346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– Miasto Gorlice, na podstawie art. 260 ust. 2 ustawy z dnia </w:t>
      </w:r>
      <w:r w:rsidRPr="003845AF">
        <w:rPr>
          <w:rFonts w:eastAsia="Times New Roman" w:cstheme="minorHAnsi"/>
          <w:sz w:val="24"/>
          <w:szCs w:val="24"/>
          <w:lang w:eastAsia="zh-CN"/>
        </w:rPr>
        <w:t>11 września 2019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roku Prawo zamówień publicznych (tj.: </w:t>
      </w:r>
      <w:r w:rsidRPr="003845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="008F6D55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="008F6D55">
        <w:rPr>
          <w:rFonts w:ascii="Calibri" w:eastAsia="Times New Roman" w:hAnsi="Calibri" w:cs="Times New Roman"/>
          <w:sz w:val="24"/>
          <w:szCs w:val="24"/>
          <w:lang w:eastAsia="pl-PL"/>
        </w:rPr>
        <w:t>710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 zawiadamia, że w dniu </w:t>
      </w:r>
      <w:r w:rsidR="008F6D55">
        <w:rPr>
          <w:rFonts w:ascii="Calibri" w:eastAsia="Times New Roman" w:hAnsi="Calibri" w:cs="Times New Roman"/>
          <w:sz w:val="24"/>
          <w:szCs w:val="24"/>
          <w:lang w:eastAsia="pl-PL"/>
        </w:rPr>
        <w:t>08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="008F6D55">
        <w:rPr>
          <w:rFonts w:ascii="Calibri" w:eastAsia="Times New Roman" w:hAnsi="Calibri" w:cs="Times New Roman"/>
          <w:sz w:val="24"/>
          <w:szCs w:val="24"/>
          <w:lang w:eastAsia="pl-PL"/>
        </w:rPr>
        <w:t>11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.202</w:t>
      </w:r>
      <w:r w:rsidR="00EF0775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unieważnił postępowanie o udzielenie zamówienia publicznego na</w:t>
      </w:r>
      <w:r w:rsidR="008F6D55">
        <w:rPr>
          <w:rFonts w:cstheme="minorHAnsi"/>
          <w:sz w:val="24"/>
          <w:szCs w:val="24"/>
        </w:rPr>
        <w:t xml:space="preserve"> </w:t>
      </w:r>
      <w:r w:rsidR="008F6D55" w:rsidRPr="008F6D55">
        <w:rPr>
          <w:rFonts w:cstheme="minorHAnsi"/>
          <w:bCs/>
          <w:sz w:val="24"/>
          <w:szCs w:val="24"/>
        </w:rPr>
        <w:t>wykonanie remontu w części I piętra budynku ratusza oraz wykonanie remontu trzech pomieszczeń (serwerownia, pomieszczenia archiwum) w budynku segmentu A i B Urzędu Miasta Gorlice</w:t>
      </w:r>
      <w:r w:rsidR="00503469" w:rsidRPr="00F730D5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</w:p>
    <w:p w14:paraId="2587A1CE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14:paraId="6521A992" w14:textId="77777777" w:rsidR="00503469" w:rsidRPr="00E56666" w:rsidRDefault="00503469" w:rsidP="0050346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  <w:r w:rsidRPr="00FF3805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Uzasadnienie faktyczne unieważnienia postępowania:</w:t>
      </w:r>
    </w:p>
    <w:p w14:paraId="577330F6" w14:textId="3A27DE17" w:rsidR="00503469" w:rsidRPr="00C32A79" w:rsidRDefault="00503469" w:rsidP="0050346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248A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niniejszym postępowaniu zostały złożone </w:t>
      </w:r>
      <w:r w:rsidR="00F730D5">
        <w:rPr>
          <w:rFonts w:ascii="Calibri" w:eastAsia="Times New Roman" w:hAnsi="Calibri" w:cs="Times New Roman"/>
          <w:sz w:val="24"/>
          <w:szCs w:val="24"/>
          <w:lang w:eastAsia="pl-PL"/>
        </w:rPr>
        <w:t>dwie</w:t>
      </w:r>
      <w:r w:rsidRPr="004248A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oferty, z których oferta z najniższą ceną (</w:t>
      </w:r>
      <w:r w:rsidR="008F6D55">
        <w:rPr>
          <w:rFonts w:ascii="Calibri" w:eastAsia="Times New Roman" w:hAnsi="Calibri" w:cs="Times New Roman"/>
          <w:sz w:val="24"/>
          <w:szCs w:val="24"/>
          <w:lang w:eastAsia="pl-PL"/>
        </w:rPr>
        <w:t>428 040,00</w:t>
      </w:r>
      <w:r w:rsidR="00F730D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4248A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zł) przewyższa kwotę, jaką zamawiający zamierza przeznaczyć na sfinansowanie zamówienia to jest </w:t>
      </w:r>
      <w:r w:rsidR="00F730D5">
        <w:rPr>
          <w:rFonts w:ascii="Calibri" w:eastAsia="Times New Roman" w:hAnsi="Calibri" w:cs="Times New Roman"/>
          <w:sz w:val="24"/>
          <w:szCs w:val="24"/>
          <w:lang w:eastAsia="pl-PL"/>
        </w:rPr>
        <w:t>3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00 000,00</w:t>
      </w:r>
      <w:r w:rsidRPr="004248A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zł, 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 zamawiający nie może jej zwiększyć do ceny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złożonej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oferty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F730D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związku z powyższym 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>konieczne jest unieważnienie niniejszego postępowania.</w:t>
      </w:r>
    </w:p>
    <w:p w14:paraId="792A2EEC" w14:textId="77777777" w:rsidR="00503469" w:rsidRPr="00FF3805" w:rsidRDefault="00503469" w:rsidP="0050346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257009A" w14:textId="77777777" w:rsidR="00503469" w:rsidRPr="00FF3805" w:rsidRDefault="00503469" w:rsidP="0050346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</w:rPr>
      </w:pPr>
      <w:r w:rsidRPr="00FF3805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</w:rPr>
        <w:t>Uzasadnienie prawne unieważnienia postępowania:</w:t>
      </w:r>
    </w:p>
    <w:p w14:paraId="3EBF114D" w14:textId="64654B7E" w:rsidR="00503469" w:rsidRPr="00C32A79" w:rsidRDefault="00503469" w:rsidP="0050346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255,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 pkt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 ustawy</w:t>
      </w:r>
      <w:r w:rsidRPr="003206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Prawo zamówień publicznych (tj.: </w:t>
      </w:r>
      <w:r w:rsidRPr="00C32A79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="008F6D55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1</w:t>
      </w:r>
      <w:r w:rsidR="008F6D55">
        <w:rPr>
          <w:rFonts w:ascii="Calibri" w:eastAsia="Times New Roman" w:hAnsi="Calibri" w:cs="Times New Roman"/>
          <w:sz w:val="24"/>
          <w:szCs w:val="24"/>
          <w:lang w:eastAsia="pl-PL"/>
        </w:rPr>
        <w:t>710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unieważnia postępowanie, jeżeli cena najkorzystniejszej oferty lub oferta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>z najniższą ceną przewyższa kwotę, którą zamawiający zamierza przeznaczyć na sfinansowanie zamówienia, chyba że zamawiający może zwiększyć tę kwotę do ceny najkorzystniejszej oferty.</w:t>
      </w:r>
    </w:p>
    <w:p w14:paraId="17EDD847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1A8ECDC6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378DE52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EF5F53C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C32A79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3CCDEBF8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42E25598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FFA9383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AFA0CFD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5D11E3F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2825D01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C32A79">
        <w:rPr>
          <w:sz w:val="20"/>
          <w:szCs w:val="20"/>
        </w:rPr>
        <w:t>– platforma zakupowa</w:t>
      </w:r>
    </w:p>
    <w:p w14:paraId="0E36F4F7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E1BA1E4" w14:textId="399AC26C" w:rsidR="00AF3777" w:rsidRDefault="00AF3777" w:rsidP="00AF3777"/>
    <w:p w14:paraId="01217930" w14:textId="77777777" w:rsidR="00AF3777" w:rsidRDefault="00AF3777" w:rsidP="00AF3777"/>
    <w:p w14:paraId="28FCEDD8" w14:textId="77777777" w:rsidR="00AF3777" w:rsidRDefault="00AF3777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4EA1264" w14:textId="77777777" w:rsidR="005C681A" w:rsidRDefault="005C681A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F456073" w14:textId="77777777" w:rsidR="005C681A" w:rsidRDefault="005C681A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2A50FF9" w14:textId="77777777" w:rsidR="00F730D5" w:rsidRDefault="00F730D5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CB27B61" w14:textId="77777777" w:rsidR="00F730D5" w:rsidRDefault="00F730D5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98326BD" w14:textId="01628C71" w:rsidR="007A1B38" w:rsidRDefault="00AF3777">
      <w:r w:rsidRPr="00C32A79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F730D5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183551252</w:t>
      </w:r>
    </w:p>
    <w:sectPr w:rsidR="007A1B38" w:rsidSect="00AF3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8F47" w14:textId="77777777" w:rsidR="00397F43" w:rsidRDefault="00397F43">
      <w:pPr>
        <w:spacing w:after="0" w:line="240" w:lineRule="auto"/>
      </w:pPr>
      <w:r>
        <w:separator/>
      </w:r>
    </w:p>
  </w:endnote>
  <w:endnote w:type="continuationSeparator" w:id="0">
    <w:p w14:paraId="460326D8" w14:textId="77777777" w:rsidR="00397F43" w:rsidRDefault="0039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F347" w14:textId="77777777" w:rsidR="005E5C8C" w:rsidRDefault="005C681A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058C23" w14:textId="77777777" w:rsidR="005E5C8C" w:rsidRDefault="00000000" w:rsidP="005E5C8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A882" w14:textId="77777777" w:rsidR="005E5C8C" w:rsidRDefault="00000000" w:rsidP="005E5C8C">
    <w:pPr>
      <w:pStyle w:val="Stopka"/>
      <w:framePr w:wrap="around" w:vAnchor="text" w:hAnchor="margin" w:xAlign="right" w:y="1"/>
      <w:rPr>
        <w:rStyle w:val="Numerstrony"/>
      </w:rPr>
    </w:pPr>
  </w:p>
  <w:p w14:paraId="3CAA69E1" w14:textId="77777777" w:rsidR="005E5C8C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0ACB0BB" w14:textId="77777777" w:rsidR="005E5C8C" w:rsidRDefault="00000000" w:rsidP="005E5C8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4ABF" w14:textId="77777777" w:rsidR="005E5C8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487CA" w14:textId="77777777" w:rsidR="00397F43" w:rsidRDefault="00397F43">
      <w:pPr>
        <w:spacing w:after="0" w:line="240" w:lineRule="auto"/>
      </w:pPr>
      <w:r>
        <w:separator/>
      </w:r>
    </w:p>
  </w:footnote>
  <w:footnote w:type="continuationSeparator" w:id="0">
    <w:p w14:paraId="0A3DEC47" w14:textId="77777777" w:rsidR="00397F43" w:rsidRDefault="00397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A2F0" w14:textId="77777777" w:rsidR="005E5C8C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CD91" w14:textId="77777777" w:rsidR="005E5C8C" w:rsidRDefault="00000000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E79B" w14:textId="77777777" w:rsidR="005E5C8C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77"/>
    <w:rsid w:val="001D34EA"/>
    <w:rsid w:val="0027055B"/>
    <w:rsid w:val="00397F43"/>
    <w:rsid w:val="004248AC"/>
    <w:rsid w:val="00503469"/>
    <w:rsid w:val="005C681A"/>
    <w:rsid w:val="006817A5"/>
    <w:rsid w:val="007A1B38"/>
    <w:rsid w:val="008F2D39"/>
    <w:rsid w:val="008F6D55"/>
    <w:rsid w:val="00995267"/>
    <w:rsid w:val="00AF3777"/>
    <w:rsid w:val="00CB7C66"/>
    <w:rsid w:val="00CE5CE1"/>
    <w:rsid w:val="00E24815"/>
    <w:rsid w:val="00EF0775"/>
    <w:rsid w:val="00F7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4435"/>
  <w15:chartTrackingRefBased/>
  <w15:docId w15:val="{622B7D19-88F6-4D7B-942B-A1BB502C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777"/>
  </w:style>
  <w:style w:type="paragraph" w:styleId="Stopka">
    <w:name w:val="footer"/>
    <w:basedOn w:val="Normalny"/>
    <w:link w:val="Stopka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777"/>
  </w:style>
  <w:style w:type="character" w:styleId="Numerstrony">
    <w:name w:val="page number"/>
    <w:basedOn w:val="Domylnaczcionkaakapitu"/>
    <w:rsid w:val="00AF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9</cp:revision>
  <cp:lastPrinted>2022-01-19T06:43:00Z</cp:lastPrinted>
  <dcterms:created xsi:type="dcterms:W3CDTF">2021-09-15T07:04:00Z</dcterms:created>
  <dcterms:modified xsi:type="dcterms:W3CDTF">2022-11-08T09:23:00Z</dcterms:modified>
</cp:coreProperties>
</file>