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75770" w14:textId="77777777" w:rsidR="004C03B1" w:rsidRDefault="000D333A" w:rsidP="000D333A">
      <w:pPr>
        <w:spacing w:line="360" w:lineRule="auto"/>
        <w:jc w:val="center"/>
        <w:rPr>
          <w:sz w:val="24"/>
          <w:szCs w:val="24"/>
        </w:rPr>
      </w:pPr>
      <w:r w:rsidRPr="000D333A">
        <w:rPr>
          <w:sz w:val="24"/>
          <w:szCs w:val="24"/>
        </w:rPr>
        <w:t>SZCZEGÓ</w:t>
      </w:r>
      <w:r w:rsidR="004C03B1">
        <w:rPr>
          <w:sz w:val="24"/>
          <w:szCs w:val="24"/>
        </w:rPr>
        <w:t xml:space="preserve">ŁOWY OPIS PRZEDMIOTU ZAMÓWIENIA, </w:t>
      </w:r>
    </w:p>
    <w:p w14:paraId="1D415203" w14:textId="79D24FE1" w:rsidR="000D333A" w:rsidRPr="000D333A" w:rsidRDefault="004C03B1" w:rsidP="000D33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TYM ZESTAWIENIE MINIMALNYCH WYMAGANYCH PARAMETRÓW TECHNICZNYCH</w:t>
      </w:r>
      <w:r w:rsidR="000D333A" w:rsidRPr="000D333A">
        <w:rPr>
          <w:sz w:val="24"/>
          <w:szCs w:val="24"/>
        </w:rPr>
        <w:t xml:space="preserve"> DLA:</w:t>
      </w:r>
    </w:p>
    <w:p w14:paraId="43C80C2F" w14:textId="476FDE28" w:rsidR="00CB5EC3" w:rsidRPr="00CB5EC3" w:rsidRDefault="00CB5EC3" w:rsidP="00CB5EC3">
      <w:pPr>
        <w:spacing w:line="360" w:lineRule="auto"/>
        <w:jc w:val="center"/>
        <w:rPr>
          <w:rStyle w:val="Pogrubienie"/>
          <w:sz w:val="24"/>
          <w:szCs w:val="24"/>
        </w:rPr>
      </w:pPr>
      <w:r w:rsidRPr="00CB5EC3">
        <w:rPr>
          <w:rStyle w:val="Pogrubienie"/>
          <w:sz w:val="24"/>
          <w:szCs w:val="24"/>
        </w:rPr>
        <w:t xml:space="preserve">1 szt. samochodu – ambulansu medycznego </w:t>
      </w:r>
      <w:r w:rsidR="004C03B1">
        <w:rPr>
          <w:rStyle w:val="Pogrubienie"/>
          <w:sz w:val="24"/>
          <w:szCs w:val="24"/>
        </w:rPr>
        <w:t>drogowego</w:t>
      </w:r>
      <w:r w:rsidRPr="00CB5EC3">
        <w:rPr>
          <w:rStyle w:val="Pogrubienie"/>
          <w:sz w:val="24"/>
          <w:szCs w:val="24"/>
        </w:rPr>
        <w:t xml:space="preserve">  na potrzeby Centralnej Szkoły Państwowej Straży Pożarnej w Częstochowie</w:t>
      </w:r>
    </w:p>
    <w:p w14:paraId="6C883020" w14:textId="77777777" w:rsidR="000D333A" w:rsidRDefault="000D333A" w:rsidP="005D703F">
      <w:pPr>
        <w:pStyle w:val="western"/>
        <w:spacing w:before="0" w:beforeAutospacing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514"/>
      </w:tblGrid>
      <w:tr w:rsidR="000B6722" w14:paraId="1990E567" w14:textId="77777777" w:rsidTr="000B6722">
        <w:tc>
          <w:tcPr>
            <w:tcW w:w="2093" w:type="dxa"/>
          </w:tcPr>
          <w:p w14:paraId="478D4580" w14:textId="00CDF3EC" w:rsidR="000B6722" w:rsidRDefault="000B6722" w:rsidP="005D703F">
            <w:pPr>
              <w:pStyle w:val="western"/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oferowanego Ambulansu</w:t>
            </w:r>
          </w:p>
        </w:tc>
        <w:tc>
          <w:tcPr>
            <w:tcW w:w="8514" w:type="dxa"/>
          </w:tcPr>
          <w:p w14:paraId="1D291589" w14:textId="77777777" w:rsidR="000B6722" w:rsidRDefault="000B6722" w:rsidP="000B6722">
            <w:pPr>
              <w:pStyle w:val="western"/>
              <w:spacing w:before="0" w:beforeAutospacing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Marka </w:t>
            </w:r>
            <w:r w:rsidRPr="000B6722">
              <w:rPr>
                <w:sz w:val="24"/>
                <w:szCs w:val="24"/>
              </w:rPr>
              <w:t>i/lub</w:t>
            </w:r>
            <w:r>
              <w:rPr>
                <w:b/>
                <w:sz w:val="24"/>
                <w:szCs w:val="24"/>
              </w:rPr>
              <w:t xml:space="preserve"> Nazwa </w:t>
            </w:r>
            <w:r w:rsidRPr="000B6722">
              <w:rPr>
                <w:sz w:val="24"/>
                <w:szCs w:val="24"/>
              </w:rPr>
              <w:t>i/lub</w:t>
            </w:r>
            <w:r>
              <w:rPr>
                <w:b/>
                <w:sz w:val="24"/>
                <w:szCs w:val="24"/>
              </w:rPr>
              <w:t xml:space="preserve"> Typ </w:t>
            </w:r>
            <w:r w:rsidRPr="000B6722">
              <w:rPr>
                <w:sz w:val="24"/>
                <w:szCs w:val="24"/>
              </w:rPr>
              <w:t>i/lub</w:t>
            </w:r>
            <w:r>
              <w:rPr>
                <w:b/>
                <w:sz w:val="24"/>
                <w:szCs w:val="24"/>
              </w:rPr>
              <w:t xml:space="preserve"> Model </w:t>
            </w:r>
            <w:r w:rsidRPr="000B6722">
              <w:rPr>
                <w:sz w:val="24"/>
                <w:szCs w:val="24"/>
              </w:rPr>
              <w:t>i/lub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6722">
              <w:rPr>
                <w:b/>
                <w:i/>
                <w:sz w:val="24"/>
                <w:szCs w:val="24"/>
              </w:rPr>
              <w:t>inne określenie</w:t>
            </w:r>
          </w:p>
          <w:p w14:paraId="4C2BECA7" w14:textId="77777777" w:rsidR="000B6722" w:rsidRDefault="000B6722" w:rsidP="000B6722">
            <w:pPr>
              <w:pStyle w:val="western"/>
              <w:spacing w:before="0" w:beforeAutospacing="0"/>
              <w:jc w:val="left"/>
              <w:rPr>
                <w:b/>
                <w:i/>
                <w:sz w:val="24"/>
                <w:szCs w:val="24"/>
              </w:rPr>
            </w:pPr>
          </w:p>
          <w:p w14:paraId="4C22B23C" w14:textId="77777777" w:rsidR="000B6722" w:rsidRDefault="000B6722" w:rsidP="000B6722">
            <w:pPr>
              <w:pStyle w:val="western"/>
              <w:spacing w:before="0" w:beforeAutospacing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________________________________________________________________</w:t>
            </w:r>
          </w:p>
          <w:p w14:paraId="0DD0AD31" w14:textId="25EEC8E4" w:rsidR="000B6722" w:rsidRPr="000B6722" w:rsidRDefault="000B6722" w:rsidP="000B6722">
            <w:pPr>
              <w:pStyle w:val="western"/>
              <w:spacing w:before="0" w:beforeAutospacing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należy wpisać odpowiednie informacje dotyczące oferowanego Ambulansu </w:t>
            </w:r>
          </w:p>
        </w:tc>
      </w:tr>
    </w:tbl>
    <w:p w14:paraId="52973F65" w14:textId="6A1C9364" w:rsidR="000B6722" w:rsidRDefault="000B6722" w:rsidP="005D703F">
      <w:pPr>
        <w:pStyle w:val="western"/>
        <w:spacing w:before="0" w:beforeAutospacing="0"/>
        <w:jc w:val="center"/>
        <w:rPr>
          <w:b/>
          <w:sz w:val="24"/>
          <w:szCs w:val="24"/>
        </w:rPr>
      </w:pPr>
    </w:p>
    <w:p w14:paraId="0F67E35B" w14:textId="77777777" w:rsidR="000B6722" w:rsidRPr="000D333A" w:rsidRDefault="000B6722" w:rsidP="005D703F">
      <w:pPr>
        <w:pStyle w:val="western"/>
        <w:spacing w:before="0" w:beforeAutospacing="0"/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059"/>
        <w:gridCol w:w="2410"/>
      </w:tblGrid>
      <w:tr w:rsidR="004C03B1" w:rsidRPr="0007515A" w14:paraId="1D55FB14" w14:textId="7E332255" w:rsidTr="000B6722">
        <w:tc>
          <w:tcPr>
            <w:tcW w:w="1129" w:type="dxa"/>
            <w:vAlign w:val="center"/>
          </w:tcPr>
          <w:p w14:paraId="3FAB3FA6" w14:textId="77777777" w:rsidR="004C03B1" w:rsidRPr="0007515A" w:rsidRDefault="004C03B1" w:rsidP="0007515A">
            <w:pPr>
              <w:rPr>
                <w:b/>
                <w:sz w:val="24"/>
                <w:szCs w:val="24"/>
              </w:rPr>
            </w:pPr>
            <w:r w:rsidRPr="0007515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59" w:type="dxa"/>
            <w:vAlign w:val="center"/>
          </w:tcPr>
          <w:p w14:paraId="27B59F3E" w14:textId="1B004E8C" w:rsidR="004C03B1" w:rsidRPr="0007515A" w:rsidRDefault="004C03B1" w:rsidP="0007515A">
            <w:pPr>
              <w:jc w:val="center"/>
              <w:rPr>
                <w:b/>
                <w:caps/>
                <w:sz w:val="24"/>
                <w:szCs w:val="24"/>
              </w:rPr>
            </w:pPr>
            <w:r w:rsidRPr="0007515A">
              <w:rPr>
                <w:b/>
                <w:bCs/>
                <w:sz w:val="24"/>
                <w:szCs w:val="24"/>
              </w:rPr>
              <w:t xml:space="preserve">Wymagane </w:t>
            </w:r>
            <w:r>
              <w:rPr>
                <w:b/>
                <w:bCs/>
                <w:sz w:val="24"/>
                <w:szCs w:val="24"/>
              </w:rPr>
              <w:t xml:space="preserve">minimalne </w:t>
            </w:r>
            <w:r w:rsidRPr="0007515A">
              <w:rPr>
                <w:b/>
                <w:bCs/>
                <w:sz w:val="24"/>
                <w:szCs w:val="24"/>
              </w:rPr>
              <w:t>parametry techniczno-użytkowe</w:t>
            </w:r>
          </w:p>
        </w:tc>
        <w:tc>
          <w:tcPr>
            <w:tcW w:w="2410" w:type="dxa"/>
          </w:tcPr>
          <w:p w14:paraId="172BB434" w14:textId="77777777" w:rsidR="004C03B1" w:rsidRDefault="000B6722" w:rsidP="000B6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Spełnia / Nie spełnia</w:t>
            </w:r>
          </w:p>
          <w:p w14:paraId="1B3F6381" w14:textId="77777777" w:rsidR="000B6722" w:rsidRDefault="000B6722" w:rsidP="000B672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należy pozostawić właściwe, wg oferty</w:t>
            </w:r>
          </w:p>
          <w:p w14:paraId="0AB91104" w14:textId="69D91045" w:rsidR="00607A75" w:rsidRPr="000B6722" w:rsidRDefault="00607A75" w:rsidP="000B672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lub wpisać odpowiedni parametr</w:t>
            </w:r>
          </w:p>
        </w:tc>
      </w:tr>
      <w:tr w:rsidR="004C03B1" w:rsidRPr="0007515A" w14:paraId="1FE4C362" w14:textId="78CE7CEC" w:rsidTr="000B6722">
        <w:tc>
          <w:tcPr>
            <w:tcW w:w="1129" w:type="dxa"/>
            <w:shd w:val="clear" w:color="auto" w:fill="8DB3E2" w:themeFill="text2" w:themeFillTint="66"/>
          </w:tcPr>
          <w:p w14:paraId="334635F1" w14:textId="77777777" w:rsidR="004C03B1" w:rsidRPr="0007515A" w:rsidRDefault="004C03B1" w:rsidP="0007515A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1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27902536" w14:textId="77777777" w:rsidR="004C03B1" w:rsidRPr="0007515A" w:rsidRDefault="004C03B1" w:rsidP="0007515A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Warunki ogólne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249B6BF6" w14:textId="77777777" w:rsidR="004C03B1" w:rsidRPr="0007515A" w:rsidRDefault="004C03B1" w:rsidP="0007515A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0B6722" w:rsidRPr="0007515A" w14:paraId="1DEDA29F" w14:textId="79898A84" w:rsidTr="000B6722">
        <w:trPr>
          <w:trHeight w:val="853"/>
        </w:trPr>
        <w:tc>
          <w:tcPr>
            <w:tcW w:w="1129" w:type="dxa"/>
          </w:tcPr>
          <w:p w14:paraId="262841A6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16B35DF" w14:textId="77777777" w:rsidR="000B6722" w:rsidRPr="0007515A" w:rsidRDefault="000B6722" w:rsidP="0007515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Pojazd bazowy musi spełniać wymagania polskich przepisów o ruchu drogowym, z uwzględnieniem wymagań dotyczących pojazdów uprzywilejowanych, zgodnie z ustawą z dnia 20 czerwca 1997 r. „Prawo o ruchu drogowym” (Dz. U. z 2018 r., </w:t>
            </w:r>
            <w:proofErr w:type="spellStart"/>
            <w:r w:rsidRPr="0007515A">
              <w:rPr>
                <w:rFonts w:ascii="Times New Roman" w:hAnsi="Times New Roman"/>
              </w:rPr>
              <w:t>poz.190</w:t>
            </w:r>
            <w:proofErr w:type="spellEnd"/>
            <w:r w:rsidRPr="0007515A">
              <w:rPr>
                <w:rFonts w:ascii="Times New Roman" w:hAnsi="Times New Roman"/>
              </w:rPr>
              <w:t xml:space="preserve">, z </w:t>
            </w:r>
            <w:proofErr w:type="spellStart"/>
            <w:r w:rsidRPr="0007515A">
              <w:rPr>
                <w:rFonts w:ascii="Times New Roman" w:hAnsi="Times New Roman"/>
              </w:rPr>
              <w:t>późn</w:t>
            </w:r>
            <w:proofErr w:type="spellEnd"/>
            <w:r w:rsidRPr="0007515A">
              <w:rPr>
                <w:rFonts w:ascii="Times New Roman" w:hAnsi="Times New Roman"/>
              </w:rPr>
              <w:t>. zm.), wraz z przepisami wykonawczymi do ustawy oraz posiadać świadectwo homologacji.</w:t>
            </w:r>
          </w:p>
        </w:tc>
        <w:tc>
          <w:tcPr>
            <w:tcW w:w="2410" w:type="dxa"/>
            <w:vAlign w:val="center"/>
          </w:tcPr>
          <w:p w14:paraId="2C93D51A" w14:textId="1B1CE3AD" w:rsidR="000B6722" w:rsidRPr="000B6722" w:rsidRDefault="000B6722" w:rsidP="000B67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28BF5A66" w14:textId="3E6316B2" w:rsidTr="000B6722">
        <w:tc>
          <w:tcPr>
            <w:tcW w:w="1129" w:type="dxa"/>
          </w:tcPr>
          <w:p w14:paraId="40847D09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5BDA2DA" w14:textId="77777777" w:rsidR="000B6722" w:rsidRPr="0007515A" w:rsidRDefault="000B6722" w:rsidP="0007515A">
            <w:pPr>
              <w:pStyle w:val="Tekstpodstawowy"/>
              <w:spacing w:line="276" w:lineRule="auto"/>
              <w:ind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</w:rPr>
              <w:t>Podwozie pojazdu, zabudowa oraz wyposażenie fabrycznie nowe. Rok produkcji 2021.</w:t>
            </w:r>
          </w:p>
        </w:tc>
        <w:tc>
          <w:tcPr>
            <w:tcW w:w="2410" w:type="dxa"/>
            <w:vAlign w:val="center"/>
          </w:tcPr>
          <w:p w14:paraId="7A6A72BE" w14:textId="3E5736CB" w:rsidR="000B6722" w:rsidRPr="000B6722" w:rsidRDefault="000B6722" w:rsidP="000B6722">
            <w:pPr>
              <w:pStyle w:val="Tekstpodstawowy"/>
              <w:spacing w:line="276" w:lineRule="auto"/>
              <w:ind w:right="52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  <w:szCs w:val="24"/>
              </w:rPr>
              <w:t>Spełnia / Nie spełnia</w:t>
            </w:r>
          </w:p>
        </w:tc>
      </w:tr>
      <w:tr w:rsidR="000B6722" w:rsidRPr="0007515A" w14:paraId="332D6AC8" w14:textId="60C0D92F" w:rsidTr="000B6722">
        <w:tc>
          <w:tcPr>
            <w:tcW w:w="1129" w:type="dxa"/>
          </w:tcPr>
          <w:p w14:paraId="4FFBBCC4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7859083" w14:textId="77777777" w:rsidR="000B6722" w:rsidRPr="0007515A" w:rsidRDefault="000B6722" w:rsidP="0007515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z 2020 r., </w:t>
            </w:r>
            <w:proofErr w:type="spellStart"/>
            <w:r w:rsidRPr="0007515A">
              <w:rPr>
                <w:rFonts w:ascii="Times New Roman" w:hAnsi="Times New Roman"/>
              </w:rPr>
              <w:t>poz.3</w:t>
            </w:r>
            <w:proofErr w:type="spellEnd"/>
            <w:r w:rsidRPr="0007515A">
              <w:rPr>
                <w:rFonts w:ascii="Times New Roman" w:hAnsi="Times New Roman"/>
              </w:rPr>
              <w:t xml:space="preserve"> z </w:t>
            </w:r>
            <w:proofErr w:type="spellStart"/>
            <w:r w:rsidRPr="0007515A">
              <w:rPr>
                <w:rFonts w:ascii="Times New Roman" w:hAnsi="Times New Roman"/>
              </w:rPr>
              <w:t>późn</w:t>
            </w:r>
            <w:proofErr w:type="spellEnd"/>
            <w:r w:rsidRPr="0007515A">
              <w:rPr>
                <w:rFonts w:ascii="Times New Roman" w:hAnsi="Times New Roman"/>
              </w:rPr>
              <w:t xml:space="preserve">. zm.). </w:t>
            </w:r>
            <w:r w:rsidRPr="0007515A">
              <w:rPr>
                <w:rFonts w:ascii="Times New Roman" w:hAnsi="Times New Roman"/>
                <w:b/>
              </w:rPr>
              <w:t>Dane dotyczące oznaczenia zostaną przekazane w trakcie realizacji zamówienia.</w:t>
            </w:r>
          </w:p>
        </w:tc>
        <w:tc>
          <w:tcPr>
            <w:tcW w:w="2410" w:type="dxa"/>
            <w:vAlign w:val="center"/>
          </w:tcPr>
          <w:p w14:paraId="6158CB25" w14:textId="32DDE682" w:rsidR="000B6722" w:rsidRPr="000B6722" w:rsidRDefault="000B6722" w:rsidP="000B67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5613CDF3" w14:textId="267639F0" w:rsidTr="000B6722">
        <w:tc>
          <w:tcPr>
            <w:tcW w:w="1129" w:type="dxa"/>
          </w:tcPr>
          <w:p w14:paraId="70665BD6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1DE1123" w14:textId="7DBE15E8" w:rsidR="000B6722" w:rsidRPr="0007515A" w:rsidRDefault="000B6722" w:rsidP="00CF223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Ambulans ratunkowy </w:t>
            </w:r>
            <w:r w:rsidR="00CF223B">
              <w:rPr>
                <w:rFonts w:ascii="Times New Roman" w:hAnsi="Times New Roman"/>
              </w:rPr>
              <w:t>medyczny drogowy</w:t>
            </w:r>
            <w:r w:rsidRPr="0007515A">
              <w:rPr>
                <w:rFonts w:ascii="Times New Roman" w:hAnsi="Times New Roman"/>
              </w:rPr>
              <w:t xml:space="preserve"> przystosowany do transportu maksymalnie jednego pacjenta na noszach oraz min. trzyosobowego zespołu specjalistycznego/podstawowego ratownictwa medycznego (może być wykorzystywany jako ambulans typu S lub P zgodnie z wytycznymi Narodowego Funduszu Zdrowia.</w:t>
            </w:r>
          </w:p>
        </w:tc>
        <w:tc>
          <w:tcPr>
            <w:tcW w:w="2410" w:type="dxa"/>
            <w:vAlign w:val="center"/>
          </w:tcPr>
          <w:p w14:paraId="20996A75" w14:textId="05E0DE20" w:rsidR="000B6722" w:rsidRPr="000B6722" w:rsidRDefault="000B6722" w:rsidP="000B67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7F892701" w14:textId="3895BBCF" w:rsidTr="000B6722">
        <w:tc>
          <w:tcPr>
            <w:tcW w:w="1129" w:type="dxa"/>
          </w:tcPr>
          <w:p w14:paraId="6A2EA1E9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A06521F" w14:textId="7199FEBC" w:rsidR="000B6722" w:rsidRPr="0007515A" w:rsidRDefault="000B6722" w:rsidP="0007515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Oferowany ambulans musi spełniać warunki określone w Rozporządzeniu Ministra Infrastruktury z dnia 31 grudnia 2002 r. w sprawie warunków technicznych pojazdów oraz zakresu niezbędnego wyposażenia (Dz. U. z 2003 r. Nr 32, poz. 262 z </w:t>
            </w:r>
            <w:proofErr w:type="spellStart"/>
            <w:r>
              <w:rPr>
                <w:rFonts w:ascii="Times New Roman" w:hAnsi="Times New Roman"/>
              </w:rPr>
              <w:t>póżn</w:t>
            </w:r>
            <w:proofErr w:type="spellEnd"/>
            <w:r>
              <w:rPr>
                <w:rFonts w:ascii="Times New Roman" w:hAnsi="Times New Roman"/>
              </w:rPr>
              <w:t xml:space="preserve">. zm.) oraz wymagania określone rozporządzeniem  Ministra Zdrowia z dnia 18 października 2010 r. w sprawie oznaczenia systemu Państwowe </w:t>
            </w:r>
            <w:r>
              <w:rPr>
                <w:rFonts w:ascii="Times New Roman" w:hAnsi="Times New Roman"/>
              </w:rPr>
              <w:lastRenderedPageBreak/>
              <w:t>Ratownictwo Medyczne oraz wymagań w zakresie umundurowania członków zespołów ratownictwa medycznego (Dz. U. 2010.209.1382). Sprzęt medyczny spełnia wymagania ustawy z dnia 20 maja 2010 r. o wyrobach medycznych (Dz. U. z 2010 r. , Nr 107, poz. 679 ze zm.). Oferowany ambulans musi spełniać wraz ze sprzętem medycznym  wymagania norm PN EN 1789+A1:2011 (w zakresie ambulansu typu A2) i PN EN 1865 – pojazdu fabrycznie nowego.</w:t>
            </w:r>
          </w:p>
        </w:tc>
        <w:tc>
          <w:tcPr>
            <w:tcW w:w="2410" w:type="dxa"/>
            <w:vAlign w:val="center"/>
          </w:tcPr>
          <w:p w14:paraId="6352BB9B" w14:textId="1EB61D63" w:rsidR="000B6722" w:rsidRPr="000B6722" w:rsidRDefault="000B6722" w:rsidP="000B67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lastRenderedPageBreak/>
              <w:t>Spełnia / Nie spełnia</w:t>
            </w:r>
          </w:p>
        </w:tc>
      </w:tr>
      <w:tr w:rsidR="004C03B1" w:rsidRPr="0007515A" w14:paraId="78E87F5C" w14:textId="77F4071E" w:rsidTr="000B6722">
        <w:tc>
          <w:tcPr>
            <w:tcW w:w="1129" w:type="dxa"/>
            <w:shd w:val="clear" w:color="auto" w:fill="8DB3E2" w:themeFill="text2" w:themeFillTint="66"/>
          </w:tcPr>
          <w:p w14:paraId="50D0D58B" w14:textId="77777777" w:rsidR="004C03B1" w:rsidRPr="0007515A" w:rsidRDefault="004C03B1" w:rsidP="004E50F8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769D0F68" w14:textId="77777777" w:rsidR="004C03B1" w:rsidRPr="0007515A" w:rsidRDefault="004C03B1" w:rsidP="004B3F39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Pojazd bazowy - nadwozie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67C1F39F" w14:textId="77777777" w:rsidR="004C03B1" w:rsidRPr="0007515A" w:rsidRDefault="004C03B1" w:rsidP="004B3F3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0B6722" w:rsidRPr="0007515A" w14:paraId="08D467BF" w14:textId="16ABFFFE" w:rsidTr="000B6722">
        <w:trPr>
          <w:trHeight w:val="372"/>
          <w:hidden/>
        </w:trPr>
        <w:tc>
          <w:tcPr>
            <w:tcW w:w="1129" w:type="dxa"/>
          </w:tcPr>
          <w:p w14:paraId="0A6AE85C" w14:textId="77777777" w:rsidR="000B6722" w:rsidRPr="0007515A" w:rsidRDefault="000B6722" w:rsidP="004E50F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4260C63F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5A23AE7" w14:textId="6A17BFB9" w:rsidR="000B6722" w:rsidRPr="0007515A" w:rsidRDefault="000B6722" w:rsidP="0007515A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color w:val="auto"/>
              </w:rPr>
              <w:t>Typu   furgon  zamknięty  w kolorze białym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07515A">
              <w:rPr>
                <w:rFonts w:ascii="Times New Roman" w:hAnsi="Times New Roman"/>
                <w:color w:val="auto"/>
              </w:rPr>
              <w:t>o dopuszczalnej  masie całkowitej do 3500 kg (DMC) częściowo przeszklony.</w:t>
            </w:r>
          </w:p>
        </w:tc>
        <w:tc>
          <w:tcPr>
            <w:tcW w:w="2410" w:type="dxa"/>
            <w:vAlign w:val="center"/>
          </w:tcPr>
          <w:p w14:paraId="5F8875F5" w14:textId="7196E71E" w:rsidR="000B6722" w:rsidRPr="000B6722" w:rsidRDefault="00607A75" w:rsidP="000B6722">
            <w:pPr>
              <w:pStyle w:val="Tekstpodstawowy"/>
              <w:ind w:right="52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DMC ___________kg</w:t>
            </w:r>
          </w:p>
        </w:tc>
      </w:tr>
      <w:tr w:rsidR="000B6722" w:rsidRPr="0007515A" w14:paraId="38BD76E4" w14:textId="11222B2C" w:rsidTr="000F7717">
        <w:trPr>
          <w:trHeight w:val="408"/>
        </w:trPr>
        <w:tc>
          <w:tcPr>
            <w:tcW w:w="1129" w:type="dxa"/>
          </w:tcPr>
          <w:p w14:paraId="579CBD1D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30FDA40" w14:textId="77777777" w:rsidR="000B6722" w:rsidRPr="0007515A" w:rsidRDefault="000B6722" w:rsidP="0007515A">
            <w:pPr>
              <w:jc w:val="both"/>
              <w:rPr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>Długość całkowita pojazdu min. 5500 mm.</w:t>
            </w:r>
          </w:p>
        </w:tc>
        <w:tc>
          <w:tcPr>
            <w:tcW w:w="2410" w:type="dxa"/>
            <w:vAlign w:val="center"/>
          </w:tcPr>
          <w:p w14:paraId="66DEF16D" w14:textId="75FF4AA5" w:rsidR="000B6722" w:rsidRPr="000B6722" w:rsidRDefault="00607A75" w:rsidP="000B67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________ mm</w:t>
            </w:r>
          </w:p>
        </w:tc>
      </w:tr>
      <w:tr w:rsidR="000B6722" w:rsidRPr="0007515A" w14:paraId="0BB72EBE" w14:textId="11E0D684" w:rsidTr="000F7717">
        <w:trPr>
          <w:trHeight w:val="414"/>
        </w:trPr>
        <w:tc>
          <w:tcPr>
            <w:tcW w:w="1129" w:type="dxa"/>
          </w:tcPr>
          <w:p w14:paraId="5786D16F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A1D808A" w14:textId="77777777" w:rsidR="000B6722" w:rsidRPr="0007515A" w:rsidRDefault="000B6722" w:rsidP="0007515A">
            <w:pPr>
              <w:pStyle w:val="Bezodstpw"/>
              <w:ind w:right="52"/>
              <w:jc w:val="both"/>
              <w:rPr>
                <w:szCs w:val="24"/>
              </w:rPr>
            </w:pPr>
            <w:r w:rsidRPr="0007515A">
              <w:rPr>
                <w:szCs w:val="24"/>
              </w:rPr>
              <w:t>Wysokość pojazdu przed adaptacją min. 2400 mm.</w:t>
            </w:r>
          </w:p>
        </w:tc>
        <w:tc>
          <w:tcPr>
            <w:tcW w:w="2410" w:type="dxa"/>
            <w:vAlign w:val="center"/>
          </w:tcPr>
          <w:p w14:paraId="7992395A" w14:textId="35BBED57" w:rsidR="000B6722" w:rsidRPr="000B6722" w:rsidRDefault="00607A75" w:rsidP="000B6722">
            <w:pPr>
              <w:pStyle w:val="Bezodstpw"/>
              <w:ind w:right="5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________ mm</w:t>
            </w:r>
          </w:p>
        </w:tc>
      </w:tr>
      <w:tr w:rsidR="000B6722" w:rsidRPr="0007515A" w14:paraId="0A409D8B" w14:textId="79AF22C2" w:rsidTr="000B6722">
        <w:trPr>
          <w:trHeight w:val="640"/>
        </w:trPr>
        <w:tc>
          <w:tcPr>
            <w:tcW w:w="1129" w:type="dxa"/>
          </w:tcPr>
          <w:p w14:paraId="0D88D8B0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5ED8B1D" w14:textId="77777777" w:rsidR="000B6722" w:rsidRPr="0007515A" w:rsidRDefault="000B6722" w:rsidP="0007515A">
            <w:pPr>
              <w:pStyle w:val="Default"/>
              <w:jc w:val="both"/>
            </w:pPr>
            <w:r w:rsidRPr="0007515A">
              <w:t>Drzwi tylne wysokie, przeszklone, otwierane na boki, kąt otwarcia min. 270 stopni, wyposażone w ograniczniki oraz blokady położenia skrzydeł (podać kąt otwarcia drzwi)</w:t>
            </w:r>
          </w:p>
        </w:tc>
        <w:tc>
          <w:tcPr>
            <w:tcW w:w="2410" w:type="dxa"/>
            <w:vAlign w:val="center"/>
          </w:tcPr>
          <w:p w14:paraId="4ED5706D" w14:textId="67FB2805" w:rsidR="000B6722" w:rsidRPr="000B6722" w:rsidRDefault="00607A75" w:rsidP="00607A7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________ stopni</w:t>
            </w:r>
          </w:p>
        </w:tc>
      </w:tr>
      <w:tr w:rsidR="000B6722" w:rsidRPr="0007515A" w14:paraId="0B0DA4DB" w14:textId="6D46DA7D" w:rsidTr="000B6722">
        <w:tc>
          <w:tcPr>
            <w:tcW w:w="1129" w:type="dxa"/>
          </w:tcPr>
          <w:p w14:paraId="6BE883DB" w14:textId="77777777" w:rsidR="000B6722" w:rsidRPr="0007515A" w:rsidRDefault="000B6722" w:rsidP="00C37BF0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21768C3" w14:textId="76F9269F" w:rsidR="000B6722" w:rsidRPr="0007515A" w:rsidRDefault="000B6722" w:rsidP="00C37BF0">
            <w:pPr>
              <w:pStyle w:val="Default"/>
              <w:jc w:val="both"/>
            </w:pPr>
            <w:r w:rsidRPr="0007515A">
              <w:t xml:space="preserve">Drzwi boczne lewe i prawe przesuwane do </w:t>
            </w:r>
            <w:r w:rsidRPr="00C37BF0">
              <w:rPr>
                <w:color w:val="auto"/>
              </w:rPr>
              <w:t xml:space="preserve">tyłu  - drzwi prawe z </w:t>
            </w:r>
            <w:r w:rsidRPr="0007515A">
              <w:t>otwieraną szybą</w:t>
            </w:r>
          </w:p>
        </w:tc>
        <w:tc>
          <w:tcPr>
            <w:tcW w:w="2410" w:type="dxa"/>
            <w:vAlign w:val="center"/>
          </w:tcPr>
          <w:p w14:paraId="5238E5E5" w14:textId="481281FF" w:rsidR="000B6722" w:rsidRPr="000B6722" w:rsidRDefault="000B6722" w:rsidP="000B67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4EEFF632" w14:textId="6BD85F06" w:rsidTr="000B6722">
        <w:tc>
          <w:tcPr>
            <w:tcW w:w="1129" w:type="dxa"/>
          </w:tcPr>
          <w:p w14:paraId="257A094D" w14:textId="23B3D0ED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5C39B19" w14:textId="77777777" w:rsidR="000B6722" w:rsidRPr="0007515A" w:rsidRDefault="000B6722" w:rsidP="0007515A">
            <w:pPr>
              <w:pStyle w:val="Default"/>
              <w:jc w:val="both"/>
            </w:pPr>
            <w:r w:rsidRPr="0007515A">
              <w:t>Stopień tylny antypoślizgowy stanowiący zderzak tylny ochronny</w:t>
            </w:r>
          </w:p>
        </w:tc>
        <w:tc>
          <w:tcPr>
            <w:tcW w:w="2410" w:type="dxa"/>
            <w:vAlign w:val="center"/>
          </w:tcPr>
          <w:p w14:paraId="66C26B67" w14:textId="0911E89C" w:rsidR="000B6722" w:rsidRPr="000B6722" w:rsidRDefault="000B6722" w:rsidP="000B67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7D52284A" w14:textId="4B9F42EE" w:rsidTr="000B6722">
        <w:tc>
          <w:tcPr>
            <w:tcW w:w="1129" w:type="dxa"/>
          </w:tcPr>
          <w:p w14:paraId="66C4B28E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302DBFC" w14:textId="55B09747" w:rsidR="000B6722" w:rsidRPr="0007515A" w:rsidRDefault="000B6722" w:rsidP="0007515A">
            <w:pPr>
              <w:pStyle w:val="Default"/>
              <w:jc w:val="both"/>
            </w:pPr>
            <w:r w:rsidRPr="0007515A">
              <w:t>Kolor nadwozia biały</w:t>
            </w:r>
          </w:p>
        </w:tc>
        <w:tc>
          <w:tcPr>
            <w:tcW w:w="2410" w:type="dxa"/>
            <w:vAlign w:val="center"/>
          </w:tcPr>
          <w:p w14:paraId="37D78F9C" w14:textId="0F155B67" w:rsidR="000B6722" w:rsidRPr="000B6722" w:rsidRDefault="000B6722" w:rsidP="000B67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0B6722" w:rsidRPr="0007515A" w14:paraId="1732C1EB" w14:textId="63AD23C5" w:rsidTr="000B6722">
        <w:tc>
          <w:tcPr>
            <w:tcW w:w="1129" w:type="dxa"/>
          </w:tcPr>
          <w:p w14:paraId="53E0998A" w14:textId="77777777" w:rsidR="000B6722" w:rsidRPr="0007515A" w:rsidRDefault="000B6722" w:rsidP="004E50F8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A6F2A4F" w14:textId="77777777" w:rsidR="000B6722" w:rsidRPr="0007515A" w:rsidRDefault="000B6722" w:rsidP="0007515A">
            <w:pPr>
              <w:pStyle w:val="Default"/>
              <w:jc w:val="both"/>
            </w:pPr>
            <w:r w:rsidRPr="0007515A">
              <w:t>Kabina kierowcy dwuosobowa, oba fotele regulowane w min. 3-ch płaszczyznach, z regulacjami oparcia i podłokietnikami</w:t>
            </w:r>
          </w:p>
        </w:tc>
        <w:tc>
          <w:tcPr>
            <w:tcW w:w="2410" w:type="dxa"/>
            <w:vAlign w:val="center"/>
          </w:tcPr>
          <w:p w14:paraId="04421D14" w14:textId="416030C5" w:rsidR="000B6722" w:rsidRPr="000B6722" w:rsidRDefault="000B6722" w:rsidP="000B67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6601C80E" w14:textId="776239F1" w:rsidTr="000B6722">
        <w:tc>
          <w:tcPr>
            <w:tcW w:w="1129" w:type="dxa"/>
            <w:shd w:val="clear" w:color="auto" w:fill="8DB3E2" w:themeFill="text2" w:themeFillTint="66"/>
          </w:tcPr>
          <w:p w14:paraId="1146188F" w14:textId="15C3928B" w:rsidR="004C03B1" w:rsidRPr="0007515A" w:rsidRDefault="004C03B1" w:rsidP="009E4F8D">
            <w:pPr>
              <w:pStyle w:val="Tekstpodstawowy"/>
              <w:ind w:left="357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3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4928E4AA" w14:textId="5E200A8C" w:rsidR="004C03B1" w:rsidRPr="0007515A" w:rsidRDefault="004C03B1" w:rsidP="004B3F39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Silnik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E55BCCD" w14:textId="77777777" w:rsidR="004C03B1" w:rsidRPr="0007515A" w:rsidRDefault="004C03B1" w:rsidP="004B3F3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4C03B1" w:rsidRPr="0007515A" w14:paraId="71454AED" w14:textId="0A38CDD5" w:rsidTr="000F7717">
        <w:trPr>
          <w:trHeight w:val="490"/>
        </w:trPr>
        <w:tc>
          <w:tcPr>
            <w:tcW w:w="1129" w:type="dxa"/>
          </w:tcPr>
          <w:p w14:paraId="6D64A124" w14:textId="048DA86E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</w:t>
            </w:r>
          </w:p>
        </w:tc>
        <w:tc>
          <w:tcPr>
            <w:tcW w:w="7059" w:type="dxa"/>
          </w:tcPr>
          <w:p w14:paraId="4886DD09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Turbodiesel o pojemności min. 2100 cm³</w:t>
            </w:r>
          </w:p>
        </w:tc>
        <w:tc>
          <w:tcPr>
            <w:tcW w:w="2410" w:type="dxa"/>
            <w:vAlign w:val="bottom"/>
          </w:tcPr>
          <w:p w14:paraId="403D1130" w14:textId="102255D0" w:rsidR="004C03B1" w:rsidRPr="00607A75" w:rsidRDefault="00607A75" w:rsidP="00607A75">
            <w:pPr>
              <w:pStyle w:val="Default"/>
              <w:jc w:val="center"/>
              <w:rPr>
                <w:vertAlign w:val="superscript"/>
              </w:rPr>
            </w:pPr>
            <w:r>
              <w:rPr>
                <w:rFonts w:asciiTheme="minorHAnsi" w:hAnsiTheme="minorHAnsi"/>
                <w:b/>
                <w:bCs/>
              </w:rPr>
              <w:t>________ cm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3</w:t>
            </w:r>
          </w:p>
        </w:tc>
      </w:tr>
      <w:tr w:rsidR="004C03B1" w:rsidRPr="0007515A" w14:paraId="10F27CCC" w14:textId="01C929BF" w:rsidTr="000B6722">
        <w:tc>
          <w:tcPr>
            <w:tcW w:w="1129" w:type="dxa"/>
          </w:tcPr>
          <w:p w14:paraId="0A5862B5" w14:textId="49832CF2" w:rsidR="004C03B1" w:rsidRPr="00B47CED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B47CED">
              <w:rPr>
                <w:sz w:val="24"/>
                <w:szCs w:val="24"/>
              </w:rPr>
              <w:t>3.2.</w:t>
            </w:r>
          </w:p>
        </w:tc>
        <w:tc>
          <w:tcPr>
            <w:tcW w:w="7059" w:type="dxa"/>
          </w:tcPr>
          <w:p w14:paraId="7BCF6FEC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Spełniający wymagania normy Euro VI</w:t>
            </w:r>
          </w:p>
        </w:tc>
        <w:tc>
          <w:tcPr>
            <w:tcW w:w="2410" w:type="dxa"/>
          </w:tcPr>
          <w:p w14:paraId="1D53268E" w14:textId="51BA0831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342A2F4B" w14:textId="19FAE8D6" w:rsidTr="00607A75">
        <w:trPr>
          <w:trHeight w:val="470"/>
        </w:trPr>
        <w:tc>
          <w:tcPr>
            <w:tcW w:w="1129" w:type="dxa"/>
          </w:tcPr>
          <w:p w14:paraId="41AA55EE" w14:textId="5F88AF46" w:rsidR="004C03B1" w:rsidRPr="00B47CED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059" w:type="dxa"/>
          </w:tcPr>
          <w:p w14:paraId="3EAF71AA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 xml:space="preserve">System </w:t>
            </w:r>
            <w:proofErr w:type="spellStart"/>
            <w:r w:rsidRPr="0007515A">
              <w:t>AdBlue</w:t>
            </w:r>
            <w:proofErr w:type="spellEnd"/>
            <w:r w:rsidRPr="0007515A">
              <w:t xml:space="preserve"> ze zbiornikiem o pojemności min. 20l</w:t>
            </w:r>
          </w:p>
        </w:tc>
        <w:tc>
          <w:tcPr>
            <w:tcW w:w="2410" w:type="dxa"/>
            <w:vAlign w:val="bottom"/>
          </w:tcPr>
          <w:p w14:paraId="49C31CA7" w14:textId="6CEFEC48" w:rsidR="004C03B1" w:rsidRPr="0007515A" w:rsidRDefault="00607A75" w:rsidP="00607A75">
            <w:pPr>
              <w:pStyle w:val="Default"/>
              <w:jc w:val="center"/>
            </w:pPr>
            <w:r>
              <w:t>______ litrów</w:t>
            </w:r>
          </w:p>
        </w:tc>
      </w:tr>
      <w:tr w:rsidR="004C03B1" w:rsidRPr="0007515A" w14:paraId="253BF6A8" w14:textId="5D2F145F" w:rsidTr="00607A75">
        <w:trPr>
          <w:trHeight w:val="1027"/>
        </w:trPr>
        <w:tc>
          <w:tcPr>
            <w:tcW w:w="1129" w:type="dxa"/>
          </w:tcPr>
          <w:p w14:paraId="51650FB6" w14:textId="2BD6DB1F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3.4.</w:t>
            </w:r>
          </w:p>
        </w:tc>
        <w:tc>
          <w:tcPr>
            <w:tcW w:w="7059" w:type="dxa"/>
          </w:tcPr>
          <w:p w14:paraId="2D188D30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Moc silnika min. 120 kW, moment obrotowy min. 380 Nm. (podać moc oferowanego silnika również w KM )</w:t>
            </w:r>
          </w:p>
        </w:tc>
        <w:tc>
          <w:tcPr>
            <w:tcW w:w="2410" w:type="dxa"/>
            <w:vAlign w:val="bottom"/>
          </w:tcPr>
          <w:p w14:paraId="4B486ED5" w14:textId="77777777" w:rsidR="004C03B1" w:rsidRDefault="00607A75" w:rsidP="00607A75">
            <w:pPr>
              <w:pStyle w:val="Default"/>
              <w:jc w:val="center"/>
            </w:pPr>
            <w:r>
              <w:t>________ kW</w:t>
            </w:r>
          </w:p>
          <w:p w14:paraId="3956156C" w14:textId="77777777" w:rsidR="00607A75" w:rsidRDefault="00607A75" w:rsidP="00607A75">
            <w:pPr>
              <w:pStyle w:val="Default"/>
              <w:jc w:val="center"/>
            </w:pPr>
            <w:r>
              <w:t xml:space="preserve">________ KM ________ </w:t>
            </w:r>
            <w:proofErr w:type="spellStart"/>
            <w:r>
              <w:t>Nm</w:t>
            </w:r>
            <w:proofErr w:type="spellEnd"/>
          </w:p>
          <w:p w14:paraId="722D7B51" w14:textId="640C017B" w:rsidR="00607A75" w:rsidRPr="00607A75" w:rsidRDefault="00607A75" w:rsidP="00607A75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4C03B1" w:rsidRPr="0007515A" w14:paraId="1AABA648" w14:textId="55E0C776" w:rsidTr="00607A75">
        <w:tc>
          <w:tcPr>
            <w:tcW w:w="1129" w:type="dxa"/>
          </w:tcPr>
          <w:p w14:paraId="087262C7" w14:textId="680FC59E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3.5.</w:t>
            </w:r>
          </w:p>
        </w:tc>
        <w:tc>
          <w:tcPr>
            <w:tcW w:w="7059" w:type="dxa"/>
          </w:tcPr>
          <w:p w14:paraId="2744144E" w14:textId="77777777" w:rsidR="004C03B1" w:rsidRPr="0007515A" w:rsidRDefault="004C03B1" w:rsidP="0007515A">
            <w:pPr>
              <w:pStyle w:val="Default"/>
            </w:pPr>
            <w:r w:rsidRPr="0007515A">
              <w:t>Skrzynia biegów manualna lub z automatyczną zmianą biegów min. 6 przełożeń (podać ilość biegów) + bieg wsteczny</w:t>
            </w:r>
          </w:p>
        </w:tc>
        <w:tc>
          <w:tcPr>
            <w:tcW w:w="2410" w:type="dxa"/>
            <w:vAlign w:val="center"/>
          </w:tcPr>
          <w:p w14:paraId="2E782542" w14:textId="77777777" w:rsidR="00607A75" w:rsidRDefault="00607A75" w:rsidP="00607A75">
            <w:pPr>
              <w:pStyle w:val="Default"/>
            </w:pPr>
            <w:r>
              <w:rPr>
                <w:i/>
                <w:sz w:val="10"/>
              </w:rPr>
              <w:t>Podać liczbę biegów</w:t>
            </w:r>
            <w:r>
              <w:t xml:space="preserve"> </w:t>
            </w:r>
          </w:p>
          <w:p w14:paraId="19404659" w14:textId="77777777" w:rsidR="00607A75" w:rsidRDefault="00607A75" w:rsidP="00607A75">
            <w:pPr>
              <w:pStyle w:val="Default"/>
              <w:jc w:val="center"/>
            </w:pPr>
          </w:p>
          <w:p w14:paraId="2CF2C82E" w14:textId="77777777" w:rsidR="00607A75" w:rsidRDefault="00607A75" w:rsidP="00607A75">
            <w:pPr>
              <w:pStyle w:val="Default"/>
              <w:jc w:val="center"/>
            </w:pPr>
            <w:r>
              <w:t>_______ biegów</w:t>
            </w:r>
          </w:p>
          <w:p w14:paraId="2B50EF95" w14:textId="0D77187A" w:rsidR="000F7717" w:rsidRPr="000F7717" w:rsidRDefault="000F7717" w:rsidP="00607A75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4C03B1" w:rsidRPr="0007515A" w14:paraId="493C5AED" w14:textId="5B03E851" w:rsidTr="00607A75">
        <w:tc>
          <w:tcPr>
            <w:tcW w:w="1129" w:type="dxa"/>
          </w:tcPr>
          <w:p w14:paraId="4616D36D" w14:textId="75CCD979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3.6.</w:t>
            </w:r>
          </w:p>
        </w:tc>
        <w:tc>
          <w:tcPr>
            <w:tcW w:w="7059" w:type="dxa"/>
          </w:tcPr>
          <w:p w14:paraId="74B9CA12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Napęd wałka rozrządu za pomocą łańcucha (nie dopuszcza się napędu za pomocą paska ze względu na dużą usterkowość)</w:t>
            </w:r>
          </w:p>
        </w:tc>
        <w:tc>
          <w:tcPr>
            <w:tcW w:w="2410" w:type="dxa"/>
            <w:vAlign w:val="center"/>
          </w:tcPr>
          <w:p w14:paraId="3FF44650" w14:textId="3E9F57D5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6AA4F710" w14:textId="193A5191" w:rsidTr="000F7717">
        <w:trPr>
          <w:trHeight w:val="500"/>
        </w:trPr>
        <w:tc>
          <w:tcPr>
            <w:tcW w:w="1129" w:type="dxa"/>
          </w:tcPr>
          <w:p w14:paraId="2B791A34" w14:textId="4EBFF0DD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3.7.</w:t>
            </w:r>
          </w:p>
        </w:tc>
        <w:tc>
          <w:tcPr>
            <w:tcW w:w="7059" w:type="dxa"/>
          </w:tcPr>
          <w:p w14:paraId="5FEF0A24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Alternator min. 185 A</w:t>
            </w:r>
          </w:p>
        </w:tc>
        <w:tc>
          <w:tcPr>
            <w:tcW w:w="2410" w:type="dxa"/>
            <w:vAlign w:val="bottom"/>
          </w:tcPr>
          <w:p w14:paraId="5C05452A" w14:textId="77777777" w:rsidR="004C03B1" w:rsidRDefault="00607A75" w:rsidP="00607A75">
            <w:pPr>
              <w:pStyle w:val="Default"/>
              <w:jc w:val="center"/>
            </w:pPr>
            <w:r>
              <w:t>_______ A</w:t>
            </w:r>
          </w:p>
          <w:p w14:paraId="6D57EDBB" w14:textId="79BCD35B" w:rsidR="000F7717" w:rsidRPr="000F7717" w:rsidRDefault="000F7717" w:rsidP="00607A75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4C03B1" w:rsidRPr="0007515A" w14:paraId="5D7966C3" w14:textId="614818C4" w:rsidTr="000B6722">
        <w:trPr>
          <w:trHeight w:val="336"/>
        </w:trPr>
        <w:tc>
          <w:tcPr>
            <w:tcW w:w="1129" w:type="dxa"/>
          </w:tcPr>
          <w:p w14:paraId="55A72343" w14:textId="34883C81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3.8.</w:t>
            </w:r>
          </w:p>
        </w:tc>
        <w:tc>
          <w:tcPr>
            <w:tcW w:w="7059" w:type="dxa"/>
          </w:tcPr>
          <w:p w14:paraId="0800A440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System odzyskiwania energii podczas zwalniania i hamowania</w:t>
            </w:r>
          </w:p>
        </w:tc>
        <w:tc>
          <w:tcPr>
            <w:tcW w:w="2410" w:type="dxa"/>
          </w:tcPr>
          <w:p w14:paraId="25EAFE88" w14:textId="1D5C4D14" w:rsidR="004C03B1" w:rsidRPr="0007515A" w:rsidRDefault="00607A75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65AC626D" w14:textId="43336D64" w:rsidTr="00BB4808">
        <w:tc>
          <w:tcPr>
            <w:tcW w:w="1129" w:type="dxa"/>
            <w:shd w:val="clear" w:color="auto" w:fill="auto"/>
          </w:tcPr>
          <w:p w14:paraId="15681C09" w14:textId="6986021E" w:rsidR="004C03B1" w:rsidRPr="000F7717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0F7717">
              <w:rPr>
                <w:sz w:val="24"/>
                <w:szCs w:val="24"/>
              </w:rPr>
              <w:t>3.9.</w:t>
            </w:r>
          </w:p>
        </w:tc>
        <w:tc>
          <w:tcPr>
            <w:tcW w:w="7059" w:type="dxa"/>
            <w:shd w:val="clear" w:color="auto" w:fill="auto"/>
          </w:tcPr>
          <w:p w14:paraId="56084CE6" w14:textId="1FD18D1A" w:rsidR="004C03B1" w:rsidRPr="0007515A" w:rsidRDefault="00BB4808" w:rsidP="00BB4808">
            <w:pPr>
              <w:pStyle w:val="Default"/>
              <w:jc w:val="both"/>
            </w:pPr>
            <w:r>
              <w:t>Napęd na koła przednie (przednią oś)</w:t>
            </w:r>
          </w:p>
        </w:tc>
        <w:tc>
          <w:tcPr>
            <w:tcW w:w="2410" w:type="dxa"/>
            <w:shd w:val="clear" w:color="auto" w:fill="auto"/>
          </w:tcPr>
          <w:p w14:paraId="26F861D5" w14:textId="664B1056" w:rsidR="004C03B1" w:rsidRPr="0007515A" w:rsidRDefault="00BB4808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44C4AC73" w14:textId="21CDED51" w:rsidTr="00607A75">
        <w:tc>
          <w:tcPr>
            <w:tcW w:w="1129" w:type="dxa"/>
          </w:tcPr>
          <w:p w14:paraId="2148D5E1" w14:textId="5EFCDA9C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0241C9E5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Fabryczny zbiornika paliwa o pojemności min. 80 litrów pozwalający na duży zasięg ambulansu. Fabryczny tzn. montowany przez producenta samochodu bazowego.</w:t>
            </w:r>
          </w:p>
        </w:tc>
        <w:tc>
          <w:tcPr>
            <w:tcW w:w="2410" w:type="dxa"/>
            <w:vAlign w:val="center"/>
          </w:tcPr>
          <w:p w14:paraId="7415F418" w14:textId="7905B255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53C0933A" w14:textId="09423B5A" w:rsidTr="000B6722">
        <w:tc>
          <w:tcPr>
            <w:tcW w:w="1129" w:type="dxa"/>
          </w:tcPr>
          <w:p w14:paraId="48189164" w14:textId="4FA43B61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3.11.</w:t>
            </w:r>
          </w:p>
        </w:tc>
        <w:tc>
          <w:tcPr>
            <w:tcW w:w="7059" w:type="dxa"/>
          </w:tcPr>
          <w:p w14:paraId="718E8C75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System Start/Stop z możliwością wyłączenia</w:t>
            </w:r>
          </w:p>
        </w:tc>
        <w:tc>
          <w:tcPr>
            <w:tcW w:w="2410" w:type="dxa"/>
          </w:tcPr>
          <w:p w14:paraId="4CEB9E45" w14:textId="3296E8A7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C03B1" w:rsidRPr="0007515A" w14:paraId="21F68956" w14:textId="0623AE36" w:rsidTr="000B6722">
        <w:tc>
          <w:tcPr>
            <w:tcW w:w="1129" w:type="dxa"/>
          </w:tcPr>
          <w:p w14:paraId="1DDCFC54" w14:textId="6A86C530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3.12.</w:t>
            </w:r>
          </w:p>
        </w:tc>
        <w:tc>
          <w:tcPr>
            <w:tcW w:w="7059" w:type="dxa"/>
          </w:tcPr>
          <w:p w14:paraId="62682163" w14:textId="77777777" w:rsidR="00607A75" w:rsidRDefault="004C03B1" w:rsidP="0007515A">
            <w:pPr>
              <w:pStyle w:val="Default"/>
              <w:jc w:val="both"/>
            </w:pPr>
            <w:r w:rsidRPr="0007515A">
              <w:t xml:space="preserve">Emisja CO2 samochodu bazowego w zakresie do 215 g/km </w:t>
            </w:r>
          </w:p>
          <w:p w14:paraId="41C8D757" w14:textId="4FD5C12F" w:rsidR="004C03B1" w:rsidRPr="0007515A" w:rsidRDefault="004C03B1" w:rsidP="0007515A">
            <w:pPr>
              <w:pStyle w:val="Default"/>
              <w:jc w:val="both"/>
            </w:pPr>
            <w:r w:rsidRPr="0007515A">
              <w:t>(podać w cyklu łączonym)</w:t>
            </w:r>
          </w:p>
        </w:tc>
        <w:tc>
          <w:tcPr>
            <w:tcW w:w="2410" w:type="dxa"/>
          </w:tcPr>
          <w:p w14:paraId="58D8BB31" w14:textId="77777777" w:rsidR="00607A75" w:rsidRDefault="00607A75" w:rsidP="0007515A">
            <w:pPr>
              <w:pStyle w:val="Default"/>
              <w:jc w:val="both"/>
            </w:pPr>
          </w:p>
          <w:p w14:paraId="61CD04A7" w14:textId="77777777" w:rsidR="004C03B1" w:rsidRDefault="00607A75" w:rsidP="00607A75">
            <w:pPr>
              <w:pStyle w:val="Default"/>
              <w:jc w:val="center"/>
            </w:pPr>
            <w:r>
              <w:t>________</w:t>
            </w:r>
            <w:r w:rsidRPr="0007515A">
              <w:t xml:space="preserve"> g/km</w:t>
            </w:r>
          </w:p>
          <w:p w14:paraId="21DF0BBC" w14:textId="1218F072" w:rsidR="000F7717" w:rsidRPr="000F7717" w:rsidRDefault="000F7717" w:rsidP="00607A75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4C03B1" w:rsidRPr="0007515A" w14:paraId="02B9D0D6" w14:textId="04D1F508" w:rsidTr="00607A75">
        <w:tc>
          <w:tcPr>
            <w:tcW w:w="1129" w:type="dxa"/>
          </w:tcPr>
          <w:p w14:paraId="09FF7D37" w14:textId="4F47B12E" w:rsidR="004C03B1" w:rsidRPr="004E50F8" w:rsidRDefault="004C03B1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t>3.13.</w:t>
            </w:r>
          </w:p>
        </w:tc>
        <w:tc>
          <w:tcPr>
            <w:tcW w:w="7059" w:type="dxa"/>
          </w:tcPr>
          <w:p w14:paraId="297359B5" w14:textId="77777777" w:rsidR="004C03B1" w:rsidRPr="0007515A" w:rsidRDefault="004C03B1" w:rsidP="0007515A">
            <w:pPr>
              <w:pStyle w:val="Default"/>
              <w:jc w:val="both"/>
            </w:pPr>
            <w:r w:rsidRPr="0007515A">
              <w:t>Z systemem ABS zapobiegającym blokadzie kół podczas hamowania wraz z elektronicznym korektorem siły hamowania</w:t>
            </w:r>
          </w:p>
        </w:tc>
        <w:tc>
          <w:tcPr>
            <w:tcW w:w="2410" w:type="dxa"/>
            <w:vAlign w:val="center"/>
          </w:tcPr>
          <w:p w14:paraId="05B1DD32" w14:textId="57A4A74E" w:rsidR="004C03B1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101E46C" w14:textId="137F7DDD" w:rsidTr="007F024C">
        <w:tc>
          <w:tcPr>
            <w:tcW w:w="1129" w:type="dxa"/>
          </w:tcPr>
          <w:p w14:paraId="2D8D45DC" w14:textId="0C651D63" w:rsidR="00607A75" w:rsidRPr="004E50F8" w:rsidRDefault="00607A75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4E50F8">
              <w:rPr>
                <w:sz w:val="24"/>
                <w:szCs w:val="24"/>
              </w:rPr>
              <w:lastRenderedPageBreak/>
              <w:t>3.14.</w:t>
            </w:r>
          </w:p>
        </w:tc>
        <w:tc>
          <w:tcPr>
            <w:tcW w:w="7059" w:type="dxa"/>
          </w:tcPr>
          <w:p w14:paraId="1FBDD188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Wspomaganie układu hamulcowego </w:t>
            </w:r>
          </w:p>
        </w:tc>
        <w:tc>
          <w:tcPr>
            <w:tcW w:w="2410" w:type="dxa"/>
            <w:vAlign w:val="center"/>
          </w:tcPr>
          <w:p w14:paraId="1D0C51B1" w14:textId="23235146" w:rsidR="00607A75" w:rsidRPr="0007515A" w:rsidRDefault="00607A75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7EE9361D" w14:textId="7CA6B4EF" w:rsidTr="007F024C">
        <w:tc>
          <w:tcPr>
            <w:tcW w:w="1129" w:type="dxa"/>
          </w:tcPr>
          <w:p w14:paraId="20A4EF35" w14:textId="196F1F40" w:rsidR="00607A75" w:rsidRPr="009E4F8D" w:rsidRDefault="00607A75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3.15.</w:t>
            </w:r>
          </w:p>
        </w:tc>
        <w:tc>
          <w:tcPr>
            <w:tcW w:w="7059" w:type="dxa"/>
          </w:tcPr>
          <w:p w14:paraId="72799446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Aktywny system wspomagania nagłego hamowania (system hamujący automatycznie w przypadku braku reakcji kierowcy na przeszkodę)</w:t>
            </w:r>
          </w:p>
        </w:tc>
        <w:tc>
          <w:tcPr>
            <w:tcW w:w="2410" w:type="dxa"/>
            <w:vAlign w:val="center"/>
          </w:tcPr>
          <w:p w14:paraId="22783986" w14:textId="7406456A" w:rsidR="00607A75" w:rsidRPr="0007515A" w:rsidRDefault="00607A75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542E4F81" w14:textId="79439787" w:rsidTr="007F024C">
        <w:tc>
          <w:tcPr>
            <w:tcW w:w="1129" w:type="dxa"/>
          </w:tcPr>
          <w:p w14:paraId="53CDE760" w14:textId="0388A626" w:rsidR="00607A75" w:rsidRPr="009E4F8D" w:rsidRDefault="00607A75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3.16.</w:t>
            </w:r>
          </w:p>
        </w:tc>
        <w:tc>
          <w:tcPr>
            <w:tcW w:w="7059" w:type="dxa"/>
          </w:tcPr>
          <w:p w14:paraId="1D323CFF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System rozdziału siły hamowania </w:t>
            </w:r>
          </w:p>
        </w:tc>
        <w:tc>
          <w:tcPr>
            <w:tcW w:w="2410" w:type="dxa"/>
            <w:vAlign w:val="center"/>
          </w:tcPr>
          <w:p w14:paraId="31190BAE" w14:textId="2FA1E51A" w:rsidR="00607A75" w:rsidRPr="0007515A" w:rsidRDefault="00607A75" w:rsidP="0007515A">
            <w:pPr>
              <w:pStyle w:val="Default"/>
              <w:jc w:val="both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4715C522" w14:textId="28E1F2F2" w:rsidTr="000B6722">
        <w:tc>
          <w:tcPr>
            <w:tcW w:w="1129" w:type="dxa"/>
          </w:tcPr>
          <w:p w14:paraId="0FACF3C3" w14:textId="3312846A" w:rsidR="00607A75" w:rsidRPr="0007515A" w:rsidRDefault="00607A75" w:rsidP="009E4F8D">
            <w:pPr>
              <w:pStyle w:val="Akapitzlist"/>
              <w:shd w:val="clear" w:color="auto" w:fill="FFFFFF"/>
              <w:spacing w:after="0"/>
              <w:ind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3.17.</w:t>
            </w:r>
          </w:p>
        </w:tc>
        <w:tc>
          <w:tcPr>
            <w:tcW w:w="7059" w:type="dxa"/>
          </w:tcPr>
          <w:p w14:paraId="791048E4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System elektronicznej stabilizacji toru jazdy ESP lub równoważny </w:t>
            </w:r>
          </w:p>
        </w:tc>
        <w:tc>
          <w:tcPr>
            <w:tcW w:w="2410" w:type="dxa"/>
          </w:tcPr>
          <w:p w14:paraId="01DC3313" w14:textId="77777777" w:rsidR="00607A75" w:rsidRDefault="00607A75" w:rsidP="0007515A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Jaki?</w:t>
            </w:r>
          </w:p>
          <w:p w14:paraId="6FF6718D" w14:textId="77777777" w:rsidR="00607A75" w:rsidRDefault="00607A75" w:rsidP="0007515A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__________________</w:t>
            </w:r>
          </w:p>
          <w:p w14:paraId="7F31F47E" w14:textId="5D28594B" w:rsidR="000F7717" w:rsidRPr="000F7717" w:rsidRDefault="000F7717" w:rsidP="0007515A">
            <w:pPr>
              <w:pStyle w:val="Default"/>
              <w:jc w:val="both"/>
              <w:rPr>
                <w:i/>
                <w:sz w:val="10"/>
                <w:szCs w:val="10"/>
              </w:rPr>
            </w:pPr>
          </w:p>
        </w:tc>
      </w:tr>
      <w:tr w:rsidR="00607A75" w:rsidRPr="0007515A" w14:paraId="49DDFFB9" w14:textId="3A7D8A06" w:rsidTr="007F024C">
        <w:tc>
          <w:tcPr>
            <w:tcW w:w="1129" w:type="dxa"/>
          </w:tcPr>
          <w:p w14:paraId="29387E53" w14:textId="1BF97FCE" w:rsidR="00607A75" w:rsidRPr="0007515A" w:rsidRDefault="00607A75" w:rsidP="009E4F8D">
            <w:pPr>
              <w:pStyle w:val="Akapitzlist"/>
              <w:shd w:val="clear" w:color="auto" w:fill="FFFFFF"/>
              <w:spacing w:after="0"/>
              <w:ind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3.18.</w:t>
            </w:r>
          </w:p>
        </w:tc>
        <w:tc>
          <w:tcPr>
            <w:tcW w:w="7059" w:type="dxa"/>
          </w:tcPr>
          <w:p w14:paraId="7752F457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Zawieszenie zapewniające stabilną, bezpieczną i komfortową jazdę</w:t>
            </w:r>
          </w:p>
        </w:tc>
        <w:tc>
          <w:tcPr>
            <w:tcW w:w="2410" w:type="dxa"/>
            <w:vAlign w:val="center"/>
          </w:tcPr>
          <w:p w14:paraId="7D24D294" w14:textId="20490E96" w:rsidR="00607A75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249BD66D" w14:textId="08AF8622" w:rsidTr="007F024C">
        <w:tc>
          <w:tcPr>
            <w:tcW w:w="1129" w:type="dxa"/>
          </w:tcPr>
          <w:p w14:paraId="64A8409C" w14:textId="1FF0F317" w:rsidR="00607A75" w:rsidRPr="0007515A" w:rsidRDefault="00607A75" w:rsidP="009E4F8D">
            <w:pPr>
              <w:pStyle w:val="Akapitzlist"/>
              <w:shd w:val="clear" w:color="auto" w:fill="FFFFFF"/>
              <w:spacing w:after="0"/>
              <w:ind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3.19.</w:t>
            </w:r>
          </w:p>
        </w:tc>
        <w:tc>
          <w:tcPr>
            <w:tcW w:w="7059" w:type="dxa"/>
          </w:tcPr>
          <w:p w14:paraId="25C389CC" w14:textId="40A6D82C" w:rsidR="00607A75" w:rsidRPr="0007515A" w:rsidRDefault="00607A75" w:rsidP="0007515A">
            <w:pPr>
              <w:pStyle w:val="Default"/>
              <w:jc w:val="both"/>
            </w:pPr>
            <w:r w:rsidRPr="0007515A">
              <w:t>Rozmiar felg min. 16 cali, opony letnie /rok produkcji 2021/</w:t>
            </w:r>
          </w:p>
        </w:tc>
        <w:tc>
          <w:tcPr>
            <w:tcW w:w="2410" w:type="dxa"/>
            <w:vAlign w:val="center"/>
          </w:tcPr>
          <w:p w14:paraId="50B97E53" w14:textId="2DC16709" w:rsidR="00607A75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4E0C8E8C" w14:textId="773003ED" w:rsidTr="007F024C">
        <w:tc>
          <w:tcPr>
            <w:tcW w:w="1129" w:type="dxa"/>
          </w:tcPr>
          <w:p w14:paraId="097DE187" w14:textId="6B066E1D" w:rsidR="00607A75" w:rsidRPr="0007515A" w:rsidRDefault="00607A75" w:rsidP="009E4F8D">
            <w:pPr>
              <w:pStyle w:val="Akapitzlist"/>
              <w:shd w:val="clear" w:color="auto" w:fill="FFFFFF"/>
              <w:spacing w:after="0"/>
              <w:ind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3.20.</w:t>
            </w:r>
          </w:p>
        </w:tc>
        <w:tc>
          <w:tcPr>
            <w:tcW w:w="7059" w:type="dxa"/>
          </w:tcPr>
          <w:p w14:paraId="3D41A7EC" w14:textId="52BCAB19" w:rsidR="00607A75" w:rsidRPr="0007515A" w:rsidRDefault="00607A75" w:rsidP="0007515A">
            <w:pPr>
              <w:pStyle w:val="Default"/>
              <w:jc w:val="both"/>
            </w:pPr>
            <w:r w:rsidRPr="0007515A">
              <w:t>Rozmiar felg min. 16 cali, opony zimowe /rok produkcji 2021/</w:t>
            </w:r>
          </w:p>
        </w:tc>
        <w:tc>
          <w:tcPr>
            <w:tcW w:w="2410" w:type="dxa"/>
            <w:vAlign w:val="center"/>
          </w:tcPr>
          <w:p w14:paraId="081389C5" w14:textId="6F9A963D" w:rsidR="00607A75" w:rsidRPr="0007515A" w:rsidRDefault="00607A75" w:rsidP="00607A75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FFAE1D4" w14:textId="709908FB" w:rsidTr="000B6722">
        <w:tc>
          <w:tcPr>
            <w:tcW w:w="1129" w:type="dxa"/>
            <w:shd w:val="clear" w:color="auto" w:fill="8DB3E2" w:themeFill="text2" w:themeFillTint="66"/>
          </w:tcPr>
          <w:p w14:paraId="20D69DC0" w14:textId="77777777" w:rsidR="00607A75" w:rsidRPr="0007515A" w:rsidRDefault="00607A75" w:rsidP="009E4F8D">
            <w:pPr>
              <w:pStyle w:val="Tekstpodstawowy"/>
              <w:ind w:left="357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4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646E988D" w14:textId="0E417CFF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Pojazd bazowy – wyposażenie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9FA6AC9" w14:textId="77777777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607A75" w:rsidRPr="0007515A" w14:paraId="176DF444" w14:textId="56DF868C" w:rsidTr="00AC06A7">
        <w:tc>
          <w:tcPr>
            <w:tcW w:w="1129" w:type="dxa"/>
          </w:tcPr>
          <w:p w14:paraId="06B6732A" w14:textId="6088432B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 w:rsidRPr="009E4F8D">
              <w:rPr>
                <w:rFonts w:ascii="Times New Roman" w:hAnsi="Times New Roman"/>
                <w:szCs w:val="24"/>
                <w:lang w:val="pl-PL"/>
              </w:rPr>
              <w:t>4.1.</w:t>
            </w:r>
          </w:p>
        </w:tc>
        <w:tc>
          <w:tcPr>
            <w:tcW w:w="7059" w:type="dxa"/>
          </w:tcPr>
          <w:p w14:paraId="206CC117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Dywaniki gumowe dla kierowcy i pasażera w kabinie kierowcy</w:t>
            </w:r>
          </w:p>
        </w:tc>
        <w:tc>
          <w:tcPr>
            <w:tcW w:w="2410" w:type="dxa"/>
            <w:vAlign w:val="center"/>
          </w:tcPr>
          <w:p w14:paraId="5839876B" w14:textId="7D3F4116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72C36DF9" w14:textId="320CF68E" w:rsidTr="00AC06A7">
        <w:tc>
          <w:tcPr>
            <w:tcW w:w="1129" w:type="dxa"/>
          </w:tcPr>
          <w:p w14:paraId="70408BB3" w14:textId="7E523F9D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4.2.</w:t>
            </w:r>
          </w:p>
        </w:tc>
        <w:tc>
          <w:tcPr>
            <w:tcW w:w="7059" w:type="dxa"/>
          </w:tcPr>
          <w:p w14:paraId="773C384D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Centralny zamek wszystkich drzwi sterowany pilotem</w:t>
            </w:r>
          </w:p>
        </w:tc>
        <w:tc>
          <w:tcPr>
            <w:tcW w:w="2410" w:type="dxa"/>
            <w:vAlign w:val="center"/>
          </w:tcPr>
          <w:p w14:paraId="365B6188" w14:textId="7EB0DE2D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200E6CEA" w14:textId="6AB95DDE" w:rsidTr="00AC06A7">
        <w:tc>
          <w:tcPr>
            <w:tcW w:w="1129" w:type="dxa"/>
          </w:tcPr>
          <w:p w14:paraId="4E5ED25B" w14:textId="4DB36A57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4.3.</w:t>
            </w:r>
          </w:p>
        </w:tc>
        <w:tc>
          <w:tcPr>
            <w:tcW w:w="7059" w:type="dxa"/>
          </w:tcPr>
          <w:p w14:paraId="1B682392" w14:textId="16FCBE06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Autoalarm i </w:t>
            </w:r>
            <w:proofErr w:type="spellStart"/>
            <w:r w:rsidRPr="0007515A">
              <w:t>immobilizer</w:t>
            </w:r>
            <w:proofErr w:type="spellEnd"/>
          </w:p>
        </w:tc>
        <w:tc>
          <w:tcPr>
            <w:tcW w:w="2410" w:type="dxa"/>
            <w:vAlign w:val="center"/>
          </w:tcPr>
          <w:p w14:paraId="64530814" w14:textId="624867D8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BC9BFD8" w14:textId="6069DFD3" w:rsidTr="00AC06A7">
        <w:tc>
          <w:tcPr>
            <w:tcW w:w="1129" w:type="dxa"/>
          </w:tcPr>
          <w:p w14:paraId="1CBA951C" w14:textId="58729BAB" w:rsidR="00607A75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4.4.</w:t>
            </w:r>
          </w:p>
        </w:tc>
        <w:tc>
          <w:tcPr>
            <w:tcW w:w="7059" w:type="dxa"/>
          </w:tcPr>
          <w:p w14:paraId="3CF706B9" w14:textId="1B43E6DF" w:rsidR="00607A75" w:rsidRPr="0007515A" w:rsidRDefault="00607A75" w:rsidP="0007515A">
            <w:pPr>
              <w:pStyle w:val="Default"/>
              <w:jc w:val="both"/>
            </w:pPr>
            <w:r w:rsidRPr="0007515A">
              <w:t>Sygnalizacja niedomkniętych drzwi z wizualizacją na desce rozdzielczej</w:t>
            </w:r>
          </w:p>
        </w:tc>
        <w:tc>
          <w:tcPr>
            <w:tcW w:w="2410" w:type="dxa"/>
            <w:vAlign w:val="center"/>
          </w:tcPr>
          <w:p w14:paraId="58BC8575" w14:textId="0EC4C148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6C824A8" w14:textId="5358B13E" w:rsidTr="00AC06A7">
        <w:tc>
          <w:tcPr>
            <w:tcW w:w="1129" w:type="dxa"/>
          </w:tcPr>
          <w:p w14:paraId="64751A8F" w14:textId="64BF922E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4.5.</w:t>
            </w:r>
          </w:p>
        </w:tc>
        <w:tc>
          <w:tcPr>
            <w:tcW w:w="7059" w:type="dxa"/>
          </w:tcPr>
          <w:p w14:paraId="7B88B9B6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Przednie i boczne poduszki powietrzne kierowcy i pasażera</w:t>
            </w:r>
          </w:p>
        </w:tc>
        <w:tc>
          <w:tcPr>
            <w:tcW w:w="2410" w:type="dxa"/>
            <w:vAlign w:val="center"/>
          </w:tcPr>
          <w:p w14:paraId="0C948C44" w14:textId="2D37ABA4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5C9F6456" w14:textId="39D5C008" w:rsidTr="00AC06A7">
        <w:tc>
          <w:tcPr>
            <w:tcW w:w="1129" w:type="dxa"/>
          </w:tcPr>
          <w:p w14:paraId="27333C37" w14:textId="58DAA231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4.6.</w:t>
            </w:r>
          </w:p>
        </w:tc>
        <w:tc>
          <w:tcPr>
            <w:tcW w:w="7059" w:type="dxa"/>
          </w:tcPr>
          <w:p w14:paraId="7399D521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Elektrycznie podnoszone szyby w kabinie kierowcy</w:t>
            </w:r>
          </w:p>
        </w:tc>
        <w:tc>
          <w:tcPr>
            <w:tcW w:w="2410" w:type="dxa"/>
            <w:vAlign w:val="center"/>
          </w:tcPr>
          <w:p w14:paraId="5834B6A4" w14:textId="4BC08D2B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07B9C86D" w14:textId="794F9335" w:rsidTr="00AC06A7">
        <w:tc>
          <w:tcPr>
            <w:tcW w:w="1129" w:type="dxa"/>
          </w:tcPr>
          <w:p w14:paraId="69D916C6" w14:textId="7EB92514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4.7.</w:t>
            </w:r>
          </w:p>
        </w:tc>
        <w:tc>
          <w:tcPr>
            <w:tcW w:w="7059" w:type="dxa"/>
          </w:tcPr>
          <w:p w14:paraId="484B9A79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Elektrycznie sterowane i podgrzewane lusterka boczne z wbudowanym kierunkowskazem</w:t>
            </w:r>
          </w:p>
        </w:tc>
        <w:tc>
          <w:tcPr>
            <w:tcW w:w="2410" w:type="dxa"/>
            <w:vAlign w:val="center"/>
          </w:tcPr>
          <w:p w14:paraId="7CCF4C17" w14:textId="34F47540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35312507" w14:textId="37A707AA" w:rsidTr="00AC06A7">
        <w:tc>
          <w:tcPr>
            <w:tcW w:w="1129" w:type="dxa"/>
          </w:tcPr>
          <w:p w14:paraId="7D4AA3E2" w14:textId="1B0A16D3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4.8.</w:t>
            </w:r>
          </w:p>
        </w:tc>
        <w:tc>
          <w:tcPr>
            <w:tcW w:w="7059" w:type="dxa"/>
          </w:tcPr>
          <w:p w14:paraId="337E0E56" w14:textId="28F51DFF" w:rsidR="00607A75" w:rsidRPr="0007515A" w:rsidRDefault="00607A75" w:rsidP="0007515A">
            <w:pPr>
              <w:pStyle w:val="Default"/>
              <w:jc w:val="both"/>
            </w:pPr>
            <w:r w:rsidRPr="0007515A">
              <w:t>Radioodtwarzacz fabryczny z możliwością podłączenia telefonu bezprzewodowo (Bluetooth), MP3, AUX, obsługa radia i telefonu za pomocą przycisków w kolumnie kierownicy</w:t>
            </w:r>
            <w:r>
              <w:t xml:space="preserve"> - </w:t>
            </w:r>
            <w:r w:rsidRPr="00C37BF0">
              <w:rPr>
                <w:color w:val="auto"/>
              </w:rPr>
              <w:t>jeden dodatkowy głośnik umieszczony w przedziale medycznym z możliwością wyłączenia dźwięku niezależnie od sterowania w kabinie kierowcy</w:t>
            </w:r>
          </w:p>
        </w:tc>
        <w:tc>
          <w:tcPr>
            <w:tcW w:w="2410" w:type="dxa"/>
            <w:vAlign w:val="center"/>
          </w:tcPr>
          <w:p w14:paraId="1DDDE199" w14:textId="2142EECB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383B3450" w14:textId="64246014" w:rsidTr="00AC06A7">
        <w:tc>
          <w:tcPr>
            <w:tcW w:w="1129" w:type="dxa"/>
          </w:tcPr>
          <w:p w14:paraId="3966470C" w14:textId="24C5FC11" w:rsidR="00607A75" w:rsidRPr="009E4F8D" w:rsidRDefault="00607A75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4.9.</w:t>
            </w:r>
          </w:p>
        </w:tc>
        <w:tc>
          <w:tcPr>
            <w:tcW w:w="7059" w:type="dxa"/>
          </w:tcPr>
          <w:p w14:paraId="23C07878" w14:textId="77777777" w:rsidR="00607A75" w:rsidRPr="0007515A" w:rsidRDefault="00607A75" w:rsidP="0007515A">
            <w:pPr>
              <w:pStyle w:val="Default"/>
              <w:jc w:val="both"/>
            </w:pPr>
            <w:r w:rsidRPr="0007515A">
              <w:t>Fabryczne reflektory przednie ze światłami dziennymi LED Fabryczne tzn. montowane przez producenta samochodu bazowego.</w:t>
            </w:r>
          </w:p>
        </w:tc>
        <w:tc>
          <w:tcPr>
            <w:tcW w:w="2410" w:type="dxa"/>
            <w:vAlign w:val="center"/>
          </w:tcPr>
          <w:p w14:paraId="6286D3A1" w14:textId="1FCFB3B8" w:rsidR="00607A75" w:rsidRPr="0007515A" w:rsidRDefault="00607A75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1BF35536" w14:textId="6971A4B2" w:rsidTr="00AC06A7">
        <w:tc>
          <w:tcPr>
            <w:tcW w:w="1129" w:type="dxa"/>
          </w:tcPr>
          <w:p w14:paraId="5252AD44" w14:textId="351CBB8C" w:rsidR="00AC06A7" w:rsidRPr="009E4F8D" w:rsidRDefault="00AC06A7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4.10.</w:t>
            </w:r>
          </w:p>
        </w:tc>
        <w:tc>
          <w:tcPr>
            <w:tcW w:w="7059" w:type="dxa"/>
          </w:tcPr>
          <w:p w14:paraId="48CDD920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Światła przeciwmgielne przednie</w:t>
            </w:r>
          </w:p>
        </w:tc>
        <w:tc>
          <w:tcPr>
            <w:tcW w:w="2410" w:type="dxa"/>
            <w:vAlign w:val="center"/>
          </w:tcPr>
          <w:p w14:paraId="47C83F5E" w14:textId="3D03DD69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7C1DB5A" w14:textId="6833D8E8" w:rsidTr="00AC06A7">
        <w:tc>
          <w:tcPr>
            <w:tcW w:w="1129" w:type="dxa"/>
          </w:tcPr>
          <w:p w14:paraId="6118B921" w14:textId="6800B8CC" w:rsidR="00AC06A7" w:rsidRPr="009E4F8D" w:rsidRDefault="00AC06A7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4.11.</w:t>
            </w:r>
          </w:p>
        </w:tc>
        <w:tc>
          <w:tcPr>
            <w:tcW w:w="7059" w:type="dxa"/>
          </w:tcPr>
          <w:p w14:paraId="0C830FE4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Fabryczna klimatyzacja automatyczna kabiny kierowcy  z wyświetlaniem zadanej temperatury</w:t>
            </w:r>
          </w:p>
        </w:tc>
        <w:tc>
          <w:tcPr>
            <w:tcW w:w="2410" w:type="dxa"/>
            <w:vAlign w:val="center"/>
          </w:tcPr>
          <w:p w14:paraId="28151B5E" w14:textId="5851E008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56B93BFE" w14:textId="4CC7ABE1" w:rsidTr="00AC06A7">
        <w:tc>
          <w:tcPr>
            <w:tcW w:w="1129" w:type="dxa"/>
          </w:tcPr>
          <w:p w14:paraId="2308D880" w14:textId="652A6879" w:rsidR="00AC06A7" w:rsidRPr="009E4F8D" w:rsidRDefault="00AC06A7" w:rsidP="009E4F8D">
            <w:pPr>
              <w:pStyle w:val="Tekstpodstawowy"/>
              <w:ind w:left="357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4.12.</w:t>
            </w:r>
          </w:p>
        </w:tc>
        <w:tc>
          <w:tcPr>
            <w:tcW w:w="7059" w:type="dxa"/>
          </w:tcPr>
          <w:p w14:paraId="256660F2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Kamera cofania z wyświetlaczem w kabinie kierowcy</w:t>
            </w:r>
          </w:p>
        </w:tc>
        <w:tc>
          <w:tcPr>
            <w:tcW w:w="2410" w:type="dxa"/>
            <w:vAlign w:val="center"/>
          </w:tcPr>
          <w:p w14:paraId="2319C290" w14:textId="580C7968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2958C01A" w14:textId="2E49D067" w:rsidTr="00AC06A7">
        <w:tc>
          <w:tcPr>
            <w:tcW w:w="1129" w:type="dxa"/>
          </w:tcPr>
          <w:p w14:paraId="1B3F7058" w14:textId="656BA7A4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3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6BC5971D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 xml:space="preserve">Czujniki cofania z sygnalizacją dźwiękową i wizualizacją odległości na desce rozdzielczej </w:t>
            </w:r>
          </w:p>
        </w:tc>
        <w:tc>
          <w:tcPr>
            <w:tcW w:w="2410" w:type="dxa"/>
            <w:vAlign w:val="center"/>
          </w:tcPr>
          <w:p w14:paraId="60CCBAD6" w14:textId="719A7733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41BEAD51" w14:textId="29287F28" w:rsidTr="00AC06A7">
        <w:tc>
          <w:tcPr>
            <w:tcW w:w="1129" w:type="dxa"/>
          </w:tcPr>
          <w:p w14:paraId="4CCE66A2" w14:textId="3B38CC98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4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25442FBE" w14:textId="3526E3C5" w:rsidR="00AC06A7" w:rsidRPr="0007515A" w:rsidRDefault="00AC06A7" w:rsidP="0007515A">
            <w:pPr>
              <w:pStyle w:val="Default"/>
              <w:jc w:val="both"/>
            </w:pPr>
            <w:r w:rsidRPr="0007515A">
              <w:t>Minimum dwa gniazda (USB i 12V) w kabinie kierowcy</w:t>
            </w:r>
            <w:r>
              <w:rPr>
                <w:color w:val="FF0000"/>
              </w:rPr>
              <w:t xml:space="preserve"> </w:t>
            </w:r>
            <w:r>
              <w:rPr>
                <w:color w:val="auto"/>
              </w:rPr>
              <w:t>–</w:t>
            </w:r>
            <w:r w:rsidRPr="00C37BF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1 szt. </w:t>
            </w:r>
            <w:r w:rsidRPr="00C37BF0">
              <w:rPr>
                <w:color w:val="auto"/>
              </w:rPr>
              <w:t>gniazdo 12 V zamontowane na podszybiu po stronie kierowcy z możliwością podpięcia zasilacza/ładowarki wtyczkowej do zewnętrznego urządzenia typu nawigacja GPS</w:t>
            </w:r>
          </w:p>
        </w:tc>
        <w:tc>
          <w:tcPr>
            <w:tcW w:w="2410" w:type="dxa"/>
            <w:vAlign w:val="center"/>
          </w:tcPr>
          <w:p w14:paraId="11A2EC17" w14:textId="4DDBD95C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E82E9B2" w14:textId="3247D791" w:rsidTr="00AC06A7">
        <w:tc>
          <w:tcPr>
            <w:tcW w:w="1129" w:type="dxa"/>
          </w:tcPr>
          <w:p w14:paraId="4B0BCFE5" w14:textId="635FB704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1F336B5F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Regulowana kolumna kierownicy</w:t>
            </w:r>
          </w:p>
        </w:tc>
        <w:tc>
          <w:tcPr>
            <w:tcW w:w="2410" w:type="dxa"/>
            <w:vAlign w:val="center"/>
          </w:tcPr>
          <w:p w14:paraId="0925ABC6" w14:textId="062E85C0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42D35285" w14:textId="053B7318" w:rsidTr="00AC06A7">
        <w:tc>
          <w:tcPr>
            <w:tcW w:w="1129" w:type="dxa"/>
          </w:tcPr>
          <w:p w14:paraId="3F4C15D9" w14:textId="29AA29C3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6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64EF0AE9" w14:textId="77777777" w:rsidR="00AC06A7" w:rsidRPr="009A37C7" w:rsidRDefault="00AC06A7" w:rsidP="0007515A">
            <w:pPr>
              <w:pStyle w:val="Default"/>
              <w:jc w:val="both"/>
            </w:pPr>
            <w:r w:rsidRPr="009A37C7">
              <w:t>Czujnik deszczu dostosowujący szybkość pracy wycieraczek przedniej szyby do intensywności opadów</w:t>
            </w:r>
          </w:p>
        </w:tc>
        <w:tc>
          <w:tcPr>
            <w:tcW w:w="2410" w:type="dxa"/>
            <w:vAlign w:val="center"/>
          </w:tcPr>
          <w:p w14:paraId="54BB20FB" w14:textId="41CDDCBC" w:rsidR="00AC06A7" w:rsidRPr="009A37C7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96A5736" w14:textId="29ED1F0B" w:rsidTr="00AC06A7">
        <w:tc>
          <w:tcPr>
            <w:tcW w:w="1129" w:type="dxa"/>
          </w:tcPr>
          <w:p w14:paraId="40119860" w14:textId="22B345A6" w:rsidR="00AC06A7" w:rsidRPr="009E4F8D" w:rsidRDefault="00AC06A7" w:rsidP="009E4F8D">
            <w:pPr>
              <w:shd w:val="clear" w:color="auto" w:fill="FFFFFF"/>
              <w:ind w:left="357"/>
              <w:rPr>
                <w:sz w:val="24"/>
                <w:szCs w:val="24"/>
              </w:rPr>
            </w:pPr>
            <w:r w:rsidRPr="009E4F8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7</w:t>
            </w:r>
            <w:r w:rsidRPr="009E4F8D">
              <w:rPr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14:paraId="7E0F6F77" w14:textId="77777777" w:rsidR="00AC06A7" w:rsidRPr="0007515A" w:rsidRDefault="00AC06A7" w:rsidP="0007515A">
            <w:pPr>
              <w:pStyle w:val="Default"/>
              <w:jc w:val="both"/>
            </w:pPr>
            <w:r w:rsidRPr="0007515A">
              <w:t>Drzwi przednie z min. trzema schowkami</w:t>
            </w:r>
          </w:p>
        </w:tc>
        <w:tc>
          <w:tcPr>
            <w:tcW w:w="2410" w:type="dxa"/>
            <w:vAlign w:val="center"/>
          </w:tcPr>
          <w:p w14:paraId="08CCA504" w14:textId="1199E4CD" w:rsidR="00AC06A7" w:rsidRPr="0007515A" w:rsidRDefault="00AC06A7" w:rsidP="00AC06A7">
            <w:pPr>
              <w:pStyle w:val="Default"/>
              <w:jc w:val="center"/>
            </w:pPr>
            <w:r w:rsidRPr="000B672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5990934E" w14:textId="2DE350E3" w:rsidTr="000B6722">
        <w:tc>
          <w:tcPr>
            <w:tcW w:w="1129" w:type="dxa"/>
            <w:shd w:val="clear" w:color="auto" w:fill="8DB3E2" w:themeFill="text2" w:themeFillTint="66"/>
          </w:tcPr>
          <w:p w14:paraId="3FA08CFB" w14:textId="59757942" w:rsidR="00607A75" w:rsidRPr="0007515A" w:rsidRDefault="00607A75" w:rsidP="00422C7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5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D4D5546" w14:textId="0164F7D7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szCs w:val="24"/>
                <w:lang w:val="pl-PL"/>
              </w:rPr>
              <w:t>Przedział medyczny – modyfikacja na ambulans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4A2E46B" w14:textId="77777777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607A75" w:rsidRPr="0007515A" w14:paraId="25ADD8AB" w14:textId="78218913" w:rsidTr="00AC06A7">
        <w:tc>
          <w:tcPr>
            <w:tcW w:w="1129" w:type="dxa"/>
          </w:tcPr>
          <w:p w14:paraId="1A6FF0E1" w14:textId="59E2AB51" w:rsidR="00607A75" w:rsidRPr="009E4F8D" w:rsidRDefault="00607A75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.1.</w:t>
            </w:r>
          </w:p>
        </w:tc>
        <w:tc>
          <w:tcPr>
            <w:tcW w:w="7059" w:type="dxa"/>
          </w:tcPr>
          <w:p w14:paraId="56680DCD" w14:textId="77777777" w:rsidR="00AC06A7" w:rsidRDefault="00607A75" w:rsidP="009E4F8D">
            <w:pPr>
              <w:pStyle w:val="Default"/>
              <w:jc w:val="both"/>
            </w:pPr>
            <w:r w:rsidRPr="0007515A">
              <w:t xml:space="preserve">Długość przedziału medycznego min. 300 cm </w:t>
            </w:r>
          </w:p>
          <w:p w14:paraId="53789D89" w14:textId="70E65619" w:rsidR="00607A75" w:rsidRPr="0007515A" w:rsidRDefault="00607A75" w:rsidP="009E4F8D">
            <w:pPr>
              <w:pStyle w:val="Default"/>
              <w:jc w:val="both"/>
            </w:pPr>
            <w:r w:rsidRPr="0007515A">
              <w:t>(podać długość przedziału medycznego w cm)</w:t>
            </w:r>
          </w:p>
        </w:tc>
        <w:tc>
          <w:tcPr>
            <w:tcW w:w="2410" w:type="dxa"/>
            <w:vAlign w:val="bottom"/>
          </w:tcPr>
          <w:p w14:paraId="3A7E06D9" w14:textId="77777777" w:rsidR="00607A75" w:rsidRDefault="00AC06A7" w:rsidP="00AC06A7">
            <w:pPr>
              <w:pStyle w:val="Default"/>
              <w:jc w:val="center"/>
            </w:pPr>
            <w:r>
              <w:t>________ cm</w:t>
            </w:r>
          </w:p>
          <w:p w14:paraId="3994A48D" w14:textId="77777777" w:rsidR="00AC06A7" w:rsidRPr="00AC06A7" w:rsidRDefault="00AC06A7" w:rsidP="00AC06A7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AC06A7" w:rsidRPr="0007515A" w14:paraId="2FCD2568" w14:textId="16797870" w:rsidTr="007F024C">
        <w:tc>
          <w:tcPr>
            <w:tcW w:w="1129" w:type="dxa"/>
          </w:tcPr>
          <w:p w14:paraId="195DF1F6" w14:textId="0FD984A8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.2.</w:t>
            </w:r>
          </w:p>
        </w:tc>
        <w:tc>
          <w:tcPr>
            <w:tcW w:w="7059" w:type="dxa"/>
          </w:tcPr>
          <w:p w14:paraId="4F81FB1C" w14:textId="77777777" w:rsidR="00AC06A7" w:rsidRDefault="00AC06A7" w:rsidP="009E4F8D">
            <w:pPr>
              <w:pStyle w:val="Default"/>
              <w:jc w:val="both"/>
            </w:pPr>
            <w:r w:rsidRPr="0007515A">
              <w:t xml:space="preserve">Szerokość przedziału medycznego min. 170 cm </w:t>
            </w:r>
          </w:p>
          <w:p w14:paraId="44183C0A" w14:textId="488B4F17" w:rsidR="00AC06A7" w:rsidRPr="0007515A" w:rsidRDefault="00AC06A7" w:rsidP="009E4F8D">
            <w:pPr>
              <w:pStyle w:val="Default"/>
              <w:jc w:val="both"/>
            </w:pPr>
            <w:r w:rsidRPr="0007515A">
              <w:t>(podać szerokość przedziału medycznego w cm)</w:t>
            </w:r>
          </w:p>
        </w:tc>
        <w:tc>
          <w:tcPr>
            <w:tcW w:w="2410" w:type="dxa"/>
            <w:vAlign w:val="bottom"/>
          </w:tcPr>
          <w:p w14:paraId="7263ADCA" w14:textId="77777777" w:rsidR="00AC06A7" w:rsidRDefault="00AC06A7" w:rsidP="007F024C">
            <w:pPr>
              <w:pStyle w:val="Default"/>
              <w:jc w:val="center"/>
            </w:pPr>
            <w:r>
              <w:t>________ cm</w:t>
            </w:r>
          </w:p>
          <w:p w14:paraId="4D0E118A" w14:textId="77777777" w:rsidR="00AC06A7" w:rsidRPr="00AC06A7" w:rsidRDefault="00AC06A7" w:rsidP="009E4F8D">
            <w:pPr>
              <w:pStyle w:val="Default"/>
              <w:jc w:val="both"/>
              <w:rPr>
                <w:sz w:val="10"/>
                <w:szCs w:val="10"/>
              </w:rPr>
            </w:pPr>
          </w:p>
        </w:tc>
      </w:tr>
      <w:tr w:rsidR="00AC06A7" w:rsidRPr="0007515A" w14:paraId="4D55B054" w14:textId="2FC3C575" w:rsidTr="007F024C">
        <w:tc>
          <w:tcPr>
            <w:tcW w:w="1129" w:type="dxa"/>
          </w:tcPr>
          <w:p w14:paraId="6C20D288" w14:textId="225B0621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.3.</w:t>
            </w:r>
          </w:p>
        </w:tc>
        <w:tc>
          <w:tcPr>
            <w:tcW w:w="7059" w:type="dxa"/>
          </w:tcPr>
          <w:p w14:paraId="2366111B" w14:textId="77777777" w:rsidR="00AC06A7" w:rsidRDefault="00AC06A7" w:rsidP="009E4F8D">
            <w:pPr>
              <w:pStyle w:val="Default"/>
              <w:jc w:val="both"/>
            </w:pPr>
            <w:r w:rsidRPr="0007515A">
              <w:t xml:space="preserve">Wysokość przedziału medycznego min.182 cm </w:t>
            </w:r>
          </w:p>
          <w:p w14:paraId="42399DBF" w14:textId="1DAAF3EE" w:rsidR="00AC06A7" w:rsidRPr="0007515A" w:rsidRDefault="00AC06A7" w:rsidP="009E4F8D">
            <w:pPr>
              <w:pStyle w:val="Default"/>
              <w:jc w:val="both"/>
            </w:pPr>
            <w:r w:rsidRPr="0007515A">
              <w:t>(podać wysokość przedziału medycznego w cm)</w:t>
            </w:r>
          </w:p>
        </w:tc>
        <w:tc>
          <w:tcPr>
            <w:tcW w:w="2410" w:type="dxa"/>
            <w:vAlign w:val="bottom"/>
          </w:tcPr>
          <w:p w14:paraId="750F0DB9" w14:textId="77777777" w:rsidR="00AC06A7" w:rsidRDefault="00AC06A7" w:rsidP="007F024C">
            <w:pPr>
              <w:pStyle w:val="Default"/>
              <w:jc w:val="center"/>
            </w:pPr>
            <w:r>
              <w:t>________ cm</w:t>
            </w:r>
          </w:p>
          <w:p w14:paraId="047AE9AE" w14:textId="77777777" w:rsidR="00AC06A7" w:rsidRPr="00AC06A7" w:rsidRDefault="00AC06A7" w:rsidP="009E4F8D">
            <w:pPr>
              <w:pStyle w:val="Default"/>
              <w:jc w:val="both"/>
              <w:rPr>
                <w:sz w:val="10"/>
                <w:szCs w:val="10"/>
              </w:rPr>
            </w:pPr>
          </w:p>
        </w:tc>
      </w:tr>
      <w:tr w:rsidR="00AC06A7" w:rsidRPr="0007515A" w14:paraId="15BD33B9" w14:textId="7A637952" w:rsidTr="00AC06A7">
        <w:tc>
          <w:tcPr>
            <w:tcW w:w="1129" w:type="dxa"/>
          </w:tcPr>
          <w:p w14:paraId="6B5A53EA" w14:textId="384CB27C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.4.</w:t>
            </w:r>
          </w:p>
        </w:tc>
        <w:tc>
          <w:tcPr>
            <w:tcW w:w="7059" w:type="dxa"/>
          </w:tcPr>
          <w:p w14:paraId="03522A34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 xml:space="preserve">Wzmocniona podłoga o powierzchni przeciwpoślizgowej, łatwo </w:t>
            </w:r>
            <w:r w:rsidRPr="0007515A">
              <w:lastRenderedPageBreak/>
              <w:t>zmywalnej, połączonej szczelnie z zabudową ścian oraz umożliwiająca mocowanie ruchomej podstawy pod nosze główne</w:t>
            </w:r>
          </w:p>
        </w:tc>
        <w:tc>
          <w:tcPr>
            <w:tcW w:w="2410" w:type="dxa"/>
            <w:vAlign w:val="center"/>
          </w:tcPr>
          <w:p w14:paraId="55323912" w14:textId="34BC774C" w:rsidR="00AC06A7" w:rsidRPr="0007515A" w:rsidRDefault="00AC06A7" w:rsidP="00AC06A7">
            <w:pPr>
              <w:pStyle w:val="Default"/>
              <w:jc w:val="center"/>
            </w:pPr>
            <w:r w:rsidRPr="008B14F2">
              <w:rPr>
                <w:rFonts w:asciiTheme="minorHAnsi" w:hAnsiTheme="minorHAnsi"/>
                <w:b/>
                <w:bCs/>
              </w:rPr>
              <w:lastRenderedPageBreak/>
              <w:t>Spełnia / Nie spełnia</w:t>
            </w:r>
          </w:p>
        </w:tc>
      </w:tr>
      <w:tr w:rsidR="00AC06A7" w:rsidRPr="0007515A" w14:paraId="339FD879" w14:textId="02C4522B" w:rsidTr="00AC06A7">
        <w:tc>
          <w:tcPr>
            <w:tcW w:w="1129" w:type="dxa"/>
          </w:tcPr>
          <w:p w14:paraId="167605BD" w14:textId="42CBBFE9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E4F8D">
              <w:rPr>
                <w:sz w:val="24"/>
                <w:szCs w:val="24"/>
              </w:rPr>
              <w:t>.5.</w:t>
            </w:r>
          </w:p>
        </w:tc>
        <w:tc>
          <w:tcPr>
            <w:tcW w:w="7059" w:type="dxa"/>
          </w:tcPr>
          <w:p w14:paraId="48C6E517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Ściany boczne, sufit z tworzywa sztucznego, łatwo zmywalne, w kolorze białym, izolowane termicznie i akustycznie</w:t>
            </w:r>
          </w:p>
        </w:tc>
        <w:tc>
          <w:tcPr>
            <w:tcW w:w="2410" w:type="dxa"/>
            <w:vAlign w:val="center"/>
          </w:tcPr>
          <w:p w14:paraId="4090DAF1" w14:textId="3D396EC8" w:rsidR="00AC06A7" w:rsidRPr="0007515A" w:rsidRDefault="00AC06A7" w:rsidP="00AC06A7">
            <w:pPr>
              <w:pStyle w:val="Default"/>
              <w:jc w:val="center"/>
            </w:pPr>
            <w:r w:rsidRPr="008B14F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496A1197" w14:textId="102C268C" w:rsidTr="00AC06A7">
        <w:tc>
          <w:tcPr>
            <w:tcW w:w="1129" w:type="dxa"/>
          </w:tcPr>
          <w:p w14:paraId="16406916" w14:textId="728A8656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.6.</w:t>
            </w:r>
          </w:p>
        </w:tc>
        <w:tc>
          <w:tcPr>
            <w:tcW w:w="7059" w:type="dxa"/>
          </w:tcPr>
          <w:p w14:paraId="400C1D46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Na ścianach bocznych zestawy szafek i półek wykonanych z tworzywa sztucznego, zabezpieczonych przed niekontrolowanym wypadnięciem umieszczonych tam przedmiotów (w zabudowie meblowej należy uwzględnić zamykany na zamek szyfrowy schowek oraz szafkę z wyjmowanymi przezroczystymi pojemnikami), zamykane i podświetlone półki górne na prawej i lewej ścianie, zamykane przeźroczystymi drzwiczkami. Nie dopuszcza się montowania szufladek w górnym ciągu szafek</w:t>
            </w:r>
          </w:p>
        </w:tc>
        <w:tc>
          <w:tcPr>
            <w:tcW w:w="2410" w:type="dxa"/>
            <w:vAlign w:val="center"/>
          </w:tcPr>
          <w:p w14:paraId="08CF8EEC" w14:textId="5F5BD621" w:rsidR="00AC06A7" w:rsidRPr="0007515A" w:rsidRDefault="00AC06A7" w:rsidP="00AC06A7">
            <w:pPr>
              <w:pStyle w:val="Default"/>
              <w:jc w:val="center"/>
            </w:pPr>
            <w:r w:rsidRPr="008B14F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284F5AA2" w14:textId="1DAAA0D8" w:rsidTr="00AC06A7">
        <w:tc>
          <w:tcPr>
            <w:tcW w:w="1129" w:type="dxa"/>
          </w:tcPr>
          <w:p w14:paraId="05319E7B" w14:textId="763C72F0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.7.</w:t>
            </w:r>
          </w:p>
        </w:tc>
        <w:tc>
          <w:tcPr>
            <w:tcW w:w="7059" w:type="dxa"/>
          </w:tcPr>
          <w:p w14:paraId="5B99993E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Zabezpieczenia urządzeń oraz elementów wyposażenia przed przemieszczaniem w czasie jazdy gwarantujące jednocześnie łatwość dostępu i użycia</w:t>
            </w:r>
          </w:p>
          <w:p w14:paraId="2E98C115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Zewnętrzny schowek (podświetlony, odizolowany od przedziału medycznego i dostępny z zewnątrz pojazdu)umożliwiający montaż dwóch butli tlenowych o poj. 10 l z reduktorami, krzesełka kardiologicznego, deski ortopedycznej, noszy podbierakowych, materaca próżniowego oraz dwóch kasków, miejsce na plecak, torby medyczne</w:t>
            </w:r>
          </w:p>
        </w:tc>
        <w:tc>
          <w:tcPr>
            <w:tcW w:w="2410" w:type="dxa"/>
            <w:vAlign w:val="center"/>
          </w:tcPr>
          <w:p w14:paraId="35E93F48" w14:textId="466E126F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E03023D" w14:textId="502D8B91" w:rsidTr="00AC06A7">
        <w:tc>
          <w:tcPr>
            <w:tcW w:w="1129" w:type="dxa"/>
          </w:tcPr>
          <w:p w14:paraId="0754C74E" w14:textId="42AAFC76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.8.</w:t>
            </w:r>
          </w:p>
        </w:tc>
        <w:tc>
          <w:tcPr>
            <w:tcW w:w="7059" w:type="dxa"/>
          </w:tcPr>
          <w:p w14:paraId="5A6EB5A1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Kabina kierowcy oddzielona od przedziału medycznego przegrodą z możliwością przejścia z przedziału medycznego do kabiny kierowcy a równocześnie zapewniającą możliwość oddzielenia obu przedziałów (przegroda z drzwiami)</w:t>
            </w:r>
          </w:p>
        </w:tc>
        <w:tc>
          <w:tcPr>
            <w:tcW w:w="2410" w:type="dxa"/>
            <w:vAlign w:val="center"/>
          </w:tcPr>
          <w:p w14:paraId="7E500E6B" w14:textId="07C613A7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411B689D" w14:textId="6046096B" w:rsidTr="00AC06A7">
        <w:tc>
          <w:tcPr>
            <w:tcW w:w="1129" w:type="dxa"/>
          </w:tcPr>
          <w:p w14:paraId="1479A81E" w14:textId="12CCF72F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.9.</w:t>
            </w:r>
          </w:p>
        </w:tc>
        <w:tc>
          <w:tcPr>
            <w:tcW w:w="7059" w:type="dxa"/>
          </w:tcPr>
          <w:p w14:paraId="1A334517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2410" w:type="dxa"/>
            <w:vAlign w:val="center"/>
          </w:tcPr>
          <w:p w14:paraId="79E43319" w14:textId="54ECB3A6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6EB911B5" w14:textId="42892F22" w:rsidTr="00AC06A7">
        <w:tc>
          <w:tcPr>
            <w:tcW w:w="1129" w:type="dxa"/>
          </w:tcPr>
          <w:p w14:paraId="53892C78" w14:textId="3DF04637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.10.</w:t>
            </w:r>
          </w:p>
        </w:tc>
        <w:tc>
          <w:tcPr>
            <w:tcW w:w="7059" w:type="dxa"/>
          </w:tcPr>
          <w:p w14:paraId="507BE4D7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Kabina kierowcy wyposażona w panel sterujący:- działaniem reflektorów zewnętrznych- informujący o braku możliwości uruchomienia pojazdu z powodu podłączeniu ambulansu do sieci 230 V - informujący o braku możliwości uruchomienia pojazdu z powodu otwartych drzwi między przedziałem medycznym a kabiną- informujący i ostrzegający o poziomie naładowania akumulatorów- sterujący pracą sygnałów dźwiękowych pneumatycznych - wyświetlacz w technologii LCD-Zamawiający nie dopuszcza sterowania panelem za pomocą wyświetlacza dotykowego</w:t>
            </w:r>
          </w:p>
        </w:tc>
        <w:tc>
          <w:tcPr>
            <w:tcW w:w="2410" w:type="dxa"/>
            <w:vAlign w:val="center"/>
          </w:tcPr>
          <w:p w14:paraId="23E1F84E" w14:textId="17B4DA2C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59047DFB" w14:textId="2EFF90B8" w:rsidTr="00AC06A7">
        <w:tc>
          <w:tcPr>
            <w:tcW w:w="1129" w:type="dxa"/>
          </w:tcPr>
          <w:p w14:paraId="4CE92F49" w14:textId="503BD5FD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.11.</w:t>
            </w:r>
          </w:p>
        </w:tc>
        <w:tc>
          <w:tcPr>
            <w:tcW w:w="7059" w:type="dxa"/>
          </w:tcPr>
          <w:p w14:paraId="69B9E3AC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>Przedział medyczny wyposażony w panel sterujący:</w:t>
            </w:r>
          </w:p>
          <w:p w14:paraId="55708304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>- informujący o temperaturze w przedziale medycznym oraz na zewnątrz pojazdu</w:t>
            </w:r>
          </w:p>
          <w:p w14:paraId="50EF92DB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>- z funkcją zegara i kalendarza</w:t>
            </w:r>
          </w:p>
          <w:p w14:paraId="1E6B5407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 xml:space="preserve">- informujący o temperaturze wewnątrz </w:t>
            </w:r>
            <w:proofErr w:type="spellStart"/>
            <w:r w:rsidRPr="0007515A">
              <w:t>termoboxu</w:t>
            </w:r>
            <w:proofErr w:type="spellEnd"/>
          </w:p>
          <w:p w14:paraId="44E3A4D7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 xml:space="preserve">- sterujący oświetleniem i wentylacją przedziału medycznego </w:t>
            </w:r>
          </w:p>
          <w:p w14:paraId="307E08B7" w14:textId="77777777" w:rsidR="00AC06A7" w:rsidRDefault="00AC06A7" w:rsidP="00AC06A7">
            <w:pPr>
              <w:pStyle w:val="Default"/>
              <w:ind w:left="147" w:hanging="147"/>
            </w:pPr>
            <w:r w:rsidRPr="0007515A">
              <w:t>- zarządzający system ogrzewania i klimatyzacji przedziału medycznego z funkcją automatycznego utrzymania wybranej temperatury</w:t>
            </w:r>
          </w:p>
          <w:p w14:paraId="28C7D7F7" w14:textId="7ECCFDA1" w:rsidR="00AC06A7" w:rsidRPr="0007515A" w:rsidRDefault="00AC06A7" w:rsidP="00AC06A7">
            <w:pPr>
              <w:pStyle w:val="Default"/>
              <w:ind w:left="147" w:hanging="147"/>
            </w:pPr>
            <w:r w:rsidRPr="0007515A">
              <w:t>-</w:t>
            </w:r>
            <w:r>
              <w:t xml:space="preserve"> </w:t>
            </w:r>
            <w:r w:rsidRPr="0007515A">
              <w:t>Zamawiając</w:t>
            </w:r>
            <w:r>
              <w:t>a</w:t>
            </w:r>
            <w:r w:rsidRPr="0007515A">
              <w:t xml:space="preserve"> nie dopuszcza sterowania panelem za pomocą wyświetlacza dotykowego</w:t>
            </w:r>
          </w:p>
        </w:tc>
        <w:tc>
          <w:tcPr>
            <w:tcW w:w="2410" w:type="dxa"/>
            <w:vAlign w:val="center"/>
          </w:tcPr>
          <w:p w14:paraId="1D5FA828" w14:textId="10228EEC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3E285B42" w14:textId="79C2BAAE" w:rsidTr="00AC06A7">
        <w:tc>
          <w:tcPr>
            <w:tcW w:w="1129" w:type="dxa"/>
          </w:tcPr>
          <w:p w14:paraId="1C61DFCD" w14:textId="1E4E6E53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.12.</w:t>
            </w:r>
          </w:p>
        </w:tc>
        <w:tc>
          <w:tcPr>
            <w:tcW w:w="7059" w:type="dxa"/>
          </w:tcPr>
          <w:p w14:paraId="71D3783D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Fotel u wezgłowia noszy, usytuowany tyłem do kierunku jazdy, obrotowy, ze składanym do pionu siedziskiem z pasem trzypunktowym bezwładnościowym</w:t>
            </w:r>
          </w:p>
        </w:tc>
        <w:tc>
          <w:tcPr>
            <w:tcW w:w="2410" w:type="dxa"/>
            <w:vAlign w:val="center"/>
          </w:tcPr>
          <w:p w14:paraId="3E808F3C" w14:textId="18D1AB69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072C0FDF" w14:textId="6503CB88" w:rsidTr="00AC06A7">
        <w:tc>
          <w:tcPr>
            <w:tcW w:w="1129" w:type="dxa"/>
          </w:tcPr>
          <w:p w14:paraId="2D41D73B" w14:textId="77F770F8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E4F8D">
              <w:rPr>
                <w:sz w:val="24"/>
                <w:szCs w:val="24"/>
              </w:rPr>
              <w:t>.13.</w:t>
            </w:r>
          </w:p>
        </w:tc>
        <w:tc>
          <w:tcPr>
            <w:tcW w:w="7059" w:type="dxa"/>
          </w:tcPr>
          <w:p w14:paraId="51EACD9F" w14:textId="4B99C25F" w:rsidR="00AC06A7" w:rsidRPr="0007515A" w:rsidRDefault="00AC06A7" w:rsidP="009E4F8D">
            <w:pPr>
              <w:pStyle w:val="Default"/>
              <w:jc w:val="both"/>
            </w:pPr>
            <w:r>
              <w:t>Dwa</w:t>
            </w:r>
            <w:r w:rsidRPr="0007515A">
              <w:t xml:space="preserve"> obrotowe o kąt min. 90º miejsce siedzące na prawej ścianie wyposażone w bezwładnościowe, trzypunktowe pasy bezpieczeństwa i zagłówek, że składanym do pionu siedziskiem i regulowanym kątem oparcia fotela klasy M1</w:t>
            </w:r>
          </w:p>
        </w:tc>
        <w:tc>
          <w:tcPr>
            <w:tcW w:w="2410" w:type="dxa"/>
            <w:vAlign w:val="center"/>
          </w:tcPr>
          <w:p w14:paraId="5DA41F55" w14:textId="3EA98D0C" w:rsidR="00AC06A7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018D5DDE" w14:textId="7C52F48A" w:rsidTr="00AC06A7">
        <w:tc>
          <w:tcPr>
            <w:tcW w:w="1129" w:type="dxa"/>
          </w:tcPr>
          <w:p w14:paraId="40698C9E" w14:textId="5D64C8B4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.14.</w:t>
            </w:r>
          </w:p>
        </w:tc>
        <w:tc>
          <w:tcPr>
            <w:tcW w:w="7059" w:type="dxa"/>
          </w:tcPr>
          <w:p w14:paraId="2C44627D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>Uchwyty ścienne i sufitowe dla personelu</w:t>
            </w:r>
          </w:p>
        </w:tc>
        <w:tc>
          <w:tcPr>
            <w:tcW w:w="2410" w:type="dxa"/>
            <w:vAlign w:val="center"/>
          </w:tcPr>
          <w:p w14:paraId="157C4B38" w14:textId="0994DE27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AC06A7" w:rsidRPr="0007515A" w14:paraId="6CBD03C4" w14:textId="5C5E6B33" w:rsidTr="00AC06A7">
        <w:tc>
          <w:tcPr>
            <w:tcW w:w="1129" w:type="dxa"/>
          </w:tcPr>
          <w:p w14:paraId="2756B1C4" w14:textId="56A26CDA" w:rsidR="00AC06A7" w:rsidRPr="009E4F8D" w:rsidRDefault="00AC06A7" w:rsidP="009E4F8D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4F8D">
              <w:rPr>
                <w:sz w:val="24"/>
                <w:szCs w:val="24"/>
              </w:rPr>
              <w:t>.15.</w:t>
            </w:r>
          </w:p>
        </w:tc>
        <w:tc>
          <w:tcPr>
            <w:tcW w:w="7059" w:type="dxa"/>
          </w:tcPr>
          <w:p w14:paraId="43EE74CF" w14:textId="77777777" w:rsidR="00AC06A7" w:rsidRPr="0007515A" w:rsidRDefault="00AC06A7" w:rsidP="009E4F8D">
            <w:pPr>
              <w:pStyle w:val="Default"/>
              <w:jc w:val="both"/>
            </w:pPr>
            <w:r w:rsidRPr="0007515A">
              <w:t xml:space="preserve">Ogrzewacz płynów infuzyjnych ze wskaźnikiem temperatury wewnątrz urządzenia o pojemności min. 3 litry z termoregulatorem zabezpieczającym płyny przed przegrzaniem </w:t>
            </w:r>
          </w:p>
        </w:tc>
        <w:tc>
          <w:tcPr>
            <w:tcW w:w="2410" w:type="dxa"/>
            <w:vAlign w:val="center"/>
          </w:tcPr>
          <w:p w14:paraId="2D4364C9" w14:textId="2F1B3B03" w:rsidR="00AC06A7" w:rsidRPr="0007515A" w:rsidRDefault="00AC06A7" w:rsidP="00AC06A7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33CAFED0" w14:textId="0D7E4405" w:rsidTr="000B6722">
        <w:tc>
          <w:tcPr>
            <w:tcW w:w="1129" w:type="dxa"/>
            <w:shd w:val="clear" w:color="auto" w:fill="8DB3E2" w:themeFill="text2" w:themeFillTint="66"/>
          </w:tcPr>
          <w:p w14:paraId="180EAF3A" w14:textId="434CDD44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6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664F839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Podstawa pod nosze ratownicze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400434DB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607A75" w:rsidRPr="0007515A" w14:paraId="5447B64E" w14:textId="7C6C8282" w:rsidTr="00AC06A7">
        <w:tc>
          <w:tcPr>
            <w:tcW w:w="1129" w:type="dxa"/>
          </w:tcPr>
          <w:p w14:paraId="0D9E432A" w14:textId="0A9B07E6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6.1.</w:t>
            </w:r>
          </w:p>
        </w:tc>
        <w:tc>
          <w:tcPr>
            <w:tcW w:w="7059" w:type="dxa"/>
          </w:tcPr>
          <w:p w14:paraId="192B17EE" w14:textId="77777777" w:rsidR="00AC06A7" w:rsidRDefault="00607A75" w:rsidP="0007515A">
            <w:pPr>
              <w:pStyle w:val="Default"/>
              <w:jc w:val="both"/>
            </w:pPr>
            <w:r w:rsidRPr="0007515A">
              <w:t xml:space="preserve">Podstawa noszy głównych z przesuwem bocznym, wysuwem na zewnątrz umożliwiającym łatwe wprowadzanie noszy oraz możliwością przechyłu do pozycji </w:t>
            </w:r>
            <w:proofErr w:type="spellStart"/>
            <w:r w:rsidRPr="0007515A">
              <w:t>Trendelenburga</w:t>
            </w:r>
            <w:proofErr w:type="spellEnd"/>
            <w:r w:rsidRPr="0007515A">
              <w:t xml:space="preserve"> (o min. 10 stopni) w trakcie jazdy ambulansu </w:t>
            </w:r>
          </w:p>
          <w:p w14:paraId="0B834E52" w14:textId="2541C47A" w:rsidR="00607A75" w:rsidRPr="0007515A" w:rsidRDefault="00607A75" w:rsidP="0007515A">
            <w:pPr>
              <w:pStyle w:val="Default"/>
              <w:jc w:val="both"/>
            </w:pPr>
            <w:r w:rsidRPr="0007515A">
              <w:t>(podać markę i model podstawy oraz załączyć folder wraz z opisem). Nie dopuszcza się sterowania elektrycznego z uwagi na możliwość usterki związanej z brakiem zasilania.</w:t>
            </w:r>
          </w:p>
        </w:tc>
        <w:tc>
          <w:tcPr>
            <w:tcW w:w="2410" w:type="dxa"/>
            <w:vAlign w:val="center"/>
          </w:tcPr>
          <w:p w14:paraId="5B0E6AC5" w14:textId="77777777" w:rsidR="00AC06A7" w:rsidRDefault="00AC06A7" w:rsidP="00AC06A7">
            <w:pPr>
              <w:pStyle w:val="Default"/>
              <w:rPr>
                <w:i/>
              </w:rPr>
            </w:pPr>
          </w:p>
          <w:p w14:paraId="671B4CF1" w14:textId="0F266977" w:rsidR="00607A75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Marka</w:t>
            </w:r>
          </w:p>
          <w:p w14:paraId="4FA8AAC9" w14:textId="77777777" w:rsidR="00AC06A7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__________________</w:t>
            </w:r>
          </w:p>
          <w:p w14:paraId="125542DB" w14:textId="77777777" w:rsidR="000F7717" w:rsidRDefault="000F7717" w:rsidP="00AC06A7">
            <w:pPr>
              <w:pStyle w:val="Default"/>
              <w:rPr>
                <w:i/>
              </w:rPr>
            </w:pPr>
          </w:p>
          <w:p w14:paraId="587DF067" w14:textId="54D534BE" w:rsidR="00AC06A7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Model</w:t>
            </w:r>
          </w:p>
          <w:p w14:paraId="2C364B4C" w14:textId="77777777" w:rsidR="00AC06A7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__________________</w:t>
            </w:r>
          </w:p>
          <w:p w14:paraId="42734442" w14:textId="77777777" w:rsidR="00AC06A7" w:rsidRDefault="00AC06A7" w:rsidP="00AC06A7">
            <w:pPr>
              <w:pStyle w:val="Default"/>
              <w:rPr>
                <w:i/>
              </w:rPr>
            </w:pPr>
          </w:p>
          <w:p w14:paraId="69D7A3F8" w14:textId="011C9BAC" w:rsidR="00AC06A7" w:rsidRPr="00AC06A7" w:rsidRDefault="00AC06A7" w:rsidP="00AC06A7">
            <w:pPr>
              <w:pStyle w:val="Default"/>
              <w:rPr>
                <w:i/>
              </w:rPr>
            </w:pPr>
            <w:r>
              <w:rPr>
                <w:i/>
              </w:rPr>
              <w:t>Folder w załączeniu</w:t>
            </w:r>
          </w:p>
        </w:tc>
      </w:tr>
      <w:tr w:rsidR="00607A75" w:rsidRPr="0007515A" w14:paraId="42F4D850" w14:textId="10BA4CEB" w:rsidTr="000B6722">
        <w:tc>
          <w:tcPr>
            <w:tcW w:w="1129" w:type="dxa"/>
            <w:shd w:val="clear" w:color="auto" w:fill="8DB3E2" w:themeFill="text2" w:themeFillTint="66"/>
          </w:tcPr>
          <w:p w14:paraId="5E29C432" w14:textId="39F36A51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7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358A7A8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Instalacja elektryczna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56259575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607A75" w:rsidRPr="0007515A" w14:paraId="69401DBE" w14:textId="7AE38B48" w:rsidTr="000F7717">
        <w:trPr>
          <w:trHeight w:val="2265"/>
        </w:trPr>
        <w:tc>
          <w:tcPr>
            <w:tcW w:w="1129" w:type="dxa"/>
          </w:tcPr>
          <w:p w14:paraId="461B5A97" w14:textId="3A7EFAB9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7.1.</w:t>
            </w:r>
          </w:p>
        </w:tc>
        <w:tc>
          <w:tcPr>
            <w:tcW w:w="7059" w:type="dxa"/>
          </w:tcPr>
          <w:p w14:paraId="5322FCC1" w14:textId="77777777" w:rsidR="00AC06A7" w:rsidRDefault="00607A75" w:rsidP="0007515A">
            <w:pPr>
              <w:pStyle w:val="Default"/>
              <w:jc w:val="both"/>
            </w:pPr>
            <w:r w:rsidRPr="0007515A">
              <w:t>Dwa akumulatory</w:t>
            </w:r>
            <w:r w:rsidR="00AC06A7">
              <w:t>.</w:t>
            </w:r>
          </w:p>
          <w:p w14:paraId="4063F1A8" w14:textId="77777777" w:rsidR="00AC06A7" w:rsidRDefault="00607A75" w:rsidP="0007515A">
            <w:pPr>
              <w:pStyle w:val="Default"/>
              <w:jc w:val="both"/>
            </w:pPr>
            <w:r w:rsidRPr="0007515A">
              <w:t xml:space="preserve">Pojemność pojedynczego akumulatora min. 80 Ah -jeden do rozruchu silnika, drugi do zasilania przedziału medycznego -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</w:t>
            </w:r>
          </w:p>
          <w:p w14:paraId="226F316B" w14:textId="553AA062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(podać pojemność akumulatorów) </w:t>
            </w:r>
          </w:p>
        </w:tc>
        <w:tc>
          <w:tcPr>
            <w:tcW w:w="2410" w:type="dxa"/>
          </w:tcPr>
          <w:p w14:paraId="65741EAB" w14:textId="3ABB4E31" w:rsidR="00AC06A7" w:rsidRDefault="00AC06A7" w:rsidP="00AC06A7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Pojemność akumulatora nr 1:</w:t>
            </w:r>
          </w:p>
          <w:p w14:paraId="121DF4F6" w14:textId="77777777" w:rsidR="00AC06A7" w:rsidRPr="00AC06A7" w:rsidRDefault="00AC06A7" w:rsidP="00AC06A7">
            <w:pPr>
              <w:pStyle w:val="Default"/>
              <w:jc w:val="center"/>
              <w:rPr>
                <w:i/>
              </w:rPr>
            </w:pPr>
          </w:p>
          <w:p w14:paraId="1CFA86AC" w14:textId="77777777" w:rsidR="00607A75" w:rsidRDefault="00AC06A7" w:rsidP="00AC06A7">
            <w:pPr>
              <w:pStyle w:val="Default"/>
              <w:pBdr>
                <w:bottom w:val="single" w:sz="6" w:space="1" w:color="auto"/>
              </w:pBdr>
              <w:jc w:val="center"/>
            </w:pPr>
            <w:r>
              <w:t>________ Ah</w:t>
            </w:r>
          </w:p>
          <w:p w14:paraId="520D3872" w14:textId="241EFDB7" w:rsidR="00AC06A7" w:rsidRDefault="00AC06A7" w:rsidP="00AC06A7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Pojemność akumulatora nr 2:</w:t>
            </w:r>
          </w:p>
          <w:p w14:paraId="603B3D96" w14:textId="77777777" w:rsidR="00AC06A7" w:rsidRPr="00AC06A7" w:rsidRDefault="00AC06A7" w:rsidP="00AC06A7">
            <w:pPr>
              <w:pStyle w:val="Default"/>
              <w:jc w:val="center"/>
              <w:rPr>
                <w:i/>
              </w:rPr>
            </w:pPr>
          </w:p>
          <w:p w14:paraId="06634AF0" w14:textId="5BB68AF7" w:rsidR="00AC06A7" w:rsidRPr="0007515A" w:rsidRDefault="00AC06A7" w:rsidP="00AC06A7">
            <w:pPr>
              <w:pStyle w:val="Default"/>
              <w:jc w:val="center"/>
            </w:pPr>
            <w:r>
              <w:t>________ Ah</w:t>
            </w:r>
          </w:p>
        </w:tc>
      </w:tr>
      <w:tr w:rsidR="00607A75" w:rsidRPr="0007515A" w14:paraId="37944F5C" w14:textId="2A3E7D61" w:rsidTr="007F024C">
        <w:tc>
          <w:tcPr>
            <w:tcW w:w="1129" w:type="dxa"/>
          </w:tcPr>
          <w:p w14:paraId="5BC1E7DA" w14:textId="06D1F9AC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7.2.</w:t>
            </w:r>
          </w:p>
        </w:tc>
        <w:tc>
          <w:tcPr>
            <w:tcW w:w="7059" w:type="dxa"/>
          </w:tcPr>
          <w:p w14:paraId="38E86A44" w14:textId="247643D5" w:rsidR="00607A75" w:rsidRPr="0007515A" w:rsidRDefault="00607A75" w:rsidP="0007515A">
            <w:pPr>
              <w:pStyle w:val="Default"/>
              <w:jc w:val="both"/>
            </w:pPr>
            <w:r w:rsidRPr="0007515A"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</w:t>
            </w:r>
            <w:r w:rsidR="00AC06A7">
              <w:t xml:space="preserve"> –</w:t>
            </w:r>
            <w:r w:rsidRPr="0007515A">
              <w:t xml:space="preserve"> widoczna sygnalizacja właściwego działania prostownika ładującego akumulatory podczas postoju.</w:t>
            </w:r>
          </w:p>
        </w:tc>
        <w:tc>
          <w:tcPr>
            <w:tcW w:w="2410" w:type="dxa"/>
            <w:vAlign w:val="center"/>
          </w:tcPr>
          <w:p w14:paraId="3A5CC1D0" w14:textId="55CEDFD3" w:rsidR="00607A75" w:rsidRPr="0007515A" w:rsidRDefault="007F024C" w:rsidP="007F024C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70FC7D4E" w14:textId="13841EA8" w:rsidTr="000F7717">
        <w:trPr>
          <w:trHeight w:val="883"/>
        </w:trPr>
        <w:tc>
          <w:tcPr>
            <w:tcW w:w="1129" w:type="dxa"/>
          </w:tcPr>
          <w:p w14:paraId="4FB5542A" w14:textId="37E972B2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7.4.</w:t>
            </w:r>
          </w:p>
        </w:tc>
        <w:tc>
          <w:tcPr>
            <w:tcW w:w="7059" w:type="dxa"/>
            <w:shd w:val="clear" w:color="auto" w:fill="auto"/>
          </w:tcPr>
          <w:p w14:paraId="7A6A9DA1" w14:textId="760B38B0" w:rsidR="00607A75" w:rsidRPr="0007515A" w:rsidRDefault="00607A75" w:rsidP="00BB4808">
            <w:pPr>
              <w:pStyle w:val="Default"/>
            </w:pPr>
            <w:r w:rsidRPr="0007515A">
              <w:t xml:space="preserve">Gniazda zasilające 12V </w:t>
            </w:r>
            <w:r w:rsidRPr="00BB4808">
              <w:rPr>
                <w:u w:val="single"/>
              </w:rPr>
              <w:t xml:space="preserve">(min. </w:t>
            </w:r>
            <w:r w:rsidR="00BB4808" w:rsidRPr="00BB4808">
              <w:rPr>
                <w:u w:val="single"/>
              </w:rPr>
              <w:t>1</w:t>
            </w:r>
            <w:r w:rsidRPr="00BB4808">
              <w:rPr>
                <w:u w:val="single"/>
              </w:rPr>
              <w:t>)</w:t>
            </w:r>
            <w:r w:rsidRPr="0007515A">
              <w:t xml:space="preserve"> w przedziale medycznym, do podłączenia urządzeń medycznych, zabezpieczone przed zabrudzeniem, wyposażone we wtyki (podać </w:t>
            </w:r>
            <w:r w:rsidR="00AC06A7">
              <w:t>liczbę</w:t>
            </w:r>
            <w:r w:rsidRPr="0007515A">
              <w:t xml:space="preserve"> gniazd 12V)</w:t>
            </w:r>
          </w:p>
        </w:tc>
        <w:tc>
          <w:tcPr>
            <w:tcW w:w="2410" w:type="dxa"/>
          </w:tcPr>
          <w:p w14:paraId="6408A428" w14:textId="60AE75FD" w:rsidR="00AC06A7" w:rsidRDefault="00AC06A7" w:rsidP="00AC06A7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Liczba gniazd 12V:</w:t>
            </w:r>
          </w:p>
          <w:p w14:paraId="3A8E85B2" w14:textId="77777777" w:rsidR="00AC06A7" w:rsidRPr="00AC06A7" w:rsidRDefault="00AC06A7" w:rsidP="00AC06A7">
            <w:pPr>
              <w:pStyle w:val="Default"/>
              <w:jc w:val="center"/>
              <w:rPr>
                <w:i/>
              </w:rPr>
            </w:pPr>
          </w:p>
          <w:p w14:paraId="4E98E18E" w14:textId="09626356" w:rsidR="00607A75" w:rsidRPr="0007515A" w:rsidRDefault="00AC06A7" w:rsidP="00AC06A7">
            <w:pPr>
              <w:pStyle w:val="Default"/>
              <w:jc w:val="center"/>
            </w:pPr>
            <w:r>
              <w:t>________</w:t>
            </w:r>
          </w:p>
        </w:tc>
      </w:tr>
      <w:tr w:rsidR="00AC06A7" w:rsidRPr="0007515A" w14:paraId="06D8DB94" w14:textId="5A11EC36" w:rsidTr="000F7717">
        <w:trPr>
          <w:trHeight w:val="853"/>
        </w:trPr>
        <w:tc>
          <w:tcPr>
            <w:tcW w:w="1129" w:type="dxa"/>
          </w:tcPr>
          <w:p w14:paraId="216001F0" w14:textId="352C59C5" w:rsidR="00AC06A7" w:rsidRPr="0007515A" w:rsidRDefault="00AC06A7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7.5.</w:t>
            </w:r>
          </w:p>
        </w:tc>
        <w:tc>
          <w:tcPr>
            <w:tcW w:w="7059" w:type="dxa"/>
            <w:shd w:val="clear" w:color="auto" w:fill="auto"/>
          </w:tcPr>
          <w:p w14:paraId="7B371D8A" w14:textId="448A9FC0" w:rsidR="00AC06A7" w:rsidRPr="0007515A" w:rsidRDefault="00AC06A7" w:rsidP="00AC06A7">
            <w:pPr>
              <w:pStyle w:val="Default"/>
            </w:pPr>
            <w:r w:rsidRPr="0007515A">
              <w:t xml:space="preserve">Gniazda zasilające 230V </w:t>
            </w:r>
            <w:r w:rsidRPr="00BB4808">
              <w:rPr>
                <w:u w:val="single"/>
              </w:rPr>
              <w:t>(min. 1)</w:t>
            </w:r>
            <w:r w:rsidRPr="0007515A">
              <w:t xml:space="preserve"> w przedziale medycznym, do podłączenia urządzeń medycznych, zabezpieczone przed zabrudzeniem, wyposażone we wtyki (podać </w:t>
            </w:r>
            <w:r>
              <w:t>liczbę</w:t>
            </w:r>
            <w:r w:rsidRPr="0007515A">
              <w:t xml:space="preserve"> gniazd 230V)</w:t>
            </w:r>
          </w:p>
        </w:tc>
        <w:tc>
          <w:tcPr>
            <w:tcW w:w="2410" w:type="dxa"/>
          </w:tcPr>
          <w:p w14:paraId="33B4C1B4" w14:textId="667E5DC8" w:rsidR="00AC06A7" w:rsidRDefault="00AC06A7" w:rsidP="007F024C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Liczba gniazd 230V:</w:t>
            </w:r>
          </w:p>
          <w:p w14:paraId="3877D601" w14:textId="77777777" w:rsidR="00AC06A7" w:rsidRPr="00AC06A7" w:rsidRDefault="00AC06A7" w:rsidP="007F024C">
            <w:pPr>
              <w:pStyle w:val="Default"/>
              <w:jc w:val="center"/>
              <w:rPr>
                <w:i/>
              </w:rPr>
            </w:pPr>
          </w:p>
          <w:p w14:paraId="7C9FB578" w14:textId="6859C65E" w:rsidR="00AC06A7" w:rsidRPr="0007515A" w:rsidRDefault="00AC06A7" w:rsidP="00AC06A7">
            <w:pPr>
              <w:pStyle w:val="Default"/>
              <w:jc w:val="center"/>
            </w:pPr>
            <w:r>
              <w:t>________</w:t>
            </w:r>
          </w:p>
        </w:tc>
      </w:tr>
      <w:tr w:rsidR="00607A75" w:rsidRPr="0007515A" w14:paraId="4EABC3B0" w14:textId="1601C557" w:rsidTr="007F024C">
        <w:tc>
          <w:tcPr>
            <w:tcW w:w="1129" w:type="dxa"/>
          </w:tcPr>
          <w:p w14:paraId="486C6CDF" w14:textId="3B4AEB1B" w:rsidR="00607A75" w:rsidRPr="0007515A" w:rsidRDefault="00607A75" w:rsidP="00E16D5E">
            <w:pPr>
              <w:pStyle w:val="Tekstpodstawowy"/>
              <w:ind w:left="360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7.6.</w:t>
            </w:r>
          </w:p>
        </w:tc>
        <w:tc>
          <w:tcPr>
            <w:tcW w:w="7059" w:type="dxa"/>
            <w:shd w:val="clear" w:color="auto" w:fill="auto"/>
          </w:tcPr>
          <w:p w14:paraId="02997205" w14:textId="77777777" w:rsidR="00607A75" w:rsidRPr="0007515A" w:rsidRDefault="00607A75" w:rsidP="0007515A">
            <w:pPr>
              <w:pStyle w:val="Default"/>
            </w:pPr>
            <w:r w:rsidRPr="0007515A">
              <w:t>Przetwornica 12/230V o mocy min. 1000W umożliwiająca korzystanie z gniazd 230V bez podłączenia pojazdu do sieci zewnętrznej</w:t>
            </w:r>
          </w:p>
        </w:tc>
        <w:tc>
          <w:tcPr>
            <w:tcW w:w="2410" w:type="dxa"/>
            <w:vAlign w:val="center"/>
          </w:tcPr>
          <w:p w14:paraId="5CFC611D" w14:textId="2CB82FFC" w:rsidR="00607A75" w:rsidRPr="0007515A" w:rsidRDefault="007F024C" w:rsidP="007F024C">
            <w:pPr>
              <w:pStyle w:val="Default"/>
              <w:jc w:val="center"/>
            </w:pPr>
            <w:r w:rsidRPr="00600A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113B4D34" w14:textId="59266C73" w:rsidTr="000B6722">
        <w:tc>
          <w:tcPr>
            <w:tcW w:w="1129" w:type="dxa"/>
            <w:shd w:val="clear" w:color="auto" w:fill="8DB3E2" w:themeFill="text2" w:themeFillTint="66"/>
          </w:tcPr>
          <w:p w14:paraId="2E7F1EB7" w14:textId="2433CA81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8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5DCA1BE9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Wentylacja i ogrzewanie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21B6C97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2C6D9A6E" w14:textId="6121BD83" w:rsidTr="007F024C">
        <w:trPr>
          <w:hidden/>
        </w:trPr>
        <w:tc>
          <w:tcPr>
            <w:tcW w:w="1129" w:type="dxa"/>
          </w:tcPr>
          <w:p w14:paraId="181F3425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6BD723D1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29FCAF70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6C2B2005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1CBDE05D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4961FC61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7EC67764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71E6EACE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2B0D8CCC" w14:textId="1EDF26F9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41DF3DD5" w14:textId="18E0B8B8" w:rsidR="007F024C" w:rsidRPr="0007515A" w:rsidRDefault="007F024C" w:rsidP="00AC06A7">
            <w:pPr>
              <w:pStyle w:val="Default"/>
              <w:jc w:val="both"/>
            </w:pPr>
            <w:r w:rsidRPr="0007515A">
              <w:t>Ogrzewanie postojowe przedziału medycznego- grzejnik elektryczny zasilany z sieci 230V z termostatem o mocy min. 1,8 kW</w:t>
            </w:r>
          </w:p>
        </w:tc>
        <w:tc>
          <w:tcPr>
            <w:tcW w:w="2410" w:type="dxa"/>
            <w:vAlign w:val="center"/>
          </w:tcPr>
          <w:p w14:paraId="66703091" w14:textId="530BCD01" w:rsidR="007F024C" w:rsidRPr="0007515A" w:rsidRDefault="007F024C" w:rsidP="007F024C">
            <w:pPr>
              <w:pStyle w:val="Default"/>
              <w:jc w:val="center"/>
            </w:pPr>
            <w:r w:rsidRPr="00061EA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2642A34" w14:textId="79040CAE" w:rsidTr="007F024C">
        <w:tc>
          <w:tcPr>
            <w:tcW w:w="1129" w:type="dxa"/>
          </w:tcPr>
          <w:p w14:paraId="03CA2FFA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7E9F3E44" w14:textId="77777777" w:rsidR="007F024C" w:rsidRPr="0007515A" w:rsidRDefault="007F024C" w:rsidP="0007515A">
            <w:pPr>
              <w:pStyle w:val="Default"/>
              <w:jc w:val="both"/>
            </w:pPr>
            <w:r w:rsidRPr="0007515A">
              <w:t>Nagrzewnica w przedziale medycznym wykorzystująca ciecz chłodzącą silnik</w:t>
            </w:r>
          </w:p>
        </w:tc>
        <w:tc>
          <w:tcPr>
            <w:tcW w:w="2410" w:type="dxa"/>
            <w:vAlign w:val="center"/>
          </w:tcPr>
          <w:p w14:paraId="2B675F88" w14:textId="06C48C3D" w:rsidR="007F024C" w:rsidRPr="0007515A" w:rsidRDefault="007F024C" w:rsidP="007F024C">
            <w:pPr>
              <w:pStyle w:val="Default"/>
              <w:jc w:val="center"/>
            </w:pPr>
            <w:r w:rsidRPr="00061EA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A5B3DEB" w14:textId="37C8A2AC" w:rsidTr="007F024C">
        <w:tc>
          <w:tcPr>
            <w:tcW w:w="1129" w:type="dxa"/>
          </w:tcPr>
          <w:p w14:paraId="77B3C097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45F0476F" w14:textId="77777777" w:rsidR="007F024C" w:rsidRPr="0007515A" w:rsidRDefault="007F024C" w:rsidP="0007515A">
            <w:pPr>
              <w:pStyle w:val="Default"/>
              <w:jc w:val="both"/>
            </w:pPr>
            <w:r w:rsidRPr="0007515A">
              <w:t>Niezależny od pracy silnika system ogrzewania typu powietrznego o mocy min. 5,0 kW – umożliwiający dodatkowo ogrzewanie wnętrza pojazdu do właściwej temperatury pracy przed uruchomieniem silnika</w:t>
            </w:r>
          </w:p>
        </w:tc>
        <w:tc>
          <w:tcPr>
            <w:tcW w:w="2410" w:type="dxa"/>
            <w:vAlign w:val="center"/>
          </w:tcPr>
          <w:p w14:paraId="27157827" w14:textId="3D44B0B7" w:rsidR="007F024C" w:rsidRPr="0007515A" w:rsidRDefault="007F024C" w:rsidP="007F024C">
            <w:pPr>
              <w:pStyle w:val="Default"/>
              <w:jc w:val="center"/>
            </w:pPr>
            <w:r w:rsidRPr="00061EA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0AA140CC" w14:textId="7DAF3792" w:rsidTr="000F7717">
        <w:trPr>
          <w:trHeight w:val="931"/>
        </w:trPr>
        <w:tc>
          <w:tcPr>
            <w:tcW w:w="1129" w:type="dxa"/>
          </w:tcPr>
          <w:p w14:paraId="39631D70" w14:textId="77777777" w:rsidR="00607A75" w:rsidRPr="0007515A" w:rsidRDefault="00607A75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A6D2CF4" w14:textId="685B03A3" w:rsidR="00607A75" w:rsidRPr="0007515A" w:rsidRDefault="00607A75" w:rsidP="0007515A">
            <w:pPr>
              <w:pStyle w:val="Default"/>
              <w:jc w:val="both"/>
            </w:pPr>
            <w:r w:rsidRPr="0007515A">
              <w:t xml:space="preserve">Mechaniczna wentylacja </w:t>
            </w:r>
            <w:proofErr w:type="spellStart"/>
            <w:r w:rsidRPr="0007515A">
              <w:t>nawiewno</w:t>
            </w:r>
            <w:proofErr w:type="spellEnd"/>
            <w:r w:rsidRPr="0007515A">
              <w:t xml:space="preserve"> </w:t>
            </w:r>
            <w:r w:rsidR="007F024C">
              <w:t>–</w:t>
            </w:r>
            <w:r w:rsidRPr="0007515A">
              <w:t xml:space="preserve"> wywiewna zapewniająca min. 20-krotną wymianę powietrza na godzinę (podać wydajność w m3/godzinę)</w:t>
            </w:r>
          </w:p>
        </w:tc>
        <w:tc>
          <w:tcPr>
            <w:tcW w:w="2410" w:type="dxa"/>
          </w:tcPr>
          <w:p w14:paraId="4C09CEA4" w14:textId="77777777" w:rsidR="00607A75" w:rsidRDefault="007F024C" w:rsidP="007F024C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Wydajność wentylacji:</w:t>
            </w:r>
          </w:p>
          <w:p w14:paraId="2F4949F0" w14:textId="77777777" w:rsidR="007F024C" w:rsidRDefault="007F024C" w:rsidP="007F024C">
            <w:pPr>
              <w:pStyle w:val="Default"/>
              <w:jc w:val="center"/>
              <w:rPr>
                <w:i/>
              </w:rPr>
            </w:pPr>
          </w:p>
          <w:p w14:paraId="45F3E036" w14:textId="20CD973C" w:rsidR="007F024C" w:rsidRPr="007F024C" w:rsidRDefault="007F024C" w:rsidP="007F024C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 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/godzina</w:t>
            </w:r>
          </w:p>
        </w:tc>
      </w:tr>
      <w:tr w:rsidR="00607A75" w:rsidRPr="0007515A" w14:paraId="79FD3E04" w14:textId="37ED6158" w:rsidTr="007F024C">
        <w:tc>
          <w:tcPr>
            <w:tcW w:w="1129" w:type="dxa"/>
          </w:tcPr>
          <w:p w14:paraId="673F8116" w14:textId="77777777" w:rsidR="00607A75" w:rsidRPr="0007515A" w:rsidRDefault="00607A75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0CBD5C36" w14:textId="431D8264" w:rsidR="00607A75" w:rsidRPr="0007515A" w:rsidRDefault="00607A75" w:rsidP="004B3F39">
            <w:pPr>
              <w:pStyle w:val="Default"/>
              <w:jc w:val="both"/>
            </w:pPr>
            <w:proofErr w:type="spellStart"/>
            <w:r w:rsidRPr="0007515A">
              <w:t>Dwuparownikowa</w:t>
            </w:r>
            <w:proofErr w:type="spellEnd"/>
            <w:r w:rsidRPr="0007515A">
              <w:t xml:space="preserve"> klimatyzacja przedziału sanitarnego i kabiny kierowcy, z niezależną regulacją siły nawiewu zimnego powietrza dla kabiny kierowcy i przedziału medycznego</w:t>
            </w:r>
          </w:p>
        </w:tc>
        <w:tc>
          <w:tcPr>
            <w:tcW w:w="2410" w:type="dxa"/>
            <w:vAlign w:val="center"/>
          </w:tcPr>
          <w:p w14:paraId="28BC2BC3" w14:textId="05DD8831" w:rsidR="00607A75" w:rsidRPr="0007515A" w:rsidRDefault="007F024C" w:rsidP="007F024C">
            <w:pPr>
              <w:pStyle w:val="Default"/>
              <w:jc w:val="center"/>
            </w:pPr>
            <w:r w:rsidRPr="00061EA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37A166C0" w14:textId="55E7938F" w:rsidTr="000B6722">
        <w:tc>
          <w:tcPr>
            <w:tcW w:w="1129" w:type="dxa"/>
            <w:shd w:val="clear" w:color="auto" w:fill="8DB3E2" w:themeFill="text2" w:themeFillTint="66"/>
          </w:tcPr>
          <w:p w14:paraId="03411A7D" w14:textId="1A054BC0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9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73A1EAC6" w14:textId="4A9F9894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 xml:space="preserve">Sygnalizacja pojazdu uprzywilejowanego wraz z radiotelefonem </w:t>
            </w: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 xml:space="preserve">z przeznaczeniem </w:t>
            </w: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dla Państwowej Straży Pożarnej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014A5E0" w14:textId="77777777" w:rsidR="00607A75" w:rsidRPr="0007515A" w:rsidRDefault="00607A75" w:rsidP="004B3F39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277FA074" w14:textId="232C3C72" w:rsidTr="007F024C">
        <w:trPr>
          <w:hidden/>
        </w:trPr>
        <w:tc>
          <w:tcPr>
            <w:tcW w:w="1129" w:type="dxa"/>
          </w:tcPr>
          <w:p w14:paraId="60F2BF87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45EFAAF7" w14:textId="1BB74585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167EB00E" w14:textId="4314B151" w:rsidR="007F024C" w:rsidRPr="0007515A" w:rsidRDefault="007F024C" w:rsidP="0007515A">
            <w:pPr>
              <w:pStyle w:val="Default"/>
            </w:pPr>
            <w:r w:rsidRPr="0007515A">
              <w:t>W przedniej części pojazdu belka świetlna typu LED wyposażona w dwa reflektory typu LED do doświetlania przedpola pojazdu oraz podświetlanym z napisem STRAŻ</w:t>
            </w:r>
          </w:p>
        </w:tc>
        <w:tc>
          <w:tcPr>
            <w:tcW w:w="2410" w:type="dxa"/>
            <w:vAlign w:val="center"/>
          </w:tcPr>
          <w:p w14:paraId="7317B27C" w14:textId="2FF3D6C2" w:rsidR="007F024C" w:rsidRPr="0007515A" w:rsidRDefault="007F024C" w:rsidP="007F024C">
            <w:pPr>
              <w:pStyle w:val="Default"/>
              <w:jc w:val="center"/>
            </w:pPr>
            <w:r w:rsidRPr="00E46898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0AD3884" w14:textId="6F272D6A" w:rsidTr="007F024C">
        <w:tc>
          <w:tcPr>
            <w:tcW w:w="1129" w:type="dxa"/>
          </w:tcPr>
          <w:p w14:paraId="36117A11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5784BA69" w14:textId="52237106" w:rsidR="007F024C" w:rsidRPr="0007515A" w:rsidRDefault="007F024C" w:rsidP="0007515A">
            <w:pPr>
              <w:pStyle w:val="Default"/>
            </w:pPr>
            <w:r w:rsidRPr="0007515A">
              <w:t xml:space="preserve">W tylnej części pojazdu </w:t>
            </w:r>
            <w:r>
              <w:t xml:space="preserve">dwie </w:t>
            </w:r>
            <w:r w:rsidRPr="0007515A">
              <w:t>lamp</w:t>
            </w:r>
            <w:r>
              <w:t>y</w:t>
            </w:r>
            <w:r w:rsidRPr="0007515A">
              <w:t xml:space="preserve"> świetln</w:t>
            </w:r>
            <w:r>
              <w:t>e</w:t>
            </w:r>
            <w:r w:rsidRPr="0007515A">
              <w:t xml:space="preserve"> typu LED koloru niebieskiego</w:t>
            </w:r>
          </w:p>
        </w:tc>
        <w:tc>
          <w:tcPr>
            <w:tcW w:w="2410" w:type="dxa"/>
            <w:vAlign w:val="center"/>
          </w:tcPr>
          <w:p w14:paraId="4D062AC7" w14:textId="38828E71" w:rsidR="007F024C" w:rsidRPr="0007515A" w:rsidRDefault="007F024C" w:rsidP="007F024C">
            <w:pPr>
              <w:pStyle w:val="Default"/>
              <w:jc w:val="center"/>
            </w:pPr>
            <w:r w:rsidRPr="00E46898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CF5F2E7" w14:textId="00A3E419" w:rsidTr="007F024C">
        <w:tc>
          <w:tcPr>
            <w:tcW w:w="1129" w:type="dxa"/>
          </w:tcPr>
          <w:p w14:paraId="6F608AC0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65B7CCD4" w14:textId="0DD0A27D" w:rsidR="007F024C" w:rsidRPr="0007515A" w:rsidRDefault="007F024C" w:rsidP="0007515A">
            <w:pPr>
              <w:pStyle w:val="Default"/>
            </w:pPr>
            <w:r w:rsidRPr="0007515A">
              <w:t>Głośnik sygnalizacji świetlnej umieszczony w pasie przednim pojazdu</w:t>
            </w:r>
          </w:p>
        </w:tc>
        <w:tc>
          <w:tcPr>
            <w:tcW w:w="2410" w:type="dxa"/>
            <w:vAlign w:val="center"/>
          </w:tcPr>
          <w:p w14:paraId="2A72315B" w14:textId="039F6736" w:rsidR="007F024C" w:rsidRPr="0007515A" w:rsidRDefault="007F024C" w:rsidP="007F024C">
            <w:pPr>
              <w:pStyle w:val="Default"/>
              <w:jc w:val="center"/>
            </w:pPr>
            <w:r w:rsidRPr="00E46898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DA8471C" w14:textId="79DC3238" w:rsidTr="007F024C">
        <w:tc>
          <w:tcPr>
            <w:tcW w:w="1129" w:type="dxa"/>
          </w:tcPr>
          <w:p w14:paraId="40CCC2C8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0A595929" w14:textId="17F6497D" w:rsidR="007F024C" w:rsidRPr="0007515A" w:rsidRDefault="007F024C" w:rsidP="0007515A">
            <w:pPr>
              <w:pStyle w:val="Default"/>
            </w:pPr>
            <w:r w:rsidRPr="0007515A">
              <w:t>Możliwość włączania sygnalizacji świetlnej za pomocą jednego przycisku w kabinie kierowcy.</w:t>
            </w:r>
          </w:p>
        </w:tc>
        <w:tc>
          <w:tcPr>
            <w:tcW w:w="2410" w:type="dxa"/>
            <w:vAlign w:val="center"/>
          </w:tcPr>
          <w:p w14:paraId="0F7F8299" w14:textId="15473426" w:rsidR="007F024C" w:rsidRPr="0007515A" w:rsidRDefault="007F024C" w:rsidP="007F024C">
            <w:pPr>
              <w:pStyle w:val="Default"/>
              <w:jc w:val="center"/>
            </w:pPr>
            <w:r w:rsidRPr="00E46898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0CD0745" w14:textId="29C1E733" w:rsidTr="000F7717">
        <w:trPr>
          <w:trHeight w:val="1564"/>
        </w:trPr>
        <w:tc>
          <w:tcPr>
            <w:tcW w:w="1129" w:type="dxa"/>
          </w:tcPr>
          <w:p w14:paraId="6A65B3E2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16230A21" w14:textId="77777777" w:rsidR="007F024C" w:rsidRDefault="007F024C" w:rsidP="0007515A">
            <w:pPr>
              <w:pStyle w:val="Default"/>
            </w:pPr>
            <w:r w:rsidRPr="0007515A">
              <w:t xml:space="preserve">Sygnały pneumatyczne przeznaczone do pracy ciągłej </w:t>
            </w:r>
          </w:p>
          <w:p w14:paraId="47405701" w14:textId="77777777" w:rsidR="007F024C" w:rsidRDefault="007F024C" w:rsidP="0007515A">
            <w:pPr>
              <w:pStyle w:val="Default"/>
            </w:pPr>
            <w:r w:rsidRPr="0007515A">
              <w:t xml:space="preserve">(podać markę i model) </w:t>
            </w:r>
          </w:p>
          <w:p w14:paraId="5AB2C323" w14:textId="0A568D92" w:rsidR="007F024C" w:rsidRPr="0007515A" w:rsidRDefault="007F024C" w:rsidP="0007515A">
            <w:pPr>
              <w:pStyle w:val="Default"/>
            </w:pPr>
            <w:r w:rsidRPr="0007515A">
              <w:t>z dodatkowym włącznikiem przy dźwigni zmiany biegów</w:t>
            </w:r>
          </w:p>
        </w:tc>
        <w:tc>
          <w:tcPr>
            <w:tcW w:w="2410" w:type="dxa"/>
            <w:vAlign w:val="center"/>
          </w:tcPr>
          <w:p w14:paraId="0EA002FF" w14:textId="77777777" w:rsidR="007F024C" w:rsidRDefault="007F024C" w:rsidP="007F024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B67A39">
              <w:rPr>
                <w:rFonts w:asciiTheme="minorHAnsi" w:hAnsiTheme="minorHAnsi"/>
                <w:b/>
                <w:bCs/>
              </w:rPr>
              <w:t>Spełnia / Nie spełnia</w:t>
            </w:r>
          </w:p>
          <w:p w14:paraId="355CA41C" w14:textId="77777777" w:rsidR="007F024C" w:rsidRDefault="007F024C" w:rsidP="007F024C">
            <w:pPr>
              <w:pStyle w:val="Default"/>
              <w:rPr>
                <w:i/>
              </w:rPr>
            </w:pPr>
            <w:r>
              <w:rPr>
                <w:i/>
              </w:rPr>
              <w:t>Marka</w:t>
            </w:r>
          </w:p>
          <w:p w14:paraId="3E10A542" w14:textId="77777777" w:rsidR="007F024C" w:rsidRDefault="007F024C" w:rsidP="007F024C">
            <w:pPr>
              <w:pStyle w:val="Default"/>
              <w:rPr>
                <w:i/>
              </w:rPr>
            </w:pPr>
            <w:r>
              <w:rPr>
                <w:i/>
              </w:rPr>
              <w:t>__________________</w:t>
            </w:r>
          </w:p>
          <w:p w14:paraId="1FA09BB6" w14:textId="77777777" w:rsidR="007F024C" w:rsidRDefault="007F024C" w:rsidP="007F024C">
            <w:pPr>
              <w:pStyle w:val="Default"/>
              <w:rPr>
                <w:i/>
              </w:rPr>
            </w:pPr>
            <w:r>
              <w:rPr>
                <w:i/>
              </w:rPr>
              <w:t>Model</w:t>
            </w:r>
          </w:p>
          <w:p w14:paraId="0ECF4B2C" w14:textId="76D9A1D9" w:rsidR="007F024C" w:rsidRPr="007F024C" w:rsidRDefault="007F024C" w:rsidP="007F024C">
            <w:pPr>
              <w:pStyle w:val="Default"/>
              <w:rPr>
                <w:i/>
              </w:rPr>
            </w:pPr>
            <w:r>
              <w:rPr>
                <w:i/>
              </w:rPr>
              <w:t>__________________</w:t>
            </w:r>
          </w:p>
        </w:tc>
      </w:tr>
      <w:tr w:rsidR="007F024C" w:rsidRPr="0007515A" w14:paraId="31DF4CB7" w14:textId="4183A0F0" w:rsidTr="007F024C">
        <w:tc>
          <w:tcPr>
            <w:tcW w:w="1129" w:type="dxa"/>
          </w:tcPr>
          <w:p w14:paraId="311C68DF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9F011DF" w14:textId="2A1A825A" w:rsidR="007F024C" w:rsidRPr="0007515A" w:rsidRDefault="007F024C" w:rsidP="0007515A">
            <w:pPr>
              <w:pStyle w:val="Default"/>
            </w:pPr>
            <w:r w:rsidRPr="0007515A">
              <w:t>Cztery niebieskie lampy pulsacyjne, zamontowane na wysokości pasa przedniego</w:t>
            </w:r>
            <w:r>
              <w:t xml:space="preserve"> - grilla wykonane w technologii LED </w:t>
            </w:r>
          </w:p>
        </w:tc>
        <w:tc>
          <w:tcPr>
            <w:tcW w:w="2410" w:type="dxa"/>
            <w:vAlign w:val="center"/>
          </w:tcPr>
          <w:p w14:paraId="71C1FBBD" w14:textId="11CA6C36" w:rsidR="007F024C" w:rsidRPr="0007515A" w:rsidRDefault="007F024C" w:rsidP="007F024C">
            <w:pPr>
              <w:pStyle w:val="Default"/>
              <w:jc w:val="center"/>
            </w:pPr>
            <w:r w:rsidRPr="00B67A39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D2C2555" w14:textId="39E378B9" w:rsidTr="007F024C">
        <w:tc>
          <w:tcPr>
            <w:tcW w:w="1129" w:type="dxa"/>
          </w:tcPr>
          <w:p w14:paraId="370C8546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46C173FF" w14:textId="2A5E9011" w:rsidR="007F024C" w:rsidRPr="0007515A" w:rsidRDefault="007F024C" w:rsidP="0007515A">
            <w:pPr>
              <w:rPr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>Minimalne wymagania techniczno-funkcjonalne dla radiotelefonów dwusystemowych przewoźnych.</w:t>
            </w:r>
          </w:p>
          <w:p w14:paraId="068BCA71" w14:textId="77777777" w:rsidR="007F024C" w:rsidRPr="0007515A" w:rsidRDefault="007F024C" w:rsidP="0007515A">
            <w:pPr>
              <w:rPr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>Cecha radiotelefonu</w:t>
            </w:r>
          </w:p>
          <w:p w14:paraId="3BE20B7F" w14:textId="77777777" w:rsidR="007F024C" w:rsidRPr="0007515A" w:rsidRDefault="007F024C" w:rsidP="00386C48">
            <w:pPr>
              <w:pStyle w:val="Default"/>
              <w:numPr>
                <w:ilvl w:val="0"/>
                <w:numId w:val="43"/>
              </w:numPr>
              <w:ind w:left="320" w:hanging="284"/>
            </w:pPr>
            <w:r w:rsidRPr="0007515A">
              <w:rPr>
                <w:bCs/>
              </w:rPr>
              <w:t xml:space="preserve">Ogólne cechy funkcjonalno-użytkowe </w:t>
            </w:r>
          </w:p>
          <w:p w14:paraId="69DFD4AF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Praca w systemie cyfrowym oraz analogowym zgodnym ze specyfikacją ETSI DMR TS 102 361 (</w:t>
            </w:r>
            <w:proofErr w:type="spellStart"/>
            <w:r w:rsidRPr="0007515A">
              <w:rPr>
                <w:rFonts w:ascii="Times New Roman" w:hAnsi="Times New Roman"/>
              </w:rPr>
              <w:t>tier</w:t>
            </w:r>
            <w:proofErr w:type="spellEnd"/>
            <w:r w:rsidRPr="0007515A">
              <w:rPr>
                <w:rFonts w:ascii="Times New Roman" w:hAnsi="Times New Roman"/>
              </w:rPr>
              <w:t xml:space="preserve"> II), w trybach simpleks/</w:t>
            </w:r>
            <w:proofErr w:type="spellStart"/>
            <w:r w:rsidRPr="0007515A">
              <w:rPr>
                <w:rFonts w:ascii="Times New Roman" w:hAnsi="Times New Roman"/>
              </w:rPr>
              <w:t>duosimpleks</w:t>
            </w:r>
            <w:proofErr w:type="spellEnd"/>
            <w:r w:rsidRPr="0007515A">
              <w:rPr>
                <w:rFonts w:ascii="Times New Roman" w:hAnsi="Times New Roman"/>
              </w:rPr>
              <w:t>.</w:t>
            </w:r>
          </w:p>
          <w:p w14:paraId="4AEF3DB4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Możliwość zaprogramowania min. 250 kanałów (analogowych i cyfrowych z możliwością podziału strefy analogowe i strefy cyfrowe).</w:t>
            </w:r>
          </w:p>
          <w:p w14:paraId="571EED18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Praca z dużą lub małą mocą nadajnika.</w:t>
            </w:r>
          </w:p>
          <w:p w14:paraId="587A8F3A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Programowe ograniczanie czasu nadawania.</w:t>
            </w:r>
          </w:p>
          <w:p w14:paraId="70D59848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Możliwość ustawienia dowolnego kanału do pracy w skaningu.</w:t>
            </w:r>
          </w:p>
          <w:p w14:paraId="4D3FF7CB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Możliwość pracy w </w:t>
            </w:r>
            <w:proofErr w:type="spellStart"/>
            <w:r w:rsidRPr="0007515A">
              <w:rPr>
                <w:rFonts w:ascii="Times New Roman" w:hAnsi="Times New Roman"/>
              </w:rPr>
              <w:t>roamingu</w:t>
            </w:r>
            <w:proofErr w:type="spellEnd"/>
            <w:r w:rsidRPr="0007515A">
              <w:rPr>
                <w:rFonts w:ascii="Times New Roman" w:hAnsi="Times New Roman"/>
              </w:rPr>
              <w:t>.</w:t>
            </w:r>
          </w:p>
          <w:p w14:paraId="2A12077B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Dedykowany przycisk funkcyjny w wyróżniającym się kolorze (np. pomarańczowy), umożliwiający włączenie trybu alarmowego, umieszczony na obudowie w sposób zapewniający szybki i łatwy dostęp.</w:t>
            </w:r>
          </w:p>
          <w:p w14:paraId="10B5C045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Uruchamiana przyciskiem trybu alarmowego funkcja wywołania alarmowego z automatycznym, samoczynnym i naprzemiennym przechodzeniem radiotelefonu w tryb nadawania (bez konieczności przyciskania PTT) i nasłuchu, przy czym czas oraz ilość cykli (skradających się z pracy radiotelefonu na przemian w trybie nadawania i nasłuchu) muszą być konfigurowalne.</w:t>
            </w:r>
          </w:p>
          <w:p w14:paraId="279DCE97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Zdalne sprawdzenie obecności radiotelefonu w sieci.</w:t>
            </w:r>
          </w:p>
          <w:p w14:paraId="6C0B412F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lastRenderedPageBreak/>
              <w:t>Zdalny nasłuch.</w:t>
            </w:r>
          </w:p>
          <w:p w14:paraId="06D0891C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Zdalne zablokowanie radiotelefonu.</w:t>
            </w:r>
          </w:p>
          <w:p w14:paraId="0928B358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Zdalne odblokowanie radiotelefonu.</w:t>
            </w:r>
          </w:p>
          <w:p w14:paraId="7974E4F9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Kodowa blokada szumów CTCSS (wybierana programowo na dowolnym kanale analogowym).</w:t>
            </w:r>
          </w:p>
          <w:p w14:paraId="14811288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Możliwość szyfrowania korespondencji w trybie cyfrowym.</w:t>
            </w:r>
          </w:p>
          <w:p w14:paraId="36B09870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Wybór kanałów - przełącznikiem obrotowym lub dedykowanymi do tego celu przyciskami.</w:t>
            </w:r>
          </w:p>
          <w:p w14:paraId="2FD4E0E6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Regulacja głośności potencjometrem obrotowym lub dedykowanymi do tego celu przyciskami.</w:t>
            </w:r>
          </w:p>
          <w:p w14:paraId="14C493BA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Czytelny alfanumeryczny wyświetlacz LCD z podświetlaniem (min. 4 wiersze) umożliwiający wizualizację odbieranych i wysyłanych </w:t>
            </w:r>
            <w:proofErr w:type="spellStart"/>
            <w:r w:rsidRPr="0007515A">
              <w:rPr>
                <w:rFonts w:ascii="Times New Roman" w:hAnsi="Times New Roman"/>
              </w:rPr>
              <w:t>wywołań</w:t>
            </w:r>
            <w:proofErr w:type="spellEnd"/>
            <w:r w:rsidRPr="0007515A">
              <w:rPr>
                <w:rFonts w:ascii="Times New Roman" w:hAnsi="Times New Roman"/>
              </w:rPr>
              <w:t xml:space="preserve"> oraz poziomu sygnału w trybie cyfrowym.</w:t>
            </w:r>
          </w:p>
          <w:p w14:paraId="5463F493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Złącze akcesoryjne umożliwiające: transmisję zgodną ze standardem USB lub RS232 oraz podłączenie dodatkowych akcesoriów np. </w:t>
            </w:r>
            <w:proofErr w:type="spellStart"/>
            <w:r w:rsidRPr="0007515A">
              <w:rPr>
                <w:rFonts w:ascii="Times New Roman" w:hAnsi="Times New Roman"/>
              </w:rPr>
              <w:t>mikrofonogłośnik</w:t>
            </w:r>
            <w:proofErr w:type="spellEnd"/>
            <w:r w:rsidRPr="0007515A">
              <w:rPr>
                <w:rFonts w:ascii="Times New Roman" w:hAnsi="Times New Roman"/>
              </w:rPr>
              <w:t>.</w:t>
            </w:r>
          </w:p>
          <w:p w14:paraId="19AA997A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Min. 3 programowalne przyciski z trwałymi, fabrycznymi oznaczeniami alfanumerycznymi.</w:t>
            </w:r>
          </w:p>
          <w:p w14:paraId="40CE8A47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Wbudowany głośnik. </w:t>
            </w:r>
          </w:p>
          <w:p w14:paraId="4E9B9F08" w14:textId="77777777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Realizacja </w:t>
            </w:r>
            <w:proofErr w:type="spellStart"/>
            <w:r w:rsidRPr="0007515A">
              <w:rPr>
                <w:rFonts w:ascii="Times New Roman" w:hAnsi="Times New Roman"/>
              </w:rPr>
              <w:t>wywołań</w:t>
            </w:r>
            <w:proofErr w:type="spellEnd"/>
            <w:r w:rsidRPr="0007515A">
              <w:rPr>
                <w:rFonts w:ascii="Times New Roman" w:hAnsi="Times New Roman"/>
              </w:rPr>
              <w:t xml:space="preserve"> (wraz z identyfikacją ID radiotelefonu wywołującego): indywidualnych, grupowych.</w:t>
            </w:r>
          </w:p>
          <w:p w14:paraId="448A2DF2" w14:textId="4769BA44" w:rsidR="007F024C" w:rsidRPr="0007515A" w:rsidRDefault="007F024C" w:rsidP="00246940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603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Realizacja wysyłania i odbierania krótkich wiadomości SDS.</w:t>
            </w:r>
          </w:p>
          <w:p w14:paraId="04116825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>Parametry techniczne ogólne</w:t>
            </w:r>
          </w:p>
          <w:p w14:paraId="2AD51501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Minimalny zakres częstotliwości pracy: 148 ÷174 MHz.</w:t>
            </w:r>
          </w:p>
          <w:p w14:paraId="4B939EBB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Odstęp międzykanałowy: 12,5 kHz.</w:t>
            </w:r>
          </w:p>
          <w:p w14:paraId="793D3DD4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Modulacja na kanale analogowym: częstotliwości (11K0F3E). Modulacja na kanale cyfrowym: 2-szczelinowa TDMA (dane: 7K60FXD, dane i głos: 7K60FXE lub 7K60FXW.</w:t>
            </w:r>
          </w:p>
          <w:p w14:paraId="0705AAEE" w14:textId="14EF95CC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Zasilanie bezpośrednio z akumulatora pojazdu, minus na masie, zabezpieczone odpowiednio dobranym bezpiecznikiem.</w:t>
            </w:r>
          </w:p>
          <w:p w14:paraId="7F7B12F8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>Parametry techniczne nadajnika</w:t>
            </w:r>
          </w:p>
          <w:p w14:paraId="2F93C23C" w14:textId="19FF95F1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Maksymalna moc wyjściowa fali nośnej nadajnika programowana w całym zakresie częstotliwości min. od 1W do min. 25W (programowalna w trybie serwisowym).</w:t>
            </w:r>
          </w:p>
          <w:p w14:paraId="528F414D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Maksymalna dopuszczalna dewiacja częstotliwości ± 2,5 kHz dla odstępu 12,5 kHz.</w:t>
            </w:r>
          </w:p>
          <w:p w14:paraId="5CC90814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Stabilność częstotliwości +/- 2 </w:t>
            </w:r>
            <w:proofErr w:type="spellStart"/>
            <w:r w:rsidRPr="0007515A">
              <w:rPr>
                <w:rFonts w:ascii="Times New Roman" w:hAnsi="Times New Roman"/>
              </w:rPr>
              <w:t>ppm</w:t>
            </w:r>
            <w:proofErr w:type="spellEnd"/>
            <w:r w:rsidRPr="0007515A">
              <w:rPr>
                <w:rFonts w:ascii="Times New Roman" w:hAnsi="Times New Roman"/>
              </w:rPr>
              <w:t>.</w:t>
            </w:r>
          </w:p>
          <w:p w14:paraId="2747D0B1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Charakterystyka pasma akustycznego (+1,-3 </w:t>
            </w:r>
            <w:proofErr w:type="spellStart"/>
            <w:r w:rsidRPr="0007515A">
              <w:rPr>
                <w:rFonts w:ascii="Times New Roman" w:hAnsi="Times New Roman"/>
              </w:rPr>
              <w:t>dB</w:t>
            </w:r>
            <w:proofErr w:type="spellEnd"/>
            <w:r w:rsidRPr="0007515A">
              <w:rPr>
                <w:rFonts w:ascii="Times New Roman" w:hAnsi="Times New Roman"/>
              </w:rPr>
              <w:t>).</w:t>
            </w:r>
          </w:p>
          <w:p w14:paraId="091DDF96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Łączne zniekształcenia modulacji ≤ 5% (1 kHz, dewiacja 60% wartości maksymalnej).</w:t>
            </w:r>
          </w:p>
          <w:p w14:paraId="5A172354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Tłumienie szumów ≥ 40 </w:t>
            </w:r>
            <w:proofErr w:type="spellStart"/>
            <w:r w:rsidRPr="0007515A">
              <w:rPr>
                <w:rFonts w:ascii="Times New Roman" w:hAnsi="Times New Roman"/>
              </w:rPr>
              <w:t>dB</w:t>
            </w:r>
            <w:proofErr w:type="spellEnd"/>
            <w:r w:rsidRPr="0007515A">
              <w:rPr>
                <w:rFonts w:ascii="Times New Roman" w:hAnsi="Times New Roman"/>
              </w:rPr>
              <w:t xml:space="preserve"> dla odstępu 12,5 kHz.</w:t>
            </w:r>
          </w:p>
          <w:p w14:paraId="44B3434E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Moc emitowana na kanałach sąsiednich ≥ 60 </w:t>
            </w:r>
            <w:proofErr w:type="spellStart"/>
            <w:r w:rsidRPr="0007515A">
              <w:rPr>
                <w:rFonts w:ascii="Times New Roman" w:hAnsi="Times New Roman"/>
              </w:rPr>
              <w:t>dB</w:t>
            </w:r>
            <w:proofErr w:type="spellEnd"/>
            <w:r w:rsidRPr="0007515A">
              <w:rPr>
                <w:rFonts w:ascii="Times New Roman" w:hAnsi="Times New Roman"/>
              </w:rPr>
              <w:t xml:space="preserve"> dla odstępu 12,5 kHz.</w:t>
            </w:r>
          </w:p>
          <w:p w14:paraId="5B09EB8A" w14:textId="28996A85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Wokoder cyfrowy zgodny z AMBE+2 (AMBE++).</w:t>
            </w:r>
          </w:p>
          <w:p w14:paraId="269DF403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>Parametry techniczne odbiornika</w:t>
            </w:r>
          </w:p>
          <w:p w14:paraId="14A6D9A1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Czułość analogowa nie gorsza niż 0,3 </w:t>
            </w:r>
            <w:proofErr w:type="spellStart"/>
            <w:r w:rsidRPr="0007515A">
              <w:rPr>
                <w:rFonts w:ascii="Times New Roman" w:hAnsi="Times New Roman"/>
              </w:rPr>
              <w:t>μV</w:t>
            </w:r>
            <w:proofErr w:type="spellEnd"/>
            <w:r w:rsidRPr="0007515A">
              <w:rPr>
                <w:rFonts w:ascii="Times New Roman" w:hAnsi="Times New Roman"/>
              </w:rPr>
              <w:t xml:space="preserve"> przy </w:t>
            </w:r>
            <w:proofErr w:type="spellStart"/>
            <w:r w:rsidRPr="0007515A">
              <w:rPr>
                <w:rFonts w:ascii="Times New Roman" w:hAnsi="Times New Roman"/>
              </w:rPr>
              <w:t>SINAD</w:t>
            </w:r>
            <w:proofErr w:type="spellEnd"/>
            <w:r w:rsidRPr="0007515A">
              <w:rPr>
                <w:rFonts w:ascii="Times New Roman" w:hAnsi="Times New Roman"/>
              </w:rPr>
              <w:t xml:space="preserve"> wynoszącym 12dB.</w:t>
            </w:r>
          </w:p>
          <w:p w14:paraId="5FF7B45A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Czułość cyfrowa przy bitowej stopie błędu (BER) 5% nie gorsza niż 0,3 </w:t>
            </w:r>
            <w:proofErr w:type="spellStart"/>
            <w:r w:rsidRPr="0007515A">
              <w:rPr>
                <w:rFonts w:ascii="Times New Roman" w:hAnsi="Times New Roman"/>
              </w:rPr>
              <w:t>μV</w:t>
            </w:r>
            <w:proofErr w:type="spellEnd"/>
            <w:r w:rsidRPr="0007515A">
              <w:rPr>
                <w:rFonts w:ascii="Times New Roman" w:hAnsi="Times New Roman"/>
              </w:rPr>
              <w:t>.</w:t>
            </w:r>
          </w:p>
          <w:p w14:paraId="3CCEC9BF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Współczynnik zawartości harmonicznych ≤ 5 % (1 kHz, dewiacja 60% wartości maksymalnej).</w:t>
            </w:r>
          </w:p>
          <w:p w14:paraId="641E7130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lastRenderedPageBreak/>
              <w:t xml:space="preserve">Charakterystyka pasma akustycznego (+1,-3 </w:t>
            </w:r>
            <w:proofErr w:type="spellStart"/>
            <w:r w:rsidRPr="0007515A">
              <w:rPr>
                <w:rFonts w:ascii="Times New Roman" w:hAnsi="Times New Roman"/>
              </w:rPr>
              <w:t>dB</w:t>
            </w:r>
            <w:proofErr w:type="spellEnd"/>
            <w:r w:rsidRPr="0007515A">
              <w:rPr>
                <w:rFonts w:ascii="Times New Roman" w:hAnsi="Times New Roman"/>
              </w:rPr>
              <w:t>).</w:t>
            </w:r>
          </w:p>
          <w:p w14:paraId="7EE91F3E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Selektywność sąsiedniokanałowa ≥ 60 </w:t>
            </w:r>
            <w:proofErr w:type="spellStart"/>
            <w:r w:rsidRPr="0007515A">
              <w:rPr>
                <w:rFonts w:ascii="Times New Roman" w:hAnsi="Times New Roman"/>
              </w:rPr>
              <w:t>dB</w:t>
            </w:r>
            <w:proofErr w:type="spellEnd"/>
            <w:r w:rsidRPr="0007515A">
              <w:rPr>
                <w:rFonts w:ascii="Times New Roman" w:hAnsi="Times New Roman"/>
              </w:rPr>
              <w:t xml:space="preserve"> dla odstępu 12,5 kHz.</w:t>
            </w:r>
          </w:p>
          <w:p w14:paraId="50608170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Tłumienie sygnałów niepożądanych ≥70 </w:t>
            </w:r>
            <w:proofErr w:type="spellStart"/>
            <w:r w:rsidRPr="0007515A">
              <w:rPr>
                <w:rFonts w:ascii="Times New Roman" w:hAnsi="Times New Roman"/>
              </w:rPr>
              <w:t>dB</w:t>
            </w:r>
            <w:proofErr w:type="spellEnd"/>
            <w:r w:rsidRPr="0007515A">
              <w:rPr>
                <w:rFonts w:ascii="Times New Roman" w:hAnsi="Times New Roman"/>
              </w:rPr>
              <w:t>. dla odstępu 12,5 kHz.</w:t>
            </w:r>
          </w:p>
          <w:p w14:paraId="74F32FB6" w14:textId="0783E1E8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 xml:space="preserve">Stosunek sygnał/szum: ≥ 40 </w:t>
            </w:r>
            <w:proofErr w:type="spellStart"/>
            <w:r w:rsidRPr="0007515A">
              <w:rPr>
                <w:rFonts w:ascii="Times New Roman" w:hAnsi="Times New Roman"/>
              </w:rPr>
              <w:t>dB</w:t>
            </w:r>
            <w:proofErr w:type="spellEnd"/>
            <w:r w:rsidRPr="0007515A">
              <w:rPr>
                <w:rFonts w:ascii="Times New Roman" w:hAnsi="Times New Roman"/>
              </w:rPr>
              <w:t xml:space="preserve"> dla odstępu 12,5 kHz.</w:t>
            </w:r>
          </w:p>
          <w:p w14:paraId="307A58DF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320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 xml:space="preserve">Parametry GPS - dla 5 satelitów przy mocy sygnału - 130 </w:t>
            </w:r>
            <w:proofErr w:type="spellStart"/>
            <w:r w:rsidRPr="0007515A">
              <w:rPr>
                <w:rFonts w:ascii="Times New Roman" w:hAnsi="Times New Roman"/>
                <w:bCs/>
              </w:rPr>
              <w:t>dBm</w:t>
            </w:r>
            <w:proofErr w:type="spellEnd"/>
            <w:r w:rsidRPr="0007515A">
              <w:rPr>
                <w:rFonts w:ascii="Times New Roman" w:hAnsi="Times New Roman"/>
                <w:bCs/>
              </w:rPr>
              <w:t xml:space="preserve"> </w:t>
            </w:r>
            <w:r w:rsidRPr="0007515A">
              <w:rPr>
                <w:rFonts w:ascii="Times New Roman" w:hAnsi="Times New Roman"/>
              </w:rPr>
              <w:t>- w przypadku gdy wymagany GPS.</w:t>
            </w:r>
          </w:p>
          <w:p w14:paraId="60B0314F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Czas do pierwszego określenia pozycji po włączeniu &lt;60s.</w:t>
            </w:r>
          </w:p>
          <w:p w14:paraId="62609CC8" w14:textId="77777777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Czas do pierwszego określenia pozycji ze stanu oczekiwania &lt; 10 s.</w:t>
            </w:r>
          </w:p>
          <w:p w14:paraId="4CEE7CA2" w14:textId="0CBBF76C" w:rsidR="007F024C" w:rsidRPr="0007515A" w:rsidRDefault="007F024C" w:rsidP="0007515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</w:rPr>
              <w:t>Dokładność &lt; 10 m.</w:t>
            </w:r>
          </w:p>
          <w:p w14:paraId="743023D9" w14:textId="77777777" w:rsidR="007F024C" w:rsidRPr="0007515A" w:rsidRDefault="007F024C" w:rsidP="00386C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  <w:r w:rsidRPr="0007515A">
              <w:rPr>
                <w:rFonts w:ascii="Times New Roman" w:hAnsi="Times New Roman"/>
                <w:bCs/>
              </w:rPr>
              <w:t>Środowisko i klimatyczne warunki pracy</w:t>
            </w:r>
          </w:p>
          <w:p w14:paraId="75DC233B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 xml:space="preserve">Minimalny zakres temperatury pracy zestawu radiotelefonu -30°C ÷ +60°C. </w:t>
            </w:r>
          </w:p>
          <w:p w14:paraId="5ABE6B34" w14:textId="63D3C1D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Ochrona przed pyłem i wilgocią min.: IP54.</w:t>
            </w:r>
          </w:p>
          <w:p w14:paraId="56239C88" w14:textId="77777777" w:rsidR="007F024C" w:rsidRPr="0007515A" w:rsidRDefault="007F024C" w:rsidP="00386C48">
            <w:pPr>
              <w:pStyle w:val="Default"/>
              <w:numPr>
                <w:ilvl w:val="0"/>
                <w:numId w:val="43"/>
              </w:numPr>
              <w:ind w:left="320" w:hanging="320"/>
            </w:pPr>
            <w:r w:rsidRPr="0007515A">
              <w:rPr>
                <w:bCs/>
              </w:rPr>
              <w:t>Wymagania uzupełniające</w:t>
            </w:r>
          </w:p>
          <w:p w14:paraId="2F38E3CD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Radiotelefon, zgodnie z Prawem Telekomunikacyjnym, musi posiadać deklarację zgodności z dyrektywą 2014/53/UE.</w:t>
            </w:r>
          </w:p>
          <w:p w14:paraId="3487F382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Metody pomiarów i parametry radiowe nie ujęte w niniejszych wymaganiach muszą być zgodne z normami: ETSI EN 300 086, ETSI EN 300 113, ETSI EN 102 361-2. Wymagania dotyczące kompatybilności elektromagnetycznej muszą być zgodne z normami: ETSI EN 301 489-1 i ETSI EN 301 489-5. Wymagania odnośnie bezpieczeństwa urządzeń nadawczych muszą być zgodne z normą EN 62368-1 lub (EN 60065 i EN 60950-1 do 20.12.2020).</w:t>
            </w:r>
          </w:p>
          <w:p w14:paraId="5E95995E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Zgodny z ETSI TS 102 361 (części 1, 2, 3) - ETSI DMR Standard.</w:t>
            </w:r>
          </w:p>
          <w:p w14:paraId="2C298E81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 xml:space="preserve">Możliwość aktualizacji oprogramowania </w:t>
            </w:r>
            <w:proofErr w:type="spellStart"/>
            <w:r w:rsidRPr="0007515A">
              <w:t>firmware</w:t>
            </w:r>
            <w:proofErr w:type="spellEnd"/>
            <w:r w:rsidRPr="0007515A">
              <w:t>.</w:t>
            </w:r>
          </w:p>
          <w:p w14:paraId="084E48A3" w14:textId="5F99F622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Interfejs użytkownika radiotelefonu przewoźnego w języku polskim.</w:t>
            </w:r>
          </w:p>
          <w:p w14:paraId="3E45464B" w14:textId="77777777" w:rsidR="007F024C" w:rsidRPr="0007515A" w:rsidRDefault="007F024C" w:rsidP="00386C48">
            <w:pPr>
              <w:pStyle w:val="Default"/>
              <w:numPr>
                <w:ilvl w:val="0"/>
                <w:numId w:val="43"/>
              </w:numPr>
              <w:ind w:left="320" w:hanging="284"/>
            </w:pPr>
            <w:r w:rsidRPr="0007515A">
              <w:t>Ukompletowanie zestawu</w:t>
            </w:r>
          </w:p>
          <w:p w14:paraId="02A6841D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Radiotelefon.</w:t>
            </w:r>
          </w:p>
          <w:p w14:paraId="49271058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Oryginalny mikrofon producenta radiotelefonu z zaczepem, przyciskiem PTT.</w:t>
            </w:r>
          </w:p>
          <w:p w14:paraId="7AAAE891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Przewód zasilający o długości umożliwiającej podłączenie radiotelefonu w sposób opisany w pkt. 2.4</w:t>
            </w:r>
          </w:p>
          <w:p w14:paraId="09A90967" w14:textId="77777777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Niezbędne przewody, złącza uchwyty i inne elementy umożliwiające bezpieczne zamontowanie i poprawną pracę radiotelefonu.</w:t>
            </w:r>
          </w:p>
          <w:p w14:paraId="377AA8C4" w14:textId="37AE6AA6" w:rsidR="007F024C" w:rsidRPr="0007515A" w:rsidRDefault="007F024C" w:rsidP="0007515A">
            <w:pPr>
              <w:pStyle w:val="Default"/>
              <w:numPr>
                <w:ilvl w:val="1"/>
                <w:numId w:val="43"/>
              </w:numPr>
            </w:pPr>
            <w:r w:rsidRPr="0007515A">
              <w:t>Instrukcja obsługi radiotelefonu w języku polskim, ew. inne elementy zestawu dotaczane przez producenta radiotelefonu.</w:t>
            </w:r>
          </w:p>
          <w:p w14:paraId="77A9276A" w14:textId="77777777" w:rsidR="007F024C" w:rsidRPr="0007515A" w:rsidRDefault="007F024C" w:rsidP="00386C48">
            <w:pPr>
              <w:pStyle w:val="Default"/>
              <w:numPr>
                <w:ilvl w:val="0"/>
                <w:numId w:val="43"/>
              </w:numPr>
              <w:ind w:left="320" w:hanging="320"/>
            </w:pPr>
            <w:r w:rsidRPr="0007515A">
              <w:rPr>
                <w:bCs/>
              </w:rPr>
              <w:t>Zestawy do programowania - gdy wymagany</w:t>
            </w:r>
          </w:p>
          <w:p w14:paraId="2AE146E8" w14:textId="19123181" w:rsidR="007F024C" w:rsidRPr="00246940" w:rsidRDefault="007F024C" w:rsidP="00246940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 xml:space="preserve">9.1 </w:t>
            </w:r>
            <w:r w:rsidRPr="0007515A">
              <w:rPr>
                <w:color w:val="000000"/>
                <w:sz w:val="24"/>
                <w:szCs w:val="24"/>
              </w:rPr>
              <w:t xml:space="preserve">Oprogramowanie i osprzęt niezbędny do realizacji czynności </w:t>
            </w:r>
            <w:r w:rsidRPr="00246940">
              <w:rPr>
                <w:color w:val="000000"/>
                <w:sz w:val="24"/>
                <w:szCs w:val="24"/>
              </w:rPr>
              <w:t xml:space="preserve">związanych </w:t>
            </w:r>
            <w:r w:rsidRPr="00246940">
              <w:rPr>
                <w:sz w:val="24"/>
                <w:szCs w:val="24"/>
              </w:rPr>
              <w:t>z programowaniem.</w:t>
            </w:r>
          </w:p>
          <w:p w14:paraId="7661AF9C" w14:textId="7E252BEF" w:rsidR="007F024C" w:rsidRPr="0007515A" w:rsidRDefault="007F024C" w:rsidP="0007515A">
            <w:pPr>
              <w:pStyle w:val="Default"/>
              <w:ind w:left="360"/>
            </w:pPr>
            <w:r w:rsidRPr="0007515A">
              <w:t>9.2 Możliwość wcześniejszego przygotowania odpowiedniego pliku konfiguracyjnego.</w:t>
            </w:r>
          </w:p>
        </w:tc>
        <w:tc>
          <w:tcPr>
            <w:tcW w:w="2410" w:type="dxa"/>
            <w:vAlign w:val="center"/>
          </w:tcPr>
          <w:p w14:paraId="669B1CCF" w14:textId="1DA60E4A" w:rsidR="007F024C" w:rsidRPr="0007515A" w:rsidRDefault="007F024C" w:rsidP="007F024C">
            <w:pPr>
              <w:jc w:val="center"/>
              <w:rPr>
                <w:sz w:val="24"/>
                <w:szCs w:val="24"/>
              </w:rPr>
            </w:pPr>
            <w:r w:rsidRPr="00B67A39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Spełnia / Nie spełnia</w:t>
            </w:r>
          </w:p>
        </w:tc>
      </w:tr>
      <w:tr w:rsidR="00607A75" w:rsidRPr="0007515A" w14:paraId="04F85E15" w14:textId="67AD159A" w:rsidTr="000B6722">
        <w:tc>
          <w:tcPr>
            <w:tcW w:w="1129" w:type="dxa"/>
            <w:shd w:val="clear" w:color="auto" w:fill="8DB3E2" w:themeFill="text2" w:themeFillTint="66"/>
          </w:tcPr>
          <w:p w14:paraId="7A53F5AA" w14:textId="3868C0F1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2046FE0" w14:textId="7FB03801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Oświetlenie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6229E11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6A481089" w14:textId="2916EC50" w:rsidTr="007F024C">
        <w:trPr>
          <w:hidden/>
        </w:trPr>
        <w:tc>
          <w:tcPr>
            <w:tcW w:w="1129" w:type="dxa"/>
          </w:tcPr>
          <w:p w14:paraId="731EC305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2DFEDEA6" w14:textId="25CE36F3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5B0465F" w14:textId="094E5AE0" w:rsidR="007F024C" w:rsidRPr="0007515A" w:rsidRDefault="007F024C" w:rsidP="0007515A">
            <w:pPr>
              <w:pStyle w:val="Default"/>
            </w:pPr>
            <w:r w:rsidRPr="0007515A">
              <w:t>Światła awaryjne zamontowane na drzwiach tylnych włączające się po ich otwarciu</w:t>
            </w:r>
          </w:p>
        </w:tc>
        <w:tc>
          <w:tcPr>
            <w:tcW w:w="2410" w:type="dxa"/>
            <w:vAlign w:val="center"/>
          </w:tcPr>
          <w:p w14:paraId="6F746F88" w14:textId="65FBD6F8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7B96723" w14:textId="60E7B6A1" w:rsidTr="007F024C">
        <w:tc>
          <w:tcPr>
            <w:tcW w:w="1129" w:type="dxa"/>
          </w:tcPr>
          <w:p w14:paraId="2C461DE0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18F4DB7E" w14:textId="1E00F1C2" w:rsidR="007F024C" w:rsidRPr="0007515A" w:rsidRDefault="007F024C" w:rsidP="0007515A">
            <w:pPr>
              <w:pStyle w:val="Default"/>
            </w:pPr>
            <w:r w:rsidRPr="0007515A">
              <w:t>Oświetlenie zewnętrzne LED z trzech stron 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2410" w:type="dxa"/>
            <w:vAlign w:val="center"/>
          </w:tcPr>
          <w:p w14:paraId="34563301" w14:textId="0972C4A2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40CC5932" w14:textId="69EF7225" w:rsidTr="007F024C">
        <w:tc>
          <w:tcPr>
            <w:tcW w:w="1129" w:type="dxa"/>
          </w:tcPr>
          <w:p w14:paraId="719D2BBF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35A42291" w14:textId="254763AA" w:rsidR="007F024C" w:rsidRPr="0007515A" w:rsidRDefault="007F024C" w:rsidP="0007515A">
            <w:pPr>
              <w:pStyle w:val="Default"/>
            </w:pPr>
            <w:r w:rsidRPr="0007515A">
              <w:t>Dodatkowe lampy obrysowe z kierunkowskazami zamontowane w tylnych, górnych częściach nadwozia</w:t>
            </w:r>
          </w:p>
        </w:tc>
        <w:tc>
          <w:tcPr>
            <w:tcW w:w="2410" w:type="dxa"/>
            <w:vAlign w:val="center"/>
          </w:tcPr>
          <w:p w14:paraId="21FAEBE8" w14:textId="12EE3AD8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0E5E42C6" w14:textId="3238DD6D" w:rsidTr="007F024C">
        <w:tc>
          <w:tcPr>
            <w:tcW w:w="1129" w:type="dxa"/>
          </w:tcPr>
          <w:p w14:paraId="766BE9E6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4F918F0" w14:textId="3EC72F79" w:rsidR="007F024C" w:rsidRPr="0007515A" w:rsidRDefault="007F024C" w:rsidP="0007515A">
            <w:pPr>
              <w:pStyle w:val="Default"/>
            </w:pPr>
            <w:r w:rsidRPr="0007515A">
              <w:t>Światło rozproszone (energooszczędne oświetlenie LED) umieszczone po obu stronach górnej części przedziału medycznego</w:t>
            </w:r>
          </w:p>
        </w:tc>
        <w:tc>
          <w:tcPr>
            <w:tcW w:w="2410" w:type="dxa"/>
            <w:vAlign w:val="center"/>
          </w:tcPr>
          <w:p w14:paraId="4A9376A3" w14:textId="58542897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744A7D1" w14:textId="163B3577" w:rsidTr="007F024C">
        <w:tc>
          <w:tcPr>
            <w:tcW w:w="1129" w:type="dxa"/>
          </w:tcPr>
          <w:p w14:paraId="3FA97B99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63F76064" w14:textId="7A751011" w:rsidR="007F024C" w:rsidRPr="0007515A" w:rsidRDefault="007F024C" w:rsidP="0007515A">
            <w:pPr>
              <w:pStyle w:val="Default"/>
            </w:pPr>
            <w:r w:rsidRPr="0007515A">
              <w:t>Oświetlenie punktowe (regulowane punkty świetlne LED nad noszami w suficie)</w:t>
            </w:r>
          </w:p>
        </w:tc>
        <w:tc>
          <w:tcPr>
            <w:tcW w:w="2410" w:type="dxa"/>
            <w:vAlign w:val="center"/>
          </w:tcPr>
          <w:p w14:paraId="787EDF6F" w14:textId="2FA60492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9403CD7" w14:textId="364E90EC" w:rsidTr="007F024C">
        <w:tc>
          <w:tcPr>
            <w:tcW w:w="1129" w:type="dxa"/>
          </w:tcPr>
          <w:p w14:paraId="2D7D4803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3A406678" w14:textId="77F65794" w:rsidR="007F024C" w:rsidRPr="0007515A" w:rsidRDefault="007F024C" w:rsidP="0007515A">
            <w:pPr>
              <w:pStyle w:val="Default"/>
            </w:pPr>
            <w:r w:rsidRPr="0007515A">
              <w:t xml:space="preserve">Włączenie /wyłączenie oświetlenia (min. jednej lampy) po otwarciu /zamknięciu drzwi przedziału medycznego </w:t>
            </w:r>
          </w:p>
        </w:tc>
        <w:tc>
          <w:tcPr>
            <w:tcW w:w="2410" w:type="dxa"/>
            <w:vAlign w:val="center"/>
          </w:tcPr>
          <w:p w14:paraId="7F1A8147" w14:textId="0F0A151B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3A5FB0B" w14:textId="36DE6EF0" w:rsidTr="007F024C">
        <w:tc>
          <w:tcPr>
            <w:tcW w:w="1129" w:type="dxa"/>
          </w:tcPr>
          <w:p w14:paraId="0810617B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777870FD" w14:textId="408ACF43" w:rsidR="007F024C" w:rsidRPr="0007515A" w:rsidRDefault="007F024C" w:rsidP="0007515A">
            <w:pPr>
              <w:pStyle w:val="Default"/>
            </w:pPr>
            <w:r w:rsidRPr="0007515A">
              <w:t>Dodatkowe oświetlenie punktowe LED zainstalowane nad blatem roboczym</w:t>
            </w:r>
          </w:p>
        </w:tc>
        <w:tc>
          <w:tcPr>
            <w:tcW w:w="2410" w:type="dxa"/>
            <w:vAlign w:val="center"/>
          </w:tcPr>
          <w:p w14:paraId="0E52C7A1" w14:textId="10D86BE7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81B4B02" w14:textId="18C1282F" w:rsidTr="007F024C">
        <w:tc>
          <w:tcPr>
            <w:tcW w:w="1129" w:type="dxa"/>
          </w:tcPr>
          <w:p w14:paraId="3B7F8B41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  <w:shd w:val="clear" w:color="auto" w:fill="auto"/>
          </w:tcPr>
          <w:p w14:paraId="270E0AC4" w14:textId="283E18FB" w:rsidR="007F024C" w:rsidRPr="0007515A" w:rsidRDefault="007F024C" w:rsidP="0007515A">
            <w:pPr>
              <w:pStyle w:val="Default"/>
            </w:pPr>
            <w:r w:rsidRPr="0007515A">
              <w:t>Oświetlenie nocne LED – transportowe z oddzielnym włącznikiem</w:t>
            </w:r>
          </w:p>
        </w:tc>
        <w:tc>
          <w:tcPr>
            <w:tcW w:w="2410" w:type="dxa"/>
            <w:vAlign w:val="center"/>
          </w:tcPr>
          <w:p w14:paraId="452F4B7F" w14:textId="59B02E25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44865F7C" w14:textId="4270185C" w:rsidTr="007F024C">
        <w:tc>
          <w:tcPr>
            <w:tcW w:w="1129" w:type="dxa"/>
          </w:tcPr>
          <w:p w14:paraId="663B560F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D616813" w14:textId="71510E47" w:rsidR="007F024C" w:rsidRPr="0007515A" w:rsidRDefault="007F024C" w:rsidP="0007515A">
            <w:pPr>
              <w:pStyle w:val="Default"/>
            </w:pPr>
            <w:r w:rsidRPr="0007515A">
              <w:t>Lampka typu kokpit zamontowana w kabinie kierowcy po stronie pasażera</w:t>
            </w:r>
          </w:p>
        </w:tc>
        <w:tc>
          <w:tcPr>
            <w:tcW w:w="2410" w:type="dxa"/>
            <w:vAlign w:val="center"/>
          </w:tcPr>
          <w:p w14:paraId="6163575D" w14:textId="56E7283E" w:rsidR="007F024C" w:rsidRPr="0007515A" w:rsidRDefault="007F024C" w:rsidP="007F024C">
            <w:pPr>
              <w:pStyle w:val="Default"/>
              <w:jc w:val="center"/>
            </w:pPr>
            <w:r w:rsidRPr="00A1422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295CE1B4" w14:textId="3B1B71BD" w:rsidTr="000B6722">
        <w:tc>
          <w:tcPr>
            <w:tcW w:w="1129" w:type="dxa"/>
            <w:shd w:val="clear" w:color="auto" w:fill="8DB3E2" w:themeFill="text2" w:themeFillTint="66"/>
          </w:tcPr>
          <w:p w14:paraId="4CDCFFA6" w14:textId="44C621E3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11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554853B4" w14:textId="518D2D7D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Oznakowanie pojazdu uprzywilejowanego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26E7292B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450605B6" w14:textId="0D23115E" w:rsidTr="007F024C">
        <w:trPr>
          <w:hidden/>
        </w:trPr>
        <w:tc>
          <w:tcPr>
            <w:tcW w:w="1129" w:type="dxa"/>
          </w:tcPr>
          <w:p w14:paraId="659EF551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6C46EE97" w14:textId="5BFF20EC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783C0479" w14:textId="3FF207AE" w:rsidR="007F024C" w:rsidRPr="0007515A" w:rsidRDefault="007F024C" w:rsidP="0007515A">
            <w:pPr>
              <w:pStyle w:val="Default"/>
            </w:pPr>
            <w:r w:rsidRPr="0007515A">
              <w:t>Pas odblaskowy barwy niebieskiej dookoła pojazdu na wysokości linii podziału nadwozia, pas mikro</w:t>
            </w:r>
            <w:r>
              <w:t xml:space="preserve"> </w:t>
            </w:r>
            <w:r w:rsidRPr="0007515A">
              <w:t>pryzmatyczny barwy czerwonej pod niebieskim</w:t>
            </w:r>
          </w:p>
        </w:tc>
        <w:tc>
          <w:tcPr>
            <w:tcW w:w="2410" w:type="dxa"/>
            <w:vAlign w:val="center"/>
          </w:tcPr>
          <w:p w14:paraId="155E0636" w14:textId="7AE76F25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D944EC4" w14:textId="53210EE5" w:rsidTr="007F024C">
        <w:tc>
          <w:tcPr>
            <w:tcW w:w="1129" w:type="dxa"/>
          </w:tcPr>
          <w:p w14:paraId="4BA49CEF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525474F" w14:textId="7B3C17F6" w:rsidR="007F024C" w:rsidRPr="0007515A" w:rsidRDefault="007F024C" w:rsidP="0007515A">
            <w:pPr>
              <w:pStyle w:val="Default"/>
            </w:pPr>
            <w:r w:rsidRPr="0007515A">
              <w:t>Napis lustrzany STRAŻ z przodu pojazdu</w:t>
            </w:r>
          </w:p>
        </w:tc>
        <w:tc>
          <w:tcPr>
            <w:tcW w:w="2410" w:type="dxa"/>
            <w:vAlign w:val="center"/>
          </w:tcPr>
          <w:p w14:paraId="364559C2" w14:textId="1B9FE757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FC9D44F" w14:textId="1D9136E7" w:rsidTr="007F024C">
        <w:tc>
          <w:tcPr>
            <w:tcW w:w="1129" w:type="dxa"/>
          </w:tcPr>
          <w:p w14:paraId="162A5399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70D5DDA2" w14:textId="501BB6FD" w:rsidR="007F024C" w:rsidRPr="0007515A" w:rsidRDefault="007F024C" w:rsidP="0007515A">
            <w:pPr>
              <w:pStyle w:val="Default"/>
            </w:pPr>
            <w:r w:rsidRPr="0007515A">
              <w:t xml:space="preserve">Oznakowanie symbolem ratownictwa medycznego PRM zgodnie z Rozporządzeniem Ministra Zdrowia z dnia 18.10.2010 r. </w:t>
            </w:r>
          </w:p>
        </w:tc>
        <w:tc>
          <w:tcPr>
            <w:tcW w:w="2410" w:type="dxa"/>
            <w:vAlign w:val="center"/>
          </w:tcPr>
          <w:p w14:paraId="66F40412" w14:textId="607AA2AF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2A1F557" w14:textId="3A4D23AC" w:rsidTr="007F024C">
        <w:tc>
          <w:tcPr>
            <w:tcW w:w="1129" w:type="dxa"/>
          </w:tcPr>
          <w:p w14:paraId="51872C16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49B33011" w14:textId="143762A9" w:rsidR="007F024C" w:rsidRPr="0007515A" w:rsidRDefault="007F024C" w:rsidP="0007515A">
            <w:pPr>
              <w:pStyle w:val="Default"/>
            </w:pPr>
            <w:r w:rsidRPr="0007515A">
              <w:t>Logotyp/nazwa Zamawiającego po uzgodnieniu podczas inspekcji produkcyjnej</w:t>
            </w:r>
          </w:p>
        </w:tc>
        <w:tc>
          <w:tcPr>
            <w:tcW w:w="2410" w:type="dxa"/>
            <w:vAlign w:val="center"/>
          </w:tcPr>
          <w:p w14:paraId="3C5E3E00" w14:textId="5BC0089C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D6885FE" w14:textId="067D488A" w:rsidTr="007F024C">
        <w:tc>
          <w:tcPr>
            <w:tcW w:w="1129" w:type="dxa"/>
          </w:tcPr>
          <w:p w14:paraId="184FC1EB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46CF0F90" w14:textId="2AAC546C" w:rsidR="007F024C" w:rsidRPr="0007515A" w:rsidRDefault="007F024C" w:rsidP="0007515A">
            <w:pPr>
              <w:pStyle w:val="Default"/>
            </w:pPr>
            <w:r w:rsidRPr="0007515A">
              <w:t>Okna w przedziale medycznym w 2/3 wysokości folią półprzeźroczystą</w:t>
            </w:r>
          </w:p>
        </w:tc>
        <w:tc>
          <w:tcPr>
            <w:tcW w:w="2410" w:type="dxa"/>
            <w:vAlign w:val="center"/>
          </w:tcPr>
          <w:p w14:paraId="0F549500" w14:textId="71173E3B" w:rsidR="007F024C" w:rsidRPr="0007515A" w:rsidRDefault="007F024C" w:rsidP="007F024C">
            <w:pPr>
              <w:pStyle w:val="Default"/>
              <w:jc w:val="center"/>
            </w:pPr>
            <w:r w:rsidRPr="007556A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4DC443C9" w14:textId="3AE4E3B0" w:rsidTr="000B6722">
        <w:tc>
          <w:tcPr>
            <w:tcW w:w="1129" w:type="dxa"/>
            <w:shd w:val="clear" w:color="auto" w:fill="8DB3E2" w:themeFill="text2" w:themeFillTint="66"/>
          </w:tcPr>
          <w:p w14:paraId="150AF641" w14:textId="5AC8CF94" w:rsidR="00607A75" w:rsidRPr="0007515A" w:rsidRDefault="00607A75" w:rsidP="004B3F3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12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6095E052" w14:textId="153CBB31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Instalacja tlenowa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9FFA3BC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33016FD3" w14:textId="5F396A77" w:rsidTr="007F024C">
        <w:trPr>
          <w:hidden/>
        </w:trPr>
        <w:tc>
          <w:tcPr>
            <w:tcW w:w="1129" w:type="dxa"/>
          </w:tcPr>
          <w:p w14:paraId="63FFBD9C" w14:textId="77777777" w:rsidR="007F024C" w:rsidRPr="00E16D5E" w:rsidRDefault="007F024C" w:rsidP="00E16D5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3380DA6E" w14:textId="704D63EF" w:rsidR="007F024C" w:rsidRPr="0007515A" w:rsidRDefault="007F024C" w:rsidP="00E16D5E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71487FA1" w14:textId="621F74DE" w:rsidR="007F024C" w:rsidRPr="0007515A" w:rsidRDefault="007F024C" w:rsidP="0007515A">
            <w:pPr>
              <w:pStyle w:val="Default"/>
            </w:pPr>
            <w:r w:rsidRPr="0007515A">
              <w:t>Miejsce na dwie butle tlenowe 10l w schowku zewnętrznym, wraz z butlami</w:t>
            </w:r>
          </w:p>
        </w:tc>
        <w:tc>
          <w:tcPr>
            <w:tcW w:w="2410" w:type="dxa"/>
            <w:vAlign w:val="center"/>
          </w:tcPr>
          <w:p w14:paraId="38B64B25" w14:textId="093A3988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E6B6C43" w14:textId="446DA435" w:rsidTr="007F024C">
        <w:tc>
          <w:tcPr>
            <w:tcW w:w="1129" w:type="dxa"/>
          </w:tcPr>
          <w:p w14:paraId="6A5AF679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3EAE7A8A" w14:textId="55E7CE38" w:rsidR="007F024C" w:rsidRPr="0007515A" w:rsidRDefault="007F024C" w:rsidP="0007515A">
            <w:pPr>
              <w:pStyle w:val="Default"/>
            </w:pPr>
            <w:r>
              <w:t>Dwa</w:t>
            </w:r>
            <w:r w:rsidRPr="0007515A">
              <w:t xml:space="preserve"> reduktor</w:t>
            </w:r>
            <w:r>
              <w:t>y</w:t>
            </w:r>
            <w:r w:rsidRPr="0007515A">
              <w:t xml:space="preserve"> do butli tlenowej 10l</w:t>
            </w:r>
          </w:p>
        </w:tc>
        <w:tc>
          <w:tcPr>
            <w:tcW w:w="2410" w:type="dxa"/>
            <w:vAlign w:val="center"/>
          </w:tcPr>
          <w:p w14:paraId="3D414FF5" w14:textId="19BDDC5A" w:rsidR="007F024C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3E8CA89" w14:textId="0DA54785" w:rsidTr="007F024C">
        <w:tc>
          <w:tcPr>
            <w:tcW w:w="1129" w:type="dxa"/>
          </w:tcPr>
          <w:p w14:paraId="58B0813B" w14:textId="77777777" w:rsidR="007F024C" w:rsidRPr="0007515A" w:rsidRDefault="007F024C" w:rsidP="009E4F8D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65AA25B" w14:textId="253429DB" w:rsidR="007F024C" w:rsidRPr="0007515A" w:rsidRDefault="007F024C" w:rsidP="0007515A">
            <w:pPr>
              <w:pStyle w:val="Default"/>
            </w:pPr>
            <w:r w:rsidRPr="0007515A">
              <w:t>Min. 2 punkty poboru typu AGA na ścianie lewej – gniazdo o budowie monoblokowej panelowej</w:t>
            </w:r>
          </w:p>
        </w:tc>
        <w:tc>
          <w:tcPr>
            <w:tcW w:w="2410" w:type="dxa"/>
            <w:vAlign w:val="center"/>
          </w:tcPr>
          <w:p w14:paraId="18B560CE" w14:textId="23BB16E9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81FA1B6" w14:textId="014F8E1D" w:rsidTr="007F024C">
        <w:tc>
          <w:tcPr>
            <w:tcW w:w="1129" w:type="dxa"/>
          </w:tcPr>
          <w:p w14:paraId="79AD29C9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328EC19" w14:textId="54829493" w:rsidR="007F024C" w:rsidRPr="0007515A" w:rsidRDefault="007F024C" w:rsidP="00C37BF0">
            <w:pPr>
              <w:pStyle w:val="Default"/>
            </w:pPr>
            <w:r w:rsidRPr="00C37BF0">
              <w:rPr>
                <w:color w:val="auto"/>
              </w:rPr>
              <w:t>Dozownik/reduktor tlenu wpinany do złącza AGA i króćcem do podłączania wąsów i masek tlenowych ze skokową regulacją przepływu tlenu 0-15 l/min</w:t>
            </w:r>
          </w:p>
        </w:tc>
        <w:tc>
          <w:tcPr>
            <w:tcW w:w="2410" w:type="dxa"/>
            <w:vAlign w:val="center"/>
          </w:tcPr>
          <w:p w14:paraId="640BA8C1" w14:textId="5B6AA6BD" w:rsidR="007F024C" w:rsidRPr="00C37BF0" w:rsidRDefault="007F024C" w:rsidP="007F024C">
            <w:pPr>
              <w:pStyle w:val="Default"/>
              <w:jc w:val="center"/>
              <w:rPr>
                <w:color w:val="auto"/>
              </w:rPr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4ED3D32D" w14:textId="2E55D320" w:rsidTr="007F024C">
        <w:tc>
          <w:tcPr>
            <w:tcW w:w="1129" w:type="dxa"/>
          </w:tcPr>
          <w:p w14:paraId="740AC0B3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5B8F988C" w14:textId="09492240" w:rsidR="007F024C" w:rsidRPr="0007515A" w:rsidRDefault="007F024C" w:rsidP="00C37BF0">
            <w:pPr>
              <w:pStyle w:val="Default"/>
            </w:pPr>
            <w:r w:rsidRPr="00C37BF0">
              <w:rPr>
                <w:color w:val="auto"/>
              </w:rPr>
              <w:t>Dozownik/reduktor tlenu wpinany do złącza AGA i nawilżaczem tlenu z króćcem do podłączania wąsów i masek tlenowych ze skokową regulacją przepływu tlenu 0-15 l/min</w:t>
            </w:r>
          </w:p>
        </w:tc>
        <w:tc>
          <w:tcPr>
            <w:tcW w:w="2410" w:type="dxa"/>
            <w:vAlign w:val="center"/>
          </w:tcPr>
          <w:p w14:paraId="2D913DDB" w14:textId="258B989F" w:rsidR="007F024C" w:rsidRPr="00C37BF0" w:rsidRDefault="007F024C" w:rsidP="007F024C">
            <w:pPr>
              <w:pStyle w:val="Default"/>
              <w:jc w:val="center"/>
              <w:rPr>
                <w:color w:val="auto"/>
              </w:rPr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D749A44" w14:textId="37FEBC1F" w:rsidTr="007F024C">
        <w:tc>
          <w:tcPr>
            <w:tcW w:w="1129" w:type="dxa"/>
          </w:tcPr>
          <w:p w14:paraId="53E1C267" w14:textId="77777777" w:rsidR="007F024C" w:rsidRPr="0007515A" w:rsidRDefault="007F024C" w:rsidP="009A37C7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16EBDB89" w14:textId="67CFE5F1" w:rsidR="007F024C" w:rsidRPr="0007515A" w:rsidRDefault="007F024C" w:rsidP="009A37C7">
            <w:pPr>
              <w:pStyle w:val="Default"/>
            </w:pPr>
            <w:r w:rsidRPr="0007515A">
              <w:t>Punkt poboru na suficie typu AGA z wtykiem do podłączeń zewnętrznych</w:t>
            </w:r>
          </w:p>
        </w:tc>
        <w:tc>
          <w:tcPr>
            <w:tcW w:w="2410" w:type="dxa"/>
            <w:vAlign w:val="center"/>
          </w:tcPr>
          <w:p w14:paraId="4283C8A1" w14:textId="776ADE2E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A4CE5AA" w14:textId="54B49A62" w:rsidTr="007F024C">
        <w:tc>
          <w:tcPr>
            <w:tcW w:w="1129" w:type="dxa"/>
          </w:tcPr>
          <w:p w14:paraId="20C159E1" w14:textId="77777777" w:rsidR="007F024C" w:rsidRPr="0007515A" w:rsidRDefault="007F024C" w:rsidP="009A37C7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34A1C28A" w14:textId="1B510531" w:rsidR="007F024C" w:rsidRPr="0007515A" w:rsidRDefault="007F024C" w:rsidP="009A37C7">
            <w:pPr>
              <w:pStyle w:val="Default"/>
            </w:pPr>
            <w:r w:rsidRPr="0007515A">
              <w:t>Uchwyt małej butli tlenowej w zabudowie medycznej</w:t>
            </w:r>
          </w:p>
        </w:tc>
        <w:tc>
          <w:tcPr>
            <w:tcW w:w="2410" w:type="dxa"/>
            <w:vAlign w:val="center"/>
          </w:tcPr>
          <w:p w14:paraId="2F938FE6" w14:textId="59DA836B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2C72D3C" w14:textId="4B042C6B" w:rsidTr="007F024C">
        <w:tc>
          <w:tcPr>
            <w:tcW w:w="1129" w:type="dxa"/>
          </w:tcPr>
          <w:p w14:paraId="3D84023D" w14:textId="77777777" w:rsidR="007F024C" w:rsidRPr="0007515A" w:rsidRDefault="007F024C" w:rsidP="009A37C7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0C56A366" w14:textId="0E40DD2E" w:rsidR="007F024C" w:rsidRPr="0007515A" w:rsidRDefault="007F024C" w:rsidP="009A37C7">
            <w:pPr>
              <w:pStyle w:val="Default"/>
            </w:pPr>
            <w:r w:rsidRPr="0007515A">
              <w:t>Min. Jedna butla tlenowa aluminiowa o poj. 2,7l</w:t>
            </w:r>
          </w:p>
        </w:tc>
        <w:tc>
          <w:tcPr>
            <w:tcW w:w="2410" w:type="dxa"/>
            <w:vAlign w:val="center"/>
          </w:tcPr>
          <w:p w14:paraId="7A28D1BF" w14:textId="2EF091B0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807AF95" w14:textId="0B03742A" w:rsidTr="007F024C">
        <w:tc>
          <w:tcPr>
            <w:tcW w:w="1129" w:type="dxa"/>
          </w:tcPr>
          <w:p w14:paraId="39989387" w14:textId="77777777" w:rsidR="007F024C" w:rsidRPr="0007515A" w:rsidRDefault="007F024C" w:rsidP="009A37C7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2D607225" w14:textId="6971DFE9" w:rsidR="007F024C" w:rsidRPr="0007515A" w:rsidRDefault="007F024C" w:rsidP="009A37C7">
            <w:pPr>
              <w:pStyle w:val="Default"/>
            </w:pPr>
            <w:r w:rsidRPr="0007515A">
              <w:t>Reduktor z przepływomierzem dla małej butli tlenowej</w:t>
            </w:r>
          </w:p>
        </w:tc>
        <w:tc>
          <w:tcPr>
            <w:tcW w:w="2410" w:type="dxa"/>
            <w:vAlign w:val="center"/>
          </w:tcPr>
          <w:p w14:paraId="1E8C38C4" w14:textId="5E11E367" w:rsidR="007F024C" w:rsidRPr="0007515A" w:rsidRDefault="007F024C" w:rsidP="007F024C">
            <w:pPr>
              <w:pStyle w:val="Default"/>
              <w:jc w:val="center"/>
            </w:pPr>
            <w:r w:rsidRPr="00E928D1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143B7291" w14:textId="046A71F3" w:rsidTr="000B6722">
        <w:tc>
          <w:tcPr>
            <w:tcW w:w="1129" w:type="dxa"/>
            <w:shd w:val="clear" w:color="auto" w:fill="8DB3E2" w:themeFill="text2" w:themeFillTint="66"/>
          </w:tcPr>
          <w:p w14:paraId="38778425" w14:textId="4DEF08E2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13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5C153F21" w14:textId="51C03BDD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Sprzęt medyczny - mocowanie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2A23A58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23187FD8" w14:textId="24A4E4E3" w:rsidTr="007F024C">
        <w:trPr>
          <w:hidden/>
        </w:trPr>
        <w:tc>
          <w:tcPr>
            <w:tcW w:w="1129" w:type="dxa"/>
          </w:tcPr>
          <w:p w14:paraId="4BABB301" w14:textId="77777777" w:rsidR="007F024C" w:rsidRPr="00E16D5E" w:rsidRDefault="007F024C" w:rsidP="00C37BF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4D17BCB1" w14:textId="5DA2DAAB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szCs w:val="24"/>
                <w:lang w:val="pl-PL"/>
              </w:rPr>
              <w:t>V</w:t>
            </w:r>
          </w:p>
        </w:tc>
        <w:tc>
          <w:tcPr>
            <w:tcW w:w="7059" w:type="dxa"/>
          </w:tcPr>
          <w:p w14:paraId="22AEA8EC" w14:textId="67B7B407" w:rsidR="007F024C" w:rsidRPr="0007515A" w:rsidRDefault="007F024C" w:rsidP="00C37BF0">
            <w:pPr>
              <w:pStyle w:val="Default"/>
            </w:pPr>
            <w:r w:rsidRPr="0007515A">
              <w:t>Na ścianie lewej - panele montażowe do sprzętu medycznego wykonane z blachy, regulowane</w:t>
            </w:r>
          </w:p>
        </w:tc>
        <w:tc>
          <w:tcPr>
            <w:tcW w:w="2410" w:type="dxa"/>
            <w:vAlign w:val="center"/>
          </w:tcPr>
          <w:p w14:paraId="64EDA4AB" w14:textId="35179920" w:rsidR="007F024C" w:rsidRPr="0007515A" w:rsidRDefault="007F024C" w:rsidP="007F024C">
            <w:pPr>
              <w:pStyle w:val="Default"/>
              <w:jc w:val="center"/>
            </w:pPr>
            <w:r w:rsidRPr="00D22393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5E775722" w14:textId="0BD31A8D" w:rsidTr="007F024C">
        <w:tc>
          <w:tcPr>
            <w:tcW w:w="1129" w:type="dxa"/>
          </w:tcPr>
          <w:p w14:paraId="295B1CDB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276EBDEC" w14:textId="0D825819" w:rsidR="007F024C" w:rsidRPr="0007515A" w:rsidRDefault="007F024C" w:rsidP="00C37BF0">
            <w:pPr>
              <w:pStyle w:val="Default"/>
            </w:pPr>
            <w:r w:rsidRPr="0007515A">
              <w:t xml:space="preserve">Wszystkie montowane urządzenia medyczne, zainstalowane w sposób zapewniający bezpieczeństwo, użytkowników i pacjenta, jednocześnie </w:t>
            </w:r>
            <w:r w:rsidRPr="0007515A">
              <w:lastRenderedPageBreak/>
              <w:t>umożlwiający korzystanie z nich bez konieczności demontażu</w:t>
            </w:r>
          </w:p>
        </w:tc>
        <w:tc>
          <w:tcPr>
            <w:tcW w:w="2410" w:type="dxa"/>
            <w:vAlign w:val="center"/>
          </w:tcPr>
          <w:p w14:paraId="3CAE5250" w14:textId="655A221C" w:rsidR="007F024C" w:rsidRPr="0007515A" w:rsidRDefault="007F024C" w:rsidP="007F024C">
            <w:pPr>
              <w:pStyle w:val="Default"/>
              <w:jc w:val="center"/>
            </w:pPr>
            <w:r w:rsidRPr="00D22393">
              <w:rPr>
                <w:rFonts w:asciiTheme="minorHAnsi" w:hAnsiTheme="minorHAnsi"/>
                <w:b/>
                <w:bCs/>
              </w:rPr>
              <w:lastRenderedPageBreak/>
              <w:t>Spełnia / Nie spełnia</w:t>
            </w:r>
          </w:p>
        </w:tc>
      </w:tr>
      <w:tr w:rsidR="00607A75" w:rsidRPr="0007515A" w14:paraId="47D82C27" w14:textId="06989EA8" w:rsidTr="000B6722">
        <w:tc>
          <w:tcPr>
            <w:tcW w:w="1129" w:type="dxa"/>
            <w:shd w:val="clear" w:color="auto" w:fill="8DB3E2" w:themeFill="text2" w:themeFillTint="66"/>
          </w:tcPr>
          <w:p w14:paraId="7AE2EF78" w14:textId="68BAE79F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lastRenderedPageBreak/>
              <w:t>14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6F09BED5" w14:textId="543E681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Dodatkowe wyposażenie Ambulansu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280B5379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74269DEC" w14:textId="558E0486" w:rsidTr="007F024C">
        <w:trPr>
          <w:hidden/>
        </w:trPr>
        <w:tc>
          <w:tcPr>
            <w:tcW w:w="1129" w:type="dxa"/>
          </w:tcPr>
          <w:p w14:paraId="1B125AD0" w14:textId="77777777" w:rsidR="007F024C" w:rsidRPr="00E16D5E" w:rsidRDefault="007F024C" w:rsidP="00C37BF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lang w:eastAsia="pl-PL"/>
              </w:rPr>
            </w:pPr>
          </w:p>
          <w:p w14:paraId="409BD379" w14:textId="5CFE1902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350CABCA" w14:textId="1F8FCB2B" w:rsidR="007F024C" w:rsidRPr="0007515A" w:rsidRDefault="007F024C" w:rsidP="00C37BF0">
            <w:pPr>
              <w:pStyle w:val="Default"/>
            </w:pPr>
            <w:r w:rsidRPr="0007515A">
              <w:t>Dodatkowa gaśnica zamontowana w przedziale medycznym</w:t>
            </w:r>
          </w:p>
        </w:tc>
        <w:tc>
          <w:tcPr>
            <w:tcW w:w="2410" w:type="dxa"/>
            <w:vAlign w:val="center"/>
          </w:tcPr>
          <w:p w14:paraId="44507207" w14:textId="37CD88D4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61C77F1" w14:textId="5D335F37" w:rsidTr="007F024C">
        <w:tc>
          <w:tcPr>
            <w:tcW w:w="1129" w:type="dxa"/>
          </w:tcPr>
          <w:p w14:paraId="47FCC767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477AA7F7" w14:textId="6A72018B" w:rsidR="007F024C" w:rsidRPr="0007515A" w:rsidRDefault="007F024C" w:rsidP="00C37BF0">
            <w:pPr>
              <w:pStyle w:val="Default"/>
            </w:pPr>
            <w:r w:rsidRPr="0007515A">
              <w:t>Urządzenie do wybijania szyb zintegrowane z nożem do przecinania pasów bezpieczeństwa zamontowane w przedziale medycznym</w:t>
            </w:r>
          </w:p>
        </w:tc>
        <w:tc>
          <w:tcPr>
            <w:tcW w:w="2410" w:type="dxa"/>
            <w:vAlign w:val="center"/>
          </w:tcPr>
          <w:p w14:paraId="16D8B7AB" w14:textId="63070069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46EF57E" w14:textId="130AEA2C" w:rsidTr="007F024C">
        <w:tc>
          <w:tcPr>
            <w:tcW w:w="1129" w:type="dxa"/>
          </w:tcPr>
          <w:p w14:paraId="1D0E1DA5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419414D7" w14:textId="32B211EE" w:rsidR="007F024C" w:rsidRPr="0007515A" w:rsidRDefault="007F024C" w:rsidP="00C37BF0">
            <w:pPr>
              <w:pStyle w:val="Default"/>
            </w:pPr>
            <w:r w:rsidRPr="0007515A">
              <w:t>Przy prawych drzwiach przesuwnych do przedziału medycznego stopień automatycznie chowany (obrotowy) przy zamykaniu drzwi. Kąt obrotu stopnia min. 90°. Możliwość ręcznego włączania i wyłączania stopnia przyciskiem umieszczonym na słupku przy drzwiach prawych przesuwnych do przedziału medycznego.</w:t>
            </w:r>
          </w:p>
        </w:tc>
        <w:tc>
          <w:tcPr>
            <w:tcW w:w="2410" w:type="dxa"/>
            <w:vAlign w:val="center"/>
          </w:tcPr>
          <w:p w14:paraId="24C665AA" w14:textId="1EA79C5B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0489315A" w14:textId="6A36EFC4" w:rsidTr="007F024C">
        <w:tc>
          <w:tcPr>
            <w:tcW w:w="1129" w:type="dxa"/>
          </w:tcPr>
          <w:p w14:paraId="741F87F2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78AF575B" w14:textId="7466A888" w:rsidR="007F024C" w:rsidRPr="0007515A" w:rsidRDefault="007F024C" w:rsidP="00C37BF0">
            <w:pPr>
              <w:pStyle w:val="Default"/>
            </w:pPr>
            <w:r w:rsidRPr="0007515A">
              <w:t>Kamera cofania z wyświetlaczem w kabinie kierowcy</w:t>
            </w:r>
          </w:p>
        </w:tc>
        <w:tc>
          <w:tcPr>
            <w:tcW w:w="2410" w:type="dxa"/>
            <w:vAlign w:val="center"/>
          </w:tcPr>
          <w:p w14:paraId="58991735" w14:textId="1F260B3A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02D6DE09" w14:textId="041C2067" w:rsidTr="007F024C">
        <w:tc>
          <w:tcPr>
            <w:tcW w:w="1129" w:type="dxa"/>
          </w:tcPr>
          <w:p w14:paraId="4279B1B8" w14:textId="77777777" w:rsidR="007F024C" w:rsidRPr="0007515A" w:rsidRDefault="007F024C" w:rsidP="00C37BF0">
            <w:pPr>
              <w:pStyle w:val="Tekstpodstawowy"/>
              <w:numPr>
                <w:ilvl w:val="1"/>
                <w:numId w:val="45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059" w:type="dxa"/>
          </w:tcPr>
          <w:p w14:paraId="51A3C213" w14:textId="215C57C7" w:rsidR="007F024C" w:rsidRPr="0007515A" w:rsidRDefault="007F024C" w:rsidP="00C37BF0">
            <w:pPr>
              <w:pStyle w:val="Default"/>
            </w:pPr>
            <w:r w:rsidRPr="0007515A">
              <w:t>Latarka akumulatorowa w kabinie kierowcy</w:t>
            </w:r>
          </w:p>
        </w:tc>
        <w:tc>
          <w:tcPr>
            <w:tcW w:w="2410" w:type="dxa"/>
            <w:vAlign w:val="center"/>
          </w:tcPr>
          <w:p w14:paraId="4613C238" w14:textId="11898471" w:rsidR="007F024C" w:rsidRPr="0007515A" w:rsidRDefault="007F024C" w:rsidP="007F024C">
            <w:pPr>
              <w:pStyle w:val="Default"/>
              <w:jc w:val="center"/>
            </w:pPr>
            <w:r w:rsidRPr="004D7EBC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2232D893" w14:textId="7F0EBE06" w:rsidTr="000B6722">
        <w:tc>
          <w:tcPr>
            <w:tcW w:w="1129" w:type="dxa"/>
            <w:shd w:val="clear" w:color="auto" w:fill="8DB3E2" w:themeFill="text2" w:themeFillTint="66"/>
          </w:tcPr>
          <w:p w14:paraId="390EEE10" w14:textId="06FAA256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15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CCFB6A1" w14:textId="2142E631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Wymagania dla noszy głównych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39CEAA8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041C16EC" w14:textId="65E3203F" w:rsidTr="007F024C">
        <w:trPr>
          <w:hidden/>
        </w:trPr>
        <w:tc>
          <w:tcPr>
            <w:tcW w:w="1129" w:type="dxa"/>
          </w:tcPr>
          <w:p w14:paraId="2B502B74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381DBD4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4E52BE0A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6A9CD609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9349410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57B61072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210191F5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13DA1290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149916CB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7E08CB83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2D7FE58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1F18DF4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10531A13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5161F0BE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62AB24D7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01ADE7F0" w14:textId="355D985E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7A78D0D" w14:textId="41F9F128" w:rsidR="007F024C" w:rsidRPr="0007515A" w:rsidRDefault="007F024C" w:rsidP="00C37BF0">
            <w:pPr>
              <w:pStyle w:val="Default"/>
              <w:jc w:val="both"/>
            </w:pPr>
            <w:r w:rsidRPr="0007515A">
              <w:t>Urządzenie fabrycznie nowe, rok produkcji 2021</w:t>
            </w:r>
          </w:p>
        </w:tc>
        <w:tc>
          <w:tcPr>
            <w:tcW w:w="2410" w:type="dxa"/>
            <w:vAlign w:val="center"/>
          </w:tcPr>
          <w:p w14:paraId="5558FC68" w14:textId="486140C0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49C0185" w14:textId="51D814B8" w:rsidTr="007F024C">
        <w:tc>
          <w:tcPr>
            <w:tcW w:w="1129" w:type="dxa"/>
          </w:tcPr>
          <w:p w14:paraId="44A80CE3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E03404B" w14:textId="2CA56346" w:rsidR="007F024C" w:rsidRPr="0007515A" w:rsidRDefault="007F024C" w:rsidP="00C37BF0">
            <w:pPr>
              <w:pStyle w:val="Default"/>
              <w:jc w:val="both"/>
            </w:pPr>
            <w:r w:rsidRPr="0007515A">
              <w:t>Wykonanezmateriałuodpornegonakorozjęlubzmateriałuzabezpieczonego przed korozją</w:t>
            </w:r>
          </w:p>
        </w:tc>
        <w:tc>
          <w:tcPr>
            <w:tcW w:w="2410" w:type="dxa"/>
            <w:vAlign w:val="center"/>
          </w:tcPr>
          <w:p w14:paraId="699FC91B" w14:textId="55FDEE6C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1966F7C" w14:textId="31F31116" w:rsidTr="007F024C">
        <w:tc>
          <w:tcPr>
            <w:tcW w:w="1129" w:type="dxa"/>
          </w:tcPr>
          <w:p w14:paraId="0FF31F17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FC6D4F6" w14:textId="646E8DBE" w:rsidR="007F024C" w:rsidRPr="0007515A" w:rsidRDefault="007F024C" w:rsidP="00C37BF0">
            <w:pPr>
              <w:pStyle w:val="Default"/>
              <w:jc w:val="both"/>
            </w:pPr>
            <w:r w:rsidRPr="0007515A">
              <w:t>Nosze</w:t>
            </w:r>
            <w:r>
              <w:t xml:space="preserve"> </w:t>
            </w:r>
            <w:r w:rsidRPr="0007515A">
              <w:t>potrójnie</w:t>
            </w:r>
            <w:r>
              <w:t xml:space="preserve"> </w:t>
            </w:r>
            <w:r w:rsidRPr="0007515A">
              <w:t>łamane</w:t>
            </w:r>
            <w:r>
              <w:t xml:space="preserve"> </w:t>
            </w:r>
            <w:r w:rsidRPr="0007515A">
              <w:t>z</w:t>
            </w:r>
            <w:r>
              <w:t xml:space="preserve"> </w:t>
            </w:r>
            <w:r w:rsidRPr="0007515A">
              <w:t>możliwością</w:t>
            </w:r>
            <w:r>
              <w:t xml:space="preserve"> </w:t>
            </w:r>
            <w:r w:rsidRPr="0007515A">
              <w:t>ustawienia</w:t>
            </w:r>
            <w:r>
              <w:t xml:space="preserve"> </w:t>
            </w:r>
            <w:r w:rsidRPr="0007515A">
              <w:t>pozycji</w:t>
            </w:r>
            <w:r>
              <w:t xml:space="preserve"> </w:t>
            </w:r>
            <w:r w:rsidRPr="0007515A">
              <w:t>przeciwwstrząsowej</w:t>
            </w:r>
            <w:r>
              <w:t xml:space="preserve"> </w:t>
            </w:r>
            <w:r w:rsidRPr="0007515A">
              <w:t>i</w:t>
            </w:r>
            <w:r>
              <w:t xml:space="preserve"> </w:t>
            </w:r>
            <w:r w:rsidRPr="0007515A">
              <w:t>pozycji</w:t>
            </w:r>
            <w:r>
              <w:t xml:space="preserve"> </w:t>
            </w:r>
            <w:r w:rsidRPr="0007515A">
              <w:t>zmniejszającej</w:t>
            </w:r>
            <w:r>
              <w:t xml:space="preserve"> </w:t>
            </w:r>
            <w:r w:rsidRPr="0007515A">
              <w:t>napięcie</w:t>
            </w:r>
            <w:r>
              <w:t xml:space="preserve"> </w:t>
            </w:r>
            <w:r w:rsidRPr="0007515A">
              <w:t>mięśni</w:t>
            </w:r>
            <w:r>
              <w:t xml:space="preserve"> </w:t>
            </w:r>
            <w:r w:rsidRPr="0007515A">
              <w:t>brzucha;</w:t>
            </w:r>
          </w:p>
        </w:tc>
        <w:tc>
          <w:tcPr>
            <w:tcW w:w="2410" w:type="dxa"/>
            <w:vAlign w:val="center"/>
          </w:tcPr>
          <w:p w14:paraId="54E351A2" w14:textId="09B09BED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479C9AF" w14:textId="2FBF891F" w:rsidTr="007F024C">
        <w:tc>
          <w:tcPr>
            <w:tcW w:w="1129" w:type="dxa"/>
          </w:tcPr>
          <w:p w14:paraId="733FC687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0B02B1E" w14:textId="6CB5B286" w:rsidR="007F024C" w:rsidRPr="0007515A" w:rsidRDefault="007F024C" w:rsidP="00C37BF0">
            <w:pPr>
              <w:pStyle w:val="Default"/>
              <w:jc w:val="both"/>
            </w:pPr>
            <w:r w:rsidRPr="0007515A">
              <w:t>Przystosowane do prowadzenia reanimacji.</w:t>
            </w:r>
          </w:p>
        </w:tc>
        <w:tc>
          <w:tcPr>
            <w:tcW w:w="2410" w:type="dxa"/>
            <w:vAlign w:val="center"/>
          </w:tcPr>
          <w:p w14:paraId="61FC38DC" w14:textId="575A7BC8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BEFBA7F" w14:textId="241E3E85" w:rsidTr="007F024C">
        <w:tc>
          <w:tcPr>
            <w:tcW w:w="1129" w:type="dxa"/>
          </w:tcPr>
          <w:p w14:paraId="6F3AF6C5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4419C63F" w14:textId="3ABFCB0D" w:rsidR="007F024C" w:rsidRPr="0007515A" w:rsidRDefault="007F024C" w:rsidP="00C37BF0">
            <w:pPr>
              <w:pStyle w:val="Default"/>
              <w:jc w:val="both"/>
            </w:pPr>
            <w:r w:rsidRPr="0007515A">
              <w:t>Z możliwością płynnej regulacji kąta nachylenia oparcia pod plecami do 90 stopni</w:t>
            </w:r>
          </w:p>
        </w:tc>
        <w:tc>
          <w:tcPr>
            <w:tcW w:w="2410" w:type="dxa"/>
            <w:vAlign w:val="center"/>
          </w:tcPr>
          <w:p w14:paraId="37512BB0" w14:textId="454B99B2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7580466C" w14:textId="4005E1B1" w:rsidTr="007F024C">
        <w:tc>
          <w:tcPr>
            <w:tcW w:w="1129" w:type="dxa"/>
          </w:tcPr>
          <w:p w14:paraId="36D29073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46FC5E6C" w14:textId="58496499" w:rsidR="007F024C" w:rsidRPr="0007515A" w:rsidRDefault="007F024C" w:rsidP="00C37BF0">
            <w:pPr>
              <w:pStyle w:val="Default"/>
              <w:jc w:val="both"/>
            </w:pPr>
            <w:r w:rsidRPr="0007515A">
              <w:t>Rama noszy pod głową pacjenta umożliwiająca odgięcie głowy do tyłu, przygięcie głowy do klatki piersiowej i ułożenia na wznak</w:t>
            </w:r>
          </w:p>
        </w:tc>
        <w:tc>
          <w:tcPr>
            <w:tcW w:w="2410" w:type="dxa"/>
            <w:vAlign w:val="center"/>
          </w:tcPr>
          <w:p w14:paraId="3CB02C93" w14:textId="00542D0A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85745FF" w14:textId="4DAAE51C" w:rsidTr="007F024C">
        <w:tc>
          <w:tcPr>
            <w:tcW w:w="1129" w:type="dxa"/>
          </w:tcPr>
          <w:p w14:paraId="551A9438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7B51343" w14:textId="401A9EC3" w:rsidR="007F024C" w:rsidRPr="0007515A" w:rsidRDefault="007F024C" w:rsidP="00C37BF0">
            <w:pPr>
              <w:pStyle w:val="Default"/>
              <w:jc w:val="both"/>
            </w:pPr>
            <w:r w:rsidRPr="0007515A">
              <w:t>Z zestawem pasów zabezpieczających pacjenta, o regulowanej długości, mocowanych bezpośrednio do ramy noszy</w:t>
            </w:r>
          </w:p>
        </w:tc>
        <w:tc>
          <w:tcPr>
            <w:tcW w:w="2410" w:type="dxa"/>
            <w:vAlign w:val="center"/>
          </w:tcPr>
          <w:p w14:paraId="3024379E" w14:textId="38509746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3BA90FE" w14:textId="78767712" w:rsidTr="007F024C">
        <w:tc>
          <w:tcPr>
            <w:tcW w:w="1129" w:type="dxa"/>
          </w:tcPr>
          <w:p w14:paraId="07252C92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82B83DA" w14:textId="198C8D6F" w:rsidR="007F024C" w:rsidRPr="0007515A" w:rsidRDefault="007F024C" w:rsidP="00C37BF0">
            <w:pPr>
              <w:pStyle w:val="Default"/>
              <w:jc w:val="both"/>
            </w:pPr>
            <w:r w:rsidRPr="0007515A">
              <w:t>Wyposażone w cienki nie sprężynujący materac z tworzywa sztucznego umożliwiający ustawienie wszystkich dostępnych pozycji transportowych o powierzchni antypoślizgowej, nieabsorbujący krwi i płynów, odporny na środki dezynfekujące;</w:t>
            </w:r>
          </w:p>
        </w:tc>
        <w:tc>
          <w:tcPr>
            <w:tcW w:w="2410" w:type="dxa"/>
            <w:vAlign w:val="center"/>
          </w:tcPr>
          <w:p w14:paraId="73C2E319" w14:textId="06C82C94" w:rsidR="007F024C" w:rsidRPr="0007515A" w:rsidRDefault="007F024C" w:rsidP="007F024C">
            <w:pPr>
              <w:pStyle w:val="Default"/>
              <w:jc w:val="center"/>
            </w:pPr>
            <w:r w:rsidRPr="00D15912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1608B09" w14:textId="168F3623" w:rsidTr="007F024C">
        <w:tc>
          <w:tcPr>
            <w:tcW w:w="1129" w:type="dxa"/>
          </w:tcPr>
          <w:p w14:paraId="17593BEA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55C391A" w14:textId="140EB19F" w:rsidR="007F024C" w:rsidRPr="0007515A" w:rsidRDefault="007F024C" w:rsidP="00C37BF0">
            <w:pPr>
              <w:pStyle w:val="Default"/>
              <w:jc w:val="both"/>
            </w:pPr>
            <w:r w:rsidRPr="0007515A">
              <w:t>Ze składanymi poręczami bocznymi na boki lub wzdłuż;</w:t>
            </w:r>
          </w:p>
        </w:tc>
        <w:tc>
          <w:tcPr>
            <w:tcW w:w="2410" w:type="dxa"/>
            <w:vAlign w:val="center"/>
          </w:tcPr>
          <w:p w14:paraId="0F1CA087" w14:textId="78FB6E72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0A291AF1" w14:textId="58471D47" w:rsidTr="007F024C">
        <w:trPr>
          <w:trHeight w:val="289"/>
        </w:trPr>
        <w:tc>
          <w:tcPr>
            <w:tcW w:w="1129" w:type="dxa"/>
          </w:tcPr>
          <w:p w14:paraId="3FC29C3B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7F0539C" w14:textId="5F0A41EE" w:rsidR="007F024C" w:rsidRPr="0007515A" w:rsidRDefault="007F024C" w:rsidP="00C37BF0">
            <w:pPr>
              <w:pStyle w:val="Default"/>
              <w:jc w:val="both"/>
            </w:pPr>
            <w:r w:rsidRPr="0007515A">
              <w:t>Z wysuwanymi rączkami do przenoszenia, umieszczonymi z przodu i z tyłu noszy</w:t>
            </w:r>
          </w:p>
        </w:tc>
        <w:tc>
          <w:tcPr>
            <w:tcW w:w="2410" w:type="dxa"/>
            <w:vAlign w:val="center"/>
          </w:tcPr>
          <w:p w14:paraId="3B3B1C83" w14:textId="60C8FA28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5FE303C" w14:textId="65C1A0C2" w:rsidTr="007F024C">
        <w:trPr>
          <w:trHeight w:val="252"/>
        </w:trPr>
        <w:tc>
          <w:tcPr>
            <w:tcW w:w="1129" w:type="dxa"/>
          </w:tcPr>
          <w:p w14:paraId="65FB53CF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5CB183E" w14:textId="1C77F351" w:rsidR="007F024C" w:rsidRPr="0007515A" w:rsidRDefault="007F024C" w:rsidP="00C37BF0">
            <w:pPr>
              <w:pStyle w:val="Default"/>
              <w:jc w:val="both"/>
            </w:pPr>
            <w:r w:rsidRPr="0007515A">
              <w:t>Z możliwością wprowadzania noszy na transporter przodem lub tyłem do kierunku jazdy</w:t>
            </w:r>
          </w:p>
        </w:tc>
        <w:tc>
          <w:tcPr>
            <w:tcW w:w="2410" w:type="dxa"/>
            <w:vAlign w:val="center"/>
          </w:tcPr>
          <w:p w14:paraId="50412424" w14:textId="1931BC5B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813FC21" w14:textId="6E1467F8" w:rsidTr="007F024C">
        <w:tc>
          <w:tcPr>
            <w:tcW w:w="1129" w:type="dxa"/>
          </w:tcPr>
          <w:p w14:paraId="538D2AF0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9B51B6B" w14:textId="03C895D3" w:rsidR="007F024C" w:rsidRPr="0007515A" w:rsidRDefault="007F024C" w:rsidP="00C37BF0">
            <w:pPr>
              <w:pStyle w:val="Default"/>
              <w:jc w:val="both"/>
            </w:pPr>
            <w:r w:rsidRPr="0007515A">
              <w:t>Waga noszy max.25kg zgodna z wymogami aktualnej normy</w:t>
            </w:r>
            <w:r>
              <w:t xml:space="preserve"> </w:t>
            </w:r>
            <w:r w:rsidRPr="0007515A">
              <w:t>PN EN 1865-1 ( lub równoważnej);</w:t>
            </w:r>
          </w:p>
        </w:tc>
        <w:tc>
          <w:tcPr>
            <w:tcW w:w="2410" w:type="dxa"/>
            <w:vAlign w:val="center"/>
          </w:tcPr>
          <w:p w14:paraId="1FE58EB4" w14:textId="2413B126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DAEA53A" w14:textId="44A061BD" w:rsidTr="007F024C">
        <w:tc>
          <w:tcPr>
            <w:tcW w:w="1129" w:type="dxa"/>
          </w:tcPr>
          <w:p w14:paraId="51BC2972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A8EE1BE" w14:textId="5C148FFB" w:rsidR="007F024C" w:rsidRPr="0007515A" w:rsidRDefault="007F024C" w:rsidP="00C37BF0">
            <w:pPr>
              <w:pStyle w:val="Default"/>
              <w:jc w:val="both"/>
            </w:pPr>
            <w:r w:rsidRPr="0007515A">
              <w:t>Trwałe oznakowanie, najlepiej graficzne elementów związanych z obsługą noszy</w:t>
            </w:r>
          </w:p>
        </w:tc>
        <w:tc>
          <w:tcPr>
            <w:tcW w:w="2410" w:type="dxa"/>
            <w:vAlign w:val="center"/>
          </w:tcPr>
          <w:p w14:paraId="57D25B09" w14:textId="227FBA3A" w:rsidR="007F024C" w:rsidRPr="0007515A" w:rsidRDefault="007F024C" w:rsidP="007F024C">
            <w:pPr>
              <w:pStyle w:val="Default"/>
              <w:jc w:val="center"/>
            </w:pPr>
            <w:r w:rsidRPr="00470187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699870DA" w14:textId="3BFB5E22" w:rsidTr="000F7717">
        <w:trPr>
          <w:trHeight w:val="1257"/>
        </w:trPr>
        <w:tc>
          <w:tcPr>
            <w:tcW w:w="1129" w:type="dxa"/>
          </w:tcPr>
          <w:p w14:paraId="60058D5E" w14:textId="77777777" w:rsidR="00607A75" w:rsidRPr="0007515A" w:rsidRDefault="00607A75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2F955FE" w14:textId="5904C996" w:rsidR="00607A75" w:rsidRPr="0007515A" w:rsidRDefault="00607A75" w:rsidP="00C37BF0">
            <w:pPr>
              <w:pStyle w:val="Default"/>
              <w:jc w:val="both"/>
            </w:pPr>
            <w:r w:rsidRPr="0007515A">
              <w:t>Obciążenie dopuszczalne noszy min. 230kg (podać obciążenie dopuszczalne w kg)</w:t>
            </w:r>
          </w:p>
        </w:tc>
        <w:tc>
          <w:tcPr>
            <w:tcW w:w="2410" w:type="dxa"/>
          </w:tcPr>
          <w:p w14:paraId="1F0EA399" w14:textId="77777777" w:rsidR="00607A75" w:rsidRDefault="007F024C" w:rsidP="00C37BF0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Dopuszczalne obciążenie:</w:t>
            </w:r>
          </w:p>
          <w:p w14:paraId="124084D0" w14:textId="77777777" w:rsidR="000F7717" w:rsidRDefault="000F7717" w:rsidP="007F024C">
            <w:pPr>
              <w:pStyle w:val="Default"/>
              <w:jc w:val="center"/>
              <w:rPr>
                <w:i/>
              </w:rPr>
            </w:pPr>
          </w:p>
          <w:p w14:paraId="35570D7A" w14:textId="484B77D2" w:rsidR="007F024C" w:rsidRPr="007F024C" w:rsidRDefault="007F024C" w:rsidP="007F024C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_________ kg</w:t>
            </w:r>
          </w:p>
        </w:tc>
      </w:tr>
      <w:tr w:rsidR="00607A75" w:rsidRPr="0007515A" w14:paraId="2AC1A5FB" w14:textId="67ACD3F7" w:rsidTr="000B6722">
        <w:tc>
          <w:tcPr>
            <w:tcW w:w="1129" w:type="dxa"/>
            <w:shd w:val="clear" w:color="auto" w:fill="8DB3E2" w:themeFill="text2" w:themeFillTint="66"/>
          </w:tcPr>
          <w:p w14:paraId="5416F23B" w14:textId="0FA6DFEE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16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0F57A158" w14:textId="342C6BB4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7515A">
              <w:rPr>
                <w:rFonts w:ascii="Times New Roman" w:hAnsi="Times New Roman"/>
                <w:b/>
                <w:bCs/>
                <w:szCs w:val="24"/>
                <w:lang w:val="pl-PL"/>
              </w:rPr>
              <w:t>Wymagania dla transportera noszy głównych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6C4C91FB" w14:textId="77777777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7F024C" w:rsidRPr="0007515A" w14:paraId="3DABCCC6" w14:textId="50892F90" w:rsidTr="007F024C">
        <w:trPr>
          <w:hidden/>
        </w:trPr>
        <w:tc>
          <w:tcPr>
            <w:tcW w:w="1129" w:type="dxa"/>
          </w:tcPr>
          <w:p w14:paraId="04A28450" w14:textId="77777777" w:rsidR="007F024C" w:rsidRPr="00E16D5E" w:rsidRDefault="007F024C" w:rsidP="00C37BF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0E4DBA18" w14:textId="490FF7CE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41D1E8A" w14:textId="78A47444" w:rsidR="007F024C" w:rsidRPr="0007515A" w:rsidRDefault="007F024C" w:rsidP="00C37BF0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07515A">
              <w:rPr>
                <w:sz w:val="24"/>
                <w:szCs w:val="24"/>
              </w:rPr>
              <w:t>Urządzenie fabrycznie nowe, rok pr</w:t>
            </w:r>
            <w:r w:rsidRPr="0007515A">
              <w:t>o</w:t>
            </w:r>
            <w:r w:rsidRPr="0007515A">
              <w:rPr>
                <w:sz w:val="24"/>
                <w:szCs w:val="24"/>
              </w:rPr>
              <w:t>dukcji 2021</w:t>
            </w:r>
          </w:p>
        </w:tc>
        <w:tc>
          <w:tcPr>
            <w:tcW w:w="2410" w:type="dxa"/>
            <w:vAlign w:val="center"/>
          </w:tcPr>
          <w:p w14:paraId="39F27803" w14:textId="4840BA90" w:rsidR="007F024C" w:rsidRPr="0007515A" w:rsidRDefault="007F024C" w:rsidP="007F024C">
            <w:pPr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 w:rsidRPr="00D03C9F">
              <w:rPr>
                <w:rFonts w:asciiTheme="minorHAnsi" w:hAnsiTheme="minorHAnsi"/>
                <w:b/>
                <w:bCs/>
                <w:sz w:val="24"/>
                <w:szCs w:val="24"/>
              </w:rPr>
              <w:t>Spełnia / Nie spełnia</w:t>
            </w:r>
          </w:p>
        </w:tc>
      </w:tr>
      <w:tr w:rsidR="007F024C" w:rsidRPr="0007515A" w14:paraId="5A8E3833" w14:textId="25F2D69F" w:rsidTr="007F024C">
        <w:tc>
          <w:tcPr>
            <w:tcW w:w="1129" w:type="dxa"/>
          </w:tcPr>
          <w:p w14:paraId="02DBA43F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A0300CE" w14:textId="1BE473EA" w:rsidR="007F024C" w:rsidRPr="0007515A" w:rsidRDefault="007F024C" w:rsidP="00C37BF0">
            <w:pPr>
              <w:pStyle w:val="Default"/>
              <w:jc w:val="both"/>
            </w:pPr>
            <w:r w:rsidRPr="0007515A">
              <w:t>Wyposażony w system niezależnego składania się goleni przednich i tylnych przy wprowadzaniu i wyprowadzaniu noszy z/do ambulansu, pozwalający na bezpieczne wprowadzenie/ wyprowadzenie noszy z pacjentem nawet przez jedną osobę.</w:t>
            </w:r>
          </w:p>
        </w:tc>
        <w:tc>
          <w:tcPr>
            <w:tcW w:w="2410" w:type="dxa"/>
            <w:vAlign w:val="center"/>
          </w:tcPr>
          <w:p w14:paraId="702048D5" w14:textId="7641FC7A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0249362" w14:textId="219700A0" w:rsidTr="007F024C">
        <w:tc>
          <w:tcPr>
            <w:tcW w:w="1129" w:type="dxa"/>
          </w:tcPr>
          <w:p w14:paraId="1D0EE521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5F78EC57" w14:textId="1681E918" w:rsidR="007F024C" w:rsidRPr="0007515A" w:rsidRDefault="007F024C" w:rsidP="00C37BF0">
            <w:pPr>
              <w:pStyle w:val="Default"/>
              <w:jc w:val="both"/>
            </w:pPr>
            <w:r w:rsidRPr="0007515A">
              <w:t>Szybki i łatwy system połączenia z noszami.</w:t>
            </w:r>
          </w:p>
        </w:tc>
        <w:tc>
          <w:tcPr>
            <w:tcW w:w="2410" w:type="dxa"/>
            <w:vAlign w:val="center"/>
          </w:tcPr>
          <w:p w14:paraId="38FFCDAC" w14:textId="5C7FD02D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139A91FE" w14:textId="48820744" w:rsidTr="007F024C">
        <w:tc>
          <w:tcPr>
            <w:tcW w:w="1129" w:type="dxa"/>
          </w:tcPr>
          <w:p w14:paraId="3636DF22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16F7B74" w14:textId="263FA8C8" w:rsidR="007F024C" w:rsidRPr="0007515A" w:rsidRDefault="007F024C" w:rsidP="00C37BF0">
            <w:pPr>
              <w:pStyle w:val="Default"/>
            </w:pPr>
            <w:r w:rsidRPr="0007515A">
              <w:t>Regulacja wysokości w min. sześciu poziomach</w:t>
            </w:r>
          </w:p>
        </w:tc>
        <w:tc>
          <w:tcPr>
            <w:tcW w:w="2410" w:type="dxa"/>
            <w:vAlign w:val="center"/>
          </w:tcPr>
          <w:p w14:paraId="3F5D95FE" w14:textId="2E6231EE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3D701B6F" w14:textId="04500665" w:rsidTr="007F024C">
        <w:tc>
          <w:tcPr>
            <w:tcW w:w="1129" w:type="dxa"/>
          </w:tcPr>
          <w:p w14:paraId="2BDF7B78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93E2936" w14:textId="733AD326" w:rsidR="007F024C" w:rsidRPr="00422C74" w:rsidRDefault="007F024C" w:rsidP="00C37BF0">
            <w:pPr>
              <w:pStyle w:val="Default"/>
            </w:pPr>
            <w:r w:rsidRPr="0007515A">
              <w:t>Możliwość zapięcia noszy przodem lub nogami w kierunku jazdy.</w:t>
            </w:r>
          </w:p>
        </w:tc>
        <w:tc>
          <w:tcPr>
            <w:tcW w:w="2410" w:type="dxa"/>
            <w:vAlign w:val="center"/>
          </w:tcPr>
          <w:p w14:paraId="0D12115C" w14:textId="08223A4D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68BE84C9" w14:textId="0930A089" w:rsidTr="007F024C">
        <w:tc>
          <w:tcPr>
            <w:tcW w:w="1129" w:type="dxa"/>
          </w:tcPr>
          <w:p w14:paraId="410B1363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60F3996D" w14:textId="32C3587C" w:rsidR="007F024C" w:rsidRPr="0007515A" w:rsidRDefault="007F024C" w:rsidP="00C37BF0">
            <w:pPr>
              <w:pStyle w:val="Default"/>
            </w:pPr>
            <w:r w:rsidRPr="0007515A">
              <w:t>Odbojniki na goleniach</w:t>
            </w:r>
          </w:p>
        </w:tc>
        <w:tc>
          <w:tcPr>
            <w:tcW w:w="2410" w:type="dxa"/>
            <w:vAlign w:val="center"/>
          </w:tcPr>
          <w:p w14:paraId="298B5E65" w14:textId="24235059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7F024C" w:rsidRPr="0007515A" w14:paraId="286AD3FD" w14:textId="62B10C20" w:rsidTr="007F024C">
        <w:tc>
          <w:tcPr>
            <w:tcW w:w="1129" w:type="dxa"/>
          </w:tcPr>
          <w:p w14:paraId="181CFAD7" w14:textId="77777777" w:rsidR="007F024C" w:rsidRPr="0007515A" w:rsidRDefault="007F024C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ACFDA48" w14:textId="0B26544F" w:rsidR="007F024C" w:rsidRPr="0007515A" w:rsidRDefault="007F024C" w:rsidP="00C37BF0">
            <w:pPr>
              <w:pStyle w:val="Default"/>
            </w:pPr>
            <w:r w:rsidRPr="0007515A">
              <w:t xml:space="preserve">Możliwość ustawienia pozycji drenażowych </w:t>
            </w:r>
            <w:proofErr w:type="spellStart"/>
            <w:r w:rsidRPr="0007515A">
              <w:t>Trendelenburga</w:t>
            </w:r>
            <w:proofErr w:type="spellEnd"/>
            <w:r w:rsidRPr="0007515A">
              <w:t xml:space="preserve"> i Fowlera na minimum trzech poziomach pochylenia</w:t>
            </w:r>
          </w:p>
        </w:tc>
        <w:tc>
          <w:tcPr>
            <w:tcW w:w="2410" w:type="dxa"/>
            <w:vAlign w:val="center"/>
          </w:tcPr>
          <w:p w14:paraId="3D2B13BF" w14:textId="79CE3EE5" w:rsidR="007F024C" w:rsidRPr="0007515A" w:rsidRDefault="007F024C" w:rsidP="007F024C">
            <w:pPr>
              <w:pStyle w:val="Default"/>
              <w:jc w:val="center"/>
            </w:pPr>
            <w:r w:rsidRPr="00D03C9F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5068B3C5" w14:textId="38A16459" w:rsidTr="007F024C">
        <w:tc>
          <w:tcPr>
            <w:tcW w:w="1129" w:type="dxa"/>
          </w:tcPr>
          <w:p w14:paraId="402EEF06" w14:textId="77777777" w:rsidR="00607A75" w:rsidRPr="0007515A" w:rsidRDefault="00607A75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51DF66D" w14:textId="77777777" w:rsidR="007F024C" w:rsidRDefault="00607A75" w:rsidP="00C37BF0">
            <w:pPr>
              <w:pStyle w:val="Default"/>
            </w:pPr>
            <w:r w:rsidRPr="0007515A">
              <w:t xml:space="preserve">Wszystkie 4 kółka jezdne skrętne w zakresie 360 stopni, o średnicy powyżej 150 mm i szerokości min. 45 mm, umożliwiające prowadzenia noszy bokiem do kierunku jazdy przez 1 osobę z dowolnej strony transportera, z blokadą przednich kółek do jazdy na wprost; kółka umożliwiające jazdę zarówno w pomieszczeniach zamkniętych jak i poza nimi na utwardzonych nawierzchniach i na otwartych przestrzeniach. </w:t>
            </w:r>
          </w:p>
          <w:p w14:paraId="72A5A398" w14:textId="77777777" w:rsidR="007F024C" w:rsidRPr="007F024C" w:rsidRDefault="00607A75" w:rsidP="00C37BF0">
            <w:pPr>
              <w:pStyle w:val="Default"/>
              <w:rPr>
                <w:u w:val="single"/>
              </w:rPr>
            </w:pPr>
            <w:r w:rsidRPr="007F024C">
              <w:rPr>
                <w:u w:val="single"/>
              </w:rPr>
              <w:t>Podać średnicę kółek w mm</w:t>
            </w:r>
            <w:r w:rsidR="007F024C" w:rsidRPr="007F024C">
              <w:rPr>
                <w:u w:val="single"/>
              </w:rPr>
              <w:t>.</w:t>
            </w:r>
          </w:p>
          <w:p w14:paraId="63949677" w14:textId="428ADEA5" w:rsidR="00607A75" w:rsidRPr="0007515A" w:rsidRDefault="007F024C" w:rsidP="00C37BF0">
            <w:pPr>
              <w:pStyle w:val="Default"/>
            </w:pPr>
            <w:r>
              <w:t>C</w:t>
            </w:r>
            <w:r w:rsidR="00607A75" w:rsidRPr="0007515A">
              <w:t xml:space="preserve">o najmniej 2 koła tylne wyposażone w hamulce </w:t>
            </w:r>
          </w:p>
        </w:tc>
        <w:tc>
          <w:tcPr>
            <w:tcW w:w="2410" w:type="dxa"/>
            <w:vAlign w:val="center"/>
          </w:tcPr>
          <w:p w14:paraId="5BBB94B8" w14:textId="77777777" w:rsidR="00607A75" w:rsidRDefault="007F024C" w:rsidP="007F024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B67A39">
              <w:rPr>
                <w:rFonts w:asciiTheme="minorHAnsi" w:hAnsiTheme="minorHAnsi"/>
                <w:b/>
                <w:bCs/>
              </w:rPr>
              <w:t>Spełnia / Nie spełnia</w:t>
            </w:r>
          </w:p>
          <w:p w14:paraId="4645363A" w14:textId="77777777" w:rsidR="007F024C" w:rsidRDefault="007F024C" w:rsidP="007F024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68CF94B7" w14:textId="2E0C0407" w:rsidR="007F024C" w:rsidRDefault="007F024C" w:rsidP="007F024C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Średnica kółek:</w:t>
            </w:r>
          </w:p>
          <w:p w14:paraId="4CE8B7D1" w14:textId="77777777" w:rsidR="000F7717" w:rsidRDefault="000F7717" w:rsidP="007F024C">
            <w:pPr>
              <w:pStyle w:val="Default"/>
              <w:jc w:val="center"/>
              <w:rPr>
                <w:i/>
              </w:rPr>
            </w:pPr>
          </w:p>
          <w:p w14:paraId="22937BA2" w14:textId="3671F59F" w:rsidR="007F024C" w:rsidRPr="0007515A" w:rsidRDefault="007F024C" w:rsidP="007F024C">
            <w:pPr>
              <w:pStyle w:val="Default"/>
              <w:jc w:val="center"/>
            </w:pPr>
            <w:r>
              <w:rPr>
                <w:i/>
              </w:rPr>
              <w:t>_________ mm</w:t>
            </w:r>
          </w:p>
        </w:tc>
      </w:tr>
      <w:tr w:rsidR="00607A75" w:rsidRPr="0007515A" w14:paraId="6180F204" w14:textId="0EFAAC67" w:rsidTr="000F7717">
        <w:trPr>
          <w:trHeight w:val="966"/>
        </w:trPr>
        <w:tc>
          <w:tcPr>
            <w:tcW w:w="1129" w:type="dxa"/>
          </w:tcPr>
          <w:p w14:paraId="6B6253C9" w14:textId="57820098" w:rsidR="00607A75" w:rsidRPr="0007515A" w:rsidRDefault="00607A75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363543E6" w14:textId="4F175738" w:rsidR="00607A75" w:rsidRPr="0007515A" w:rsidRDefault="00607A75" w:rsidP="00C37BF0">
            <w:pPr>
              <w:pStyle w:val="Default"/>
            </w:pPr>
            <w:r w:rsidRPr="0007515A">
              <w:t>Obciążenie dopuszczalne transportera minimum 250 kg (podać dopuszczalne obciążenie w kg).</w:t>
            </w:r>
          </w:p>
        </w:tc>
        <w:tc>
          <w:tcPr>
            <w:tcW w:w="2410" w:type="dxa"/>
          </w:tcPr>
          <w:p w14:paraId="46D1C064" w14:textId="77777777" w:rsidR="007F024C" w:rsidRDefault="007F024C" w:rsidP="007F024C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Dopuszczalne obciążenie:</w:t>
            </w:r>
          </w:p>
          <w:p w14:paraId="41B4A7E3" w14:textId="77CE8AED" w:rsidR="00607A75" w:rsidRPr="0007515A" w:rsidRDefault="007F024C" w:rsidP="007F024C">
            <w:pPr>
              <w:pStyle w:val="Default"/>
              <w:jc w:val="center"/>
            </w:pPr>
            <w:r>
              <w:rPr>
                <w:i/>
              </w:rPr>
              <w:t>_________ kg</w:t>
            </w:r>
          </w:p>
        </w:tc>
      </w:tr>
      <w:tr w:rsidR="00B42FB8" w:rsidRPr="0007515A" w14:paraId="728A5DF4" w14:textId="4A997958" w:rsidTr="00B42FB8">
        <w:trPr>
          <w:trHeight w:val="518"/>
        </w:trPr>
        <w:tc>
          <w:tcPr>
            <w:tcW w:w="1129" w:type="dxa"/>
          </w:tcPr>
          <w:p w14:paraId="364AF1B0" w14:textId="77777777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7426B670" w14:textId="4D79E3BF" w:rsidR="00B42FB8" w:rsidRPr="0007515A" w:rsidRDefault="00B42FB8" w:rsidP="00C37BF0">
            <w:pPr>
              <w:pStyle w:val="Default"/>
            </w:pPr>
            <w:r w:rsidRPr="0007515A">
              <w:t>Waga zestawu transportowego max. 51 kg zgodnie z wymogami aktualnej normy PN EN 1865-1( lub równoważnej).</w:t>
            </w:r>
          </w:p>
        </w:tc>
        <w:tc>
          <w:tcPr>
            <w:tcW w:w="2410" w:type="dxa"/>
            <w:vAlign w:val="center"/>
          </w:tcPr>
          <w:p w14:paraId="7CD1028D" w14:textId="014B7D21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272D88B2" w14:textId="795BD667" w:rsidTr="00B42FB8">
        <w:tc>
          <w:tcPr>
            <w:tcW w:w="1129" w:type="dxa"/>
          </w:tcPr>
          <w:p w14:paraId="615EF80C" w14:textId="77777777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35ED0DC" w14:textId="5B088C58" w:rsidR="00B42FB8" w:rsidRPr="0007515A" w:rsidRDefault="00B42FB8" w:rsidP="00C37BF0">
            <w:pPr>
              <w:pStyle w:val="Default"/>
            </w:pPr>
            <w:r w:rsidRPr="0007515A">
              <w:t>Mocowanie transportera do lawety ambulansu zgodne z wymogami aktualnej normy PN EN 1789+A2:2015 ( lub równoważnej).</w:t>
            </w:r>
          </w:p>
        </w:tc>
        <w:tc>
          <w:tcPr>
            <w:tcW w:w="2410" w:type="dxa"/>
            <w:vAlign w:val="center"/>
          </w:tcPr>
          <w:p w14:paraId="533D1EEF" w14:textId="480C15A8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1B9841FA" w14:textId="6AD897DB" w:rsidTr="00B42FB8">
        <w:tc>
          <w:tcPr>
            <w:tcW w:w="1129" w:type="dxa"/>
          </w:tcPr>
          <w:p w14:paraId="7434E806" w14:textId="77777777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2CB630EE" w14:textId="71FCE8BA" w:rsidR="00B42FB8" w:rsidRPr="0007515A" w:rsidRDefault="00B42FB8" w:rsidP="00C37BF0">
            <w:pPr>
              <w:pStyle w:val="Default"/>
            </w:pPr>
            <w:r w:rsidRPr="0007515A">
              <w:t>Transporter musi posiadać trwale oznakowane najlepiej graficzne elementy związane z jego obsługą.</w:t>
            </w:r>
          </w:p>
        </w:tc>
        <w:tc>
          <w:tcPr>
            <w:tcW w:w="2410" w:type="dxa"/>
            <w:vAlign w:val="center"/>
          </w:tcPr>
          <w:p w14:paraId="12468F04" w14:textId="12A7B07E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23EB56A6" w14:textId="37E95A01" w:rsidTr="00B42FB8">
        <w:tc>
          <w:tcPr>
            <w:tcW w:w="1129" w:type="dxa"/>
          </w:tcPr>
          <w:p w14:paraId="695C0091" w14:textId="77777777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098EA381" w14:textId="0E7922D5" w:rsidR="00B42FB8" w:rsidRPr="0007515A" w:rsidRDefault="00B42FB8" w:rsidP="00C37BF0">
            <w:pPr>
              <w:pStyle w:val="Default"/>
            </w:pPr>
            <w:r w:rsidRPr="0007515A">
              <w:t>Transporter wykonany z materiału odpornego na korozję, lub z materiału zabezpieczonego przed korozją.</w:t>
            </w:r>
          </w:p>
        </w:tc>
        <w:tc>
          <w:tcPr>
            <w:tcW w:w="2410" w:type="dxa"/>
            <w:vAlign w:val="center"/>
          </w:tcPr>
          <w:p w14:paraId="0E2EB221" w14:textId="462A8446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076B7EF1" w14:textId="307466B1" w:rsidTr="00B42FB8">
        <w:tc>
          <w:tcPr>
            <w:tcW w:w="1129" w:type="dxa"/>
          </w:tcPr>
          <w:p w14:paraId="4BF09323" w14:textId="3DE9D9B1" w:rsidR="00B42FB8" w:rsidRPr="0007515A" w:rsidRDefault="00B42FB8" w:rsidP="00C37BF0">
            <w:pPr>
              <w:pStyle w:val="Akapitzlist"/>
              <w:shd w:val="clear" w:color="auto" w:fill="FFFFFF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16.14</w:t>
            </w:r>
          </w:p>
        </w:tc>
        <w:tc>
          <w:tcPr>
            <w:tcW w:w="7059" w:type="dxa"/>
          </w:tcPr>
          <w:p w14:paraId="67497224" w14:textId="6A749B97" w:rsidR="00B42FB8" w:rsidRPr="0007515A" w:rsidRDefault="00B42FB8" w:rsidP="00C37BF0">
            <w:pPr>
              <w:pStyle w:val="Default"/>
              <w:jc w:val="both"/>
            </w:pPr>
            <w:r w:rsidRPr="0007515A"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dźwigania.</w:t>
            </w:r>
          </w:p>
        </w:tc>
        <w:tc>
          <w:tcPr>
            <w:tcW w:w="2410" w:type="dxa"/>
            <w:vAlign w:val="center"/>
          </w:tcPr>
          <w:p w14:paraId="7C9471CF" w14:textId="68215B9A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B42FB8" w:rsidRPr="0007515A" w14:paraId="12E39364" w14:textId="65DF0669" w:rsidTr="00B42FB8">
        <w:trPr>
          <w:hidden/>
        </w:trPr>
        <w:tc>
          <w:tcPr>
            <w:tcW w:w="1129" w:type="dxa"/>
          </w:tcPr>
          <w:p w14:paraId="0E1E53B1" w14:textId="77777777" w:rsidR="00B42FB8" w:rsidRPr="00E16D5E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  <w:vanish/>
              </w:rPr>
            </w:pPr>
          </w:p>
          <w:p w14:paraId="3B3919D4" w14:textId="2845857A" w:rsidR="00B42FB8" w:rsidRPr="0007515A" w:rsidRDefault="00B42FB8" w:rsidP="00C37BF0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14:paraId="18A0B8F4" w14:textId="584E05E4" w:rsidR="00B42FB8" w:rsidRPr="0007515A" w:rsidRDefault="00B42FB8" w:rsidP="00C37BF0">
            <w:pPr>
              <w:pStyle w:val="Default"/>
              <w:jc w:val="both"/>
            </w:pPr>
            <w:r w:rsidRPr="0007515A">
              <w:t>Certyfikat lub deklaracja zgodności z aktualnymi normami PN EN 1789+A2 (lub równoważnej) oraz PN EN 1865-1 (lub równoważnej) na oferowany zestaw transportowy potwierdzający pełną zgodność z wymaganymi normami (nosze i transporter oraz mocowanie )</w:t>
            </w:r>
          </w:p>
        </w:tc>
        <w:tc>
          <w:tcPr>
            <w:tcW w:w="2410" w:type="dxa"/>
            <w:vAlign w:val="center"/>
          </w:tcPr>
          <w:p w14:paraId="3805DFDC" w14:textId="62C40B8B" w:rsidR="00B42FB8" w:rsidRPr="0007515A" w:rsidRDefault="00B42FB8" w:rsidP="00B42FB8">
            <w:pPr>
              <w:pStyle w:val="Default"/>
              <w:jc w:val="center"/>
            </w:pPr>
            <w:r w:rsidRPr="00D03C7B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607A75" w:rsidRPr="0007515A" w14:paraId="03B2013C" w14:textId="5469BC1C" w:rsidTr="000B6722">
        <w:tc>
          <w:tcPr>
            <w:tcW w:w="1129" w:type="dxa"/>
            <w:shd w:val="clear" w:color="auto" w:fill="8DB3E2" w:themeFill="text2" w:themeFillTint="66"/>
          </w:tcPr>
          <w:p w14:paraId="64581DE7" w14:textId="6AFC41A2" w:rsidR="00607A75" w:rsidRPr="0007515A" w:rsidRDefault="00607A75" w:rsidP="00C37BF0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17</w:t>
            </w:r>
          </w:p>
        </w:tc>
        <w:tc>
          <w:tcPr>
            <w:tcW w:w="7059" w:type="dxa"/>
            <w:shd w:val="clear" w:color="auto" w:fill="8DB3E2" w:themeFill="text2" w:themeFillTint="66"/>
          </w:tcPr>
          <w:p w14:paraId="238014FD" w14:textId="64711F9A" w:rsidR="00607A75" w:rsidRPr="0007515A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pl-PL"/>
              </w:rPr>
              <w:t>Warunki dostawy, gwarancji i serwisu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762590F" w14:textId="77777777" w:rsidR="00607A75" w:rsidRDefault="00607A75" w:rsidP="001D6D70">
            <w:pPr>
              <w:pStyle w:val="Tekstpodstawowy"/>
              <w:ind w:right="52"/>
              <w:jc w:val="center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</w:p>
        </w:tc>
      </w:tr>
      <w:tr w:rsidR="00607A75" w:rsidRPr="00292526" w14:paraId="5D746CBC" w14:textId="12FF7AF4" w:rsidTr="00B42FB8">
        <w:tc>
          <w:tcPr>
            <w:tcW w:w="1129" w:type="dxa"/>
            <w:shd w:val="clear" w:color="auto" w:fill="auto"/>
          </w:tcPr>
          <w:p w14:paraId="6371B0D1" w14:textId="473670BF" w:rsidR="00607A75" w:rsidRPr="00292526" w:rsidRDefault="00607A75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17.1.</w:t>
            </w:r>
          </w:p>
        </w:tc>
        <w:tc>
          <w:tcPr>
            <w:tcW w:w="7059" w:type="dxa"/>
            <w:shd w:val="clear" w:color="auto" w:fill="auto"/>
          </w:tcPr>
          <w:p w14:paraId="5D3019FD" w14:textId="01732782" w:rsidR="00607A75" w:rsidRPr="00B42FB8" w:rsidRDefault="00607A75" w:rsidP="00C37BF0">
            <w:pPr>
              <w:jc w:val="both"/>
              <w:rPr>
                <w:i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Gwarancja </w:t>
            </w:r>
            <w:r w:rsidR="00B42FB8">
              <w:rPr>
                <w:sz w:val="24"/>
                <w:szCs w:val="24"/>
              </w:rPr>
              <w:t xml:space="preserve">i rękojmia na kompletny </w:t>
            </w:r>
            <w:r w:rsidRPr="000D333A">
              <w:rPr>
                <w:sz w:val="24"/>
                <w:szCs w:val="24"/>
              </w:rPr>
              <w:t xml:space="preserve">na pojazd i wyposażenie minimum </w:t>
            </w:r>
            <w:r w:rsidR="00B42FB8">
              <w:rPr>
                <w:sz w:val="24"/>
                <w:szCs w:val="24"/>
              </w:rPr>
              <w:t>24</w:t>
            </w:r>
            <w:r w:rsidRPr="000D333A">
              <w:rPr>
                <w:sz w:val="24"/>
                <w:szCs w:val="24"/>
              </w:rPr>
              <w:t xml:space="preserve"> miesi</w:t>
            </w:r>
            <w:r w:rsidR="00B42FB8">
              <w:rPr>
                <w:sz w:val="24"/>
                <w:szCs w:val="24"/>
              </w:rPr>
              <w:t xml:space="preserve">ące, maksymalnie 60 miesięcy – wskazana w Formularzu ofertowym – </w:t>
            </w:r>
            <w:r w:rsidR="00B42FB8">
              <w:rPr>
                <w:i/>
                <w:sz w:val="24"/>
                <w:szCs w:val="24"/>
              </w:rPr>
              <w:t>kryterium oceniane</w:t>
            </w:r>
          </w:p>
          <w:p w14:paraId="1B9926DB" w14:textId="3E210FF0" w:rsidR="00BB4808" w:rsidRPr="000E7113" w:rsidRDefault="00607A75" w:rsidP="00C37BF0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W okresie </w:t>
            </w:r>
            <w:r w:rsidR="00B42FB8">
              <w:rPr>
                <w:rFonts w:ascii="Times New Roman" w:hAnsi="Times New Roman"/>
                <w:color w:val="auto"/>
                <w:szCs w:val="24"/>
              </w:rPr>
              <w:t xml:space="preserve">pierwszych 12 miesięcy udzielonej 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>gwarancji</w:t>
            </w:r>
            <w:r w:rsidR="00B42FB8">
              <w:rPr>
                <w:rFonts w:ascii="Times New Roman" w:hAnsi="Times New Roman"/>
                <w:color w:val="auto"/>
                <w:szCs w:val="24"/>
              </w:rPr>
              <w:t xml:space="preserve"> i rękojmi wszystki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>e czynności serwisowe wskazane w książkach napraw serwisowych i gwarancyjnych, instrukcjach obsługi i eksploatacji czy też innych dokumentach dotyczą</w:t>
            </w:r>
            <w:r>
              <w:rPr>
                <w:rFonts w:ascii="Times New Roman" w:hAnsi="Times New Roman"/>
                <w:color w:val="auto"/>
                <w:szCs w:val="24"/>
              </w:rPr>
              <w:t>cego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 samocho</w:t>
            </w:r>
            <w:r>
              <w:rPr>
                <w:rFonts w:ascii="Times New Roman" w:hAnsi="Times New Roman"/>
                <w:color w:val="auto"/>
                <w:szCs w:val="24"/>
              </w:rPr>
              <w:t>du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 i elementów </w:t>
            </w:r>
            <w:r>
              <w:rPr>
                <w:rFonts w:ascii="Times New Roman" w:hAnsi="Times New Roman"/>
                <w:color w:val="auto"/>
                <w:szCs w:val="24"/>
              </w:rPr>
              <w:t>jego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 zabudowy, obejmujące również wymianę materiałów, olejów i płynów eksploatacyjnych oraz innych elementów podlegających okresowej wymianie wykonane na koszt Wykonawcy.</w:t>
            </w:r>
          </w:p>
        </w:tc>
        <w:tc>
          <w:tcPr>
            <w:tcW w:w="2410" w:type="dxa"/>
            <w:vAlign w:val="center"/>
          </w:tcPr>
          <w:p w14:paraId="350BD8E5" w14:textId="77777777" w:rsidR="00607A75" w:rsidRDefault="00B42FB8" w:rsidP="00B42FB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B67A39">
              <w:rPr>
                <w:rFonts w:asciiTheme="minorHAnsi" w:hAnsiTheme="minorHAnsi"/>
                <w:b/>
                <w:bCs/>
              </w:rPr>
              <w:t>Spełnia / Nie spełnia</w:t>
            </w:r>
          </w:p>
          <w:p w14:paraId="65E4CF32" w14:textId="77777777" w:rsidR="00B42FB8" w:rsidRDefault="00B42FB8" w:rsidP="00B42FB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6E1CA8B2" w14:textId="07E7E264" w:rsidR="00B42FB8" w:rsidRPr="00B42FB8" w:rsidRDefault="00B42FB8" w:rsidP="00B42FB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Długość okresu gwarancji i rękojmi wg wskazań w Formularzu ofertowym</w:t>
            </w:r>
          </w:p>
        </w:tc>
      </w:tr>
      <w:tr w:rsidR="00607A75" w:rsidRPr="00292526" w14:paraId="092BF51F" w14:textId="5C80AE7F" w:rsidTr="004523EB">
        <w:tc>
          <w:tcPr>
            <w:tcW w:w="1129" w:type="dxa"/>
            <w:shd w:val="clear" w:color="auto" w:fill="auto"/>
          </w:tcPr>
          <w:p w14:paraId="51FC5853" w14:textId="7C86823F" w:rsidR="00607A75" w:rsidRPr="004523EB" w:rsidRDefault="00607A75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4523EB">
              <w:rPr>
                <w:rFonts w:ascii="Times New Roman" w:hAnsi="Times New Roman"/>
                <w:bCs/>
                <w:szCs w:val="24"/>
                <w:lang w:val="pl-PL"/>
              </w:rPr>
              <w:t>17.2.</w:t>
            </w:r>
          </w:p>
        </w:tc>
        <w:tc>
          <w:tcPr>
            <w:tcW w:w="7059" w:type="dxa"/>
            <w:shd w:val="clear" w:color="auto" w:fill="auto"/>
          </w:tcPr>
          <w:p w14:paraId="58D547AF" w14:textId="1EFC3589" w:rsidR="00607A75" w:rsidRPr="004523EB" w:rsidRDefault="00607A75" w:rsidP="00C37BF0">
            <w:pPr>
              <w:pStyle w:val="Tekstpodstawowy"/>
              <w:ind w:right="52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4523EB">
              <w:rPr>
                <w:bCs/>
                <w:szCs w:val="24"/>
              </w:rPr>
              <w:t xml:space="preserve">Inspekcja produkcyjna Zamawiającego w siedzibie Wykonawcy  /koszty dojazdu, delegacji, wyżywienia, zakwaterowanie/ na koszt Wykonawcy </w:t>
            </w:r>
          </w:p>
        </w:tc>
        <w:tc>
          <w:tcPr>
            <w:tcW w:w="2410" w:type="dxa"/>
            <w:vAlign w:val="center"/>
          </w:tcPr>
          <w:p w14:paraId="4FB32576" w14:textId="1C3ADB4B" w:rsidR="00607A75" w:rsidRPr="004523EB" w:rsidRDefault="004523EB" w:rsidP="004523EB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B67A39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523EB" w:rsidRPr="00292526" w14:paraId="5966C5BC" w14:textId="26B10C37" w:rsidTr="004523EB">
        <w:tc>
          <w:tcPr>
            <w:tcW w:w="1129" w:type="dxa"/>
            <w:shd w:val="clear" w:color="auto" w:fill="auto"/>
          </w:tcPr>
          <w:p w14:paraId="7A7C511B" w14:textId="574BB1D8" w:rsidR="004523EB" w:rsidRPr="00292526" w:rsidRDefault="004523EB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lastRenderedPageBreak/>
              <w:t>17.</w:t>
            </w:r>
            <w:r>
              <w:rPr>
                <w:rFonts w:ascii="Times New Roman" w:hAnsi="Times New Roman"/>
                <w:bCs/>
                <w:szCs w:val="24"/>
                <w:lang w:val="pl-PL"/>
              </w:rPr>
              <w:t>3</w:t>
            </w: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14:paraId="0E40721F" w14:textId="1A3EC020" w:rsidR="004523EB" w:rsidRPr="00292526" w:rsidRDefault="004523EB" w:rsidP="00C37BF0">
            <w:pPr>
              <w:pStyle w:val="Tekstpodstawowy"/>
              <w:ind w:right="52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bCs/>
                <w:szCs w:val="24"/>
              </w:rPr>
              <w:t>Odbiór techniczno-jakościowy w siedzibie Wykonawcy /koszty dojazdu, delegacji, wyżywienia, zakwaterowanie / na koszt Wykonawcy</w:t>
            </w:r>
          </w:p>
        </w:tc>
        <w:tc>
          <w:tcPr>
            <w:tcW w:w="2410" w:type="dxa"/>
            <w:vAlign w:val="center"/>
          </w:tcPr>
          <w:p w14:paraId="712E667B" w14:textId="44C2BEA3" w:rsidR="004523EB" w:rsidRDefault="004523EB" w:rsidP="004523EB">
            <w:pPr>
              <w:pStyle w:val="Tekstpodstawowy"/>
              <w:ind w:right="52"/>
              <w:jc w:val="center"/>
              <w:rPr>
                <w:bCs/>
                <w:szCs w:val="24"/>
              </w:rPr>
            </w:pPr>
            <w:r w:rsidRPr="00AD2FF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523EB" w:rsidRPr="00292526" w14:paraId="41F17E3C" w14:textId="1C1E67FC" w:rsidTr="004523EB">
        <w:tc>
          <w:tcPr>
            <w:tcW w:w="1129" w:type="dxa"/>
            <w:shd w:val="clear" w:color="auto" w:fill="auto"/>
          </w:tcPr>
          <w:p w14:paraId="3F063967" w14:textId="2E553DD3" w:rsidR="004523EB" w:rsidRPr="00292526" w:rsidRDefault="004523EB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17.</w:t>
            </w:r>
            <w:r>
              <w:rPr>
                <w:rFonts w:ascii="Times New Roman" w:hAnsi="Times New Roman"/>
                <w:bCs/>
                <w:szCs w:val="24"/>
                <w:lang w:val="pl-PL"/>
              </w:rPr>
              <w:t>4</w:t>
            </w: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14:paraId="6CD4FCC2" w14:textId="20D914A1" w:rsidR="004523EB" w:rsidRPr="00292526" w:rsidRDefault="004523EB" w:rsidP="00C37BF0">
            <w:pPr>
              <w:pStyle w:val="Tekstpodstawowy"/>
              <w:ind w:right="52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bCs/>
                <w:szCs w:val="24"/>
              </w:rPr>
              <w:t>Odbiór końcowy /faktyczny/  i dostarczenie pojazdu do siedziby Zamawiającego na koszt Wykonawcy</w:t>
            </w:r>
          </w:p>
        </w:tc>
        <w:tc>
          <w:tcPr>
            <w:tcW w:w="2410" w:type="dxa"/>
            <w:vAlign w:val="center"/>
          </w:tcPr>
          <w:p w14:paraId="5587E638" w14:textId="7E183E4A" w:rsidR="004523EB" w:rsidRDefault="004523EB" w:rsidP="004523EB">
            <w:pPr>
              <w:pStyle w:val="Tekstpodstawowy"/>
              <w:ind w:right="52"/>
              <w:jc w:val="center"/>
              <w:rPr>
                <w:bCs/>
                <w:szCs w:val="24"/>
              </w:rPr>
            </w:pPr>
            <w:r w:rsidRPr="00AD2FF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  <w:tr w:rsidR="004523EB" w:rsidRPr="00292526" w14:paraId="7B222856" w14:textId="5997CA9C" w:rsidTr="004523EB">
        <w:tc>
          <w:tcPr>
            <w:tcW w:w="1129" w:type="dxa"/>
            <w:shd w:val="clear" w:color="auto" w:fill="auto"/>
          </w:tcPr>
          <w:p w14:paraId="1DC070FC" w14:textId="66AB4955" w:rsidR="004523EB" w:rsidRPr="00292526" w:rsidRDefault="004523EB" w:rsidP="00C37BF0">
            <w:pPr>
              <w:pStyle w:val="Tekstpodstawowy"/>
              <w:ind w:left="357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17.</w:t>
            </w:r>
            <w:r>
              <w:rPr>
                <w:rFonts w:ascii="Times New Roman" w:hAnsi="Times New Roman"/>
                <w:bCs/>
                <w:szCs w:val="24"/>
                <w:lang w:val="pl-PL"/>
              </w:rPr>
              <w:t>5</w:t>
            </w:r>
            <w:r w:rsidRPr="003E43EB">
              <w:rPr>
                <w:rFonts w:ascii="Times New Roman" w:hAnsi="Times New Roman"/>
                <w:bCs/>
                <w:szCs w:val="24"/>
                <w:lang w:val="pl-PL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14:paraId="7ABB3661" w14:textId="59F3DDBE" w:rsidR="004523EB" w:rsidRPr="00292526" w:rsidRDefault="004523EB" w:rsidP="00B42FB8">
            <w:pPr>
              <w:pStyle w:val="Tekstpodstawowy"/>
              <w:ind w:right="52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bCs/>
                <w:szCs w:val="24"/>
              </w:rPr>
              <w:t>Pełen zbiornika paliwa oraz Ad-blue w dniu dostawy do siedziby Zamawiającej</w:t>
            </w:r>
          </w:p>
        </w:tc>
        <w:tc>
          <w:tcPr>
            <w:tcW w:w="2410" w:type="dxa"/>
            <w:vAlign w:val="center"/>
          </w:tcPr>
          <w:p w14:paraId="2F449B77" w14:textId="031A9D3D" w:rsidR="004523EB" w:rsidRDefault="004523EB" w:rsidP="004523EB">
            <w:pPr>
              <w:pStyle w:val="Tekstpodstawowy"/>
              <w:ind w:right="52"/>
              <w:jc w:val="center"/>
              <w:rPr>
                <w:bCs/>
                <w:szCs w:val="24"/>
              </w:rPr>
            </w:pPr>
            <w:r w:rsidRPr="00AD2FFD">
              <w:rPr>
                <w:rFonts w:asciiTheme="minorHAnsi" w:hAnsiTheme="minorHAnsi"/>
                <w:b/>
                <w:bCs/>
              </w:rPr>
              <w:t>Spełnia / Nie spełnia</w:t>
            </w:r>
          </w:p>
        </w:tc>
      </w:tr>
    </w:tbl>
    <w:p w14:paraId="01565BF0" w14:textId="7DABF40D" w:rsidR="00F862BC" w:rsidRDefault="00F862BC" w:rsidP="001D6D70">
      <w:pPr>
        <w:ind w:right="-142"/>
        <w:rPr>
          <w:sz w:val="24"/>
          <w:szCs w:val="24"/>
        </w:rPr>
      </w:pPr>
    </w:p>
    <w:p w14:paraId="1B0D6E13" w14:textId="77777777" w:rsidR="000F7717" w:rsidRPr="008B471C" w:rsidRDefault="000F7717" w:rsidP="000F7717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20"/>
        </w:rPr>
      </w:pPr>
      <w:r w:rsidRPr="008B471C">
        <w:rPr>
          <w:rFonts w:ascii="Cambria" w:hAnsi="Cambria"/>
          <w:b/>
          <w:bCs/>
          <w:color w:val="FF0000"/>
          <w:sz w:val="20"/>
        </w:rPr>
        <w:t>!!!</w:t>
      </w:r>
    </w:p>
    <w:p w14:paraId="6D44891F" w14:textId="77777777" w:rsidR="000F7717" w:rsidRPr="008B471C" w:rsidRDefault="000F7717" w:rsidP="000F7717">
      <w:pPr>
        <w:pStyle w:val="Default"/>
        <w:spacing w:after="258"/>
        <w:jc w:val="center"/>
        <w:rPr>
          <w:sz w:val="10"/>
          <w:szCs w:val="20"/>
        </w:rPr>
      </w:pPr>
      <w:r w:rsidRPr="008B471C">
        <w:rPr>
          <w:rFonts w:ascii="Cambria" w:hAnsi="Cambria"/>
          <w:b/>
          <w:bCs/>
          <w:color w:val="FF0000"/>
          <w:sz w:val="12"/>
        </w:rPr>
        <w:t xml:space="preserve">Pod rygorem nieważności Wykonawca zobowiązany jest złożyć ofertę w formie elektronicznej lub w postaci elektronicznej, </w:t>
      </w:r>
      <w:r w:rsidRPr="008B471C">
        <w:rPr>
          <w:rFonts w:ascii="Cambria" w:hAnsi="Cambria"/>
          <w:b/>
          <w:bCs/>
          <w:color w:val="FF0000"/>
          <w:sz w:val="12"/>
          <w:u w:val="single"/>
        </w:rPr>
        <w:t>opatrzonej podpisem zaufanym lub podpisem osobistym</w:t>
      </w:r>
      <w:r w:rsidRPr="008B471C">
        <w:rPr>
          <w:rFonts w:ascii="Cambria" w:hAnsi="Cambria"/>
          <w:b/>
          <w:bCs/>
          <w:color w:val="FF0000"/>
          <w:sz w:val="12"/>
        </w:rPr>
        <w:t xml:space="preserve"> </w:t>
      </w:r>
      <w:r>
        <w:rPr>
          <w:rFonts w:ascii="Cambria" w:hAnsi="Cambria"/>
          <w:b/>
          <w:bCs/>
          <w:color w:val="FF0000"/>
          <w:sz w:val="12"/>
        </w:rPr>
        <w:br/>
      </w:r>
      <w:r w:rsidRPr="008B471C">
        <w:rPr>
          <w:rFonts w:ascii="Cambria" w:hAnsi="Cambria"/>
          <w:b/>
          <w:bCs/>
          <w:color w:val="FF0000"/>
          <w:sz w:val="12"/>
        </w:rPr>
        <w:t>(art. 63 ust. 2 Ustawy PZP)</w:t>
      </w:r>
    </w:p>
    <w:p w14:paraId="48BE83BE" w14:textId="77777777" w:rsidR="000F7717" w:rsidRPr="000D333A" w:rsidRDefault="000F7717" w:rsidP="001D6D70">
      <w:pPr>
        <w:ind w:right="-142"/>
        <w:rPr>
          <w:sz w:val="24"/>
          <w:szCs w:val="24"/>
        </w:rPr>
      </w:pPr>
    </w:p>
    <w:sectPr w:rsidR="000F7717" w:rsidRPr="000D333A" w:rsidSect="004C0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567" w:footer="567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AA3FAB" w15:done="0"/>
  <w15:commentEx w15:paraId="681502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0D6FC" w14:textId="77777777" w:rsidR="001A15F4" w:rsidRDefault="001A15F4">
      <w:r>
        <w:separator/>
      </w:r>
    </w:p>
  </w:endnote>
  <w:endnote w:type="continuationSeparator" w:id="0">
    <w:p w14:paraId="653F3507" w14:textId="77777777" w:rsidR="001A15F4" w:rsidRDefault="001A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panose1 w:val="02000503000000000000"/>
    <w:charset w:val="EE"/>
    <w:family w:val="auto"/>
    <w:pitch w:val="variable"/>
    <w:sig w:usb0="8000022F" w:usb1="50002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23F66" w14:textId="77777777" w:rsidR="00C222CE" w:rsidRDefault="00C22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810C" w14:textId="7D26BEC9" w:rsidR="007F024C" w:rsidRDefault="007F02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2CE">
      <w:rPr>
        <w:noProof/>
      </w:rPr>
      <w:t>1</w:t>
    </w:r>
    <w:r>
      <w:rPr>
        <w:noProof/>
      </w:rPr>
      <w:fldChar w:fldCharType="end"/>
    </w:r>
  </w:p>
  <w:p w14:paraId="05FA653B" w14:textId="77777777" w:rsidR="007F024C" w:rsidRDefault="007F02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53665" w14:textId="77777777" w:rsidR="00C222CE" w:rsidRDefault="00C22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DC0B" w14:textId="77777777" w:rsidR="001A15F4" w:rsidRDefault="001A15F4">
      <w:r>
        <w:separator/>
      </w:r>
    </w:p>
  </w:footnote>
  <w:footnote w:type="continuationSeparator" w:id="0">
    <w:p w14:paraId="636CA248" w14:textId="77777777" w:rsidR="001A15F4" w:rsidRDefault="001A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1FBD" w14:textId="77777777" w:rsidR="00C222CE" w:rsidRDefault="00C222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06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647"/>
    </w:tblGrid>
    <w:tr w:rsidR="000F7717" w:rsidRPr="00327C5D" w14:paraId="11D8EFD4" w14:textId="77777777" w:rsidTr="00063D7C">
      <w:trPr>
        <w:trHeight w:val="564"/>
      </w:trPr>
      <w:tc>
        <w:tcPr>
          <w:tcW w:w="959" w:type="dxa"/>
        </w:tcPr>
        <w:p w14:paraId="0C840BC6" w14:textId="77777777" w:rsidR="000F7717" w:rsidRPr="00327C5D" w:rsidRDefault="000F7717" w:rsidP="000F7717">
          <w:pPr>
            <w:pStyle w:val="Nagwek"/>
            <w:ind w:left="-142"/>
            <w:jc w:val="center"/>
            <w:rPr>
              <w:rFonts w:ascii="Cambria" w:hAnsi="Cambria"/>
              <w:sz w:val="16"/>
            </w:rPr>
          </w:pPr>
          <w:r w:rsidRPr="003A1847">
            <w:rPr>
              <w:noProof/>
              <w:color w:val="0000FF"/>
            </w:rPr>
            <w:drawing>
              <wp:inline distT="0" distB="0" distL="0" distR="0" wp14:anchorId="4A756471" wp14:editId="149B2762">
                <wp:extent cx="519953" cy="511755"/>
                <wp:effectExtent l="0" t="0" r="0" b="3175"/>
                <wp:docPr id="3" name="Obraz 3" descr="CS PS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 PSP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3" cy="51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7" w:type="dxa"/>
        </w:tcPr>
        <w:p w14:paraId="40C45244" w14:textId="77777777" w:rsidR="000F7717" w:rsidRPr="00327C5D" w:rsidRDefault="000F7717" w:rsidP="000F7717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Postępowanie o udzielenie zamówienia w trybie podstawowym bez negocjacji (art. 275 pkt 1 Ustawy PZP) na: </w:t>
          </w:r>
        </w:p>
        <w:p w14:paraId="4694E267" w14:textId="77777777" w:rsidR="000F7717" w:rsidRDefault="000F7717" w:rsidP="000F7717">
          <w:pPr>
            <w:pStyle w:val="Nagwek"/>
            <w:jc w:val="right"/>
            <w:rPr>
              <w:rFonts w:ascii="Cambria" w:hAnsi="Cambria"/>
              <w:i/>
              <w:sz w:val="16"/>
            </w:rPr>
          </w:pPr>
          <w:r w:rsidRPr="00B233CA">
            <w:rPr>
              <w:rFonts w:ascii="Cambria" w:hAnsi="Cambria"/>
              <w:i/>
              <w:sz w:val="16"/>
            </w:rPr>
            <w:t xml:space="preserve">DOSTAWY – Dostawa Ambulansu </w:t>
          </w:r>
          <w:r>
            <w:rPr>
              <w:rFonts w:ascii="Cambria" w:hAnsi="Cambria"/>
              <w:i/>
              <w:sz w:val="16"/>
            </w:rPr>
            <w:t>medycznego</w:t>
          </w:r>
          <w:r w:rsidRPr="00B233CA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drogowego</w:t>
          </w:r>
          <w:r w:rsidRPr="00B233CA">
            <w:rPr>
              <w:rFonts w:ascii="Cambria" w:hAnsi="Cambria"/>
              <w:i/>
              <w:sz w:val="16"/>
            </w:rPr>
            <w:t xml:space="preserve"> do Centralnej Szkoły Państwowej Straży Pożarnej w Częstochowie </w:t>
          </w:r>
        </w:p>
        <w:p w14:paraId="58BE723E" w14:textId="39691D02" w:rsidR="000F7717" w:rsidRPr="00327C5D" w:rsidRDefault="000F7717" w:rsidP="000F7717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Znak sprawy: </w:t>
          </w:r>
          <w:proofErr w:type="spellStart"/>
          <w:r w:rsidR="00C222CE">
            <w:rPr>
              <w:rFonts w:ascii="Cambria" w:hAnsi="Cambria"/>
              <w:b/>
              <w:sz w:val="16"/>
            </w:rPr>
            <w:t>WT.2370.19.2021</w:t>
          </w:r>
          <w:bookmarkStart w:id="0" w:name="_GoBack"/>
          <w:bookmarkEnd w:id="0"/>
          <w:proofErr w:type="spellEnd"/>
        </w:p>
        <w:p w14:paraId="1D3192C9" w14:textId="2E76DDF6" w:rsidR="000F7717" w:rsidRPr="00025D2D" w:rsidRDefault="000F7717" w:rsidP="000F7717">
          <w:pPr>
            <w:pStyle w:val="Stopka"/>
            <w:jc w:val="right"/>
          </w:pP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Załącznik nr </w:t>
          </w:r>
          <w:r>
            <w:rPr>
              <w:rFonts w:ascii="Cambria" w:hAnsi="Cambria"/>
              <w:b/>
              <w:sz w:val="16"/>
              <w:highlight w:val="lightGray"/>
            </w:rPr>
            <w:t>1</w:t>
          </w: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 do SWZ</w:t>
          </w:r>
          <w:r w:rsidRPr="00656594">
            <w:rPr>
              <w:rFonts w:ascii="Cambria" w:hAnsi="Cambria"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 xml:space="preserve"> S</w:t>
          </w:r>
          <w:r w:rsidRPr="000F7717">
            <w:rPr>
              <w:rFonts w:asciiTheme="majorHAnsi" w:hAnsiTheme="majorHAnsi"/>
              <w:sz w:val="16"/>
            </w:rPr>
            <w:t>zczegółowy</w:t>
          </w:r>
          <w:r>
            <w:rPr>
              <w:rFonts w:asciiTheme="majorHAnsi" w:hAnsiTheme="majorHAnsi"/>
              <w:b/>
              <w:sz w:val="16"/>
            </w:rPr>
            <w:t xml:space="preserve"> O</w:t>
          </w:r>
          <w:r w:rsidRPr="000F7717">
            <w:rPr>
              <w:rFonts w:asciiTheme="majorHAnsi" w:hAnsiTheme="majorHAnsi"/>
              <w:sz w:val="16"/>
            </w:rPr>
            <w:t>pis</w:t>
          </w:r>
          <w:r>
            <w:rPr>
              <w:rFonts w:asciiTheme="majorHAnsi" w:hAnsiTheme="majorHAnsi"/>
              <w:b/>
              <w:sz w:val="16"/>
            </w:rPr>
            <w:t xml:space="preserve"> P</w:t>
          </w:r>
          <w:r w:rsidRPr="000F7717">
            <w:rPr>
              <w:rFonts w:asciiTheme="majorHAnsi" w:hAnsiTheme="majorHAnsi"/>
              <w:sz w:val="16"/>
            </w:rPr>
            <w:t>rzedmiotu</w:t>
          </w:r>
          <w:r>
            <w:rPr>
              <w:rFonts w:asciiTheme="majorHAnsi" w:hAnsiTheme="majorHAnsi"/>
              <w:b/>
              <w:sz w:val="16"/>
            </w:rPr>
            <w:t xml:space="preserve"> Z</w:t>
          </w:r>
          <w:r w:rsidRPr="000F7717">
            <w:rPr>
              <w:rFonts w:asciiTheme="majorHAnsi" w:hAnsiTheme="majorHAnsi"/>
              <w:sz w:val="16"/>
            </w:rPr>
            <w:t>amówienia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327C5D">
            <w:rPr>
              <w:rFonts w:ascii="Cambria" w:hAnsi="Cambria"/>
              <w:sz w:val="16"/>
            </w:rPr>
            <w:t xml:space="preserve">- </w:t>
          </w:r>
          <w:r w:rsidRPr="00327C5D">
            <w:rPr>
              <w:rFonts w:ascii="Cambria" w:hAnsi="Cambria"/>
              <w:sz w:val="18"/>
            </w:rPr>
            <w:t xml:space="preserve">Strona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PAGE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C222CE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  <w:r w:rsidRPr="00327C5D">
            <w:rPr>
              <w:rFonts w:ascii="Cambria" w:hAnsi="Cambria"/>
              <w:sz w:val="18"/>
            </w:rPr>
            <w:t xml:space="preserve"> z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NUMPAGES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C222CE">
            <w:rPr>
              <w:rFonts w:ascii="Cambria" w:hAnsi="Cambria"/>
              <w:b/>
              <w:bCs/>
              <w:noProof/>
              <w:sz w:val="18"/>
            </w:rPr>
            <w:t>12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14:paraId="2C347BB8" w14:textId="77777777" w:rsidR="007F024C" w:rsidRPr="00B7290C" w:rsidRDefault="007F024C" w:rsidP="00B729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743D5" w14:textId="77777777" w:rsidR="00C222CE" w:rsidRDefault="00C22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>
    <w:nsid w:val="07685B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913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3C6C"/>
    <w:multiLevelType w:val="multilevel"/>
    <w:tmpl w:val="5EAA0D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7403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612BCA"/>
    <w:multiLevelType w:val="hybridMultilevel"/>
    <w:tmpl w:val="2508FE12"/>
    <w:lvl w:ilvl="0" w:tplc="7E9E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C1137"/>
    <w:multiLevelType w:val="hybridMultilevel"/>
    <w:tmpl w:val="305A6652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A95"/>
    <w:multiLevelType w:val="multilevel"/>
    <w:tmpl w:val="CA62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2">
    <w:nsid w:val="23635482"/>
    <w:multiLevelType w:val="hybridMultilevel"/>
    <w:tmpl w:val="6C14ACFC"/>
    <w:lvl w:ilvl="0" w:tplc="CA56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E83"/>
    <w:multiLevelType w:val="hybridMultilevel"/>
    <w:tmpl w:val="8D9894CE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5A0AD0"/>
    <w:multiLevelType w:val="hybridMultilevel"/>
    <w:tmpl w:val="DFBE33E8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413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E0A69CD"/>
    <w:multiLevelType w:val="hybridMultilevel"/>
    <w:tmpl w:val="5904593A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0BE4"/>
    <w:multiLevelType w:val="hybridMultilevel"/>
    <w:tmpl w:val="BB3A1C3A"/>
    <w:lvl w:ilvl="0" w:tplc="554CDD90">
      <w:start w:val="1"/>
      <w:numFmt w:val="bullet"/>
      <w:lvlText w:val="-"/>
      <w:lvlJc w:val="left"/>
      <w:pPr>
        <w:ind w:left="28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>
    <w:nsid w:val="34B65F81"/>
    <w:multiLevelType w:val="hybridMultilevel"/>
    <w:tmpl w:val="2AE274D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D09EA"/>
    <w:multiLevelType w:val="multilevel"/>
    <w:tmpl w:val="5128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1341BAA"/>
    <w:multiLevelType w:val="hybridMultilevel"/>
    <w:tmpl w:val="24E023A2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D210E"/>
    <w:multiLevelType w:val="hybridMultilevel"/>
    <w:tmpl w:val="BF8E62BE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82424"/>
    <w:multiLevelType w:val="multilevel"/>
    <w:tmpl w:val="D3B42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B30F44"/>
    <w:multiLevelType w:val="multilevel"/>
    <w:tmpl w:val="AEA22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972F53"/>
    <w:multiLevelType w:val="hybridMultilevel"/>
    <w:tmpl w:val="8A98927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4D70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B11924"/>
    <w:multiLevelType w:val="hybridMultilevel"/>
    <w:tmpl w:val="59DCC284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56CD2"/>
    <w:multiLevelType w:val="hybridMultilevel"/>
    <w:tmpl w:val="FF4EE0D2"/>
    <w:lvl w:ilvl="0" w:tplc="554CDD90">
      <w:start w:val="1"/>
      <w:numFmt w:val="bullet"/>
      <w:lvlText w:val="-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6">
    <w:nsid w:val="646245B2"/>
    <w:multiLevelType w:val="multilevel"/>
    <w:tmpl w:val="E1EE2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8">
    <w:nsid w:val="67685BF4"/>
    <w:multiLevelType w:val="multilevel"/>
    <w:tmpl w:val="EC64729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910FC"/>
    <w:multiLevelType w:val="multilevel"/>
    <w:tmpl w:val="E1EE2182"/>
    <w:numStyleLink w:val="WW8Num12"/>
  </w:abstractNum>
  <w:abstractNum w:abstractNumId="40">
    <w:nsid w:val="6AF62F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563881"/>
    <w:multiLevelType w:val="hybridMultilevel"/>
    <w:tmpl w:val="D2583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B7E80"/>
    <w:multiLevelType w:val="hybridMultilevel"/>
    <w:tmpl w:val="7AD6E32A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D5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34"/>
  </w:num>
  <w:num w:numId="3">
    <w:abstractNumId w:val="21"/>
  </w:num>
  <w:num w:numId="4">
    <w:abstractNumId w:val="45"/>
  </w:num>
  <w:num w:numId="5">
    <w:abstractNumId w:val="40"/>
  </w:num>
  <w:num w:numId="6">
    <w:abstractNumId w:val="28"/>
  </w:num>
  <w:num w:numId="7">
    <w:abstractNumId w:val="7"/>
  </w:num>
  <w:num w:numId="8">
    <w:abstractNumId w:val="29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27"/>
  </w:num>
  <w:num w:numId="14">
    <w:abstractNumId w:val="24"/>
  </w:num>
  <w:num w:numId="15">
    <w:abstractNumId w:val="32"/>
  </w:num>
  <w:num w:numId="16">
    <w:abstractNumId w:val="14"/>
  </w:num>
  <w:num w:numId="17">
    <w:abstractNumId w:val="3"/>
  </w:num>
  <w:num w:numId="18">
    <w:abstractNumId w:val="10"/>
  </w:num>
  <w:num w:numId="19">
    <w:abstractNumId w:val="31"/>
  </w:num>
  <w:num w:numId="20">
    <w:abstractNumId w:val="37"/>
  </w:num>
  <w:num w:numId="21">
    <w:abstractNumId w:val="5"/>
  </w:num>
  <w:num w:numId="22">
    <w:abstractNumId w:val="23"/>
  </w:num>
  <w:num w:numId="23">
    <w:abstractNumId w:val="15"/>
  </w:num>
  <w:num w:numId="24">
    <w:abstractNumId w:val="43"/>
  </w:num>
  <w:num w:numId="25">
    <w:abstractNumId w:val="35"/>
  </w:num>
  <w:num w:numId="26">
    <w:abstractNumId w:val="42"/>
  </w:num>
  <w:num w:numId="27">
    <w:abstractNumId w:val="9"/>
  </w:num>
  <w:num w:numId="28">
    <w:abstractNumId w:val="13"/>
  </w:num>
  <w:num w:numId="29">
    <w:abstractNumId w:val="8"/>
  </w:num>
  <w:num w:numId="30">
    <w:abstractNumId w:val="26"/>
  </w:num>
  <w:num w:numId="31">
    <w:abstractNumId w:val="20"/>
  </w:num>
  <w:num w:numId="32">
    <w:abstractNumId w:val="17"/>
  </w:num>
  <w:num w:numId="33">
    <w:abstractNumId w:val="22"/>
  </w:num>
  <w:num w:numId="34">
    <w:abstractNumId w:val="4"/>
  </w:num>
  <w:num w:numId="35">
    <w:abstractNumId w:val="16"/>
  </w:num>
  <w:num w:numId="36">
    <w:abstractNumId w:val="6"/>
  </w:num>
  <w:num w:numId="37">
    <w:abstractNumId w:val="18"/>
  </w:num>
  <w:num w:numId="38">
    <w:abstractNumId w:val="39"/>
  </w:num>
  <w:num w:numId="39">
    <w:abstractNumId w:val="38"/>
  </w:num>
  <w:num w:numId="40">
    <w:abstractNumId w:val="41"/>
  </w:num>
  <w:num w:numId="41">
    <w:abstractNumId w:val="30"/>
  </w:num>
  <w:num w:numId="42">
    <w:abstractNumId w:val="36"/>
  </w:num>
  <w:num w:numId="43">
    <w:abstractNumId w:val="11"/>
  </w:num>
  <w:num w:numId="44">
    <w:abstractNumId w:val="12"/>
  </w:num>
  <w:num w:numId="4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E"/>
    <w:rsid w:val="00010446"/>
    <w:rsid w:val="00014AA8"/>
    <w:rsid w:val="00017DFC"/>
    <w:rsid w:val="0002191E"/>
    <w:rsid w:val="000428BA"/>
    <w:rsid w:val="000506C0"/>
    <w:rsid w:val="00056069"/>
    <w:rsid w:val="00062037"/>
    <w:rsid w:val="000638C4"/>
    <w:rsid w:val="00064E70"/>
    <w:rsid w:val="000716F7"/>
    <w:rsid w:val="0007515A"/>
    <w:rsid w:val="0007704C"/>
    <w:rsid w:val="000830E4"/>
    <w:rsid w:val="00095025"/>
    <w:rsid w:val="000A2EA3"/>
    <w:rsid w:val="000A3730"/>
    <w:rsid w:val="000A4E2D"/>
    <w:rsid w:val="000A7FAC"/>
    <w:rsid w:val="000B6722"/>
    <w:rsid w:val="000D0FF0"/>
    <w:rsid w:val="000D24E2"/>
    <w:rsid w:val="000D333A"/>
    <w:rsid w:val="000D716B"/>
    <w:rsid w:val="000E7113"/>
    <w:rsid w:val="000F0CF7"/>
    <w:rsid w:val="000F185F"/>
    <w:rsid w:val="000F7717"/>
    <w:rsid w:val="00101B40"/>
    <w:rsid w:val="00104BB3"/>
    <w:rsid w:val="001067E5"/>
    <w:rsid w:val="001120EA"/>
    <w:rsid w:val="00113B01"/>
    <w:rsid w:val="001146DD"/>
    <w:rsid w:val="001158A8"/>
    <w:rsid w:val="0011787B"/>
    <w:rsid w:val="00117A73"/>
    <w:rsid w:val="001234EB"/>
    <w:rsid w:val="0013163B"/>
    <w:rsid w:val="00133760"/>
    <w:rsid w:val="00135332"/>
    <w:rsid w:val="001353AC"/>
    <w:rsid w:val="001371A5"/>
    <w:rsid w:val="001523A7"/>
    <w:rsid w:val="0015415F"/>
    <w:rsid w:val="00160D21"/>
    <w:rsid w:val="00170D27"/>
    <w:rsid w:val="00171D18"/>
    <w:rsid w:val="00173770"/>
    <w:rsid w:val="00185E4D"/>
    <w:rsid w:val="001873E9"/>
    <w:rsid w:val="00195B6A"/>
    <w:rsid w:val="001A15F4"/>
    <w:rsid w:val="001A6E53"/>
    <w:rsid w:val="001A70E9"/>
    <w:rsid w:val="001C06DC"/>
    <w:rsid w:val="001C1ED9"/>
    <w:rsid w:val="001C4238"/>
    <w:rsid w:val="001C4266"/>
    <w:rsid w:val="001D3A4B"/>
    <w:rsid w:val="001D4065"/>
    <w:rsid w:val="001D51AD"/>
    <w:rsid w:val="001D6D70"/>
    <w:rsid w:val="001F10AE"/>
    <w:rsid w:val="001F5DBC"/>
    <w:rsid w:val="00203285"/>
    <w:rsid w:val="002034BF"/>
    <w:rsid w:val="002058FC"/>
    <w:rsid w:val="002068C6"/>
    <w:rsid w:val="0021157F"/>
    <w:rsid w:val="002248A5"/>
    <w:rsid w:val="00226605"/>
    <w:rsid w:val="00234034"/>
    <w:rsid w:val="002364B7"/>
    <w:rsid w:val="00237FF0"/>
    <w:rsid w:val="00242880"/>
    <w:rsid w:val="00246940"/>
    <w:rsid w:val="0025110E"/>
    <w:rsid w:val="002537DD"/>
    <w:rsid w:val="00260ACF"/>
    <w:rsid w:val="00261340"/>
    <w:rsid w:val="00266525"/>
    <w:rsid w:val="00267F22"/>
    <w:rsid w:val="00273DB0"/>
    <w:rsid w:val="00280F83"/>
    <w:rsid w:val="0028169C"/>
    <w:rsid w:val="00292526"/>
    <w:rsid w:val="0029319A"/>
    <w:rsid w:val="00297CAB"/>
    <w:rsid w:val="002A03E3"/>
    <w:rsid w:val="002B613A"/>
    <w:rsid w:val="002C3AF6"/>
    <w:rsid w:val="002C46AE"/>
    <w:rsid w:val="002D4331"/>
    <w:rsid w:val="002D55AB"/>
    <w:rsid w:val="002D706C"/>
    <w:rsid w:val="002E2206"/>
    <w:rsid w:val="002F1647"/>
    <w:rsid w:val="002F22E5"/>
    <w:rsid w:val="002F24D4"/>
    <w:rsid w:val="002F656D"/>
    <w:rsid w:val="002F6B11"/>
    <w:rsid w:val="0030267E"/>
    <w:rsid w:val="00316C21"/>
    <w:rsid w:val="003254A5"/>
    <w:rsid w:val="00334ACD"/>
    <w:rsid w:val="0034631F"/>
    <w:rsid w:val="00356DDF"/>
    <w:rsid w:val="00360FB9"/>
    <w:rsid w:val="0036510F"/>
    <w:rsid w:val="00367DF7"/>
    <w:rsid w:val="00371C71"/>
    <w:rsid w:val="00374238"/>
    <w:rsid w:val="003801C7"/>
    <w:rsid w:val="00380294"/>
    <w:rsid w:val="00380FAA"/>
    <w:rsid w:val="00381C43"/>
    <w:rsid w:val="00381D2D"/>
    <w:rsid w:val="00386C48"/>
    <w:rsid w:val="0039523C"/>
    <w:rsid w:val="003B6E03"/>
    <w:rsid w:val="003C1F4C"/>
    <w:rsid w:val="003C27EA"/>
    <w:rsid w:val="003C4F71"/>
    <w:rsid w:val="003D3BD3"/>
    <w:rsid w:val="003D584B"/>
    <w:rsid w:val="003E33A6"/>
    <w:rsid w:val="003F4FFC"/>
    <w:rsid w:val="003F6B11"/>
    <w:rsid w:val="004046A1"/>
    <w:rsid w:val="00405CA5"/>
    <w:rsid w:val="00407552"/>
    <w:rsid w:val="00422C74"/>
    <w:rsid w:val="00423941"/>
    <w:rsid w:val="0042516B"/>
    <w:rsid w:val="00425651"/>
    <w:rsid w:val="00431625"/>
    <w:rsid w:val="00440530"/>
    <w:rsid w:val="004427D2"/>
    <w:rsid w:val="004462F8"/>
    <w:rsid w:val="004474BD"/>
    <w:rsid w:val="004510B4"/>
    <w:rsid w:val="00451680"/>
    <w:rsid w:val="004523EB"/>
    <w:rsid w:val="00475769"/>
    <w:rsid w:val="00475DD8"/>
    <w:rsid w:val="00477687"/>
    <w:rsid w:val="004831B0"/>
    <w:rsid w:val="00485223"/>
    <w:rsid w:val="0048772D"/>
    <w:rsid w:val="004877FA"/>
    <w:rsid w:val="00491035"/>
    <w:rsid w:val="00495C5C"/>
    <w:rsid w:val="0049732E"/>
    <w:rsid w:val="004A5FBF"/>
    <w:rsid w:val="004B3097"/>
    <w:rsid w:val="004B3F39"/>
    <w:rsid w:val="004B6A20"/>
    <w:rsid w:val="004C03B1"/>
    <w:rsid w:val="004C7644"/>
    <w:rsid w:val="004D16B4"/>
    <w:rsid w:val="004D57A0"/>
    <w:rsid w:val="004D69C3"/>
    <w:rsid w:val="004E333A"/>
    <w:rsid w:val="004E34D3"/>
    <w:rsid w:val="004E50F8"/>
    <w:rsid w:val="004F35A0"/>
    <w:rsid w:val="005013E7"/>
    <w:rsid w:val="00502392"/>
    <w:rsid w:val="005048D4"/>
    <w:rsid w:val="00513DA0"/>
    <w:rsid w:val="00514154"/>
    <w:rsid w:val="005169AD"/>
    <w:rsid w:val="00517A26"/>
    <w:rsid w:val="00521001"/>
    <w:rsid w:val="005215E9"/>
    <w:rsid w:val="00525DB1"/>
    <w:rsid w:val="0052622B"/>
    <w:rsid w:val="00535073"/>
    <w:rsid w:val="00535D66"/>
    <w:rsid w:val="00541542"/>
    <w:rsid w:val="005425FF"/>
    <w:rsid w:val="00544373"/>
    <w:rsid w:val="00546E01"/>
    <w:rsid w:val="00561F98"/>
    <w:rsid w:val="00567372"/>
    <w:rsid w:val="0057322A"/>
    <w:rsid w:val="005755E4"/>
    <w:rsid w:val="00575C7B"/>
    <w:rsid w:val="00576DA4"/>
    <w:rsid w:val="005810EA"/>
    <w:rsid w:val="00591395"/>
    <w:rsid w:val="005A307D"/>
    <w:rsid w:val="005A78D1"/>
    <w:rsid w:val="005B066E"/>
    <w:rsid w:val="005B4289"/>
    <w:rsid w:val="005C1913"/>
    <w:rsid w:val="005C27A5"/>
    <w:rsid w:val="005C3070"/>
    <w:rsid w:val="005C6DE8"/>
    <w:rsid w:val="005C747F"/>
    <w:rsid w:val="005D13A5"/>
    <w:rsid w:val="005D28B7"/>
    <w:rsid w:val="005D38C6"/>
    <w:rsid w:val="005D703F"/>
    <w:rsid w:val="005E05B6"/>
    <w:rsid w:val="005E62EB"/>
    <w:rsid w:val="005F6481"/>
    <w:rsid w:val="00600FDC"/>
    <w:rsid w:val="00602916"/>
    <w:rsid w:val="0060608D"/>
    <w:rsid w:val="00607A75"/>
    <w:rsid w:val="00625A8A"/>
    <w:rsid w:val="0063463C"/>
    <w:rsid w:val="00637E72"/>
    <w:rsid w:val="00646DDC"/>
    <w:rsid w:val="00653345"/>
    <w:rsid w:val="00660FAA"/>
    <w:rsid w:val="00665392"/>
    <w:rsid w:val="006670CB"/>
    <w:rsid w:val="00667D59"/>
    <w:rsid w:val="0067271E"/>
    <w:rsid w:val="00680D57"/>
    <w:rsid w:val="00684160"/>
    <w:rsid w:val="00685110"/>
    <w:rsid w:val="0069162A"/>
    <w:rsid w:val="00693386"/>
    <w:rsid w:val="00693FF3"/>
    <w:rsid w:val="006A2735"/>
    <w:rsid w:val="006A4F82"/>
    <w:rsid w:val="006A5C27"/>
    <w:rsid w:val="006A6D9B"/>
    <w:rsid w:val="006A7225"/>
    <w:rsid w:val="006B3936"/>
    <w:rsid w:val="006C1530"/>
    <w:rsid w:val="006C31C0"/>
    <w:rsid w:val="006C7201"/>
    <w:rsid w:val="006E2E5E"/>
    <w:rsid w:val="006F1DFA"/>
    <w:rsid w:val="006F5072"/>
    <w:rsid w:val="006F59C0"/>
    <w:rsid w:val="00704369"/>
    <w:rsid w:val="00714AFC"/>
    <w:rsid w:val="00723CD4"/>
    <w:rsid w:val="00753F93"/>
    <w:rsid w:val="00754E69"/>
    <w:rsid w:val="00760A55"/>
    <w:rsid w:val="00763485"/>
    <w:rsid w:val="0076404A"/>
    <w:rsid w:val="00765229"/>
    <w:rsid w:val="007652CB"/>
    <w:rsid w:val="00765FEA"/>
    <w:rsid w:val="00782519"/>
    <w:rsid w:val="007844AE"/>
    <w:rsid w:val="00785C63"/>
    <w:rsid w:val="00793ED3"/>
    <w:rsid w:val="00796193"/>
    <w:rsid w:val="00797D0D"/>
    <w:rsid w:val="007A35E1"/>
    <w:rsid w:val="007B6B58"/>
    <w:rsid w:val="007B7AEA"/>
    <w:rsid w:val="007B7FA4"/>
    <w:rsid w:val="007C1053"/>
    <w:rsid w:val="007C17BE"/>
    <w:rsid w:val="007C251B"/>
    <w:rsid w:val="007C297B"/>
    <w:rsid w:val="007C47F7"/>
    <w:rsid w:val="007D0415"/>
    <w:rsid w:val="007E2808"/>
    <w:rsid w:val="007E3E18"/>
    <w:rsid w:val="007E46CE"/>
    <w:rsid w:val="007F024C"/>
    <w:rsid w:val="007F0697"/>
    <w:rsid w:val="007F268F"/>
    <w:rsid w:val="008041AE"/>
    <w:rsid w:val="00814504"/>
    <w:rsid w:val="00820F16"/>
    <w:rsid w:val="00831D2A"/>
    <w:rsid w:val="00836D0B"/>
    <w:rsid w:val="00843945"/>
    <w:rsid w:val="00844D71"/>
    <w:rsid w:val="00845B03"/>
    <w:rsid w:val="008461A0"/>
    <w:rsid w:val="00854735"/>
    <w:rsid w:val="0085797B"/>
    <w:rsid w:val="00863AF2"/>
    <w:rsid w:val="00866A2E"/>
    <w:rsid w:val="00870344"/>
    <w:rsid w:val="00881CDD"/>
    <w:rsid w:val="0088466E"/>
    <w:rsid w:val="00884D0F"/>
    <w:rsid w:val="00886E20"/>
    <w:rsid w:val="00892068"/>
    <w:rsid w:val="00892121"/>
    <w:rsid w:val="008B4471"/>
    <w:rsid w:val="008C0461"/>
    <w:rsid w:val="008C3F40"/>
    <w:rsid w:val="008D0586"/>
    <w:rsid w:val="008D32E3"/>
    <w:rsid w:val="008D368A"/>
    <w:rsid w:val="008E31EA"/>
    <w:rsid w:val="008E3FD1"/>
    <w:rsid w:val="008E5A2C"/>
    <w:rsid w:val="008F0353"/>
    <w:rsid w:val="008F1D8D"/>
    <w:rsid w:val="00907B77"/>
    <w:rsid w:val="00910E90"/>
    <w:rsid w:val="00921B4A"/>
    <w:rsid w:val="00932942"/>
    <w:rsid w:val="00932EEE"/>
    <w:rsid w:val="00950390"/>
    <w:rsid w:val="00954265"/>
    <w:rsid w:val="00954D91"/>
    <w:rsid w:val="00956DC9"/>
    <w:rsid w:val="009645A6"/>
    <w:rsid w:val="009663CD"/>
    <w:rsid w:val="009715F8"/>
    <w:rsid w:val="009743F1"/>
    <w:rsid w:val="009803B3"/>
    <w:rsid w:val="00981A49"/>
    <w:rsid w:val="00987282"/>
    <w:rsid w:val="009A37C7"/>
    <w:rsid w:val="009A5E9E"/>
    <w:rsid w:val="009B5207"/>
    <w:rsid w:val="009C05D8"/>
    <w:rsid w:val="009C6AFA"/>
    <w:rsid w:val="009D11A7"/>
    <w:rsid w:val="009D289D"/>
    <w:rsid w:val="009D37DF"/>
    <w:rsid w:val="009E1DD1"/>
    <w:rsid w:val="009E2273"/>
    <w:rsid w:val="009E2664"/>
    <w:rsid w:val="009E4F8D"/>
    <w:rsid w:val="009F4699"/>
    <w:rsid w:val="009F5D1E"/>
    <w:rsid w:val="00A01C6B"/>
    <w:rsid w:val="00A03345"/>
    <w:rsid w:val="00A037ED"/>
    <w:rsid w:val="00A03CA1"/>
    <w:rsid w:val="00A068DB"/>
    <w:rsid w:val="00A224A7"/>
    <w:rsid w:val="00A261AA"/>
    <w:rsid w:val="00A342B1"/>
    <w:rsid w:val="00A360FF"/>
    <w:rsid w:val="00A3655F"/>
    <w:rsid w:val="00A3758D"/>
    <w:rsid w:val="00A4194C"/>
    <w:rsid w:val="00A43C87"/>
    <w:rsid w:val="00A547D4"/>
    <w:rsid w:val="00A5752E"/>
    <w:rsid w:val="00A63111"/>
    <w:rsid w:val="00A80DA6"/>
    <w:rsid w:val="00A82F3E"/>
    <w:rsid w:val="00A9053E"/>
    <w:rsid w:val="00A91CBA"/>
    <w:rsid w:val="00A92555"/>
    <w:rsid w:val="00A94576"/>
    <w:rsid w:val="00A9789E"/>
    <w:rsid w:val="00AA26A1"/>
    <w:rsid w:val="00AB2AC4"/>
    <w:rsid w:val="00AB5D50"/>
    <w:rsid w:val="00AC06A7"/>
    <w:rsid w:val="00AD1B33"/>
    <w:rsid w:val="00AD6CE4"/>
    <w:rsid w:val="00AD7631"/>
    <w:rsid w:val="00AE6D9C"/>
    <w:rsid w:val="00AF1EA5"/>
    <w:rsid w:val="00AF212D"/>
    <w:rsid w:val="00AF44CD"/>
    <w:rsid w:val="00B003AC"/>
    <w:rsid w:val="00B01C09"/>
    <w:rsid w:val="00B06DCB"/>
    <w:rsid w:val="00B106CD"/>
    <w:rsid w:val="00B117BC"/>
    <w:rsid w:val="00B21F5F"/>
    <w:rsid w:val="00B3184C"/>
    <w:rsid w:val="00B33E8B"/>
    <w:rsid w:val="00B34E84"/>
    <w:rsid w:val="00B35D2B"/>
    <w:rsid w:val="00B42FB8"/>
    <w:rsid w:val="00B47CED"/>
    <w:rsid w:val="00B57DA9"/>
    <w:rsid w:val="00B6389E"/>
    <w:rsid w:val="00B7290C"/>
    <w:rsid w:val="00B76292"/>
    <w:rsid w:val="00B77D55"/>
    <w:rsid w:val="00B90C48"/>
    <w:rsid w:val="00B94682"/>
    <w:rsid w:val="00BA3C89"/>
    <w:rsid w:val="00BA45A2"/>
    <w:rsid w:val="00BB14B7"/>
    <w:rsid w:val="00BB4808"/>
    <w:rsid w:val="00BB4960"/>
    <w:rsid w:val="00BC0DC2"/>
    <w:rsid w:val="00BD6755"/>
    <w:rsid w:val="00BD7EE3"/>
    <w:rsid w:val="00BE1445"/>
    <w:rsid w:val="00BE330B"/>
    <w:rsid w:val="00BF3A53"/>
    <w:rsid w:val="00BF56C5"/>
    <w:rsid w:val="00BF71EC"/>
    <w:rsid w:val="00C11C2C"/>
    <w:rsid w:val="00C14229"/>
    <w:rsid w:val="00C1590B"/>
    <w:rsid w:val="00C222CE"/>
    <w:rsid w:val="00C35D5E"/>
    <w:rsid w:val="00C37BF0"/>
    <w:rsid w:val="00C44DBA"/>
    <w:rsid w:val="00C456A4"/>
    <w:rsid w:val="00C539C1"/>
    <w:rsid w:val="00C57D18"/>
    <w:rsid w:val="00C6192D"/>
    <w:rsid w:val="00C669D5"/>
    <w:rsid w:val="00C770A2"/>
    <w:rsid w:val="00C826E0"/>
    <w:rsid w:val="00C82B82"/>
    <w:rsid w:val="00C94306"/>
    <w:rsid w:val="00C957AD"/>
    <w:rsid w:val="00CA63B0"/>
    <w:rsid w:val="00CB38EF"/>
    <w:rsid w:val="00CB5EC3"/>
    <w:rsid w:val="00CB71EE"/>
    <w:rsid w:val="00CC28BE"/>
    <w:rsid w:val="00CC2C4D"/>
    <w:rsid w:val="00CC4853"/>
    <w:rsid w:val="00CD4768"/>
    <w:rsid w:val="00CE2A82"/>
    <w:rsid w:val="00CE4A11"/>
    <w:rsid w:val="00CE7403"/>
    <w:rsid w:val="00CF223B"/>
    <w:rsid w:val="00D02CC3"/>
    <w:rsid w:val="00D04C5D"/>
    <w:rsid w:val="00D110B2"/>
    <w:rsid w:val="00D141A4"/>
    <w:rsid w:val="00D14F7D"/>
    <w:rsid w:val="00D159F1"/>
    <w:rsid w:val="00D1635C"/>
    <w:rsid w:val="00D21AA4"/>
    <w:rsid w:val="00D21FD6"/>
    <w:rsid w:val="00D25D06"/>
    <w:rsid w:val="00D46515"/>
    <w:rsid w:val="00D47F21"/>
    <w:rsid w:val="00D55F43"/>
    <w:rsid w:val="00D56500"/>
    <w:rsid w:val="00D60AA9"/>
    <w:rsid w:val="00D65BE8"/>
    <w:rsid w:val="00D66DD6"/>
    <w:rsid w:val="00D70D6C"/>
    <w:rsid w:val="00D73488"/>
    <w:rsid w:val="00D7692B"/>
    <w:rsid w:val="00D77C32"/>
    <w:rsid w:val="00D83BC8"/>
    <w:rsid w:val="00D93FFE"/>
    <w:rsid w:val="00D94377"/>
    <w:rsid w:val="00DA35AC"/>
    <w:rsid w:val="00DA5E0D"/>
    <w:rsid w:val="00DB128A"/>
    <w:rsid w:val="00DB3373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E5A70"/>
    <w:rsid w:val="00E007AB"/>
    <w:rsid w:val="00E14501"/>
    <w:rsid w:val="00E15967"/>
    <w:rsid w:val="00E16D5E"/>
    <w:rsid w:val="00E32424"/>
    <w:rsid w:val="00E34587"/>
    <w:rsid w:val="00E351AF"/>
    <w:rsid w:val="00E360E4"/>
    <w:rsid w:val="00E514A2"/>
    <w:rsid w:val="00E554B1"/>
    <w:rsid w:val="00E57C21"/>
    <w:rsid w:val="00E60292"/>
    <w:rsid w:val="00E65706"/>
    <w:rsid w:val="00E66FB0"/>
    <w:rsid w:val="00E856C4"/>
    <w:rsid w:val="00E944DC"/>
    <w:rsid w:val="00E94822"/>
    <w:rsid w:val="00EA2A78"/>
    <w:rsid w:val="00EA39B5"/>
    <w:rsid w:val="00EA3E6B"/>
    <w:rsid w:val="00EB3978"/>
    <w:rsid w:val="00EC16CF"/>
    <w:rsid w:val="00ED6AC6"/>
    <w:rsid w:val="00EE6B9B"/>
    <w:rsid w:val="00EF01B0"/>
    <w:rsid w:val="00EF2F06"/>
    <w:rsid w:val="00EF586E"/>
    <w:rsid w:val="00F01A13"/>
    <w:rsid w:val="00F045FA"/>
    <w:rsid w:val="00F04F58"/>
    <w:rsid w:val="00F057B3"/>
    <w:rsid w:val="00F064CF"/>
    <w:rsid w:val="00F13DA9"/>
    <w:rsid w:val="00F14320"/>
    <w:rsid w:val="00F16949"/>
    <w:rsid w:val="00F1697B"/>
    <w:rsid w:val="00F230F1"/>
    <w:rsid w:val="00F236FF"/>
    <w:rsid w:val="00F2712C"/>
    <w:rsid w:val="00F35B97"/>
    <w:rsid w:val="00F43B3D"/>
    <w:rsid w:val="00F501DA"/>
    <w:rsid w:val="00F55246"/>
    <w:rsid w:val="00F6444D"/>
    <w:rsid w:val="00F776EC"/>
    <w:rsid w:val="00F805A2"/>
    <w:rsid w:val="00F82261"/>
    <w:rsid w:val="00F862BC"/>
    <w:rsid w:val="00F87926"/>
    <w:rsid w:val="00F908AF"/>
    <w:rsid w:val="00F93CA4"/>
    <w:rsid w:val="00FA2EE2"/>
    <w:rsid w:val="00FA650D"/>
    <w:rsid w:val="00FB0400"/>
    <w:rsid w:val="00FB2F08"/>
    <w:rsid w:val="00FB3DBB"/>
    <w:rsid w:val="00FB421B"/>
    <w:rsid w:val="00FB680A"/>
    <w:rsid w:val="00FC6606"/>
    <w:rsid w:val="00FD1D38"/>
    <w:rsid w:val="00FE1B48"/>
    <w:rsid w:val="00FE222B"/>
    <w:rsid w:val="00FE237C"/>
    <w:rsid w:val="00FE3CF6"/>
    <w:rsid w:val="00FE5E31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8B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1B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uiPriority w:val="99"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0B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1B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uiPriority w:val="99"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0B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s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641A-82B2-48C1-B130-E544FFD1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4293</Words>
  <Characters>25763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29997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Magdalena Wawrzynek-Hepner</cp:lastModifiedBy>
  <cp:revision>7</cp:revision>
  <cp:lastPrinted>2019-10-28T07:29:00Z</cp:lastPrinted>
  <dcterms:created xsi:type="dcterms:W3CDTF">2021-09-13T08:37:00Z</dcterms:created>
  <dcterms:modified xsi:type="dcterms:W3CDTF">2021-09-20T09:53:00Z</dcterms:modified>
</cp:coreProperties>
</file>