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5C3" w14:textId="3D0116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2D4E6DE" w14:textId="59E2621D" w:rsidR="00041214" w:rsidRPr="00041214" w:rsidRDefault="00041214" w:rsidP="00B71915">
      <w:pPr>
        <w:autoSpaceDE w:val="0"/>
        <w:autoSpaceDN w:val="0"/>
        <w:adjustRightInd w:val="0"/>
        <w:spacing w:after="0" w:line="240" w:lineRule="auto"/>
        <w:jc w:val="center"/>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2278A0A8" w:rsidR="00041214" w:rsidRDefault="00041214" w:rsidP="0074434C">
      <w:pPr>
        <w:autoSpaceDE w:val="0"/>
        <w:autoSpaceDN w:val="0"/>
        <w:adjustRightInd w:val="0"/>
        <w:spacing w:after="0" w:line="240" w:lineRule="auto"/>
        <w:jc w:val="center"/>
        <w:rPr>
          <w:rFonts w:ascii="Times New Roman" w:hAnsi="Times New Roman" w:cs="Times New Roman"/>
          <w:color w:val="000000"/>
          <w:sz w:val="23"/>
          <w:szCs w:val="23"/>
        </w:rPr>
      </w:pPr>
    </w:p>
    <w:p w14:paraId="107A1838" w14:textId="408B5C32"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122756AF" w14:textId="4D40DA81"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32EEDF30" w14:textId="3D5CB265"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noProof/>
          <w:color w:val="000000"/>
          <w:sz w:val="23"/>
          <w:szCs w:val="23"/>
        </w:rPr>
        <w:drawing>
          <wp:anchor distT="0" distB="0" distL="114300" distR="114300" simplePos="0" relativeHeight="251659264" behindDoc="0" locked="0" layoutInCell="1" allowOverlap="1" wp14:anchorId="65E6CA93" wp14:editId="0186FEEF">
            <wp:simplePos x="0" y="0"/>
            <wp:positionH relativeFrom="column">
              <wp:posOffset>2610761</wp:posOffset>
            </wp:positionH>
            <wp:positionV relativeFrom="paragraph">
              <wp:posOffset>72004</wp:posOffset>
            </wp:positionV>
            <wp:extent cx="890270" cy="1036320"/>
            <wp:effectExtent l="0" t="0" r="5080" b="0"/>
            <wp:wrapNone/>
            <wp:docPr id="14193456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36320"/>
                    </a:xfrm>
                    <a:prstGeom prst="rect">
                      <a:avLst/>
                    </a:prstGeom>
                    <a:noFill/>
                  </pic:spPr>
                </pic:pic>
              </a:graphicData>
            </a:graphic>
          </wp:anchor>
        </w:drawing>
      </w:r>
    </w:p>
    <w:p w14:paraId="20D8F202"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5FCD9E90"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7AEE6E9D"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7FB2F737"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54FDBC07"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56333E87"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23242DAC" w14:textId="77777777" w:rsidR="009B581B" w:rsidRDefault="009B581B" w:rsidP="00041214">
      <w:pPr>
        <w:autoSpaceDE w:val="0"/>
        <w:autoSpaceDN w:val="0"/>
        <w:adjustRightInd w:val="0"/>
        <w:spacing w:after="0" w:line="240" w:lineRule="auto"/>
        <w:jc w:val="both"/>
        <w:rPr>
          <w:rFonts w:ascii="Times New Roman" w:hAnsi="Times New Roman" w:cs="Times New Roman"/>
          <w:color w:val="000000"/>
          <w:sz w:val="23"/>
          <w:szCs w:val="23"/>
        </w:rPr>
      </w:pPr>
    </w:p>
    <w:p w14:paraId="35DB16B9" w14:textId="77777777" w:rsidR="0074434C" w:rsidRPr="00041214"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74118"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6C31A52B" w14:textId="77777777" w:rsidR="0074434C" w:rsidRDefault="0074434C" w:rsidP="00041214">
      <w:pPr>
        <w:autoSpaceDE w:val="0"/>
        <w:autoSpaceDN w:val="0"/>
        <w:adjustRightInd w:val="0"/>
        <w:spacing w:after="0" w:line="240" w:lineRule="auto"/>
        <w:jc w:val="both"/>
        <w:rPr>
          <w:rFonts w:ascii="Times New Roman" w:hAnsi="Times New Roman" w:cs="Times New Roman"/>
          <w:color w:val="000000"/>
          <w:sz w:val="23"/>
          <w:szCs w:val="23"/>
        </w:rPr>
      </w:pPr>
    </w:p>
    <w:p w14:paraId="24545D59" w14:textId="77777777" w:rsidR="005F4FC2"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p>
    <w:bookmarkEnd w:id="0"/>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2B759BAF" w:rsidR="00041214" w:rsidRPr="00292E48" w:rsidRDefault="00292E48" w:rsidP="00C50535">
      <w:pPr>
        <w:autoSpaceDE w:val="0"/>
        <w:autoSpaceDN w:val="0"/>
        <w:adjustRightInd w:val="0"/>
        <w:spacing w:after="0" w:line="240" w:lineRule="auto"/>
        <w:jc w:val="center"/>
        <w:rPr>
          <w:rFonts w:ascii="Times New Roman" w:hAnsi="Times New Roman" w:cs="Times New Roman"/>
          <w:b/>
          <w:bCs/>
          <w:color w:val="000000"/>
          <w:sz w:val="44"/>
          <w:szCs w:val="44"/>
        </w:rPr>
      </w:pPr>
      <w:bookmarkStart w:id="1" w:name="_Hlk154744754"/>
      <w:r w:rsidRPr="00292E48">
        <w:rPr>
          <w:rFonts w:ascii="Times New Roman" w:eastAsia="Times New Roman" w:hAnsi="Times New Roman" w:cs="Times New Roman"/>
          <w:b/>
          <w:bCs/>
          <w:color w:val="000000"/>
          <w:sz w:val="36"/>
          <w:szCs w:val="36"/>
          <w:lang w:eastAsia="pl-PL"/>
        </w:rPr>
        <w:t xml:space="preserve">„Remont drogi powiatowej nr </w:t>
      </w:r>
      <w:bookmarkStart w:id="2" w:name="_Hlk161992996"/>
      <w:r w:rsidRPr="00292E48">
        <w:rPr>
          <w:rFonts w:ascii="Times New Roman" w:eastAsia="Times New Roman" w:hAnsi="Times New Roman" w:cs="Times New Roman"/>
          <w:b/>
          <w:bCs/>
          <w:color w:val="000000"/>
          <w:sz w:val="36"/>
          <w:szCs w:val="36"/>
          <w:lang w:eastAsia="pl-PL"/>
        </w:rPr>
        <w:t xml:space="preserve">2134C Działyń - Klonowo </w:t>
      </w:r>
      <w:bookmarkEnd w:id="2"/>
      <w:r w:rsidRPr="00292E48">
        <w:rPr>
          <w:rFonts w:ascii="Times New Roman" w:eastAsia="Times New Roman" w:hAnsi="Times New Roman" w:cs="Times New Roman"/>
          <w:b/>
          <w:bCs/>
          <w:color w:val="000000"/>
          <w:sz w:val="36"/>
          <w:szCs w:val="36"/>
          <w:lang w:eastAsia="pl-PL"/>
        </w:rPr>
        <w:t>odcinek III km 4+518 - km 4+848</w:t>
      </w:r>
      <w:r w:rsidR="00363514" w:rsidRPr="00292E48">
        <w:rPr>
          <w:rFonts w:ascii="Times New Roman" w:hAnsi="Times New Roman" w:cs="Times New Roman"/>
          <w:b/>
          <w:bCs/>
          <w:color w:val="000000"/>
          <w:sz w:val="44"/>
          <w:szCs w:val="44"/>
        </w:rPr>
        <w:t>”</w:t>
      </w:r>
    </w:p>
    <w:bookmarkEnd w:id="1"/>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07402CE6" w14:textId="77777777" w:rsidR="00363514" w:rsidRPr="00041214" w:rsidRDefault="003635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11516384"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r w:rsidRPr="00E25D3A">
        <w:rPr>
          <w:rFonts w:ascii="Times New Roman" w:hAnsi="Times New Roman" w:cs="Times New Roman"/>
          <w:color w:val="000000"/>
          <w:sz w:val="28"/>
          <w:szCs w:val="28"/>
        </w:rPr>
        <w:t>Postępowanie o udzielenie zamówienia 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20</w:t>
      </w:r>
      <w:r w:rsidR="00651512">
        <w:rPr>
          <w:rFonts w:ascii="Times New Roman" w:hAnsi="Times New Roman" w:cs="Times New Roman"/>
          <w:color w:val="000000"/>
          <w:sz w:val="28"/>
          <w:szCs w:val="28"/>
        </w:rPr>
        <w:t>2</w:t>
      </w:r>
      <w:r w:rsidR="00BD3B6A">
        <w:rPr>
          <w:rFonts w:ascii="Times New Roman" w:hAnsi="Times New Roman" w:cs="Times New Roman"/>
          <w:color w:val="000000"/>
          <w:sz w:val="28"/>
          <w:szCs w:val="28"/>
        </w:rPr>
        <w:t>3</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651512">
        <w:rPr>
          <w:rFonts w:ascii="Times New Roman" w:hAnsi="Times New Roman" w:cs="Times New Roman"/>
          <w:color w:val="000000"/>
          <w:sz w:val="28"/>
          <w:szCs w:val="28"/>
        </w:rPr>
        <w:t>1</w:t>
      </w:r>
      <w:r w:rsidR="00BD3B6A">
        <w:rPr>
          <w:rFonts w:ascii="Times New Roman" w:hAnsi="Times New Roman" w:cs="Times New Roman"/>
          <w:color w:val="000000"/>
          <w:sz w:val="28"/>
          <w:szCs w:val="28"/>
        </w:rPr>
        <w:t>605</w:t>
      </w:r>
      <w:r w:rsidR="0074434C">
        <w:rPr>
          <w:rFonts w:ascii="Times New Roman" w:hAnsi="Times New Roman" w:cs="Times New Roman"/>
          <w:color w:val="000000"/>
          <w:sz w:val="28"/>
          <w:szCs w:val="28"/>
        </w:rPr>
        <w:t xml:space="preserve"> ze zm.</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3CE8CE12" w:rsidR="00041214" w:rsidRPr="00B62A89" w:rsidRDefault="00E25D3A" w:rsidP="00A82B23">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25D3A">
        <w:rPr>
          <w:rFonts w:ascii="Times New Roman" w:hAnsi="Times New Roman" w:cs="Times New Roman"/>
          <w:bCs/>
          <w:color w:val="000000"/>
          <w:sz w:val="24"/>
          <w:szCs w:val="24"/>
        </w:rPr>
        <w:t>Termin składania ofert</w:t>
      </w:r>
      <w:r w:rsidRPr="00C50535">
        <w:rPr>
          <w:rFonts w:ascii="Times New Roman" w:hAnsi="Times New Roman" w:cs="Times New Roman"/>
          <w:bCs/>
          <w:sz w:val="24"/>
          <w:szCs w:val="24"/>
        </w:rPr>
        <w:t>:</w:t>
      </w:r>
      <w:r w:rsidR="008E0CB1" w:rsidRPr="00224FCA">
        <w:rPr>
          <w:rFonts w:ascii="Times New Roman" w:hAnsi="Times New Roman" w:cs="Times New Roman"/>
          <w:bCs/>
          <w:color w:val="FF0000"/>
          <w:sz w:val="24"/>
          <w:szCs w:val="24"/>
        </w:rPr>
        <w:t xml:space="preserve"> </w:t>
      </w:r>
      <w:r w:rsidR="00997F70">
        <w:rPr>
          <w:rFonts w:ascii="Times New Roman" w:hAnsi="Times New Roman" w:cs="Times New Roman"/>
          <w:bCs/>
          <w:sz w:val="24"/>
          <w:szCs w:val="24"/>
        </w:rPr>
        <w:t>11</w:t>
      </w:r>
      <w:r w:rsidR="00292E48">
        <w:rPr>
          <w:rFonts w:ascii="Times New Roman" w:hAnsi="Times New Roman" w:cs="Times New Roman"/>
          <w:bCs/>
          <w:color w:val="000000" w:themeColor="text1"/>
          <w:sz w:val="24"/>
          <w:szCs w:val="24"/>
        </w:rPr>
        <w:t>.04</w:t>
      </w:r>
      <w:r w:rsidR="00363514">
        <w:rPr>
          <w:rFonts w:ascii="Times New Roman" w:hAnsi="Times New Roman" w:cs="Times New Roman"/>
          <w:bCs/>
          <w:color w:val="000000" w:themeColor="text1"/>
          <w:sz w:val="24"/>
          <w:szCs w:val="24"/>
        </w:rPr>
        <w:t>.2024</w:t>
      </w:r>
      <w:r w:rsidRPr="00B62A89">
        <w:rPr>
          <w:rFonts w:ascii="Times New Roman" w:hAnsi="Times New Roman" w:cs="Times New Roman"/>
          <w:bCs/>
          <w:color w:val="000000" w:themeColor="text1"/>
          <w:sz w:val="24"/>
          <w:szCs w:val="24"/>
        </w:rPr>
        <w:t xml:space="preserve"> r</w:t>
      </w:r>
      <w:r w:rsidR="00EC479E" w:rsidRPr="00B62A89">
        <w:rPr>
          <w:rFonts w:ascii="Times New Roman" w:hAnsi="Times New Roman" w:cs="Times New Roman"/>
          <w:bCs/>
          <w:color w:val="000000" w:themeColor="text1"/>
          <w:sz w:val="24"/>
          <w:szCs w:val="24"/>
        </w:rPr>
        <w:t>.</w:t>
      </w:r>
    </w:p>
    <w:p w14:paraId="5D1D3A2E" w14:textId="5CA5655A"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B62A89">
        <w:rPr>
          <w:rFonts w:ascii="Times New Roman" w:hAnsi="Times New Roman" w:cs="Times New Roman"/>
          <w:bCs/>
          <w:color w:val="000000" w:themeColor="text1"/>
          <w:sz w:val="24"/>
          <w:szCs w:val="24"/>
        </w:rPr>
        <w:t>Numer postępowania: SZP.272</w:t>
      </w:r>
      <w:r w:rsidR="00900756" w:rsidRPr="00B62A89">
        <w:rPr>
          <w:rFonts w:ascii="Times New Roman" w:hAnsi="Times New Roman" w:cs="Times New Roman"/>
          <w:bCs/>
          <w:color w:val="000000" w:themeColor="text1"/>
          <w:sz w:val="24"/>
          <w:szCs w:val="24"/>
        </w:rPr>
        <w:t>.</w:t>
      </w:r>
      <w:r w:rsidR="00292E48">
        <w:rPr>
          <w:rFonts w:ascii="Times New Roman" w:hAnsi="Times New Roman" w:cs="Times New Roman"/>
          <w:bCs/>
          <w:color w:val="000000" w:themeColor="text1"/>
          <w:sz w:val="24"/>
          <w:szCs w:val="24"/>
        </w:rPr>
        <w:t>2</w:t>
      </w:r>
      <w:r w:rsidR="00900756" w:rsidRPr="00B62A89">
        <w:rPr>
          <w:rFonts w:ascii="Times New Roman" w:hAnsi="Times New Roman" w:cs="Times New Roman"/>
          <w:bCs/>
          <w:color w:val="000000" w:themeColor="text1"/>
          <w:sz w:val="24"/>
          <w:szCs w:val="24"/>
        </w:rPr>
        <w:t>.202</w:t>
      </w:r>
      <w:r w:rsidR="009B581B">
        <w:rPr>
          <w:rFonts w:ascii="Times New Roman" w:hAnsi="Times New Roman" w:cs="Times New Roman"/>
          <w:bCs/>
          <w:color w:val="000000" w:themeColor="text1"/>
          <w:sz w:val="24"/>
          <w:szCs w:val="24"/>
        </w:rPr>
        <w:t>4</w:t>
      </w:r>
      <w:r w:rsidRPr="00B62A89">
        <w:rPr>
          <w:rFonts w:ascii="Times New Roman" w:hAnsi="Times New Roman" w:cs="Times New Roman"/>
          <w:bCs/>
          <w:color w:val="000000" w:themeColor="text1"/>
          <w:sz w:val="24"/>
          <w:szCs w:val="24"/>
        </w:rPr>
        <w:t xml:space="preserve">                </w:t>
      </w:r>
      <w:r w:rsidR="00650E9B">
        <w:rPr>
          <w:rFonts w:ascii="Times New Roman" w:hAnsi="Times New Roman" w:cs="Times New Roman"/>
          <w:bCs/>
          <w:color w:val="000000" w:themeColor="text1"/>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478943CA" w14:textId="4D8508DD" w:rsidR="0084027F"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820F78">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Starosta Golubsko-Dobrzyński</w:t>
      </w:r>
    </w:p>
    <w:p w14:paraId="77FA8102" w14:textId="77777777" w:rsidR="0084027F" w:rsidRPr="001D1C34"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p>
    <w:p w14:paraId="603427C1" w14:textId="77777777" w:rsidR="0084027F" w:rsidRPr="001D1C34" w:rsidRDefault="0084027F" w:rsidP="0084027F">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0C8B28DF" w14:textId="51ABA40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17E779" w14:textId="7FBC06C2" w:rsidR="00041214" w:rsidRPr="00041214" w:rsidRDefault="0084027F" w:rsidP="0084027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746C5667"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4FCE000B"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9B581B">
        <w:rPr>
          <w:rFonts w:ascii="Times New Roman" w:hAnsi="Times New Roman" w:cs="Times New Roman"/>
          <w:color w:val="000000"/>
          <w:sz w:val="23"/>
          <w:szCs w:val="23"/>
        </w:rPr>
        <w:t>4</w:t>
      </w:r>
      <w:r w:rsidR="00900756">
        <w:rPr>
          <w:rFonts w:ascii="Times New Roman" w:hAnsi="Times New Roman" w:cs="Times New Roman"/>
          <w:color w:val="000000"/>
          <w:sz w:val="23"/>
          <w:szCs w:val="23"/>
        </w:rPr>
        <w:t>.</w:t>
      </w:r>
      <w:r w:rsidR="00292E48">
        <w:rPr>
          <w:rFonts w:ascii="Times New Roman" w:hAnsi="Times New Roman" w:cs="Times New Roman"/>
          <w:color w:val="000000"/>
          <w:sz w:val="23"/>
          <w:szCs w:val="23"/>
        </w:rPr>
        <w:t>03.</w:t>
      </w:r>
      <w:r w:rsidR="00CA5A03">
        <w:rPr>
          <w:rFonts w:ascii="Times New Roman" w:hAnsi="Times New Roman" w:cs="Times New Roman"/>
          <w:color w:val="000000"/>
          <w:sz w:val="23"/>
          <w:szCs w:val="23"/>
        </w:rPr>
        <w:t>26</w:t>
      </w:r>
    </w:p>
    <w:p w14:paraId="2E5C5C69" w14:textId="77777777" w:rsidR="00292E48" w:rsidRDefault="00292E48" w:rsidP="00E25D3A">
      <w:pPr>
        <w:autoSpaceDE w:val="0"/>
        <w:autoSpaceDN w:val="0"/>
        <w:adjustRightInd w:val="0"/>
        <w:spacing w:after="0" w:line="240" w:lineRule="auto"/>
        <w:jc w:val="center"/>
        <w:rPr>
          <w:rFonts w:ascii="Times New Roman" w:hAnsi="Times New Roman" w:cs="Times New Roman"/>
          <w:color w:val="000000"/>
          <w:sz w:val="23"/>
          <w:szCs w:val="23"/>
        </w:rPr>
      </w:pPr>
    </w:p>
    <w:p w14:paraId="01368B3F" w14:textId="77777777" w:rsidR="0074434C" w:rsidRDefault="0074434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5250CF89"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5A76D011" w14:textId="77777777" w:rsidR="0084027F" w:rsidRPr="00704BB2" w:rsidRDefault="0084027F" w:rsidP="00041214">
      <w:pPr>
        <w:autoSpaceDE w:val="0"/>
        <w:autoSpaceDN w:val="0"/>
        <w:adjustRightInd w:val="0"/>
        <w:spacing w:after="0" w:line="240" w:lineRule="auto"/>
        <w:jc w:val="both"/>
        <w:rPr>
          <w:rFonts w:ascii="Times New Roman" w:hAnsi="Times New Roman" w:cs="Times New Roman"/>
          <w:b/>
          <w:bCs/>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686318FC"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704BB2">
        <w:rPr>
          <w:rFonts w:ascii="Times New Roman" w:eastAsia="Times New Roman" w:hAnsi="Times New Roman" w:cs="Times New Roman"/>
          <w:lang w:eastAsia="zh-CN"/>
        </w:rPr>
        <w:t xml:space="preserve">e-mail: </w:t>
      </w:r>
      <w:hyperlink r:id="rId9" w:history="1">
        <w:r w:rsidR="008D5853" w:rsidRPr="00704BB2">
          <w:rPr>
            <w:rStyle w:val="Hipercze"/>
            <w:rFonts w:ascii="Times New Roman" w:eastAsia="Times New Roman" w:hAnsi="Times New Roman" w:cs="Times New Roman"/>
            <w:lang w:eastAsia="zh-CN"/>
          </w:rPr>
          <w:t>r.karaszewski@golub-dobrzyn.com.pl</w:t>
        </w:r>
      </w:hyperlink>
      <w:bookmarkEnd w:id="4"/>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380CB18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w:t>
      </w:r>
      <w:r w:rsidR="004A7289">
        <w:rPr>
          <w:rFonts w:ascii="Times New Roman" w:hAnsi="Times New Roman" w:cs="Times New Roman"/>
          <w:color w:val="000000"/>
        </w:rPr>
        <w:t>.</w:t>
      </w:r>
    </w:p>
    <w:p w14:paraId="12B07960" w14:textId="2C682F51"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 xml:space="preserve">3.3. </w:t>
      </w:r>
      <w:r w:rsidRPr="00901D84">
        <w:rPr>
          <w:rFonts w:ascii="Times New Roman" w:hAnsi="Times New Roman" w:cs="Times New Roman"/>
        </w:rPr>
        <w:t>Zaliczki na poczet wykonania zamówienia – Zamawiający przewiduje udzielenia zaliczk</w:t>
      </w:r>
      <w:r w:rsidR="009B3205">
        <w:rPr>
          <w:rFonts w:ascii="Times New Roman" w:hAnsi="Times New Roman" w:cs="Times New Roman"/>
        </w:rPr>
        <w:t>i</w:t>
      </w:r>
      <w:r w:rsidRPr="00901D84">
        <w:rPr>
          <w:rFonts w:ascii="Times New Roman" w:hAnsi="Times New Roman" w:cs="Times New Roman"/>
        </w:rPr>
        <w:t xml:space="preserve"> na poczet wykonania zamówienia.</w:t>
      </w:r>
      <w:r w:rsidR="00594A2B" w:rsidRPr="00901D84">
        <w:rPr>
          <w:rFonts w:ascii="Times New Roman" w:hAnsi="Times New Roman" w:cs="Times New Roman"/>
        </w:rPr>
        <w:t xml:space="preserve">  </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4823D01A" w14:textId="49128F56" w:rsidR="009072FF"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51512">
        <w:rPr>
          <w:rFonts w:ascii="Times New Roman" w:hAnsi="Times New Roman" w:cs="Times New Roman"/>
          <w:color w:val="000000"/>
        </w:rPr>
        <w:t>2</w:t>
      </w:r>
      <w:r w:rsidR="002A0F8E">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2A0F8E">
        <w:rPr>
          <w:rFonts w:ascii="Times New Roman" w:hAnsi="Times New Roman" w:cs="Times New Roman"/>
          <w:color w:val="000000"/>
        </w:rPr>
        <w:t>1605</w:t>
      </w:r>
      <w:r w:rsidR="0074434C">
        <w:rPr>
          <w:rFonts w:ascii="Times New Roman" w:hAnsi="Times New Roman" w:cs="Times New Roman"/>
          <w:color w:val="000000"/>
        </w:rPr>
        <w:t xml:space="preserve"> ze </w:t>
      </w:r>
      <w:proofErr w:type="spellStart"/>
      <w:r w:rsidR="0074434C">
        <w:rPr>
          <w:rFonts w:ascii="Times New Roman" w:hAnsi="Times New Roman" w:cs="Times New Roman"/>
          <w:color w:val="000000"/>
        </w:rPr>
        <w:t>zm</w:t>
      </w:r>
      <w:proofErr w:type="spellEnd"/>
      <w:r w:rsidRPr="00704BB2">
        <w:rPr>
          <w:rFonts w:ascii="Times New Roman" w:hAnsi="Times New Roman" w:cs="Times New Roman"/>
          <w:color w:val="000000"/>
        </w:rPr>
        <w:t>).</w:t>
      </w:r>
    </w:p>
    <w:p w14:paraId="21F48EE5" w14:textId="0F1F4C08"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37941833" w14:textId="6CA643A5" w:rsidR="00292E48" w:rsidRPr="00E61CD4" w:rsidRDefault="00041214" w:rsidP="00292E48">
      <w:pPr>
        <w:tabs>
          <w:tab w:val="right" w:pos="9639"/>
        </w:tabs>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4.1</w:t>
      </w:r>
      <w:r w:rsidRPr="00E61CD4">
        <w:rPr>
          <w:rFonts w:ascii="Times New Roman" w:hAnsi="Times New Roman" w:cs="Times New Roman"/>
        </w:rPr>
        <w:t xml:space="preserve">. </w:t>
      </w:r>
      <w:r w:rsidR="00E61CD4" w:rsidRPr="00E61CD4">
        <w:rPr>
          <w:rFonts w:ascii="Times New Roman" w:hAnsi="Times New Roman" w:cs="Times New Roman"/>
        </w:rPr>
        <w:t>Przedmiotem zamówienia jest</w:t>
      </w:r>
      <w:r w:rsidR="00292E48" w:rsidRPr="00E61CD4">
        <w:rPr>
          <w:rFonts w:ascii="Times New Roman" w:hAnsi="Times New Roman" w:cs="Times New Roman"/>
        </w:rPr>
        <w:t xml:space="preserve"> wykonanie remontu drogi powiatowej</w:t>
      </w:r>
      <w:r w:rsidR="00E61CD4" w:rsidRPr="00E61CD4">
        <w:rPr>
          <w:rFonts w:ascii="Times New Roman" w:hAnsi="Times New Roman" w:cs="Times New Roman"/>
        </w:rPr>
        <w:t xml:space="preserve"> nr</w:t>
      </w:r>
      <w:r w:rsidR="00292E48" w:rsidRPr="00E61CD4">
        <w:rPr>
          <w:rFonts w:ascii="Times New Roman" w:hAnsi="Times New Roman" w:cs="Times New Roman"/>
        </w:rPr>
        <w:t xml:space="preserve"> </w:t>
      </w:r>
      <w:r w:rsidR="00E61CD4" w:rsidRPr="00E61CD4">
        <w:rPr>
          <w:rFonts w:ascii="Times New Roman" w:hAnsi="Times New Roman" w:cs="Times New Roman"/>
        </w:rPr>
        <w:t xml:space="preserve">2134C Działyń - Klonowo </w:t>
      </w:r>
      <w:r w:rsidR="00292E48" w:rsidRPr="00E61CD4">
        <w:rPr>
          <w:rFonts w:ascii="Times New Roman" w:hAnsi="Times New Roman" w:cs="Times New Roman"/>
        </w:rPr>
        <w:t xml:space="preserve">na odcinku od km 4+518,00 do km 4+848,00 o długości łącznie 330,0 </w:t>
      </w:r>
      <w:proofErr w:type="spellStart"/>
      <w:r w:rsidR="00292E48" w:rsidRPr="00E61CD4">
        <w:rPr>
          <w:rFonts w:ascii="Times New Roman" w:hAnsi="Times New Roman" w:cs="Times New Roman"/>
        </w:rPr>
        <w:t>mb</w:t>
      </w:r>
      <w:proofErr w:type="spellEnd"/>
      <w:r w:rsidR="00292E48" w:rsidRPr="00E61CD4">
        <w:rPr>
          <w:rFonts w:ascii="Times New Roman" w:hAnsi="Times New Roman" w:cs="Times New Roman"/>
        </w:rPr>
        <w:t>. Na istniejącej nawierzchni bitumicznej po jej oczyszczeniu</w:t>
      </w:r>
      <w:r w:rsidR="00E61CD4" w:rsidRPr="00E61CD4">
        <w:rPr>
          <w:rFonts w:ascii="Times New Roman" w:hAnsi="Times New Roman" w:cs="Times New Roman"/>
        </w:rPr>
        <w:t xml:space="preserve"> należy </w:t>
      </w:r>
      <w:r w:rsidR="00292E48" w:rsidRPr="00E61CD4">
        <w:rPr>
          <w:rFonts w:ascii="Times New Roman" w:hAnsi="Times New Roman" w:cs="Times New Roman"/>
        </w:rPr>
        <w:t xml:space="preserve">wykonać połączenie </w:t>
      </w:r>
      <w:proofErr w:type="spellStart"/>
      <w:r w:rsidR="00292E48" w:rsidRPr="00E61CD4">
        <w:rPr>
          <w:rFonts w:ascii="Times New Roman" w:hAnsi="Times New Roman" w:cs="Times New Roman"/>
        </w:rPr>
        <w:t>międzywarstwowe</w:t>
      </w:r>
      <w:proofErr w:type="spellEnd"/>
      <w:r w:rsidR="00292E48" w:rsidRPr="00E61CD4">
        <w:rPr>
          <w:rFonts w:ascii="Times New Roman" w:hAnsi="Times New Roman" w:cs="Times New Roman"/>
        </w:rPr>
        <w:t xml:space="preserve"> z emulsji asfaltowej. Na istniejącej nawierzchni i wykonanej podbudowie </w:t>
      </w:r>
      <w:r w:rsidR="00E61CD4" w:rsidRPr="00E61CD4">
        <w:rPr>
          <w:rFonts w:ascii="Times New Roman" w:hAnsi="Times New Roman" w:cs="Times New Roman"/>
        </w:rPr>
        <w:t xml:space="preserve">należy </w:t>
      </w:r>
      <w:r w:rsidR="00292E48" w:rsidRPr="00E61CD4">
        <w:rPr>
          <w:rFonts w:ascii="Times New Roman" w:hAnsi="Times New Roman" w:cs="Times New Roman"/>
        </w:rPr>
        <w:t xml:space="preserve">wykonać warstwę wyrównawczą z betonu asfaltowego AC11W 50/70 w ilości średnio 100 kg/m2. Na wykonanym wyrównaniu </w:t>
      </w:r>
      <w:r w:rsidR="00E61CD4" w:rsidRPr="00E61CD4">
        <w:rPr>
          <w:rFonts w:ascii="Times New Roman" w:hAnsi="Times New Roman" w:cs="Times New Roman"/>
        </w:rPr>
        <w:t>przewiduje</w:t>
      </w:r>
      <w:r w:rsidR="00292E48" w:rsidRPr="00E61CD4">
        <w:rPr>
          <w:rFonts w:ascii="Times New Roman" w:hAnsi="Times New Roman" w:cs="Times New Roman"/>
        </w:rPr>
        <w:t xml:space="preserve"> się wykonanie warstwy ścieralnej z betonu asfaltowego AC8S 50/70 warstwą gr. 4 cm. Szerokość warstwy ścieralnej na całym remontowanym odcinku wynosi 5,0 m. </w:t>
      </w:r>
    </w:p>
    <w:p w14:paraId="47712CED" w14:textId="46B77771" w:rsidR="00292E48" w:rsidRPr="00E61CD4" w:rsidRDefault="00292E48" w:rsidP="00292E48">
      <w:pPr>
        <w:tabs>
          <w:tab w:val="right" w:pos="9639"/>
        </w:tabs>
        <w:autoSpaceDE w:val="0"/>
        <w:autoSpaceDN w:val="0"/>
        <w:adjustRightInd w:val="0"/>
        <w:spacing w:line="276" w:lineRule="auto"/>
        <w:jc w:val="both"/>
        <w:rPr>
          <w:rFonts w:ascii="Times New Roman" w:hAnsi="Times New Roman" w:cs="Times New Roman"/>
        </w:rPr>
      </w:pPr>
      <w:r w:rsidRPr="00E61CD4">
        <w:rPr>
          <w:rFonts w:ascii="Times New Roman" w:hAnsi="Times New Roman" w:cs="Times New Roman"/>
        </w:rPr>
        <w:lastRenderedPageBreak/>
        <w:t xml:space="preserve">W ramach projektowanego remontu </w:t>
      </w:r>
      <w:r w:rsidR="00E61CD4" w:rsidRPr="00E61CD4">
        <w:rPr>
          <w:rFonts w:ascii="Times New Roman" w:hAnsi="Times New Roman" w:cs="Times New Roman"/>
        </w:rPr>
        <w:t>należy wykonać</w:t>
      </w:r>
      <w:r w:rsidRPr="00E61CD4">
        <w:rPr>
          <w:rFonts w:ascii="Times New Roman" w:hAnsi="Times New Roman" w:cs="Times New Roman"/>
        </w:rPr>
        <w:t xml:space="preserve"> remont nawierzchni istniejącego zjazdu na nieruchomość przyległą do pasa drogowego poprzez wykonanie nawierzchni z kruszywa betonowego z recyklingu do nieruchomości niezabudowanych. Szerokość jezdni nawierzchni zjazdu 4,0 m. Nie projektuje się wykonywania nowych przepustów pod nawierzchniami remontowanych.</w:t>
      </w:r>
    </w:p>
    <w:p w14:paraId="63DC0E7A" w14:textId="55855167" w:rsidR="00A91D7A" w:rsidRDefault="00A91D7A" w:rsidP="00363514">
      <w:pPr>
        <w:tabs>
          <w:tab w:val="right" w:pos="9639"/>
        </w:tabs>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rPr>
        <w:t xml:space="preserve">Szczegółowy opis </w:t>
      </w:r>
      <w:r w:rsidRPr="00E05FCB">
        <w:rPr>
          <w:rFonts w:ascii="Times New Roman" w:hAnsi="Times New Roman" w:cs="Times New Roman"/>
        </w:rPr>
        <w:t xml:space="preserve">przedmiotu zamówienia oraz planowany zakres robót do wykonania ujęty jest w dokumentacji projektowej, specyfikacjach technicznych wykonania i odbioru robót oraz w przedmiarach robót, stanowiących załącznik nr </w:t>
      </w:r>
      <w:r w:rsidR="00A64F34">
        <w:rPr>
          <w:rFonts w:ascii="Times New Roman" w:hAnsi="Times New Roman" w:cs="Times New Roman"/>
        </w:rPr>
        <w:t>4</w:t>
      </w:r>
      <w:r w:rsidRPr="00E05FCB">
        <w:rPr>
          <w:rFonts w:ascii="Times New Roman" w:hAnsi="Times New Roman" w:cs="Times New Roman"/>
        </w:rPr>
        <w:t xml:space="preserve"> do SWZ</w:t>
      </w:r>
      <w:r w:rsidR="00A64F34">
        <w:rPr>
          <w:rFonts w:ascii="Times New Roman" w:hAnsi="Times New Roman" w:cs="Times New Roman"/>
        </w:rPr>
        <w:t>.</w:t>
      </w:r>
    </w:p>
    <w:p w14:paraId="5CE76FFC" w14:textId="77777777" w:rsidR="00A64F34" w:rsidRDefault="00A64F34" w:rsidP="00A64F34">
      <w:pPr>
        <w:suppressAutoHyphens/>
        <w:spacing w:after="0" w:line="276" w:lineRule="auto"/>
        <w:jc w:val="both"/>
        <w:rPr>
          <w:rFonts w:ascii="Times New Roman" w:eastAsia="Times New Roman" w:hAnsi="Times New Roman"/>
          <w:bCs/>
          <w:lang w:eastAsia="zh-CN"/>
        </w:rPr>
      </w:pP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6B29A29C" w14:textId="77777777" w:rsidR="00A64F34" w:rsidRDefault="00A64F34" w:rsidP="00A91D7A">
      <w:pPr>
        <w:tabs>
          <w:tab w:val="right" w:pos="9639"/>
        </w:tabs>
        <w:autoSpaceDE w:val="0"/>
        <w:autoSpaceDN w:val="0"/>
        <w:adjustRightInd w:val="0"/>
        <w:spacing w:after="0" w:line="276" w:lineRule="auto"/>
        <w:jc w:val="both"/>
        <w:rPr>
          <w:rFonts w:ascii="Times New Roman" w:hAnsi="Times New Roman" w:cs="Times New Roman"/>
          <w:color w:val="000000"/>
        </w:rPr>
      </w:pPr>
    </w:p>
    <w:p w14:paraId="0E111ABE" w14:textId="77777777" w:rsidR="00363514" w:rsidRDefault="00041214" w:rsidP="00E61CD4">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4.2</w:t>
      </w:r>
      <w:r w:rsidR="005211B7">
        <w:rPr>
          <w:rFonts w:ascii="Times New Roman" w:hAnsi="Times New Roman" w:cs="Times New Roman"/>
          <w:color w:val="000000"/>
        </w:rPr>
        <w:t xml:space="preserve">. </w:t>
      </w:r>
      <w:r w:rsidR="00A91D7A" w:rsidRPr="005C1BFC">
        <w:rPr>
          <w:rFonts w:ascii="Times New Roman" w:hAnsi="Times New Roman" w:cs="Times New Roman"/>
          <w:color w:val="000000"/>
        </w:rPr>
        <w:t>Czasowa i stała organizacja ruchu:</w:t>
      </w:r>
      <w:r w:rsidR="00363514" w:rsidRPr="00363514">
        <w:rPr>
          <w:rFonts w:ascii="Times New Roman" w:hAnsi="Times New Roman" w:cs="Times New Roman"/>
          <w:color w:val="000000"/>
        </w:rPr>
        <w:t xml:space="preserve"> </w:t>
      </w:r>
    </w:p>
    <w:p w14:paraId="139FB634" w14:textId="77777777" w:rsidR="00292E48" w:rsidRPr="00E61CD4" w:rsidRDefault="00292E48" w:rsidP="00292E48">
      <w:pPr>
        <w:tabs>
          <w:tab w:val="right" w:pos="9639"/>
        </w:tabs>
        <w:autoSpaceDE w:val="0"/>
        <w:autoSpaceDN w:val="0"/>
        <w:adjustRightInd w:val="0"/>
        <w:spacing w:line="276" w:lineRule="auto"/>
        <w:jc w:val="both"/>
        <w:rPr>
          <w:rFonts w:ascii="Times New Roman" w:hAnsi="Times New Roman" w:cs="Times New Roman"/>
        </w:rPr>
      </w:pPr>
      <w:r w:rsidRPr="00E61CD4">
        <w:rPr>
          <w:rFonts w:ascii="Times New Roman" w:hAnsi="Times New Roman" w:cs="Times New Roman"/>
        </w:rPr>
        <w:t>Wykonawca zobowiązany jest przed rozpoczęciem robót budowlanych wykonać, zatwierdzić i wdrożyć projekt organizacji ruchu na czas prowadzenia robót, a po wykonaniu robót wykonać (jeżeli projekt zmiany stałej organizacji ruchu nie stanowi załącznika do dokumentacji przetargowej), zatwierdzić i wdrożyć projekt zmiany stałej organizacji ruchu, zgodnie z wymogami określonymi w obowiązujących przepisach prawa.</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dopuszcza możliwość zaoferowania przez Wykonawcę materiałów i urządzeń równoważnych w stosunku do wskazanych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w:t>
      </w: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 xml:space="preserve">Obowiązek wykazania równoważności oferty spoczywa na Wykonawcy pod rygorem jej odrzucenia na podstawie art. 226 ust. 1 pkt 5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71EE3AC3"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AF33D1">
        <w:rPr>
          <w:rFonts w:ascii="Times New Roman" w:hAnsi="Times New Roman" w:cs="Times New Roman"/>
          <w:color w:val="000000"/>
        </w:rPr>
        <w:t xml:space="preserve"> CPV:</w:t>
      </w:r>
    </w:p>
    <w:p w14:paraId="7AD61677" w14:textId="5332CAAA" w:rsidR="00AB3A00" w:rsidRDefault="00A64F34" w:rsidP="00651512">
      <w:pPr>
        <w:pStyle w:val="Standard"/>
        <w:spacing w:line="276" w:lineRule="auto"/>
        <w:rPr>
          <w:rFonts w:ascii="Times New Roman" w:hAnsi="Times New Roman"/>
          <w:sz w:val="22"/>
          <w:szCs w:val="22"/>
        </w:rPr>
      </w:pPr>
      <w:r w:rsidRPr="00A64F34">
        <w:rPr>
          <w:rFonts w:ascii="Times New Roman" w:hAnsi="Times New Roman"/>
          <w:sz w:val="22"/>
          <w:szCs w:val="22"/>
        </w:rPr>
        <w:t>45233123-7</w:t>
      </w:r>
      <w:r>
        <w:rPr>
          <w:rFonts w:ascii="Times New Roman" w:hAnsi="Times New Roman"/>
          <w:sz w:val="22"/>
          <w:szCs w:val="22"/>
        </w:rPr>
        <w:tab/>
      </w:r>
      <w:r w:rsidRPr="00A64F34">
        <w:rPr>
          <w:rFonts w:ascii="Times New Roman" w:hAnsi="Times New Roman"/>
          <w:sz w:val="22"/>
          <w:szCs w:val="22"/>
        </w:rPr>
        <w:t>Roboty budowlane w zakresie dróg podrzędnych</w:t>
      </w:r>
    </w:p>
    <w:p w14:paraId="3314BB49" w14:textId="77777777" w:rsidR="00651512" w:rsidRPr="00126F08" w:rsidRDefault="00651512" w:rsidP="00651512">
      <w:pPr>
        <w:pStyle w:val="Standard"/>
        <w:spacing w:line="276" w:lineRule="auto"/>
        <w:rPr>
          <w:rFonts w:ascii="Times New Roman" w:hAnsi="Times New Roman"/>
          <w:sz w:val="12"/>
          <w:szCs w:val="12"/>
        </w:rPr>
      </w:pPr>
    </w:p>
    <w:p w14:paraId="19C68AEF" w14:textId="36255D2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4.5. </w:t>
      </w:r>
      <w:r w:rsidR="00A64F34" w:rsidRPr="00A64F34">
        <w:rPr>
          <w:rFonts w:ascii="Times New Roman" w:hAnsi="Times New Roman" w:cs="Times New Roman"/>
          <w:color w:val="000000"/>
        </w:rPr>
        <w:t>Zamawiający nie dokonuje podziału zamówienia na części i tym samym nie dopuszcza składania ofert częściowych. Oferty nie zawierające pełnego zakresu przedmiotu zamówienia zostaną odrzucone</w:t>
      </w:r>
      <w:r w:rsidRPr="00704BB2">
        <w:rPr>
          <w:rFonts w:ascii="Times New Roman" w:hAnsi="Times New Roman" w:cs="Times New Roman"/>
          <w:color w:val="000000"/>
        </w:rPr>
        <w:t>.</w:t>
      </w:r>
    </w:p>
    <w:p w14:paraId="051E220E"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0598F14F" w14:textId="7FC32AC2"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w:t>
      </w:r>
      <w:r w:rsidR="00E019A9">
        <w:rPr>
          <w:rFonts w:ascii="Times New Roman" w:hAnsi="Times New Roman" w:cs="Times New Roman"/>
          <w:color w:val="000000"/>
        </w:rPr>
        <w:t xml:space="preserve"> </w:t>
      </w:r>
      <w:r w:rsidR="00224FCA" w:rsidRPr="00224FCA">
        <w:rPr>
          <w:rFonts w:ascii="Times New Roman" w:hAnsi="Times New Roman" w:cs="Times New Roman"/>
          <w:color w:val="000000"/>
        </w:rPr>
        <w:t>Powody niedokonania podziału zamówienia na części – brak możliwości podziału zamówienia na części, ponieważ pod względem technicznym, organizacyjnym i ekonomicznym tworzy nierozerwalną całość</w:t>
      </w:r>
      <w:r w:rsidR="00E019A9">
        <w:rPr>
          <w:rFonts w:ascii="Times New Roman" w:hAnsi="Times New Roman" w:cs="Times New Roman"/>
          <w:color w:val="000000"/>
        </w:rPr>
        <w:t>.</w:t>
      </w:r>
    </w:p>
    <w:p w14:paraId="4308F9EF"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126F08" w:rsidRDefault="00E25D3A" w:rsidP="00AD4DE2">
      <w:pPr>
        <w:autoSpaceDE w:val="0"/>
        <w:autoSpaceDN w:val="0"/>
        <w:adjustRightInd w:val="0"/>
        <w:spacing w:after="0" w:line="276" w:lineRule="auto"/>
        <w:jc w:val="both"/>
        <w:rPr>
          <w:rFonts w:ascii="Times New Roman" w:hAnsi="Times New Roman" w:cs="Times New Roman"/>
          <w:color w:val="000000"/>
          <w:sz w:val="12"/>
          <w:szCs w:val="12"/>
        </w:rPr>
      </w:pPr>
    </w:p>
    <w:p w14:paraId="7D693ED2" w14:textId="706D2930"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w:t>
      </w:r>
      <w:proofErr w:type="spellStart"/>
      <w:r w:rsidRPr="00704BB2">
        <w:rPr>
          <w:rFonts w:ascii="Times New Roman" w:hAnsi="Times New Roman" w:cs="Times New Roman"/>
          <w:bCs/>
          <w:color w:val="000000"/>
        </w:rPr>
        <w:t>Pzp</w:t>
      </w:r>
      <w:proofErr w:type="spellEnd"/>
      <w:r w:rsidRPr="00704BB2">
        <w:rPr>
          <w:rFonts w:ascii="Times New Roman" w:hAnsi="Times New Roman" w:cs="Times New Roman"/>
          <w:bCs/>
          <w:color w:val="000000"/>
        </w:rPr>
        <w:t xml:space="preserve"> Zamawiający określa następujące wymagania dotyczące zatrudniania przez Wykonawcę lub podwykonawcę </w:t>
      </w:r>
      <w:bookmarkStart w:id="6" w:name="_Hlk64284024"/>
      <w:r w:rsidRPr="00704BB2">
        <w:rPr>
          <w:rFonts w:ascii="Times New Roman" w:hAnsi="Times New Roman" w:cs="Times New Roman"/>
          <w:color w:val="000000"/>
        </w:rPr>
        <w:t xml:space="preserve">na podstawie stosunku pracy </w:t>
      </w:r>
      <w:bookmarkEnd w:id="6"/>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7A7970">
        <w:rPr>
          <w:rFonts w:ascii="Times New Roman" w:hAnsi="Times New Roman" w:cs="Times New Roman"/>
          <w:color w:val="000000"/>
        </w:rPr>
        <w:t xml:space="preserve">w </w:t>
      </w:r>
      <w:hyperlink r:id="rId11" w:history="1">
        <w:r w:rsidRPr="007A7970">
          <w:rPr>
            <w:rStyle w:val="Hipercze"/>
            <w:rFonts w:ascii="Times New Roman" w:hAnsi="Times New Roman" w:cs="Times New Roman"/>
          </w:rPr>
          <w:t>art. 22 § 1</w:t>
        </w:r>
      </w:hyperlink>
      <w:r w:rsidRPr="007A7970">
        <w:rPr>
          <w:rFonts w:ascii="Times New Roman" w:hAnsi="Times New Roman" w:cs="Times New Roman"/>
          <w:color w:val="000000"/>
        </w:rPr>
        <w:t xml:space="preserve"> ustawy z dnia 26 czerwca 1974 r. - Kodeks pracy (Dz.U. z 2019 r. </w:t>
      </w:r>
      <w:hyperlink r:id="rId12" w:history="1">
        <w:r w:rsidRPr="007A7970">
          <w:rPr>
            <w:rStyle w:val="Hipercze"/>
            <w:rFonts w:ascii="Times New Roman" w:hAnsi="Times New Roman" w:cs="Times New Roman"/>
          </w:rPr>
          <w:t>poz. 1040</w:t>
        </w:r>
      </w:hyperlink>
      <w:r w:rsidRPr="007A7970">
        <w:rPr>
          <w:rFonts w:ascii="Times New Roman" w:hAnsi="Times New Roman" w:cs="Times New Roman"/>
          <w:color w:val="000000"/>
        </w:rPr>
        <w:t xml:space="preserve">, </w:t>
      </w:r>
      <w:hyperlink r:id="rId13" w:history="1">
        <w:r w:rsidRPr="007A7970">
          <w:rPr>
            <w:rStyle w:val="Hipercze"/>
            <w:rFonts w:ascii="Times New Roman" w:hAnsi="Times New Roman" w:cs="Times New Roman"/>
          </w:rPr>
          <w:t>1043</w:t>
        </w:r>
      </w:hyperlink>
      <w:r w:rsidRPr="007A7970">
        <w:rPr>
          <w:rFonts w:ascii="Times New Roman" w:hAnsi="Times New Roman" w:cs="Times New Roman"/>
          <w:color w:val="000000"/>
        </w:rPr>
        <w:t xml:space="preserve"> i </w:t>
      </w:r>
      <w:hyperlink r:id="rId14" w:history="1">
        <w:r w:rsidRPr="007A7970">
          <w:rPr>
            <w:rStyle w:val="Hipercze"/>
            <w:rFonts w:ascii="Times New Roman" w:hAnsi="Times New Roman" w:cs="Times New Roman"/>
          </w:rPr>
          <w:t>1495</w:t>
        </w:r>
      </w:hyperlink>
      <w:r w:rsidRPr="007A7970">
        <w:rPr>
          <w:rFonts w:ascii="Times New Roman" w:hAnsi="Times New Roman" w:cs="Times New Roman"/>
          <w:color w:val="000000"/>
        </w:rPr>
        <w:t xml:space="preserve">) </w:t>
      </w:r>
      <w:r w:rsidRPr="007A7970">
        <w:rPr>
          <w:rFonts w:ascii="Times New Roman" w:hAnsi="Times New Roman" w:cs="Times New Roman"/>
          <w:bCs/>
          <w:color w:val="000000"/>
        </w:rPr>
        <w:t>:</w:t>
      </w:r>
    </w:p>
    <w:p w14:paraId="499BE983" w14:textId="0CA7E6F7"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A7970">
        <w:rPr>
          <w:rFonts w:ascii="Times New Roman" w:hAnsi="Times New Roman" w:cs="Times New Roman"/>
          <w:bCs/>
          <w:color w:val="000000"/>
        </w:rPr>
        <w:t xml:space="preserve"> prowadzącym działalność gospodarczą</w:t>
      </w:r>
      <w:r w:rsidRPr="007A7970">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0533724B" w14:textId="6940680B"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Na</w:t>
      </w:r>
      <w:r w:rsidR="00B03D62" w:rsidRPr="007A7970">
        <w:rPr>
          <w:rFonts w:ascii="Times New Roman" w:hAnsi="Times New Roman" w:cs="Times New Roman"/>
          <w:b/>
          <w:bCs/>
          <w:color w:val="000000"/>
        </w:rPr>
        <w:t xml:space="preserve"> podstawie stosunku pracy </w:t>
      </w:r>
      <w:r w:rsidRPr="007A7970">
        <w:rPr>
          <w:rFonts w:ascii="Times New Roman" w:hAnsi="Times New Roman" w:cs="Times New Roman"/>
          <w:b/>
          <w:bCs/>
          <w:color w:val="000000"/>
        </w:rPr>
        <w:t>muszą być zatrudnione osoby:</w:t>
      </w:r>
    </w:p>
    <w:p w14:paraId="1E3A4631" w14:textId="45AE191E" w:rsidR="00E25D3A" w:rsidRPr="007A7970" w:rsidRDefault="00E25D3A" w:rsidP="00AD4DE2">
      <w:pPr>
        <w:autoSpaceDE w:val="0"/>
        <w:autoSpaceDN w:val="0"/>
        <w:adjustRightInd w:val="0"/>
        <w:spacing w:after="0" w:line="276" w:lineRule="auto"/>
        <w:jc w:val="both"/>
        <w:rPr>
          <w:rFonts w:ascii="Times New Roman" w:hAnsi="Times New Roman" w:cs="Times New Roman"/>
          <w:bCs/>
        </w:rPr>
      </w:pPr>
      <w:bookmarkStart w:id="7" w:name="_Hlk129691381"/>
      <w:r w:rsidRPr="007A7970">
        <w:rPr>
          <w:rFonts w:ascii="Times New Roman" w:hAnsi="Times New Roman" w:cs="Times New Roman"/>
          <w:bCs/>
        </w:rPr>
        <w:t xml:space="preserve">- </w:t>
      </w:r>
      <w:r w:rsidRPr="00B62A89">
        <w:rPr>
          <w:rFonts w:ascii="Times New Roman" w:hAnsi="Times New Roman" w:cs="Times New Roman"/>
          <w:bCs/>
          <w:color w:val="000000" w:themeColor="text1"/>
        </w:rPr>
        <w:t>osoby</w:t>
      </w:r>
      <w:r w:rsidR="005B2825" w:rsidRPr="00B62A89">
        <w:rPr>
          <w:rFonts w:ascii="Times New Roman" w:hAnsi="Times New Roman" w:cs="Times New Roman"/>
          <w:bCs/>
          <w:color w:val="000000" w:themeColor="text1"/>
        </w:rPr>
        <w:t xml:space="preserve"> wykonujące </w:t>
      </w:r>
      <w:r w:rsidR="00376260" w:rsidRPr="00B62A89">
        <w:rPr>
          <w:rFonts w:ascii="Times New Roman" w:hAnsi="Times New Roman" w:cs="Times New Roman"/>
          <w:bCs/>
          <w:color w:val="000000" w:themeColor="text1"/>
        </w:rPr>
        <w:t xml:space="preserve">roboty </w:t>
      </w:r>
      <w:r w:rsidR="005B2825" w:rsidRPr="00B62A89">
        <w:rPr>
          <w:rFonts w:ascii="Times New Roman" w:hAnsi="Times New Roman" w:cs="Times New Roman"/>
          <w:bCs/>
          <w:color w:val="000000" w:themeColor="text1"/>
        </w:rPr>
        <w:t>budowlane</w:t>
      </w:r>
      <w:r w:rsidR="00C728DD" w:rsidRPr="00B62A89">
        <w:rPr>
          <w:rFonts w:ascii="Times New Roman" w:hAnsi="Times New Roman" w:cs="Times New Roman"/>
          <w:bCs/>
          <w:color w:val="000000" w:themeColor="text1"/>
        </w:rPr>
        <w:t>;</w:t>
      </w:r>
    </w:p>
    <w:bookmarkEnd w:id="7"/>
    <w:p w14:paraId="3CA39500" w14:textId="017975CF"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Sposób dokumentowania zatrudnienia osób, o których mowa w art. 95:</w:t>
      </w:r>
      <w:r w:rsidRPr="007A7970">
        <w:rPr>
          <w:rFonts w:ascii="Times New Roman" w:hAnsi="Times New Roman" w:cs="Times New Roman"/>
          <w:bCs/>
          <w:color w:val="000000"/>
        </w:rPr>
        <w:t xml:space="preserve"> Wykonawca przed podpisaniem umowy przedłoży Zamawiającemu oświadczenie, że osoby uczestniczące w realizacji przedmiotu zamówienia, będą zatrudnione na podstawie</w:t>
      </w:r>
      <w:r w:rsidR="00B03D62" w:rsidRPr="007A7970">
        <w:rPr>
          <w:rFonts w:ascii="Times New Roman" w:hAnsi="Times New Roman" w:cs="Times New Roman"/>
          <w:color w:val="000000"/>
        </w:rPr>
        <w:t xml:space="preserve"> </w:t>
      </w:r>
      <w:r w:rsidR="007234D8" w:rsidRPr="007A7970">
        <w:rPr>
          <w:rFonts w:ascii="Times New Roman" w:hAnsi="Times New Roman" w:cs="Times New Roman"/>
          <w:bCs/>
          <w:color w:val="000000"/>
        </w:rPr>
        <w:t xml:space="preserve">umowy o </w:t>
      </w:r>
      <w:r w:rsidR="00B03D62" w:rsidRPr="007A7970">
        <w:rPr>
          <w:rFonts w:ascii="Times New Roman" w:hAnsi="Times New Roman" w:cs="Times New Roman"/>
          <w:bCs/>
          <w:color w:val="000000"/>
        </w:rPr>
        <w:t>prac</w:t>
      </w:r>
      <w:r w:rsidR="007234D8" w:rsidRPr="007A7970">
        <w:rPr>
          <w:rFonts w:ascii="Times New Roman" w:hAnsi="Times New Roman" w:cs="Times New Roman"/>
          <w:bCs/>
          <w:color w:val="000000"/>
        </w:rPr>
        <w:t>ę</w:t>
      </w:r>
      <w:r w:rsidRPr="007A7970">
        <w:rPr>
          <w:rFonts w:ascii="Times New Roman" w:hAnsi="Times New Roman" w:cs="Times New Roman"/>
          <w:bCs/>
          <w:color w:val="000000"/>
        </w:rPr>
        <w:t>, zarówno przez Wykonawcę jak i podwykonawcę.</w:t>
      </w:r>
      <w:r w:rsidRPr="007A7970">
        <w:rPr>
          <w:rFonts w:ascii="Times New Roman" w:hAnsi="Times New Roman" w:cs="Times New Roman"/>
          <w:b/>
          <w:bCs/>
          <w:color w:val="000000"/>
        </w:rPr>
        <w:t xml:space="preserve"> </w:t>
      </w:r>
    </w:p>
    <w:p w14:paraId="6A97FA9D" w14:textId="60D4B782"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A7970">
        <w:rPr>
          <w:rFonts w:ascii="Times New Roman" w:hAnsi="Times New Roman" w:cs="Times New Roman"/>
          <w:b/>
          <w:bCs/>
          <w:color w:val="000000"/>
        </w:rPr>
        <w:t>Pzp</w:t>
      </w:r>
      <w:proofErr w:type="spellEnd"/>
      <w:r w:rsidRPr="007A7970">
        <w:rPr>
          <w:rFonts w:ascii="Times New Roman" w:hAnsi="Times New Roman" w:cs="Times New Roman"/>
          <w:b/>
          <w:bCs/>
          <w:color w:val="000000"/>
        </w:rPr>
        <w:t xml:space="preserve"> oraz sankcji z tytułu niespełnienia tych wymagań:</w:t>
      </w:r>
      <w:r w:rsidRPr="007A7970">
        <w:rPr>
          <w:rFonts w:ascii="Times New Roman" w:hAnsi="Times New Roman" w:cs="Times New Roman"/>
          <w:bCs/>
          <w:color w:val="000000"/>
        </w:rPr>
        <w:t xml:space="preserve"> </w:t>
      </w:r>
    </w:p>
    <w:p w14:paraId="63763C2A" w14:textId="54154B46"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A7970">
        <w:rPr>
          <w:rFonts w:ascii="Times New Roman" w:hAnsi="Times New Roman" w:cs="Times New Roman"/>
          <w:bCs/>
          <w:color w:val="000000"/>
        </w:rPr>
        <w:t xml:space="preserve">Uprawnienia i sankcje, o których mowa powyżej  określone zostały we wzorze umowy stanowiącym </w:t>
      </w:r>
      <w:r w:rsidRPr="00002D71">
        <w:rPr>
          <w:rFonts w:ascii="Times New Roman" w:hAnsi="Times New Roman" w:cs="Times New Roman"/>
          <w:b/>
          <w:bCs/>
        </w:rPr>
        <w:t xml:space="preserve">Załącznik Nr </w:t>
      </w:r>
      <w:r w:rsidR="00F902A1" w:rsidRPr="00002D71">
        <w:rPr>
          <w:rFonts w:ascii="Times New Roman" w:hAnsi="Times New Roman" w:cs="Times New Roman"/>
          <w:b/>
          <w:bCs/>
        </w:rPr>
        <w:t>7</w:t>
      </w:r>
      <w:r w:rsidRPr="00002D71">
        <w:rPr>
          <w:rFonts w:ascii="Times New Roman" w:hAnsi="Times New Roman" w:cs="Times New Roman"/>
          <w:bCs/>
        </w:rPr>
        <w:t xml:space="preserve"> do SWZ</w:t>
      </w:r>
      <w:r w:rsidR="007234D8" w:rsidRPr="00002D71">
        <w:rPr>
          <w:rFonts w:ascii="Times New Roman" w:hAnsi="Times New Roman" w:cs="Times New Roman"/>
          <w:bCs/>
        </w:rPr>
        <w:t>.</w:t>
      </w:r>
      <w:r w:rsidRPr="00002D71">
        <w:rPr>
          <w:rFonts w:ascii="Times New Roman" w:hAnsi="Times New Roman" w:cs="Times New Roman"/>
        </w:rPr>
        <w:t xml:space="preserve"> </w:t>
      </w:r>
    </w:p>
    <w:p w14:paraId="77864533" w14:textId="77777777" w:rsidR="00516353" w:rsidRPr="00126F08" w:rsidRDefault="00516353" w:rsidP="00041214">
      <w:pPr>
        <w:autoSpaceDE w:val="0"/>
        <w:autoSpaceDN w:val="0"/>
        <w:adjustRightInd w:val="0"/>
        <w:spacing w:after="0" w:line="240" w:lineRule="auto"/>
        <w:jc w:val="both"/>
        <w:rPr>
          <w:rFonts w:ascii="Times New Roman" w:hAnsi="Times New Roman" w:cs="Times New Roman"/>
          <w:color w:val="00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40B841C" w14:textId="77777777" w:rsidR="0084027F" w:rsidRPr="00126F08" w:rsidRDefault="0084027F" w:rsidP="008536F7">
      <w:pPr>
        <w:autoSpaceDE w:val="0"/>
        <w:autoSpaceDN w:val="0"/>
        <w:adjustRightInd w:val="0"/>
        <w:spacing w:after="0" w:line="276" w:lineRule="auto"/>
        <w:jc w:val="both"/>
        <w:rPr>
          <w:rFonts w:ascii="Times New Roman" w:hAnsi="Times New Roman" w:cs="Times New Roman"/>
          <w:b/>
          <w:bCs/>
          <w:color w:val="000000"/>
          <w:sz w:val="16"/>
          <w:szCs w:val="16"/>
        </w:rPr>
      </w:pPr>
    </w:p>
    <w:p w14:paraId="5A0DD1E6" w14:textId="0A580D5E" w:rsidR="008C5942" w:rsidRDefault="00041214" w:rsidP="00C728DD">
      <w:pPr>
        <w:autoSpaceDE w:val="0"/>
        <w:autoSpaceDN w:val="0"/>
        <w:adjustRightInd w:val="0"/>
        <w:spacing w:after="0" w:line="276" w:lineRule="auto"/>
        <w:jc w:val="both"/>
        <w:rPr>
          <w:rFonts w:ascii="Times New Roman" w:hAnsi="Times New Roman"/>
          <w:bCs/>
        </w:rPr>
      </w:pPr>
      <w:r w:rsidRPr="00704BB2">
        <w:rPr>
          <w:rFonts w:ascii="Times New Roman" w:hAnsi="Times New Roman" w:cs="Times New Roman"/>
          <w:b/>
          <w:bCs/>
          <w:color w:val="000000"/>
        </w:rPr>
        <w:t>6. TERMIN WYKONANIA ZAMÓWIENIA</w:t>
      </w:r>
      <w:r w:rsidR="00730BD7" w:rsidRPr="00B62A89">
        <w:rPr>
          <w:rFonts w:ascii="Times New Roman" w:hAnsi="Times New Roman" w:cs="Times New Roman"/>
          <w:b/>
          <w:bCs/>
          <w:color w:val="000000" w:themeColor="text1"/>
        </w:rPr>
        <w:t>:</w:t>
      </w:r>
      <w:r w:rsidR="007A7970" w:rsidRPr="00B62A89">
        <w:rPr>
          <w:rFonts w:ascii="Times New Roman" w:hAnsi="Times New Roman" w:cs="Times New Roman"/>
          <w:b/>
          <w:bCs/>
          <w:color w:val="000000" w:themeColor="text1"/>
        </w:rPr>
        <w:t xml:space="preserve"> </w:t>
      </w:r>
      <w:r w:rsidR="00CF0BB8">
        <w:rPr>
          <w:rFonts w:ascii="Times New Roman" w:hAnsi="Times New Roman"/>
          <w:b/>
          <w:color w:val="000000" w:themeColor="text1"/>
        </w:rPr>
        <w:t xml:space="preserve"> </w:t>
      </w:r>
      <w:r w:rsidR="00363514">
        <w:rPr>
          <w:rFonts w:ascii="Times New Roman" w:hAnsi="Times New Roman"/>
          <w:b/>
          <w:color w:val="000000" w:themeColor="text1"/>
        </w:rPr>
        <w:t>30 czerwca 2024 r</w:t>
      </w:r>
      <w:r w:rsidR="00C728DD" w:rsidRPr="00B62A89">
        <w:rPr>
          <w:rFonts w:ascii="Times New Roman" w:hAnsi="Times New Roman"/>
          <w:b/>
          <w:color w:val="000000" w:themeColor="text1"/>
        </w:rPr>
        <w:t>.</w:t>
      </w:r>
    </w:p>
    <w:p w14:paraId="64679DFC" w14:textId="77777777" w:rsidR="00C728DD" w:rsidRPr="00126F08" w:rsidRDefault="00C728DD" w:rsidP="00C728DD">
      <w:pPr>
        <w:autoSpaceDE w:val="0"/>
        <w:autoSpaceDN w:val="0"/>
        <w:adjustRightInd w:val="0"/>
        <w:spacing w:after="0" w:line="276" w:lineRule="auto"/>
        <w:jc w:val="both"/>
        <w:rPr>
          <w:rFonts w:ascii="Times New Roman" w:hAnsi="Times New Roman" w:cs="Times New Roman"/>
          <w:color w:val="000000"/>
          <w:sz w:val="16"/>
          <w:szCs w:val="16"/>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2C1FEB">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8" w:name="_Hlk71198687"/>
      <w:r w:rsidRPr="00704BB2">
        <w:rPr>
          <w:rFonts w:ascii="Times New Roman" w:hAnsi="Times New Roman" w:cs="Times New Roman"/>
          <w:color w:val="000000"/>
        </w:rPr>
        <w:t>nie określa tego warunku</w:t>
      </w:r>
      <w:bookmarkEnd w:id="8"/>
      <w:r w:rsidRPr="00704BB2">
        <w:rPr>
          <w:rFonts w:ascii="Times New Roman" w:hAnsi="Times New Roman" w:cs="Times New Roman"/>
          <w:color w:val="000000"/>
        </w:rPr>
        <w:t>.</w:t>
      </w:r>
    </w:p>
    <w:p w14:paraId="5CC059CF" w14:textId="0B4EF1FE" w:rsidR="00646064" w:rsidRPr="00704BB2" w:rsidRDefault="00646064" w:rsidP="002C1FEB">
      <w:pPr>
        <w:pStyle w:val="Akapitzlist"/>
        <w:numPr>
          <w:ilvl w:val="0"/>
          <w:numId w:val="6"/>
        </w:num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9" w:name="_Hlk68855140"/>
      <w:r w:rsidRPr="00704BB2">
        <w:rPr>
          <w:rFonts w:ascii="Times New Roman" w:eastAsia="Times New Roman" w:hAnsi="Times New Roman" w:cs="Times New Roman"/>
          <w:bCs/>
          <w:lang w:eastAsia="zh-CN"/>
        </w:rPr>
        <w:t>Zamawiający nie określa tego warunku.</w:t>
      </w:r>
    </w:p>
    <w:bookmarkEnd w:id="9"/>
    <w:p w14:paraId="5A2E1D0A" w14:textId="320BEDD3" w:rsidR="00646064" w:rsidRPr="00704BB2"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89320DE" w14:textId="336AB695" w:rsidR="00646064"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rPr>
      </w:pPr>
      <w:r w:rsidRPr="0084027F">
        <w:rPr>
          <w:rFonts w:ascii="Times New Roman" w:hAnsi="Times New Roman" w:cs="Times New Roman"/>
          <w:b/>
          <w:bCs/>
        </w:rPr>
        <w:t xml:space="preserve">zdolności technicznej lub zawodowej: </w:t>
      </w:r>
      <w:r w:rsidRPr="0084027F">
        <w:rPr>
          <w:rFonts w:ascii="Times New Roman" w:hAnsi="Times New Roman" w:cs="Times New Roman"/>
        </w:rPr>
        <w:t xml:space="preserve"> Zamawiający wymaga aby, Wykonawca:</w:t>
      </w:r>
    </w:p>
    <w:p w14:paraId="799E2C39" w14:textId="3C04AF43" w:rsidR="00283791" w:rsidRPr="00B62A89" w:rsidRDefault="00224FCA" w:rsidP="00741B64">
      <w:pPr>
        <w:pStyle w:val="Akapitzlist"/>
        <w:autoSpaceDE w:val="0"/>
        <w:autoSpaceDN w:val="0"/>
        <w:adjustRightInd w:val="0"/>
        <w:spacing w:line="276" w:lineRule="auto"/>
        <w:ind w:left="993"/>
        <w:jc w:val="both"/>
        <w:rPr>
          <w:rFonts w:ascii="Times New Roman" w:hAnsi="Times New Roman" w:cs="Times New Roman"/>
          <w:color w:val="000000" w:themeColor="text1"/>
        </w:rPr>
      </w:pPr>
      <w:bookmarkStart w:id="10" w:name="_Hlk129692490"/>
      <w:bookmarkStart w:id="11" w:name="_Hlk143682148"/>
      <w:r w:rsidRPr="00B62A89">
        <w:rPr>
          <w:rFonts w:ascii="Times New Roman" w:hAnsi="Times New Roman" w:cs="Times New Roman"/>
          <w:color w:val="000000" w:themeColor="text1"/>
        </w:rPr>
        <w:t xml:space="preserve">Wykazał się wykonaniem, nie wcześniej niż w okresie ostatnich 5 lat przed upływem terminu składania ofert (a jeżeli okres prowadzenia działalności jest krótszy – w tym okresie), </w:t>
      </w:r>
      <w:r w:rsidR="00292E48">
        <w:rPr>
          <w:rFonts w:ascii="Times New Roman" w:hAnsi="Times New Roman" w:cs="Times New Roman"/>
          <w:color w:val="000000" w:themeColor="text1"/>
        </w:rPr>
        <w:t>1</w:t>
      </w:r>
      <w:r w:rsidRPr="00B62A89">
        <w:rPr>
          <w:rFonts w:ascii="Times New Roman" w:hAnsi="Times New Roman" w:cs="Times New Roman"/>
          <w:color w:val="000000" w:themeColor="text1"/>
        </w:rPr>
        <w:t xml:space="preserve"> rob</w:t>
      </w:r>
      <w:r w:rsidR="00292E48">
        <w:rPr>
          <w:rFonts w:ascii="Times New Roman" w:hAnsi="Times New Roman" w:cs="Times New Roman"/>
          <w:color w:val="000000" w:themeColor="text1"/>
        </w:rPr>
        <w:t>oty</w:t>
      </w:r>
      <w:r w:rsidRPr="00B62A89">
        <w:rPr>
          <w:rFonts w:ascii="Times New Roman" w:hAnsi="Times New Roman" w:cs="Times New Roman"/>
          <w:color w:val="000000" w:themeColor="text1"/>
        </w:rPr>
        <w:t xml:space="preserve"> budowla</w:t>
      </w:r>
      <w:r w:rsidR="00292E48">
        <w:rPr>
          <w:rFonts w:ascii="Times New Roman" w:hAnsi="Times New Roman" w:cs="Times New Roman"/>
          <w:color w:val="000000" w:themeColor="text1"/>
        </w:rPr>
        <w:t>nej</w:t>
      </w:r>
      <w:r w:rsidRPr="00B62A89">
        <w:rPr>
          <w:rFonts w:ascii="Times New Roman" w:hAnsi="Times New Roman" w:cs="Times New Roman"/>
          <w:color w:val="000000" w:themeColor="text1"/>
        </w:rPr>
        <w:t>, polegające</w:t>
      </w:r>
      <w:r w:rsidR="00292E48">
        <w:rPr>
          <w:rFonts w:ascii="Times New Roman" w:hAnsi="Times New Roman" w:cs="Times New Roman"/>
          <w:color w:val="000000" w:themeColor="text1"/>
        </w:rPr>
        <w:t>j</w:t>
      </w:r>
      <w:r w:rsidRPr="00B62A89">
        <w:rPr>
          <w:rFonts w:ascii="Times New Roman" w:hAnsi="Times New Roman" w:cs="Times New Roman"/>
          <w:color w:val="000000" w:themeColor="text1"/>
        </w:rPr>
        <w:t xml:space="preserve"> na budowie, przebudowie lub remoncie drogi o wartości nie mniejszej niż </w:t>
      </w:r>
      <w:r w:rsidR="00EE4F75">
        <w:rPr>
          <w:rFonts w:ascii="Times New Roman" w:hAnsi="Times New Roman" w:cs="Times New Roman"/>
          <w:color w:val="000000" w:themeColor="text1"/>
        </w:rPr>
        <w:t>200 000,00</w:t>
      </w:r>
      <w:r w:rsidRPr="00B62A89">
        <w:rPr>
          <w:rFonts w:ascii="Times New Roman" w:hAnsi="Times New Roman" w:cs="Times New Roman"/>
          <w:color w:val="000000" w:themeColor="text1"/>
        </w:rPr>
        <w:t xml:space="preserve"> zł brutto</w:t>
      </w:r>
      <w:r w:rsidR="00283791" w:rsidRPr="00B62A89">
        <w:rPr>
          <w:rFonts w:ascii="Times New Roman" w:hAnsi="Times New Roman" w:cs="Times New Roman"/>
          <w:color w:val="000000" w:themeColor="text1"/>
        </w:rPr>
        <w:t>.</w:t>
      </w:r>
    </w:p>
    <w:bookmarkEnd w:id="10"/>
    <w:bookmarkEnd w:id="11"/>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567FC32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00376260" w:rsidRPr="00376260">
        <w:rPr>
          <w:rFonts w:ascii="Times New Roman" w:hAnsi="Times New Roman" w:cs="Times New Roman"/>
          <w:color w:val="000000"/>
        </w:rPr>
        <w:t xml:space="preserve"> </w:t>
      </w:r>
      <w:r w:rsidR="00376260" w:rsidRPr="00D92619">
        <w:rPr>
          <w:rFonts w:ascii="Times New Roman" w:hAnsi="Times New Roman" w:cs="Times New Roman"/>
          <w:color w:val="000000"/>
        </w:rPr>
        <w:t xml:space="preserve">oraz art. 7 ust. 1 ustawy z dnia 13 kwietnia </w:t>
      </w:r>
      <w:r w:rsidR="00376260" w:rsidRPr="00D92619">
        <w:rPr>
          <w:rFonts w:ascii="Times New Roman" w:hAnsi="Times New Roman" w:cs="Times New Roman"/>
          <w:color w:val="000000"/>
        </w:rPr>
        <w:lastRenderedPageBreak/>
        <w:t>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7FE32D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45FFB207"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9.1</w:t>
      </w:r>
      <w:r w:rsidRPr="00B62A89">
        <w:rPr>
          <w:rFonts w:ascii="Times New Roman" w:hAnsi="Times New Roman" w:cs="Times New Roman"/>
          <w:color w:val="000000" w:themeColor="text1"/>
        </w:rPr>
        <w:t>.Wykonawca wraz z ofertą</w:t>
      </w:r>
      <w:r w:rsidR="0029169A" w:rsidRPr="00B62A89">
        <w:rPr>
          <w:rFonts w:ascii="Times New Roman" w:hAnsi="Times New Roman" w:cs="Times New Roman"/>
          <w:color w:val="000000" w:themeColor="text1"/>
        </w:rPr>
        <w:t xml:space="preserve"> (wypełnionym formularzem ofertowym stanowiącym załącznik nr </w:t>
      </w:r>
      <w:r w:rsidR="0029169A" w:rsidRPr="00B62A89">
        <w:rPr>
          <w:rFonts w:ascii="Times New Roman" w:hAnsi="Times New Roman" w:cs="Times New Roman"/>
          <w:b/>
          <w:bCs/>
          <w:color w:val="000000" w:themeColor="text1"/>
        </w:rPr>
        <w:t>1 do SWZ)</w:t>
      </w:r>
      <w:r w:rsidRPr="00B62A89">
        <w:rPr>
          <w:rFonts w:ascii="Times New Roman" w:hAnsi="Times New Roman" w:cs="Times New Roman"/>
          <w:color w:val="000000" w:themeColor="text1"/>
        </w:rPr>
        <w:t xml:space="preserve"> zobowiązany jest złożyć:</w:t>
      </w:r>
    </w:p>
    <w:p w14:paraId="05E33F3B" w14:textId="5F4E8347" w:rsidR="00126F08"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126F08">
        <w:rPr>
          <w:rFonts w:ascii="Times New Roman" w:hAnsi="Times New Roman" w:cs="Times New Roman"/>
          <w:color w:val="000000"/>
        </w:rPr>
        <w:t xml:space="preserve">pełnomocnictwo dla osoby podpisującej ofertę </w:t>
      </w:r>
      <w:r w:rsidR="00126F08" w:rsidRPr="00704BB2">
        <w:rPr>
          <w:rFonts w:ascii="Times New Roman" w:hAnsi="Times New Roman" w:cs="Times New Roman"/>
          <w:color w:val="000000"/>
        </w:rPr>
        <w:t>w formie oryginału lub kserokopii potwierdzonej notarialnie</w:t>
      </w:r>
      <w:r w:rsidR="00126F08">
        <w:rPr>
          <w:rFonts w:ascii="Times New Roman" w:hAnsi="Times New Roman" w:cs="Times New Roman"/>
          <w:color w:val="000000"/>
        </w:rPr>
        <w:t>, w przypadku gdy u</w:t>
      </w:r>
      <w:r w:rsidR="00126F08" w:rsidRPr="00704BB2">
        <w:rPr>
          <w:rFonts w:ascii="Times New Roman" w:hAnsi="Times New Roman" w:cs="Times New Roman"/>
          <w:color w:val="000000"/>
        </w:rPr>
        <w:t>poważnienie osób podpisujących</w:t>
      </w:r>
      <w:r w:rsidR="00126F08">
        <w:rPr>
          <w:rFonts w:ascii="Times New Roman" w:hAnsi="Times New Roman" w:cs="Times New Roman"/>
          <w:color w:val="000000"/>
        </w:rPr>
        <w:t xml:space="preserve"> nie wynika z </w:t>
      </w:r>
      <w:r w:rsidR="0086321B" w:rsidRPr="00704BB2">
        <w:rPr>
          <w:rFonts w:ascii="Times New Roman" w:hAnsi="Times New Roman" w:cs="Times New Roman"/>
          <w:color w:val="000000"/>
        </w:rPr>
        <w:t>dokument</w:t>
      </w:r>
      <w:r w:rsidR="0086321B">
        <w:rPr>
          <w:rFonts w:ascii="Times New Roman" w:hAnsi="Times New Roman" w:cs="Times New Roman"/>
          <w:color w:val="000000"/>
        </w:rPr>
        <w:t>ów</w:t>
      </w:r>
      <w:r w:rsidR="0086321B" w:rsidRPr="00704BB2">
        <w:rPr>
          <w:rFonts w:ascii="Times New Roman" w:hAnsi="Times New Roman" w:cs="Times New Roman"/>
          <w:color w:val="000000"/>
        </w:rPr>
        <w:t xml:space="preserve"> potwierdzając</w:t>
      </w:r>
      <w:r w:rsidR="0086321B">
        <w:rPr>
          <w:rFonts w:ascii="Times New Roman" w:hAnsi="Times New Roman" w:cs="Times New Roman"/>
          <w:color w:val="000000"/>
        </w:rPr>
        <w:t>ych</w:t>
      </w:r>
      <w:r w:rsidR="0086321B" w:rsidRPr="00704BB2">
        <w:rPr>
          <w:rFonts w:ascii="Times New Roman" w:hAnsi="Times New Roman" w:cs="Times New Roman"/>
          <w:color w:val="000000"/>
        </w:rPr>
        <w:t xml:space="preserve"> status prawny Wykonawcy, np. odpis w właściwego rejestru lub z centralnej ewidencji i informacji o działalności gospodarczej</w:t>
      </w:r>
      <w:r w:rsidR="0086321B">
        <w:rPr>
          <w:rFonts w:ascii="Times New Roman" w:hAnsi="Times New Roman" w:cs="Times New Roman"/>
          <w:color w:val="000000"/>
        </w:rPr>
        <w:t>.</w:t>
      </w:r>
      <w:r w:rsidR="0086321B" w:rsidRPr="00704BB2">
        <w:rPr>
          <w:rFonts w:ascii="Times New Roman" w:hAnsi="Times New Roman" w:cs="Times New Roman"/>
          <w:color w:val="000000"/>
        </w:rPr>
        <w:t xml:space="preserve"> </w:t>
      </w:r>
    </w:p>
    <w:p w14:paraId="28B9A971" w14:textId="77833D6D" w:rsidR="00041214" w:rsidRPr="00704BB2" w:rsidRDefault="0029169A"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xml:space="preserve">) </w:t>
      </w:r>
      <w:r w:rsidR="0086321B">
        <w:rPr>
          <w:rFonts w:ascii="Times New Roman" w:hAnsi="Times New Roman" w:cs="Times New Roman"/>
          <w:color w:val="000000"/>
        </w:rPr>
        <w:t>p</w:t>
      </w:r>
      <w:r w:rsidR="00DC403B" w:rsidRPr="00704BB2">
        <w:rPr>
          <w:rFonts w:ascii="Times New Roman" w:hAnsi="Times New Roman" w:cs="Times New Roman"/>
          <w:color w:val="000000"/>
        </w:rPr>
        <w:t>ełnomocnictwo ustanowione do reprezentowania Wykonawców wspólnie ubiegających się o udzielenie zamówienia publicznego</w:t>
      </w:r>
    </w:p>
    <w:p w14:paraId="5CF2BF3B" w14:textId="0B070180" w:rsidR="00041214" w:rsidRPr="00704BB2" w:rsidRDefault="0029169A" w:rsidP="00AD4DE2">
      <w:pPr>
        <w:autoSpaceDE w:val="0"/>
        <w:autoSpaceDN w:val="0"/>
        <w:adjustRightInd w:val="0"/>
        <w:spacing w:before="24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w:t>
      </w:r>
      <w:r w:rsidR="00041214" w:rsidRPr="00AD325C">
        <w:rPr>
          <w:rFonts w:ascii="Times New Roman" w:hAnsi="Times New Roman" w:cs="Times New Roman"/>
          <w:b/>
          <w:bCs/>
          <w:color w:val="000000"/>
        </w:rPr>
        <w:t xml:space="preserve">załącznik nr </w:t>
      </w:r>
      <w:r w:rsidR="00456564">
        <w:rPr>
          <w:rFonts w:ascii="Times New Roman" w:hAnsi="Times New Roman" w:cs="Times New Roman"/>
          <w:b/>
          <w:bCs/>
          <w:color w:val="000000"/>
        </w:rPr>
        <w:t>6</w:t>
      </w:r>
      <w:r w:rsidR="00041214"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25611EB" w:rsidR="00041214" w:rsidRPr="00FA3A1C" w:rsidRDefault="0029169A" w:rsidP="00AD325C">
      <w:pPr>
        <w:autoSpaceDE w:val="0"/>
        <w:autoSpaceDN w:val="0"/>
        <w:adjustRightInd w:val="0"/>
        <w:spacing w:after="0" w:line="276" w:lineRule="auto"/>
        <w:ind w:firstLine="708"/>
        <w:jc w:val="both"/>
        <w:rPr>
          <w:rFonts w:ascii="Times New Roman" w:hAnsi="Times New Roman" w:cs="Times New Roman"/>
          <w:color w:val="000000" w:themeColor="text1"/>
        </w:rPr>
      </w:pPr>
      <w:r>
        <w:rPr>
          <w:rFonts w:ascii="Times New Roman" w:hAnsi="Times New Roman" w:cs="Times New Roman"/>
          <w:color w:val="000000"/>
        </w:rPr>
        <w:t>4</w:t>
      </w:r>
      <w:r w:rsidR="00041214" w:rsidRPr="00704BB2">
        <w:rPr>
          <w:rFonts w:ascii="Times New Roman" w:hAnsi="Times New Roman" w:cs="Times New Roman"/>
          <w:color w:val="000000"/>
        </w:rPr>
        <w:t xml:space="preserve">) Wypełniony </w:t>
      </w:r>
      <w:r w:rsidR="00041214"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00041214" w:rsidRPr="00AD325C">
        <w:rPr>
          <w:rFonts w:ascii="Times New Roman" w:hAnsi="Times New Roman" w:cs="Times New Roman"/>
          <w:b/>
          <w:bCs/>
          <w:color w:val="000000" w:themeColor="text1"/>
        </w:rPr>
        <w:t>do SWZ</w:t>
      </w:r>
      <w:r w:rsidR="00041214" w:rsidRPr="00FA3A1C">
        <w:rPr>
          <w:rFonts w:ascii="Times New Roman" w:hAnsi="Times New Roman" w:cs="Times New Roman"/>
          <w:color w:val="000000" w:themeColor="text1"/>
        </w:rPr>
        <w:t xml:space="preserve">, </w:t>
      </w:r>
      <w:r w:rsidR="00041214" w:rsidRPr="00AD325C">
        <w:rPr>
          <w:rFonts w:ascii="Times New Roman" w:hAnsi="Times New Roman" w:cs="Times New Roman"/>
          <w:b/>
          <w:bCs/>
          <w:color w:val="000000"/>
        </w:rPr>
        <w:t>stanowiący oświadczeni</w:t>
      </w:r>
      <w:r w:rsidR="000D36DE">
        <w:rPr>
          <w:rFonts w:ascii="Times New Roman" w:hAnsi="Times New Roman" w:cs="Times New Roman"/>
          <w:b/>
          <w:bCs/>
          <w:color w:val="000000"/>
        </w:rPr>
        <w:t>e</w:t>
      </w:r>
      <w:r w:rsidR="00AD325C" w:rsidRPr="00AD325C">
        <w:rPr>
          <w:rFonts w:ascii="Times New Roman" w:hAnsi="Times New Roman" w:cs="Times New Roman"/>
          <w:b/>
          <w:bCs/>
          <w:color w:val="000000"/>
        </w:rPr>
        <w:t xml:space="preserve"> składane</w:t>
      </w:r>
      <w:r w:rsidR="00041214"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00041214"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00041214"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FCAD962" w:rsidR="00041214" w:rsidRPr="00B62A89"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B62A89">
        <w:rPr>
          <w:rFonts w:ascii="Times New Roman" w:hAnsi="Times New Roman" w:cs="Times New Roman"/>
          <w:b/>
          <w:bCs/>
          <w:color w:val="000000" w:themeColor="text1"/>
        </w:rPr>
        <w:lastRenderedPageBreak/>
        <w:t>9.2</w:t>
      </w:r>
      <w:r w:rsidRPr="00B62A89">
        <w:rPr>
          <w:rFonts w:ascii="Times New Roman" w:hAnsi="Times New Roman" w:cs="Times New Roman"/>
          <w:color w:val="000000" w:themeColor="text1"/>
        </w:rPr>
        <w:t>.</w:t>
      </w:r>
      <w:r w:rsidR="000472BB"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Zamawiający przed wyborem najkorzystniejszej oferty wezwie Wykonawcę,</w:t>
      </w:r>
      <w:r w:rsidR="000F6C5E" w:rsidRPr="00B62A89">
        <w:rPr>
          <w:rFonts w:ascii="Times New Roman" w:hAnsi="Times New Roman" w:cs="Times New Roman"/>
          <w:b/>
          <w:bCs/>
          <w:color w:val="000000" w:themeColor="text1"/>
        </w:rPr>
        <w:t xml:space="preserve"> </w:t>
      </w:r>
      <w:r w:rsidRPr="00B62A89">
        <w:rPr>
          <w:rFonts w:ascii="Times New Roman" w:hAnsi="Times New Roman" w:cs="Times New Roman"/>
          <w:b/>
          <w:bCs/>
          <w:color w:val="000000" w:themeColor="text1"/>
        </w:rPr>
        <w:t>którego oferta została najwyżej oceniona</w:t>
      </w:r>
      <w:r w:rsidRPr="00B62A89">
        <w:rPr>
          <w:rFonts w:ascii="Times New Roman" w:hAnsi="Times New Roman" w:cs="Times New Roman"/>
          <w:color w:val="000000" w:themeColor="text1"/>
        </w:rPr>
        <w:t>, do złożenia w wyznaczonym terminie, nie krótszym niż 5 dni, aktualnych na dzień</w:t>
      </w:r>
      <w:r w:rsidR="000F6C5E"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złożenia, następujących podmiotowych środków dowodowych:</w:t>
      </w:r>
    </w:p>
    <w:p w14:paraId="5E711432" w14:textId="54028ADF" w:rsidR="00041214" w:rsidRPr="0084027F"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84027F">
        <w:rPr>
          <w:rFonts w:ascii="Times New Roman" w:hAnsi="Times New Roman" w:cs="Times New Roman"/>
        </w:rPr>
        <w:t xml:space="preserve">1) </w:t>
      </w:r>
      <w:r w:rsidR="00074AC8" w:rsidRPr="0084027F">
        <w:rPr>
          <w:rFonts w:ascii="Times New Roman" w:hAnsi="Times New Roman" w:cs="Times New Roman"/>
        </w:rPr>
        <w:t xml:space="preserve">Wykaz robót budowlanych zgodny z wzorem zamieszczonym w </w:t>
      </w:r>
      <w:r w:rsidR="00074AC8" w:rsidRPr="0084027F">
        <w:rPr>
          <w:rFonts w:ascii="Times New Roman" w:hAnsi="Times New Roman" w:cs="Times New Roman"/>
          <w:b/>
          <w:bCs/>
        </w:rPr>
        <w:t xml:space="preserve">załączniku nr </w:t>
      </w:r>
      <w:r w:rsidR="00FA3A1C" w:rsidRPr="0084027F">
        <w:rPr>
          <w:rFonts w:ascii="Times New Roman" w:hAnsi="Times New Roman" w:cs="Times New Roman"/>
          <w:b/>
          <w:bCs/>
        </w:rPr>
        <w:t>3</w:t>
      </w:r>
      <w:r w:rsidR="00074AC8" w:rsidRPr="0084027F">
        <w:rPr>
          <w:rFonts w:ascii="Times New Roman" w:hAnsi="Times New Roman" w:cs="Times New Roman"/>
          <w:b/>
          <w:bCs/>
        </w:rPr>
        <w:t xml:space="preserve"> do SWZ</w:t>
      </w:r>
      <w:r w:rsidR="00074AC8" w:rsidRPr="0084027F">
        <w:rPr>
          <w:rFonts w:ascii="Times New Roman" w:hAnsi="Times New Roman" w:cs="Times New Roman"/>
        </w:rPr>
        <w:t xml:space="preserve">, spełniających wymagania określone w pkt 7.2.4 SWZ wraz z podaniem ich rodzaju, wartości, daty i miejsca wykonania oraz podmiotów, na rzecz których roboty te zostały wykonane, oraz </w:t>
      </w:r>
      <w:r w:rsidR="00074AC8" w:rsidRPr="0084027F">
        <w:rPr>
          <w:rFonts w:ascii="Times New Roman" w:hAnsi="Times New Roman" w:cs="Times New Roman"/>
          <w:u w:val="single"/>
        </w:rPr>
        <w:t>załączeniem dowodów</w:t>
      </w:r>
      <w:r w:rsidR="00074AC8" w:rsidRPr="0084027F">
        <w:rPr>
          <w:rFonts w:ascii="Times New Roman" w:hAnsi="Times New Roman" w:cs="Times New Roman"/>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4C576" w14:textId="298DA845" w:rsidR="000134CE" w:rsidRPr="00704BB2" w:rsidRDefault="00DC403B" w:rsidP="00DC403B">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30A2E3E6" w14:textId="37CC05F6" w:rsidR="005024F6" w:rsidRPr="00E451E3" w:rsidRDefault="00C355E8" w:rsidP="00DB4B49">
      <w:pPr>
        <w:autoSpaceDE w:val="0"/>
        <w:autoSpaceDN w:val="0"/>
        <w:adjustRightInd w:val="0"/>
        <w:spacing w:before="240" w:line="276" w:lineRule="auto"/>
        <w:ind w:firstLine="708"/>
        <w:jc w:val="both"/>
        <w:rPr>
          <w:rFonts w:ascii="Times New Roman" w:hAnsi="Times New Roman" w:cs="Times New Roman"/>
        </w:rPr>
      </w:pPr>
      <w:r w:rsidRPr="00E451E3">
        <w:rPr>
          <w:rFonts w:ascii="Times New Roman" w:hAnsi="Times New Roman" w:cs="Times New Roman"/>
        </w:rPr>
        <w:t>2</w:t>
      </w:r>
      <w:r w:rsidR="005024F6" w:rsidRPr="00E451E3">
        <w:rPr>
          <w:rFonts w:ascii="Times New Roman" w:hAnsi="Times New Roman" w:cs="Times New Roman"/>
        </w:rPr>
        <w:t>)</w:t>
      </w:r>
      <w:r w:rsidR="00456564" w:rsidRPr="00E451E3">
        <w:rPr>
          <w:rFonts w:ascii="Times New Roman" w:hAnsi="Times New Roman" w:cs="Times New Roman"/>
        </w:rPr>
        <w:t xml:space="preserve"> </w:t>
      </w:r>
      <w:r w:rsidR="005024F6" w:rsidRPr="00E451E3">
        <w:rPr>
          <w:rFonts w:ascii="Times New Roman" w:hAnsi="Times New Roman" w:cs="Times New Roman"/>
        </w:rPr>
        <w:t xml:space="preserve">Oświadczenie Wykonawcy zgodne z wzorem zamieszczonym w </w:t>
      </w:r>
      <w:r w:rsidR="005024F6" w:rsidRPr="00E451E3">
        <w:rPr>
          <w:rFonts w:ascii="Times New Roman" w:hAnsi="Times New Roman" w:cs="Times New Roman"/>
          <w:b/>
          <w:bCs/>
        </w:rPr>
        <w:t xml:space="preserve">załączniku nr </w:t>
      </w:r>
      <w:r w:rsidR="00456564" w:rsidRPr="00E451E3">
        <w:rPr>
          <w:rFonts w:ascii="Times New Roman" w:hAnsi="Times New Roman" w:cs="Times New Roman"/>
          <w:b/>
          <w:bCs/>
        </w:rPr>
        <w:t>5</w:t>
      </w:r>
      <w:r w:rsidR="005024F6" w:rsidRPr="00E451E3">
        <w:rPr>
          <w:rFonts w:ascii="Times New Roman" w:hAnsi="Times New Roman" w:cs="Times New Roman"/>
          <w:b/>
          <w:bCs/>
        </w:rPr>
        <w:t xml:space="preserve"> do SWZ</w:t>
      </w:r>
      <w:r w:rsidR="005024F6" w:rsidRPr="00E451E3">
        <w:rPr>
          <w:rFonts w:ascii="Times New Roman" w:hAnsi="Times New Roman" w:cs="Times New Roman"/>
        </w:rPr>
        <w:t xml:space="preserve"> w zakresie art. 108 ust. 1 pkt 5 ustawy </w:t>
      </w:r>
      <w:proofErr w:type="spellStart"/>
      <w:r w:rsidR="005024F6" w:rsidRPr="00E451E3">
        <w:rPr>
          <w:rFonts w:ascii="Times New Roman" w:hAnsi="Times New Roman" w:cs="Times New Roman"/>
        </w:rPr>
        <w:t>Pzp</w:t>
      </w:r>
      <w:proofErr w:type="spellEnd"/>
      <w:r w:rsidR="005024F6" w:rsidRPr="00E451E3">
        <w:rPr>
          <w:rFonts w:ascii="Times New Roman" w:hAnsi="Times New Roman" w:cs="Times New Roman"/>
        </w:rPr>
        <w:t xml:space="preserve"> o braku przynależności do tej samej grupy kapitałowej, w rozumieniu ustawy z dnia 16 lutego 2007 r, o ochronie konkurencji i konsumentów (Dz. U. z 2020r., poz. 1076 z </w:t>
      </w:r>
      <w:proofErr w:type="spellStart"/>
      <w:r w:rsidR="005024F6" w:rsidRPr="00E451E3">
        <w:rPr>
          <w:rFonts w:ascii="Times New Roman" w:hAnsi="Times New Roman" w:cs="Times New Roman"/>
        </w:rPr>
        <w:t>późn</w:t>
      </w:r>
      <w:proofErr w:type="spellEnd"/>
      <w:r w:rsidR="005024F6" w:rsidRPr="00E451E3">
        <w:rPr>
          <w:rFonts w:ascii="Times New Roman" w:hAnsi="Times New Roman" w:cs="Times New Roman"/>
        </w:rPr>
        <w:t>. zm.), z innym Wykonawcą, który złożył odrębną ofertę, albo przynależności do tej samej grupy kapitałowej wraz z dokumentami lub informacjami potwierdzającymi przygotowanie oferty niezależnie od innego Wykonawcy należącego do tej samej grupy kapitałowej;</w:t>
      </w:r>
    </w:p>
    <w:p w14:paraId="4F60DC2F" w14:textId="2D537C5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E27083">
        <w:rPr>
          <w:rFonts w:ascii="Times New Roman" w:hAnsi="Times New Roman" w:cs="Times New Roman"/>
          <w:color w:val="000000"/>
        </w:rPr>
        <w:t xml:space="preserve">9.3. </w:t>
      </w:r>
      <w:r w:rsidR="009C0BC0" w:rsidRPr="00E27083">
        <w:rPr>
          <w:rFonts w:ascii="Times New Roman" w:hAnsi="Times New Roman" w:cs="Times New Roman"/>
          <w:color w:val="000000"/>
        </w:rPr>
        <w:t xml:space="preserve"> </w:t>
      </w:r>
      <w:r w:rsidRPr="00E27083">
        <w:rPr>
          <w:rFonts w:ascii="Times New Roman" w:hAnsi="Times New Roman" w:cs="Times New Roman"/>
          <w:color w:val="000000"/>
        </w:rPr>
        <w:t xml:space="preserve">Jeżeli Wykonawca ma siedzibę lub miejsce zamieszkania poza granicami Rzeczypospolitej Polskiej, </w:t>
      </w:r>
      <w:r w:rsidR="009C0BC0" w:rsidRPr="00E27083">
        <w:rPr>
          <w:rFonts w:ascii="Times New Roman" w:hAnsi="Times New Roman" w:cs="Times New Roman"/>
          <w:color w:val="000000"/>
        </w:rPr>
        <w:t>dokumenty sporządzone w języku obcym są składane wraz z tłumaczeniem na język polski</w:t>
      </w:r>
      <w:r w:rsidR="009C0BC0" w:rsidRPr="00704BB2">
        <w:rPr>
          <w:rFonts w:ascii="Times New Roman" w:hAnsi="Times New Roman" w:cs="Times New Roman"/>
          <w:color w:val="000000"/>
        </w:rPr>
        <w:t>.</w:t>
      </w:r>
    </w:p>
    <w:p w14:paraId="51EBDB54" w14:textId="09562815"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9.4. </w:t>
      </w:r>
      <w:r w:rsidR="009C0BC0" w:rsidRPr="00704BB2">
        <w:rPr>
          <w:rFonts w:ascii="Times New Roman" w:hAnsi="Times New Roman" w:cs="Times New Roman"/>
          <w:color w:val="000000"/>
        </w:rPr>
        <w:t xml:space="preserve">Podmiotowe i przedmiotowe środki dowodowe oraz inne dokumenty lub oświadczenia Wykonawca składa, pod rygorem nieważności, w formie elektronicznej lub w postaci elektronicznej opatrzonej </w:t>
      </w:r>
      <w:bookmarkStart w:id="12" w:name="_Hlk72838738"/>
      <w:r w:rsidR="009C0BC0">
        <w:rPr>
          <w:rFonts w:ascii="Times New Roman" w:hAnsi="Times New Roman" w:cs="Times New Roman"/>
          <w:color w:val="000000"/>
        </w:rPr>
        <w:t>kwalifikowanym</w:t>
      </w:r>
      <w:r w:rsidR="009C0BC0" w:rsidRPr="00704BB2">
        <w:rPr>
          <w:rFonts w:ascii="Times New Roman" w:hAnsi="Times New Roman" w:cs="Times New Roman"/>
          <w:color w:val="000000"/>
        </w:rPr>
        <w:t xml:space="preserve"> podpisem</w:t>
      </w:r>
      <w:r w:rsidR="009C0BC0">
        <w:rPr>
          <w:rFonts w:ascii="Times New Roman" w:hAnsi="Times New Roman" w:cs="Times New Roman"/>
          <w:color w:val="000000"/>
        </w:rPr>
        <w:t xml:space="preserve"> elektronicznym, podpisem </w:t>
      </w:r>
      <w:r w:rsidR="009C0BC0" w:rsidRPr="00704BB2">
        <w:rPr>
          <w:rFonts w:ascii="Times New Roman" w:hAnsi="Times New Roman" w:cs="Times New Roman"/>
          <w:color w:val="000000"/>
        </w:rPr>
        <w:t xml:space="preserve">zaufanym lub </w:t>
      </w:r>
      <w:r w:rsidR="009C0BC0">
        <w:rPr>
          <w:rFonts w:ascii="Times New Roman" w:hAnsi="Times New Roman" w:cs="Times New Roman"/>
          <w:color w:val="000000"/>
        </w:rPr>
        <w:t xml:space="preserve">elektronicznym </w:t>
      </w:r>
      <w:r w:rsidR="009C0BC0" w:rsidRPr="00704BB2">
        <w:rPr>
          <w:rFonts w:ascii="Times New Roman" w:hAnsi="Times New Roman" w:cs="Times New Roman"/>
          <w:color w:val="000000"/>
        </w:rPr>
        <w:t>podpisem osobistym</w:t>
      </w:r>
      <w:bookmarkEnd w:id="12"/>
      <w:r w:rsidR="009C0BC0" w:rsidRPr="00704BB2">
        <w:rPr>
          <w:rFonts w:ascii="Times New Roman" w:hAnsi="Times New Roman" w:cs="Times New Roman"/>
          <w:color w:val="000000"/>
        </w:rPr>
        <w:t>.</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B42075">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B420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 xml:space="preserve">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w:t>
      </w:r>
      <w:r w:rsidR="00E35B2A" w:rsidRPr="00E35B2A">
        <w:rPr>
          <w:rFonts w:ascii="Times New Roman" w:hAnsi="Times New Roman" w:cs="Times New Roman"/>
          <w:color w:val="000000"/>
        </w:rPr>
        <w:lastRenderedPageBreak/>
        <w:t>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76B85D95"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3" w:name="_Hlk71531623"/>
      <w:r w:rsidRPr="00704BB2">
        <w:rPr>
          <w:rFonts w:ascii="Times New Roman" w:hAnsi="Times New Roman" w:cs="Times New Roman"/>
          <w:color w:val="000000"/>
        </w:rPr>
        <w:t xml:space="preserve">12.3. </w:t>
      </w:r>
      <w:bookmarkStart w:id="14" w:name="_Hlk71531725"/>
      <w:bookmarkEnd w:id="13"/>
      <w:r w:rsidRPr="00704BB2">
        <w:rPr>
          <w:rFonts w:ascii="Times New Roman" w:hAnsi="Times New Roman" w:cs="Times New Roman"/>
          <w:color w:val="000000"/>
        </w:rPr>
        <w:t>W przypadku wspólnego ubiegania się o zamówienie przez Wykonawców</w:t>
      </w:r>
      <w:bookmarkEnd w:id="14"/>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w:t>
      </w:r>
      <w:r w:rsidRPr="00B62A89">
        <w:rPr>
          <w:rFonts w:ascii="Times New Roman" w:hAnsi="Times New Roman" w:cs="Times New Roman"/>
          <w:color w:val="000000" w:themeColor="text1"/>
        </w:rPr>
        <w:t>9.1.</w:t>
      </w:r>
      <w:r w:rsidR="00E27083" w:rsidRPr="00B62A89">
        <w:rPr>
          <w:rFonts w:ascii="Times New Roman" w:hAnsi="Times New Roman" w:cs="Times New Roman"/>
          <w:color w:val="000000" w:themeColor="text1"/>
        </w:rPr>
        <w:t>4</w:t>
      </w:r>
      <w:r w:rsidRPr="00B62A89">
        <w:rPr>
          <w:rFonts w:ascii="Times New Roman" w:hAnsi="Times New Roman" w:cs="Times New Roman"/>
          <w:color w:val="000000" w:themeColor="text1"/>
        </w:rPr>
        <w:t xml:space="preserve"> SWZ, </w:t>
      </w:r>
      <w:r w:rsidRPr="00B62A89">
        <w:rPr>
          <w:rFonts w:ascii="Times New Roman" w:hAnsi="Times New Roman" w:cs="Times New Roman"/>
          <w:color w:val="000000" w:themeColor="text1"/>
          <w:u w:val="single"/>
        </w:rPr>
        <w:t xml:space="preserve">składa </w:t>
      </w:r>
      <w:r w:rsidRPr="00704BB2">
        <w:rPr>
          <w:rFonts w:ascii="Times New Roman" w:hAnsi="Times New Roman" w:cs="Times New Roman"/>
          <w:color w:val="000000"/>
          <w:u w:val="single"/>
        </w:rPr>
        <w:t>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4AA2972B" w14:textId="54079386" w:rsidR="00041214"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641CD34F"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2F2888CA" w14:textId="1DC58489"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2. W postępowaniu o udzielenie zamówienia o wartości mniejszej niż progi unijne ofertę, oświadczenie, o którym mowa w art. 125 ust. 1</w:t>
      </w:r>
      <w:r w:rsidR="00CD6245">
        <w:rPr>
          <w:rFonts w:ascii="Times New Roman" w:hAnsi="Times New Roman" w:cs="Times New Roman"/>
        </w:rPr>
        <w:t xml:space="preserve"> oraz inne dokumenty i oświadczenia </w:t>
      </w:r>
      <w:r w:rsidRPr="007629C0">
        <w:rPr>
          <w:rFonts w:ascii="Times New Roman" w:hAnsi="Times New Roman" w:cs="Times New Roman"/>
        </w:rPr>
        <w:t xml:space="preserve">składa się, pod rygorem nieważności, w </w:t>
      </w:r>
      <w:r w:rsidRPr="007629C0">
        <w:rPr>
          <w:rFonts w:ascii="Times New Roman" w:hAnsi="Times New Roman" w:cs="Times New Roman"/>
        </w:rPr>
        <w:lastRenderedPageBreak/>
        <w:t xml:space="preserve">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66B9E1EE" w14:textId="77777777" w:rsidR="009256C6"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5" w:name="_Hlk72839132"/>
      <w:r w:rsidRPr="007629C0">
        <w:rPr>
          <w:rFonts w:ascii="Times New Roman" w:hAnsi="Times New Roman" w:cs="Times New Roman"/>
        </w:rPr>
        <w:t xml:space="preserve">Platformy zakupowej pod adresem        </w:t>
      </w:r>
      <w:bookmarkStart w:id="16"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bookmarkEnd w:id="16"/>
    </w:p>
    <w:p w14:paraId="32A00CE1" w14:textId="64A9F21B"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3074DD6C" w14:textId="77777777"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5" w:history="1">
        <w:r w:rsidRPr="007629C0">
          <w:rPr>
            <w:rStyle w:val="Hipercze"/>
            <w:rFonts w:ascii="Times New Roman" w:hAnsi="Times New Roman" w:cs="Times New Roman"/>
          </w:rPr>
          <w:t>https://platformazakupowa.pl/strona/1-regulamin</w:t>
        </w:r>
      </w:hyperlink>
    </w:p>
    <w:p w14:paraId="1D1871DB" w14:textId="76442CB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6" w:history="1">
        <w:r w:rsidRPr="007629C0">
          <w:rPr>
            <w:rStyle w:val="Hipercze"/>
            <w:rFonts w:ascii="Times New Roman" w:hAnsi="Times New Roman" w:cs="Times New Roman"/>
          </w:rPr>
          <w:t>http://platformazakupowa.pl/strona/45-instrukcje</w:t>
        </w:r>
      </w:hyperlink>
    </w:p>
    <w:p w14:paraId="3BF6413B" w14:textId="350737BE" w:rsid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7"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67C10171" w:rsidR="00041214" w:rsidRPr="0080156C" w:rsidRDefault="00041214" w:rsidP="001823A7">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8"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1823A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01F7F75C" w14:textId="68443B76" w:rsidR="00C27FB6" w:rsidRPr="00E27083" w:rsidRDefault="00041214" w:rsidP="00C27FB6">
      <w:pPr>
        <w:autoSpaceDE w:val="0"/>
        <w:autoSpaceDN w:val="0"/>
        <w:adjustRightInd w:val="0"/>
        <w:spacing w:after="0" w:line="276" w:lineRule="auto"/>
        <w:jc w:val="both"/>
        <w:rPr>
          <w:rFonts w:ascii="Times New Roman" w:hAnsi="Times New Roman" w:cs="Times New Roman"/>
          <w:color w:val="FF0000"/>
        </w:rPr>
      </w:pPr>
      <w:r w:rsidRPr="00C27FB6">
        <w:rPr>
          <w:rFonts w:ascii="Times New Roman" w:hAnsi="Times New Roman" w:cs="Times New Roman"/>
        </w:rPr>
        <w:t>15.1.</w:t>
      </w:r>
      <w:r w:rsidR="005257F8" w:rsidRPr="00C27FB6">
        <w:rPr>
          <w:rFonts w:ascii="Times New Roman" w:hAnsi="Times New Roman" w:cs="Times New Roman"/>
        </w:rPr>
        <w:t xml:space="preserve"> </w:t>
      </w:r>
      <w:r w:rsidRPr="00C27FB6">
        <w:rPr>
          <w:rFonts w:ascii="Times New Roman" w:hAnsi="Times New Roman" w:cs="Times New Roman"/>
        </w:rPr>
        <w:t>Wykonawca jest zobowiązany przed upływem terminu składania ofert do</w:t>
      </w:r>
      <w:r w:rsidR="004D556D" w:rsidRPr="00C27FB6">
        <w:rPr>
          <w:rFonts w:ascii="Times New Roman" w:hAnsi="Times New Roman" w:cs="Times New Roman"/>
        </w:rPr>
        <w:t xml:space="preserve"> </w:t>
      </w:r>
      <w:r w:rsidRPr="00C27FB6">
        <w:rPr>
          <w:rFonts w:ascii="Times New Roman" w:hAnsi="Times New Roman" w:cs="Times New Roman"/>
        </w:rPr>
        <w:t xml:space="preserve">wniesienia wadium </w:t>
      </w:r>
      <w:r w:rsidR="00C149F9" w:rsidRPr="00C27FB6">
        <w:rPr>
          <w:rFonts w:ascii="Times New Roman" w:hAnsi="Times New Roman" w:cs="Times New Roman"/>
        </w:rPr>
        <w:t xml:space="preserve">                                 </w:t>
      </w:r>
      <w:r w:rsidRPr="00C27FB6">
        <w:rPr>
          <w:rFonts w:ascii="Times New Roman" w:hAnsi="Times New Roman" w:cs="Times New Roman"/>
        </w:rPr>
        <w:t xml:space="preserve">w wysokości </w:t>
      </w:r>
      <w:r w:rsidR="00926BAA">
        <w:rPr>
          <w:rFonts w:ascii="Times New Roman" w:hAnsi="Times New Roman" w:cs="Times New Roman"/>
          <w:b/>
          <w:bCs/>
          <w:color w:val="000000" w:themeColor="text1"/>
        </w:rPr>
        <w:t>2 400,00</w:t>
      </w:r>
      <w:r w:rsidR="00C27FB6"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 xml:space="preserve"> zł</w:t>
      </w:r>
      <w:r w:rsidRPr="00B62A89">
        <w:rPr>
          <w:rFonts w:ascii="Times New Roman" w:hAnsi="Times New Roman" w:cs="Times New Roman"/>
          <w:color w:val="000000" w:themeColor="text1"/>
        </w:rPr>
        <w:t xml:space="preserve"> (słownie: </w:t>
      </w:r>
      <w:r w:rsidR="00926BAA">
        <w:rPr>
          <w:rFonts w:ascii="Times New Roman" w:hAnsi="Times New Roman" w:cs="Times New Roman"/>
          <w:color w:val="000000" w:themeColor="text1"/>
        </w:rPr>
        <w:t>dwa tysiące czterysta</w:t>
      </w:r>
      <w:r w:rsidR="00E27083" w:rsidRPr="00B62A89">
        <w:rPr>
          <w:rFonts w:ascii="Times New Roman" w:hAnsi="Times New Roman" w:cs="Times New Roman"/>
          <w:color w:val="000000" w:themeColor="text1"/>
        </w:rPr>
        <w:t xml:space="preserve"> </w:t>
      </w:r>
      <w:r w:rsidR="00EE0C86">
        <w:rPr>
          <w:rFonts w:ascii="Times New Roman" w:hAnsi="Times New Roman" w:cs="Times New Roman"/>
          <w:color w:val="000000" w:themeColor="text1"/>
        </w:rPr>
        <w:t xml:space="preserve">złotych </w:t>
      </w:r>
      <w:r w:rsidRPr="00B62A89">
        <w:rPr>
          <w:rFonts w:ascii="Times New Roman" w:hAnsi="Times New Roman" w:cs="Times New Roman"/>
          <w:color w:val="000000" w:themeColor="text1"/>
        </w:rPr>
        <w:t>00/100</w:t>
      </w:r>
      <w:r w:rsidR="00C149F9" w:rsidRPr="00B62A89">
        <w:rPr>
          <w:rFonts w:ascii="Times New Roman" w:hAnsi="Times New Roman" w:cs="Times New Roman"/>
          <w:color w:val="000000" w:themeColor="text1"/>
        </w:rPr>
        <w:t>).</w:t>
      </w:r>
    </w:p>
    <w:p w14:paraId="3877804D" w14:textId="3F3635FE" w:rsidR="00041214" w:rsidRPr="00E27083" w:rsidRDefault="00041214" w:rsidP="00C27FB6">
      <w:pPr>
        <w:autoSpaceDE w:val="0"/>
        <w:autoSpaceDN w:val="0"/>
        <w:adjustRightInd w:val="0"/>
        <w:spacing w:after="0" w:line="276" w:lineRule="auto"/>
        <w:jc w:val="both"/>
        <w:rPr>
          <w:rFonts w:ascii="Times New Roman" w:hAnsi="Times New Roman" w:cs="Times New Roman"/>
        </w:rPr>
      </w:pPr>
      <w:r w:rsidRPr="00E27083">
        <w:rPr>
          <w:rFonts w:ascii="Times New Roman" w:hAnsi="Times New Roman" w:cs="Times New Roman"/>
        </w:rPr>
        <w:t>15.2.</w:t>
      </w:r>
      <w:r w:rsidR="005257F8" w:rsidRPr="00E27083">
        <w:rPr>
          <w:rFonts w:ascii="Times New Roman" w:hAnsi="Times New Roman" w:cs="Times New Roman"/>
        </w:rPr>
        <w:t xml:space="preserve"> </w:t>
      </w:r>
      <w:r w:rsidRPr="00E27083">
        <w:rPr>
          <w:rFonts w:ascii="Times New Roman" w:hAnsi="Times New Roman" w:cs="Times New Roman"/>
        </w:rPr>
        <w:t>Dopuszcza się wnoszenie wadium w formach przewidzianych w art. 97 ust. 7 pkt</w:t>
      </w:r>
      <w:r w:rsidR="004D556D" w:rsidRPr="00E27083">
        <w:rPr>
          <w:rFonts w:ascii="Times New Roman" w:hAnsi="Times New Roman" w:cs="Times New Roman"/>
        </w:rPr>
        <w:t xml:space="preserve"> </w:t>
      </w:r>
      <w:r w:rsidRPr="00E27083">
        <w:rPr>
          <w:rFonts w:ascii="Times New Roman" w:hAnsi="Times New Roman" w:cs="Times New Roman"/>
        </w:rPr>
        <w:t xml:space="preserve">1-4 ustawy </w:t>
      </w:r>
      <w:proofErr w:type="spellStart"/>
      <w:r w:rsidRPr="00E27083">
        <w:rPr>
          <w:rFonts w:ascii="Times New Roman" w:hAnsi="Times New Roman" w:cs="Times New Roman"/>
        </w:rPr>
        <w:t>Pzp</w:t>
      </w:r>
      <w:proofErr w:type="spellEnd"/>
      <w:r w:rsidRPr="00E27083">
        <w:rPr>
          <w:rFonts w:ascii="Times New Roman" w:hAnsi="Times New Roman" w:cs="Times New Roman"/>
        </w:rPr>
        <w:t>.</w:t>
      </w:r>
    </w:p>
    <w:p w14:paraId="1E1A6F2F" w14:textId="36551F6F" w:rsidR="00041214" w:rsidRPr="00B62A89" w:rsidRDefault="00041214" w:rsidP="00C355E8">
      <w:pPr>
        <w:tabs>
          <w:tab w:val="right" w:pos="9639"/>
        </w:tabs>
        <w:autoSpaceDE w:val="0"/>
        <w:autoSpaceDN w:val="0"/>
        <w:adjustRightInd w:val="0"/>
        <w:spacing w:after="0" w:line="276" w:lineRule="auto"/>
        <w:jc w:val="both"/>
        <w:rPr>
          <w:rFonts w:ascii="Times New Roman" w:hAnsi="Times New Roman" w:cs="Times New Roman"/>
          <w:color w:val="000000" w:themeColor="text1"/>
        </w:rPr>
      </w:pPr>
      <w:r w:rsidRPr="00E27083">
        <w:rPr>
          <w:rFonts w:ascii="Times New Roman" w:hAnsi="Times New Roman" w:cs="Times New Roman"/>
        </w:rPr>
        <w:t>15.3.</w:t>
      </w:r>
      <w:r w:rsidR="005257F8" w:rsidRPr="00E27083">
        <w:rPr>
          <w:rFonts w:ascii="Times New Roman" w:hAnsi="Times New Roman" w:cs="Times New Roman"/>
        </w:rPr>
        <w:t xml:space="preserve"> </w:t>
      </w:r>
      <w:r w:rsidRPr="00E27083">
        <w:rPr>
          <w:rFonts w:ascii="Times New Roman" w:hAnsi="Times New Roman" w:cs="Times New Roman"/>
        </w:rPr>
        <w:t>W przypadku wnoszenia wadium w pieniądzu, należy dokonać wpłaty przelewem</w:t>
      </w:r>
      <w:r w:rsidR="004D556D" w:rsidRPr="00E27083">
        <w:rPr>
          <w:rFonts w:ascii="Times New Roman" w:hAnsi="Times New Roman" w:cs="Times New Roman"/>
        </w:rPr>
        <w:t xml:space="preserve"> </w:t>
      </w:r>
      <w:r w:rsidRPr="00E27083">
        <w:rPr>
          <w:rFonts w:ascii="Times New Roman" w:hAnsi="Times New Roman" w:cs="Times New Roman"/>
        </w:rPr>
        <w:t xml:space="preserve">na rachunek bankowy </w:t>
      </w:r>
      <w:r w:rsidR="00C149F9" w:rsidRPr="00F44658">
        <w:rPr>
          <w:rFonts w:ascii="Times New Roman" w:eastAsia="Times New Roman" w:hAnsi="Times New Roman"/>
          <w:b/>
          <w:bCs/>
          <w:lang w:eastAsia="zh-CN"/>
        </w:rPr>
        <w:t xml:space="preserve">67 9551 0002 0105 2126 2000 0015 </w:t>
      </w:r>
      <w:r w:rsidR="00C149F9" w:rsidRPr="00E27083">
        <w:rPr>
          <w:rFonts w:ascii="Times New Roman" w:eastAsia="Times New Roman" w:hAnsi="Times New Roman"/>
          <w:b/>
          <w:bCs/>
          <w:lang w:eastAsia="zh-CN"/>
        </w:rPr>
        <w:t>w Banku Spółdzielczym w Piotrkowie Kujawskim Oddział Zbójno</w:t>
      </w:r>
      <w:r w:rsidR="00C149F9" w:rsidRPr="00E27083">
        <w:rPr>
          <w:rFonts w:ascii="Times New Roman" w:hAnsi="Times New Roman" w:cs="Times New Roman"/>
        </w:rPr>
        <w:t xml:space="preserve">             </w:t>
      </w:r>
      <w:r w:rsidRPr="00E27083">
        <w:rPr>
          <w:rFonts w:ascii="Times New Roman" w:hAnsi="Times New Roman" w:cs="Times New Roman"/>
        </w:rPr>
        <w:t xml:space="preserve"> z dopiskiem WADIU</w:t>
      </w:r>
      <w:r w:rsidR="00C149F9" w:rsidRPr="00E27083">
        <w:rPr>
          <w:rFonts w:ascii="Times New Roman" w:hAnsi="Times New Roman" w:cs="Times New Roman"/>
        </w:rPr>
        <w:t xml:space="preserve">M </w:t>
      </w:r>
      <w:r w:rsidR="00EE0C86">
        <w:rPr>
          <w:rFonts w:ascii="Times New Roman" w:hAnsi="Times New Roman" w:cs="Times New Roman"/>
        </w:rPr>
        <w:t>–</w:t>
      </w:r>
      <w:bookmarkStart w:id="17" w:name="_Hlk128052237"/>
      <w:r w:rsidR="00363514" w:rsidRPr="00363514">
        <w:t xml:space="preserve"> </w:t>
      </w:r>
      <w:r w:rsidR="00926BAA" w:rsidRPr="00926BAA">
        <w:rPr>
          <w:rFonts w:ascii="Times New Roman" w:hAnsi="Times New Roman" w:cs="Times New Roman"/>
          <w:b/>
          <w:bCs/>
        </w:rPr>
        <w:t xml:space="preserve">„Remont drogi powiatowej nr 2134C Działyń - Klonowo odcinek III km 4+518 </w:t>
      </w:r>
      <w:r w:rsidR="00926BAA" w:rsidRPr="00926BAA">
        <w:rPr>
          <w:rFonts w:ascii="Times New Roman" w:hAnsi="Times New Roman" w:cs="Times New Roman"/>
          <w:b/>
          <w:bCs/>
        </w:rPr>
        <w:lastRenderedPageBreak/>
        <w:t>- km 4+848”</w:t>
      </w:r>
      <w:r w:rsidRPr="00B62A89">
        <w:rPr>
          <w:rFonts w:ascii="Times New Roman" w:hAnsi="Times New Roman" w:cs="Times New Roman"/>
          <w:color w:val="000000" w:themeColor="text1"/>
        </w:rPr>
        <w:t xml:space="preserve"> </w:t>
      </w:r>
      <w:bookmarkEnd w:id="17"/>
      <w:r w:rsidRPr="00B62A89">
        <w:rPr>
          <w:rFonts w:ascii="Times New Roman" w:hAnsi="Times New Roman" w:cs="Times New Roman"/>
          <w:color w:val="000000" w:themeColor="text1"/>
        </w:rPr>
        <w:t xml:space="preserve">- </w:t>
      </w:r>
      <w:r w:rsidR="00C149F9"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w terminie umożliwiającym jego</w:t>
      </w:r>
      <w:r w:rsidR="004D556D"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zaewidencjonowanie na koncie zamawiającego przed upływem terminu</w:t>
      </w:r>
      <w:r w:rsidR="00C27614"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ust. 1-5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703B710A" w:rsidR="0081400E" w:rsidRPr="0081400E" w:rsidRDefault="0081400E" w:rsidP="0081400E">
      <w:pPr>
        <w:autoSpaceDE w:val="0"/>
        <w:autoSpaceDN w:val="0"/>
        <w:adjustRightInd w:val="0"/>
        <w:spacing w:line="276" w:lineRule="auto"/>
        <w:jc w:val="both"/>
        <w:rPr>
          <w:rFonts w:ascii="Times New Roman" w:hAnsi="Times New Roman" w:cs="Times New Roman"/>
        </w:rPr>
      </w:pPr>
      <w:r w:rsidRPr="00D3639C">
        <w:rPr>
          <w:rFonts w:ascii="Times New Roman" w:hAnsi="Times New Roman" w:cs="Times New Roman"/>
        </w:rPr>
        <w:t>16.1. Wykonawca jest związany ofertą do dnia</w:t>
      </w:r>
      <w:r w:rsidR="00F44658">
        <w:rPr>
          <w:rFonts w:ascii="Times New Roman" w:hAnsi="Times New Roman" w:cs="Times New Roman"/>
          <w:color w:val="000000" w:themeColor="text1"/>
        </w:rPr>
        <w:t xml:space="preserve">: </w:t>
      </w:r>
      <w:r w:rsidR="00997F70">
        <w:rPr>
          <w:rFonts w:ascii="Times New Roman" w:hAnsi="Times New Roman" w:cs="Times New Roman"/>
          <w:b/>
          <w:bCs/>
          <w:color w:val="000000" w:themeColor="text1"/>
        </w:rPr>
        <w:t>10</w:t>
      </w:r>
      <w:r w:rsidR="001F6E91">
        <w:rPr>
          <w:rFonts w:ascii="Times New Roman" w:hAnsi="Times New Roman" w:cs="Times New Roman"/>
          <w:b/>
          <w:bCs/>
          <w:color w:val="000000" w:themeColor="text1"/>
        </w:rPr>
        <w:t>.05</w:t>
      </w:r>
      <w:r w:rsidR="00F44658" w:rsidRPr="00F44658">
        <w:rPr>
          <w:rFonts w:ascii="Times New Roman" w:hAnsi="Times New Roman" w:cs="Times New Roman"/>
          <w:b/>
          <w:bCs/>
          <w:color w:val="000000" w:themeColor="text1"/>
        </w:rPr>
        <w:t>.</w:t>
      </w:r>
      <w:r w:rsidRPr="00F44658">
        <w:rPr>
          <w:rFonts w:ascii="Times New Roman" w:hAnsi="Times New Roman" w:cs="Times New Roman"/>
          <w:b/>
          <w:bCs/>
          <w:color w:val="000000" w:themeColor="text1"/>
        </w:rPr>
        <w:t>202</w:t>
      </w:r>
      <w:r w:rsidR="00F44658" w:rsidRPr="00F44658">
        <w:rPr>
          <w:rFonts w:ascii="Times New Roman" w:hAnsi="Times New Roman" w:cs="Times New Roman"/>
          <w:b/>
          <w:bCs/>
          <w:color w:val="000000" w:themeColor="text1"/>
        </w:rPr>
        <w:t>4</w:t>
      </w:r>
      <w:r w:rsidRPr="00B62A89">
        <w:rPr>
          <w:rFonts w:ascii="Times New Roman" w:hAnsi="Times New Roman" w:cs="Times New Roman"/>
          <w:b/>
          <w:bCs/>
          <w:color w:val="000000" w:themeColor="text1"/>
        </w:rPr>
        <w:t xml:space="preserve"> r.,</w:t>
      </w:r>
      <w:r w:rsidRPr="00B62A89">
        <w:rPr>
          <w:rFonts w:ascii="Times New Roman" w:hAnsi="Times New Roman" w:cs="Times New Roman"/>
          <w:color w:val="000000" w:themeColor="text1"/>
        </w:rPr>
        <w:t xml:space="preserve"> </w:t>
      </w:r>
      <w:r w:rsidRPr="006A6502">
        <w:rPr>
          <w:rFonts w:ascii="Times New Roman" w:hAnsi="Times New Roman" w:cs="Times New Roman"/>
        </w:rPr>
        <w:t xml:space="preserve">przy </w:t>
      </w:r>
      <w:r w:rsidRPr="0081400E">
        <w:rPr>
          <w:rFonts w:ascii="Times New Roman" w:hAnsi="Times New Roman" w:cs="Times New Roman"/>
        </w:rPr>
        <w:t>czym pierwszym dniem terminu związania ofertą jest dzień,  w którym upływa termin składania ofert</w:t>
      </w:r>
      <w:r w:rsidR="00C1426C">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85F5C6F"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B06313"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E66C30" w:rsidRPr="00E66C30">
        <w:t xml:space="preserve"> </w:t>
      </w:r>
      <w:r w:rsidR="00E66C30"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771340D8"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w:t>
      </w:r>
      <w:r w:rsidR="00C1426C">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1823A7">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11AC8BF1"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997F70">
        <w:rPr>
          <w:rFonts w:ascii="Times New Roman" w:hAnsi="Times New Roman" w:cs="Times New Roman"/>
          <w:b/>
          <w:bCs/>
        </w:rPr>
        <w:t>11</w:t>
      </w:r>
      <w:r w:rsidR="001F6E91">
        <w:rPr>
          <w:rFonts w:ascii="Times New Roman" w:hAnsi="Times New Roman" w:cs="Times New Roman"/>
          <w:b/>
          <w:bCs/>
        </w:rPr>
        <w:t>.04</w:t>
      </w:r>
      <w:r w:rsidR="00363514">
        <w:rPr>
          <w:rFonts w:ascii="Times New Roman" w:hAnsi="Times New Roman" w:cs="Times New Roman"/>
          <w:b/>
          <w:bCs/>
        </w:rPr>
        <w:t>.2024r</w:t>
      </w:r>
      <w:r w:rsidR="00D46B21" w:rsidRPr="00B62A89">
        <w:rPr>
          <w:rFonts w:ascii="Times New Roman" w:hAnsi="Times New Roman" w:cs="Times New Roman"/>
          <w:color w:val="000000" w:themeColor="text1"/>
        </w:rPr>
        <w:t>.</w:t>
      </w:r>
      <w:r w:rsidRPr="00B62A89">
        <w:rPr>
          <w:rFonts w:ascii="Times New Roman" w:hAnsi="Times New Roman" w:cs="Times New Roman"/>
          <w:color w:val="000000" w:themeColor="text1"/>
        </w:rPr>
        <w:t xml:space="preserve"> do godz. </w:t>
      </w:r>
      <w:r w:rsidRPr="00B62A89">
        <w:rPr>
          <w:rFonts w:ascii="Times New Roman" w:hAnsi="Times New Roman" w:cs="Times New Roman"/>
          <w:b/>
          <w:bCs/>
          <w:color w:val="000000" w:themeColor="text1"/>
        </w:rPr>
        <w:t>11:00</w:t>
      </w:r>
      <w:r w:rsidRPr="00B62A89">
        <w:rPr>
          <w:rFonts w:ascii="Times New Roman" w:hAnsi="Times New Roman" w:cs="Times New Roman"/>
          <w:color w:val="000000" w:themeColor="text1"/>
        </w:rPr>
        <w:t>.</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t>19. TERMIN OTWARCIA OFERT</w:t>
      </w:r>
    </w:p>
    <w:p w14:paraId="169B8B95" w14:textId="38FCFB0E" w:rsidR="00041214" w:rsidRPr="00AE1B1A" w:rsidRDefault="00041214" w:rsidP="008536F7">
      <w:pPr>
        <w:autoSpaceDE w:val="0"/>
        <w:autoSpaceDN w:val="0"/>
        <w:adjustRightInd w:val="0"/>
        <w:spacing w:line="276" w:lineRule="auto"/>
        <w:jc w:val="both"/>
        <w:rPr>
          <w:rFonts w:ascii="Times New Roman" w:hAnsi="Times New Roman" w:cs="Times New Roman"/>
        </w:rPr>
      </w:pPr>
      <w:r w:rsidRPr="00AE1B1A">
        <w:rPr>
          <w:rFonts w:ascii="Times New Roman" w:hAnsi="Times New Roman" w:cs="Times New Roman"/>
        </w:rPr>
        <w:t>19.1.</w:t>
      </w:r>
      <w:r w:rsidR="00C27614" w:rsidRPr="00AE1B1A">
        <w:rPr>
          <w:rFonts w:ascii="Times New Roman" w:hAnsi="Times New Roman" w:cs="Times New Roman"/>
        </w:rPr>
        <w:t xml:space="preserve"> </w:t>
      </w:r>
      <w:r w:rsidRPr="00AE1B1A">
        <w:rPr>
          <w:rFonts w:ascii="Times New Roman" w:hAnsi="Times New Roman" w:cs="Times New Roman"/>
        </w:rPr>
        <w:t xml:space="preserve">Otwarcie ofert nastąpi w dniu: </w:t>
      </w:r>
      <w:r w:rsidR="00997F70">
        <w:rPr>
          <w:rFonts w:ascii="Times New Roman" w:hAnsi="Times New Roman" w:cs="Times New Roman"/>
          <w:b/>
          <w:bCs/>
          <w:color w:val="000000" w:themeColor="text1"/>
        </w:rPr>
        <w:t>11</w:t>
      </w:r>
      <w:r w:rsidR="001F6E91">
        <w:rPr>
          <w:rFonts w:ascii="Times New Roman" w:hAnsi="Times New Roman" w:cs="Times New Roman"/>
          <w:b/>
          <w:bCs/>
          <w:color w:val="000000" w:themeColor="text1"/>
        </w:rPr>
        <w:t>.04</w:t>
      </w:r>
      <w:r w:rsidR="00363514">
        <w:rPr>
          <w:rFonts w:ascii="Times New Roman" w:hAnsi="Times New Roman" w:cs="Times New Roman"/>
          <w:b/>
          <w:bCs/>
          <w:color w:val="000000" w:themeColor="text1"/>
        </w:rPr>
        <w:t>.2024r</w:t>
      </w:r>
      <w:r w:rsidRPr="00B62A89">
        <w:rPr>
          <w:rFonts w:ascii="Times New Roman" w:hAnsi="Times New Roman" w:cs="Times New Roman"/>
          <w:color w:val="000000" w:themeColor="text1"/>
        </w:rPr>
        <w:t xml:space="preserve">. o godz. </w:t>
      </w:r>
      <w:r w:rsidRPr="00B62A89">
        <w:rPr>
          <w:rFonts w:ascii="Times New Roman" w:hAnsi="Times New Roman" w:cs="Times New Roman"/>
          <w:b/>
          <w:bCs/>
          <w:color w:val="000000" w:themeColor="text1"/>
        </w:rPr>
        <w:t>12:00</w:t>
      </w:r>
      <w:r w:rsidRPr="00B62A89">
        <w:rPr>
          <w:rFonts w:ascii="Times New Roman" w:hAnsi="Times New Roman" w:cs="Times New Roman"/>
          <w:color w:val="000000" w:themeColor="text1"/>
        </w:rPr>
        <w:t xml:space="preserve">, </w:t>
      </w:r>
      <w:r w:rsidRPr="00AE1B1A">
        <w:rPr>
          <w:rFonts w:ascii="Times New Roman" w:hAnsi="Times New Roman" w:cs="Times New Roman"/>
        </w:rPr>
        <w:t>za pośrednictwem</w:t>
      </w:r>
      <w:r w:rsidR="004D556D" w:rsidRPr="00AE1B1A">
        <w:rPr>
          <w:rFonts w:ascii="Times New Roman" w:hAnsi="Times New Roman" w:cs="Times New Roman"/>
        </w:rPr>
        <w:t xml:space="preserve"> </w:t>
      </w:r>
      <w:r w:rsidRPr="00AE1B1A">
        <w:rPr>
          <w:rFonts w:ascii="Times New Roman" w:hAnsi="Times New Roman" w:cs="Times New Roman"/>
        </w:rPr>
        <w:t>Platformy</w:t>
      </w:r>
      <w:r w:rsidR="0023226B" w:rsidRPr="00AE1B1A">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1C32675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2B3D96">
        <w:rPr>
          <w:rFonts w:ascii="Times New Roman" w:hAnsi="Times New Roman" w:cs="Times New Roman"/>
          <w:color w:val="000000"/>
        </w:rPr>
        <w:t>.</w:t>
      </w:r>
    </w:p>
    <w:p w14:paraId="5B6B5D00" w14:textId="68F212E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podatku od towarów i usług, dla celów zastosowania </w:t>
      </w:r>
      <w:r w:rsidRPr="00704BB2">
        <w:rPr>
          <w:rFonts w:ascii="Times New Roman" w:hAnsi="Times New Roman" w:cs="Times New Roman"/>
          <w:color w:val="000000"/>
        </w:rPr>
        <w:lastRenderedPageBreak/>
        <w:t>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filled="t">
            <v:fill color2="black"/>
            <v:imagedata r:id="rId19" o:title=""/>
          </v:shape>
          <o:OLEObject Type="Embed" ProgID="Equation.3" ShapeID="_x0000_i1025" DrawAspect="Content" ObjectID="_1772952603" r:id="rId20"/>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proofErr w:type="spellStart"/>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proofErr w:type="spellEnd"/>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5459B23D"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 xml:space="preserve">Obligatoryjny okres gwarancji dla każdego wykonawcy wynosi </w:t>
      </w:r>
      <w:r w:rsidRPr="008C5942">
        <w:rPr>
          <w:rFonts w:ascii="Times New Roman" w:eastAsia="Times New Roman" w:hAnsi="Times New Roman" w:cs="Times New Roman"/>
          <w:b/>
          <w:bCs/>
          <w:lang w:eastAsia="zh-CN"/>
        </w:rPr>
        <w:t>36 miesięcy</w:t>
      </w:r>
      <w:r w:rsidRPr="008C5942">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226 ust.1 pkt 5). </w:t>
      </w:r>
    </w:p>
    <w:p w14:paraId="1017A0BC"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Maksymalny okres gwarancji wynosi 60 miesięcy licząc od dnia podpisania protokołu odbioru końcowego robót. Jeżeli Wykonawca zaproponuje okres gwarancji dłuższy niż 60 miesięcy, Zamawiający uzna, że zaoferowano 60 miesięczny okres gwarancji i w takiej sytuacji przyzna ofercie 40 pkt.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Do umowy zostanie wpisany również 60 miesięczny okres gwarancji.</w:t>
      </w:r>
    </w:p>
    <w:p w14:paraId="757E0637"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36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0 punktów. </w:t>
      </w:r>
    </w:p>
    <w:p w14:paraId="7EC1557A"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48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20 punktów. </w:t>
      </w:r>
    </w:p>
    <w:p w14:paraId="59F91FEE"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60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lastRenderedPageBreak/>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460978E3" w14:textId="77777777" w:rsidR="0032590D" w:rsidRDefault="0032590D" w:rsidP="008536F7">
      <w:pPr>
        <w:autoSpaceDE w:val="0"/>
        <w:autoSpaceDN w:val="0"/>
        <w:adjustRightInd w:val="0"/>
        <w:spacing w:after="0" w:line="276" w:lineRule="auto"/>
        <w:jc w:val="both"/>
        <w:rPr>
          <w:rFonts w:ascii="Times New Roman" w:hAnsi="Times New Roman" w:cs="Times New Roman"/>
          <w:b/>
          <w:bCs/>
          <w:color w:val="000000"/>
        </w:rPr>
      </w:pPr>
    </w:p>
    <w:p w14:paraId="4386402B" w14:textId="0DC1273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D925E42"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3604175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w:t>
      </w:r>
      <w:r w:rsidR="001D0A06">
        <w:rPr>
          <w:rFonts w:ascii="Times New Roman" w:hAnsi="Times New Roman" w:cs="Times New Roman"/>
          <w:color w:val="000000"/>
        </w:rPr>
        <w:t xml:space="preserve">y </w:t>
      </w:r>
      <w:r w:rsidRPr="00704BB2">
        <w:rPr>
          <w:rFonts w:ascii="Times New Roman" w:hAnsi="Times New Roman" w:cs="Times New Roman"/>
          <w:color w:val="000000"/>
        </w:rPr>
        <w:t>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2B7BEAC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 xml:space="preserve">Wykonawca przed podpisaniem umowy poinformuje Zamawiającego jakie osoba będzie </w:t>
      </w:r>
      <w:r w:rsidR="00CE2578">
        <w:rPr>
          <w:rFonts w:ascii="Times New Roman" w:hAnsi="Times New Roman" w:cs="Times New Roman"/>
          <w:color w:val="000000"/>
        </w:rPr>
        <w:t>pełniła</w:t>
      </w:r>
      <w:r w:rsidRPr="009861BA">
        <w:rPr>
          <w:rFonts w:ascii="Times New Roman" w:hAnsi="Times New Roman" w:cs="Times New Roman"/>
          <w:color w:val="000000"/>
        </w:rPr>
        <w:t xml:space="preserve"> funkcję kierownik</w:t>
      </w:r>
      <w:r w:rsidR="00CE2578">
        <w:rPr>
          <w:rFonts w:ascii="Times New Roman" w:hAnsi="Times New Roman" w:cs="Times New Roman"/>
          <w:color w:val="000000"/>
        </w:rPr>
        <w:t xml:space="preserve">a </w:t>
      </w:r>
      <w:r w:rsidR="0031554E">
        <w:rPr>
          <w:rFonts w:ascii="Times New Roman" w:hAnsi="Times New Roman" w:cs="Times New Roman"/>
          <w:color w:val="000000"/>
        </w:rPr>
        <w:t>b</w:t>
      </w:r>
      <w:r w:rsidRPr="009861BA">
        <w:rPr>
          <w:rFonts w:ascii="Times New Roman" w:hAnsi="Times New Roman" w:cs="Times New Roman"/>
          <w:color w:val="000000"/>
        </w:rPr>
        <w:t>udowy oraz przedstawi dokumenty potwierdzające posiadanie przez tą osobę odpowiednich uprawnień i kwalifikacji do pełnienia funkcji kierownika budowy. Ponadto Wykonawca przed podpisaniem umowy przedłoży Zamawiającemu oświadczenie kierownika o podjęciu się obowiązków kierownika budowy.</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zostały określone w art. 449-453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Zabezpieczenie wnosi się w formach dopuszczonych w art. 450 ust. 1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musi zostać wniesione najpóźniej w dniu, w którym zostanie zawarta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umowa z wybranym wykonawcą.</w:t>
      </w:r>
    </w:p>
    <w:p w14:paraId="7235E619" w14:textId="01D07CEB" w:rsidR="00041214" w:rsidRPr="00B62A89"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24</w:t>
      </w:r>
      <w:r w:rsidRPr="0032590D">
        <w:rPr>
          <w:rFonts w:ascii="Times New Roman" w:hAnsi="Times New Roman" w:cs="Times New Roman"/>
          <w:color w:val="FF0000"/>
        </w:rPr>
        <w:t>.</w:t>
      </w:r>
      <w:r w:rsidRPr="00120A89">
        <w:rPr>
          <w:rFonts w:ascii="Times New Roman" w:hAnsi="Times New Roman" w:cs="Times New Roman"/>
        </w:rPr>
        <w:t>5.</w:t>
      </w:r>
      <w:r w:rsidR="005D3BB2" w:rsidRPr="00120A89">
        <w:rPr>
          <w:rFonts w:ascii="Times New Roman" w:hAnsi="Times New Roman" w:cs="Times New Roman"/>
        </w:rPr>
        <w:t xml:space="preserve"> </w:t>
      </w:r>
      <w:r w:rsidRPr="00120A89">
        <w:rPr>
          <w:rFonts w:ascii="Times New Roman" w:hAnsi="Times New Roman" w:cs="Times New Roman"/>
        </w:rPr>
        <w:t>Zabezpieczenie wnoszone w pieniądzu wykonawca wpłaca przelewem na</w:t>
      </w:r>
      <w:r w:rsidR="005D3BB2" w:rsidRPr="00120A89">
        <w:rPr>
          <w:rFonts w:ascii="Times New Roman" w:hAnsi="Times New Roman" w:cs="Times New Roman"/>
        </w:rPr>
        <w:t xml:space="preserve"> </w:t>
      </w:r>
      <w:r w:rsidRPr="00120A89">
        <w:rPr>
          <w:rFonts w:ascii="Times New Roman" w:hAnsi="Times New Roman" w:cs="Times New Roman"/>
        </w:rPr>
        <w:t>rachunek bankowy zamawiającego</w:t>
      </w:r>
      <w:r w:rsidR="009668DB" w:rsidRPr="00F44658">
        <w:rPr>
          <w:rFonts w:ascii="Times New Roman" w:hAnsi="Times New Roman" w:cs="Times New Roman"/>
        </w:rPr>
        <w:t>:</w:t>
      </w:r>
      <w:r w:rsidR="009668DB" w:rsidRPr="00F44658">
        <w:t xml:space="preserve"> </w:t>
      </w:r>
      <w:r w:rsidR="00F44658" w:rsidRPr="00F44658">
        <w:rPr>
          <w:rFonts w:ascii="Times New Roman" w:hAnsi="Times New Roman" w:cs="Times New Roman"/>
          <w:b/>
          <w:bCs/>
        </w:rPr>
        <w:t>93 9551 0002 0105 2126 2000 0032</w:t>
      </w:r>
      <w:r w:rsidR="00120A89" w:rsidRPr="00F44658">
        <w:rPr>
          <w:rFonts w:ascii="Times New Roman" w:hAnsi="Times New Roman" w:cs="Times New Roman"/>
          <w:b/>
          <w:bCs/>
        </w:rPr>
        <w:t>.</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7CEE021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w:t>
      </w:r>
      <w:r w:rsidR="00CE2578">
        <w:rPr>
          <w:rFonts w:ascii="Times New Roman" w:eastAsia="Times New Roman" w:hAnsi="Times New Roman" w:cs="Times New Roman"/>
          <w:b/>
          <w:bCs/>
          <w:lang w:eastAsia="zh-CN"/>
        </w:rPr>
        <w:t>7</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1"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5236A534" w:rsidR="005257F8" w:rsidRPr="00B62A89" w:rsidRDefault="005257F8" w:rsidP="001F073E">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RODO w celu związanym z postępowaniem o udzielenie zamówienia publicznego</w:t>
      </w:r>
      <w:r w:rsidR="009413A6">
        <w:rPr>
          <w:rFonts w:ascii="Times New Roman" w:hAnsi="Times New Roman" w:cs="Times New Roman"/>
          <w:color w:val="000000"/>
        </w:rPr>
        <w:t>.</w:t>
      </w:r>
      <w:r w:rsidRPr="005B480A">
        <w:rPr>
          <w:rFonts w:ascii="Times New Roman" w:hAnsi="Times New Roman" w:cs="Times New Roman"/>
          <w:color w:val="000000"/>
        </w:rPr>
        <w:t xml:space="preserve"> </w:t>
      </w:r>
    </w:p>
    <w:p w14:paraId="1E0C0534" w14:textId="00DEA421"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sidR="005B480A">
        <w:rPr>
          <w:rFonts w:ascii="Times New Roman" w:hAnsi="Times New Roman" w:cs="Times New Roman"/>
          <w:color w:val="000000"/>
        </w:rPr>
        <w:t>3</w:t>
      </w:r>
      <w:r w:rsidRPr="00B9594E">
        <w:rPr>
          <w:rFonts w:ascii="Times New Roman" w:hAnsi="Times New Roman" w:cs="Times New Roman"/>
          <w:color w:val="000000"/>
        </w:rPr>
        <w:t>r., poz. 1</w:t>
      </w:r>
      <w:r w:rsidR="005B480A">
        <w:rPr>
          <w:rFonts w:ascii="Times New Roman" w:hAnsi="Times New Roman" w:cs="Times New Roman"/>
          <w:color w:val="000000"/>
        </w:rPr>
        <w:t>605</w:t>
      </w:r>
      <w:r w:rsidRPr="00B9594E">
        <w:rPr>
          <w:rFonts w:ascii="Times New Roman" w:hAnsi="Times New Roman" w:cs="Times New Roman"/>
          <w:color w:val="000000"/>
        </w:rPr>
        <w:t>);</w:t>
      </w:r>
    </w:p>
    <w:p w14:paraId="4E3065D8" w14:textId="77777777"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31BFF406"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2C015AE1"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4B083544"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14F04F24"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6218DEF5"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F2E56C3"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FC3570C"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63EF49E3"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6DF28432"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0BC6603D"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466B131"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Załączniki do SWZ:</w:t>
      </w:r>
    </w:p>
    <w:p w14:paraId="559D123C" w14:textId="4DA6B299"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1) Zał. nr </w:t>
      </w:r>
      <w:r w:rsidR="006953C6" w:rsidRPr="00A64F34">
        <w:rPr>
          <w:rFonts w:ascii="Times New Roman" w:hAnsi="Times New Roman" w:cs="Times New Roman"/>
        </w:rPr>
        <w:t>1</w:t>
      </w:r>
      <w:r w:rsidRPr="00A64F34">
        <w:rPr>
          <w:rFonts w:ascii="Times New Roman" w:hAnsi="Times New Roman" w:cs="Times New Roman"/>
        </w:rPr>
        <w:t xml:space="preserve"> – wzór oferty;</w:t>
      </w:r>
    </w:p>
    <w:p w14:paraId="05D17D5D" w14:textId="6F21FB2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2) </w:t>
      </w:r>
      <w:r w:rsidR="006953C6" w:rsidRPr="00A64F34">
        <w:rPr>
          <w:rFonts w:ascii="Times New Roman" w:hAnsi="Times New Roman" w:cs="Times New Roman"/>
        </w:rPr>
        <w:t>Zał. nr 2</w:t>
      </w:r>
      <w:r w:rsidR="00AA579C" w:rsidRPr="00A64F34">
        <w:rPr>
          <w:rFonts w:ascii="Times New Roman" w:hAnsi="Times New Roman" w:cs="Times New Roman"/>
        </w:rPr>
        <w:t xml:space="preserve"> - </w:t>
      </w:r>
      <w:r w:rsidR="006953C6" w:rsidRPr="00A64F34">
        <w:rPr>
          <w:rFonts w:ascii="Times New Roman" w:hAnsi="Times New Roman" w:cs="Times New Roman"/>
        </w:rPr>
        <w:t xml:space="preserve"> wzór oświadczenia o spełnianiu warunków oraz nie podleganiu wykluczenia z postępowania;</w:t>
      </w:r>
    </w:p>
    <w:p w14:paraId="65B19866" w14:textId="01494430"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3</w:t>
      </w:r>
      <w:r w:rsidR="006953C6" w:rsidRPr="00A64F34">
        <w:rPr>
          <w:rFonts w:ascii="Times New Roman" w:hAnsi="Times New Roman" w:cs="Times New Roman"/>
        </w:rPr>
        <w:t>) Zał. nr 3 – wzór wykazu robót;</w:t>
      </w:r>
    </w:p>
    <w:p w14:paraId="4317C793" w14:textId="46853E8F" w:rsidR="00A64F34"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4) Zał. nr 4 – dokumentacja projektowa;</w:t>
      </w:r>
    </w:p>
    <w:p w14:paraId="7252F47C" w14:textId="7EF7B1F0" w:rsidR="005024F6"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5</w:t>
      </w:r>
      <w:r w:rsidR="00041214" w:rsidRPr="00A64F34">
        <w:rPr>
          <w:rFonts w:ascii="Times New Roman" w:hAnsi="Times New Roman" w:cs="Times New Roman"/>
        </w:rPr>
        <w:t>)</w:t>
      </w:r>
      <w:r w:rsidR="00A01D67" w:rsidRPr="00A64F34">
        <w:rPr>
          <w:rFonts w:ascii="Times New Roman" w:hAnsi="Times New Roman" w:cs="Times New Roman"/>
        </w:rPr>
        <w:t xml:space="preserve"> Zał. nr 5 – wzór oświadczenia o grupie kapitałowej;</w:t>
      </w:r>
    </w:p>
    <w:p w14:paraId="1FC4E091" w14:textId="5D6BC570" w:rsidR="005024F6" w:rsidRPr="00A64F34" w:rsidRDefault="00A64F34" w:rsidP="005024F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6</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6 – wzór zobowiązania podmiotu trzeciego;</w:t>
      </w:r>
    </w:p>
    <w:p w14:paraId="4D9B1205" w14:textId="3FCBD60B" w:rsidR="006953C6" w:rsidRPr="00A64F34" w:rsidRDefault="00A64F34" w:rsidP="006953C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7</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7 – wzór umowy;</w:t>
      </w:r>
    </w:p>
    <w:p w14:paraId="674869D8" w14:textId="77777777" w:rsidR="00456564" w:rsidRPr="00041214" w:rsidRDefault="00456564">
      <w:pPr>
        <w:spacing w:after="0"/>
        <w:jc w:val="both"/>
        <w:rPr>
          <w:rFonts w:ascii="Times New Roman" w:hAnsi="Times New Roman" w:cs="Times New Roman"/>
        </w:rPr>
      </w:pPr>
    </w:p>
    <w:sectPr w:rsidR="00456564" w:rsidRPr="00041214" w:rsidSect="00847F0C">
      <w:footerReference w:type="default" r:id="rId22"/>
      <w:headerReference w:type="first" r:id="rId23"/>
      <w:pgSz w:w="11906" w:h="16838"/>
      <w:pgMar w:top="993" w:right="1133" w:bottom="709"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4B68" w14:textId="77777777" w:rsidR="00847F0C" w:rsidRDefault="00847F0C" w:rsidP="005257F8">
      <w:pPr>
        <w:spacing w:after="0" w:line="240" w:lineRule="auto"/>
      </w:pPr>
      <w:r>
        <w:separator/>
      </w:r>
    </w:p>
  </w:endnote>
  <w:endnote w:type="continuationSeparator" w:id="0">
    <w:p w14:paraId="6560139A" w14:textId="77777777" w:rsidR="00847F0C" w:rsidRDefault="00847F0C"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0A6" w14:textId="77777777" w:rsidR="00847F0C" w:rsidRDefault="00847F0C" w:rsidP="005257F8">
      <w:pPr>
        <w:spacing w:after="0" w:line="240" w:lineRule="auto"/>
      </w:pPr>
      <w:r>
        <w:separator/>
      </w:r>
    </w:p>
  </w:footnote>
  <w:footnote w:type="continuationSeparator" w:id="0">
    <w:p w14:paraId="472551AA" w14:textId="77777777" w:rsidR="00847F0C" w:rsidRDefault="00847F0C" w:rsidP="005257F8">
      <w:pPr>
        <w:spacing w:after="0" w:line="240" w:lineRule="auto"/>
      </w:pPr>
      <w:r>
        <w:continuationSeparator/>
      </w:r>
    </w:p>
  </w:footnote>
  <w:footnote w:id="1">
    <w:p w14:paraId="02A88503" w14:textId="77777777" w:rsidR="002066D1" w:rsidRPr="00C6711E" w:rsidRDefault="002066D1" w:rsidP="002066D1">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16038043" w14:textId="77777777" w:rsidR="002066D1" w:rsidRPr="00D9372D" w:rsidRDefault="002066D1" w:rsidP="002066D1">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8FAE" w14:textId="77777777" w:rsidR="009072FF" w:rsidRDefault="009072FF" w:rsidP="009072FF">
    <w:pPr>
      <w:pStyle w:val="Nagwek"/>
      <w:rPr>
        <w:rFonts w:ascii="Tahoma" w:hAnsi="Tahoma" w:cs="Tahoma"/>
        <w:iCs/>
        <w:sz w:val="20"/>
        <w:szCs w:val="20"/>
      </w:rPr>
    </w:pPr>
  </w:p>
  <w:p w14:paraId="49F49141" w14:textId="77777777" w:rsidR="009072FF" w:rsidRDefault="009072FF" w:rsidP="009072FF">
    <w:pPr>
      <w:pStyle w:val="Nagwek"/>
      <w:rPr>
        <w:rFonts w:ascii="Tahoma" w:hAnsi="Tahoma" w:cs="Tahoma"/>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53E"/>
    <w:multiLevelType w:val="hybridMultilevel"/>
    <w:tmpl w:val="3C24C5D6"/>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480CF4"/>
    <w:multiLevelType w:val="hybridMultilevel"/>
    <w:tmpl w:val="219CD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C80AA4"/>
    <w:multiLevelType w:val="hybridMultilevel"/>
    <w:tmpl w:val="CA56E4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4C69AC"/>
    <w:multiLevelType w:val="hybridMultilevel"/>
    <w:tmpl w:val="935A5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308D9"/>
    <w:multiLevelType w:val="hybridMultilevel"/>
    <w:tmpl w:val="FF0AC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093649">
    <w:abstractNumId w:val="8"/>
  </w:num>
  <w:num w:numId="2" w16cid:durableId="949823891">
    <w:abstractNumId w:val="2"/>
  </w:num>
  <w:num w:numId="3" w16cid:durableId="1894001825">
    <w:abstractNumId w:val="1"/>
  </w:num>
  <w:num w:numId="4" w16cid:durableId="259531780">
    <w:abstractNumId w:val="4"/>
  </w:num>
  <w:num w:numId="5" w16cid:durableId="202788503">
    <w:abstractNumId w:val="9"/>
  </w:num>
  <w:num w:numId="6" w16cid:durableId="2107841364">
    <w:abstractNumId w:val="11"/>
  </w:num>
  <w:num w:numId="7" w16cid:durableId="170490533">
    <w:abstractNumId w:val="3"/>
  </w:num>
  <w:num w:numId="8" w16cid:durableId="1716613455">
    <w:abstractNumId w:val="7"/>
  </w:num>
  <w:num w:numId="9" w16cid:durableId="182936456">
    <w:abstractNumId w:val="6"/>
  </w:num>
  <w:num w:numId="10" w16cid:durableId="561866036">
    <w:abstractNumId w:val="10"/>
  </w:num>
  <w:num w:numId="11" w16cid:durableId="397359515">
    <w:abstractNumId w:val="5"/>
  </w:num>
  <w:num w:numId="12" w16cid:durableId="582375163">
    <w:abstractNumId w:val="0"/>
  </w:num>
  <w:num w:numId="13" w16cid:durableId="1647665137">
    <w:abstractNumId w:val="10"/>
    <w:lvlOverride w:ilvl="0">
      <w:lvl w:ilvl="0" w:tplc="04150017">
        <w:start w:val="1"/>
        <w:numFmt w:val="lowerLetter"/>
        <w:lvlText w:val="%1)"/>
        <w:lvlJc w:val="left"/>
        <w:pPr>
          <w:ind w:left="1077" w:hanging="71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813836644">
    <w:abstractNumId w:val="10"/>
    <w:lvlOverride w:ilvl="0">
      <w:lvl w:ilvl="0" w:tplc="04150017">
        <w:start w:val="1"/>
        <w:numFmt w:val="lowerLetter"/>
        <w:lvlText w:val="%1)"/>
        <w:lvlJc w:val="left"/>
        <w:pPr>
          <w:ind w:left="964" w:hanging="60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2D71"/>
    <w:rsid w:val="00006D26"/>
    <w:rsid w:val="0000763C"/>
    <w:rsid w:val="00010B0E"/>
    <w:rsid w:val="000134CE"/>
    <w:rsid w:val="00025F4A"/>
    <w:rsid w:val="00031A77"/>
    <w:rsid w:val="000327EE"/>
    <w:rsid w:val="00041214"/>
    <w:rsid w:val="00045F01"/>
    <w:rsid w:val="00047047"/>
    <w:rsid w:val="000472BB"/>
    <w:rsid w:val="00066273"/>
    <w:rsid w:val="0006795A"/>
    <w:rsid w:val="00074AC8"/>
    <w:rsid w:val="00092D11"/>
    <w:rsid w:val="00092DC6"/>
    <w:rsid w:val="000A6078"/>
    <w:rsid w:val="000C245B"/>
    <w:rsid w:val="000D36DE"/>
    <w:rsid w:val="000D719C"/>
    <w:rsid w:val="000E5D63"/>
    <w:rsid w:val="000F6874"/>
    <w:rsid w:val="000F6C5E"/>
    <w:rsid w:val="00111B52"/>
    <w:rsid w:val="001149E1"/>
    <w:rsid w:val="00114C47"/>
    <w:rsid w:val="00120A89"/>
    <w:rsid w:val="001247F9"/>
    <w:rsid w:val="00126F08"/>
    <w:rsid w:val="001338A2"/>
    <w:rsid w:val="00135524"/>
    <w:rsid w:val="00150522"/>
    <w:rsid w:val="001565F5"/>
    <w:rsid w:val="001823A7"/>
    <w:rsid w:val="0018289D"/>
    <w:rsid w:val="00197557"/>
    <w:rsid w:val="001B7AA1"/>
    <w:rsid w:val="001D0A06"/>
    <w:rsid w:val="001F0BAA"/>
    <w:rsid w:val="001F379A"/>
    <w:rsid w:val="001F6E91"/>
    <w:rsid w:val="002066D1"/>
    <w:rsid w:val="00211675"/>
    <w:rsid w:val="00211F82"/>
    <w:rsid w:val="00224FCA"/>
    <w:rsid w:val="0023226B"/>
    <w:rsid w:val="002405D6"/>
    <w:rsid w:val="00242883"/>
    <w:rsid w:val="00271D9E"/>
    <w:rsid w:val="002831E7"/>
    <w:rsid w:val="00283791"/>
    <w:rsid w:val="00285174"/>
    <w:rsid w:val="0029169A"/>
    <w:rsid w:val="00292E48"/>
    <w:rsid w:val="0029450F"/>
    <w:rsid w:val="002A0F8E"/>
    <w:rsid w:val="002A3940"/>
    <w:rsid w:val="002B2BB5"/>
    <w:rsid w:val="002B3D96"/>
    <w:rsid w:val="002B7BEB"/>
    <w:rsid w:val="002C13BA"/>
    <w:rsid w:val="002C1FEB"/>
    <w:rsid w:val="002C55C5"/>
    <w:rsid w:val="002C5DB0"/>
    <w:rsid w:val="0030016F"/>
    <w:rsid w:val="00303ACD"/>
    <w:rsid w:val="00310EA3"/>
    <w:rsid w:val="00313C08"/>
    <w:rsid w:val="0031554E"/>
    <w:rsid w:val="00316AC8"/>
    <w:rsid w:val="00325541"/>
    <w:rsid w:val="0032590D"/>
    <w:rsid w:val="00342537"/>
    <w:rsid w:val="003527E0"/>
    <w:rsid w:val="003621CB"/>
    <w:rsid w:val="00363514"/>
    <w:rsid w:val="00376260"/>
    <w:rsid w:val="00386845"/>
    <w:rsid w:val="00396FB3"/>
    <w:rsid w:val="003B6EBA"/>
    <w:rsid w:val="003D109D"/>
    <w:rsid w:val="003E3D0B"/>
    <w:rsid w:val="003E7989"/>
    <w:rsid w:val="00406782"/>
    <w:rsid w:val="00407EA0"/>
    <w:rsid w:val="0041137E"/>
    <w:rsid w:val="00411DED"/>
    <w:rsid w:val="004207A9"/>
    <w:rsid w:val="00423801"/>
    <w:rsid w:val="00444CED"/>
    <w:rsid w:val="00453869"/>
    <w:rsid w:val="00456564"/>
    <w:rsid w:val="004626D8"/>
    <w:rsid w:val="00475A0D"/>
    <w:rsid w:val="00483735"/>
    <w:rsid w:val="004A3797"/>
    <w:rsid w:val="004A7289"/>
    <w:rsid w:val="004B1553"/>
    <w:rsid w:val="004D009E"/>
    <w:rsid w:val="004D556D"/>
    <w:rsid w:val="004E5408"/>
    <w:rsid w:val="004F4C84"/>
    <w:rsid w:val="004F609F"/>
    <w:rsid w:val="00500505"/>
    <w:rsid w:val="005024F6"/>
    <w:rsid w:val="00502ED7"/>
    <w:rsid w:val="005074BD"/>
    <w:rsid w:val="00516353"/>
    <w:rsid w:val="005211B7"/>
    <w:rsid w:val="005257F8"/>
    <w:rsid w:val="00532C3D"/>
    <w:rsid w:val="00552718"/>
    <w:rsid w:val="00564634"/>
    <w:rsid w:val="005717E1"/>
    <w:rsid w:val="005839F2"/>
    <w:rsid w:val="00594A2B"/>
    <w:rsid w:val="005A5E48"/>
    <w:rsid w:val="005B2825"/>
    <w:rsid w:val="005B480A"/>
    <w:rsid w:val="005B4C61"/>
    <w:rsid w:val="005B5A1E"/>
    <w:rsid w:val="005C1BFC"/>
    <w:rsid w:val="005C64BE"/>
    <w:rsid w:val="005D0D5A"/>
    <w:rsid w:val="005D3BB2"/>
    <w:rsid w:val="005D6EBF"/>
    <w:rsid w:val="005F050A"/>
    <w:rsid w:val="005F4FC2"/>
    <w:rsid w:val="005F506A"/>
    <w:rsid w:val="00607EAB"/>
    <w:rsid w:val="00611EBB"/>
    <w:rsid w:val="00612A17"/>
    <w:rsid w:val="00612C00"/>
    <w:rsid w:val="00612CE2"/>
    <w:rsid w:val="006133D8"/>
    <w:rsid w:val="0063523D"/>
    <w:rsid w:val="006407D7"/>
    <w:rsid w:val="00642971"/>
    <w:rsid w:val="00646064"/>
    <w:rsid w:val="00650E9B"/>
    <w:rsid w:val="00651512"/>
    <w:rsid w:val="00653AB9"/>
    <w:rsid w:val="00661CA9"/>
    <w:rsid w:val="00687320"/>
    <w:rsid w:val="006953C6"/>
    <w:rsid w:val="006A50CA"/>
    <w:rsid w:val="006A6502"/>
    <w:rsid w:val="006B699D"/>
    <w:rsid w:val="006C1DA6"/>
    <w:rsid w:val="006D7073"/>
    <w:rsid w:val="006D7533"/>
    <w:rsid w:val="006F4A1E"/>
    <w:rsid w:val="006F5751"/>
    <w:rsid w:val="007036C0"/>
    <w:rsid w:val="00704BB2"/>
    <w:rsid w:val="00710843"/>
    <w:rsid w:val="007234D8"/>
    <w:rsid w:val="00726C89"/>
    <w:rsid w:val="00730BD7"/>
    <w:rsid w:val="00740D54"/>
    <w:rsid w:val="00741B64"/>
    <w:rsid w:val="0074434C"/>
    <w:rsid w:val="007446B4"/>
    <w:rsid w:val="00753B96"/>
    <w:rsid w:val="0075582C"/>
    <w:rsid w:val="00757C82"/>
    <w:rsid w:val="007629C0"/>
    <w:rsid w:val="007A7970"/>
    <w:rsid w:val="007B25B0"/>
    <w:rsid w:val="007B3853"/>
    <w:rsid w:val="007B4459"/>
    <w:rsid w:val="007B6E7F"/>
    <w:rsid w:val="007E267C"/>
    <w:rsid w:val="0080156C"/>
    <w:rsid w:val="0080385E"/>
    <w:rsid w:val="00803E97"/>
    <w:rsid w:val="00807521"/>
    <w:rsid w:val="0081400E"/>
    <w:rsid w:val="008153E6"/>
    <w:rsid w:val="00817C1A"/>
    <w:rsid w:val="00820F78"/>
    <w:rsid w:val="008254F2"/>
    <w:rsid w:val="00837EAA"/>
    <w:rsid w:val="0084027F"/>
    <w:rsid w:val="00840593"/>
    <w:rsid w:val="0084629F"/>
    <w:rsid w:val="00847F0C"/>
    <w:rsid w:val="008536F7"/>
    <w:rsid w:val="008565D1"/>
    <w:rsid w:val="00861032"/>
    <w:rsid w:val="00862A12"/>
    <w:rsid w:val="0086321B"/>
    <w:rsid w:val="00864559"/>
    <w:rsid w:val="008801D4"/>
    <w:rsid w:val="00892B76"/>
    <w:rsid w:val="008957F1"/>
    <w:rsid w:val="008A12EF"/>
    <w:rsid w:val="008B3DD7"/>
    <w:rsid w:val="008B4559"/>
    <w:rsid w:val="008B6501"/>
    <w:rsid w:val="008C4979"/>
    <w:rsid w:val="008C5942"/>
    <w:rsid w:val="008C69EC"/>
    <w:rsid w:val="008D3ABD"/>
    <w:rsid w:val="008D5853"/>
    <w:rsid w:val="008E0CB1"/>
    <w:rsid w:val="008F6E52"/>
    <w:rsid w:val="00900756"/>
    <w:rsid w:val="009013F8"/>
    <w:rsid w:val="00901D84"/>
    <w:rsid w:val="00902EC5"/>
    <w:rsid w:val="009072FF"/>
    <w:rsid w:val="00912577"/>
    <w:rsid w:val="0091318C"/>
    <w:rsid w:val="009256C6"/>
    <w:rsid w:val="00926BAA"/>
    <w:rsid w:val="00933DD5"/>
    <w:rsid w:val="009413A6"/>
    <w:rsid w:val="00942773"/>
    <w:rsid w:val="00961C52"/>
    <w:rsid w:val="00964698"/>
    <w:rsid w:val="00966107"/>
    <w:rsid w:val="009668DB"/>
    <w:rsid w:val="009861BA"/>
    <w:rsid w:val="009951AF"/>
    <w:rsid w:val="0099763E"/>
    <w:rsid w:val="00997AB2"/>
    <w:rsid w:val="00997F70"/>
    <w:rsid w:val="009A37DE"/>
    <w:rsid w:val="009B3205"/>
    <w:rsid w:val="009B4E19"/>
    <w:rsid w:val="009B581B"/>
    <w:rsid w:val="009B6050"/>
    <w:rsid w:val="009C0BC0"/>
    <w:rsid w:val="009D3B86"/>
    <w:rsid w:val="009D607D"/>
    <w:rsid w:val="00A01D67"/>
    <w:rsid w:val="00A076C6"/>
    <w:rsid w:val="00A25958"/>
    <w:rsid w:val="00A30971"/>
    <w:rsid w:val="00A50396"/>
    <w:rsid w:val="00A5202A"/>
    <w:rsid w:val="00A54EDC"/>
    <w:rsid w:val="00A57C57"/>
    <w:rsid w:val="00A64F34"/>
    <w:rsid w:val="00A82B23"/>
    <w:rsid w:val="00A91D7A"/>
    <w:rsid w:val="00A949CE"/>
    <w:rsid w:val="00AA579C"/>
    <w:rsid w:val="00AA7503"/>
    <w:rsid w:val="00AB3A00"/>
    <w:rsid w:val="00AC7D9F"/>
    <w:rsid w:val="00AD325C"/>
    <w:rsid w:val="00AD4DE2"/>
    <w:rsid w:val="00AD4FD8"/>
    <w:rsid w:val="00AE1B1A"/>
    <w:rsid w:val="00AF33D1"/>
    <w:rsid w:val="00AF717F"/>
    <w:rsid w:val="00B02DA1"/>
    <w:rsid w:val="00B03CDB"/>
    <w:rsid w:val="00B03D62"/>
    <w:rsid w:val="00B113FA"/>
    <w:rsid w:val="00B135CA"/>
    <w:rsid w:val="00B22454"/>
    <w:rsid w:val="00B25082"/>
    <w:rsid w:val="00B266E1"/>
    <w:rsid w:val="00B308C6"/>
    <w:rsid w:val="00B3263F"/>
    <w:rsid w:val="00B3761F"/>
    <w:rsid w:val="00B42075"/>
    <w:rsid w:val="00B45CE0"/>
    <w:rsid w:val="00B537EB"/>
    <w:rsid w:val="00B53F15"/>
    <w:rsid w:val="00B62A89"/>
    <w:rsid w:val="00B7168C"/>
    <w:rsid w:val="00B71915"/>
    <w:rsid w:val="00B74528"/>
    <w:rsid w:val="00B90932"/>
    <w:rsid w:val="00B97511"/>
    <w:rsid w:val="00BB5215"/>
    <w:rsid w:val="00BC297A"/>
    <w:rsid w:val="00BC4D80"/>
    <w:rsid w:val="00BD016A"/>
    <w:rsid w:val="00BD3B6A"/>
    <w:rsid w:val="00BF4372"/>
    <w:rsid w:val="00BF4BD3"/>
    <w:rsid w:val="00C02202"/>
    <w:rsid w:val="00C106E0"/>
    <w:rsid w:val="00C119E9"/>
    <w:rsid w:val="00C1426C"/>
    <w:rsid w:val="00C149F9"/>
    <w:rsid w:val="00C27614"/>
    <w:rsid w:val="00C27FB6"/>
    <w:rsid w:val="00C355E8"/>
    <w:rsid w:val="00C46EEA"/>
    <w:rsid w:val="00C50535"/>
    <w:rsid w:val="00C5506C"/>
    <w:rsid w:val="00C55F05"/>
    <w:rsid w:val="00C728DD"/>
    <w:rsid w:val="00C81928"/>
    <w:rsid w:val="00C873B8"/>
    <w:rsid w:val="00C92902"/>
    <w:rsid w:val="00C94461"/>
    <w:rsid w:val="00C97299"/>
    <w:rsid w:val="00CA5A03"/>
    <w:rsid w:val="00CB3A5D"/>
    <w:rsid w:val="00CD2228"/>
    <w:rsid w:val="00CD6245"/>
    <w:rsid w:val="00CE2578"/>
    <w:rsid w:val="00CE7D81"/>
    <w:rsid w:val="00CF0BB8"/>
    <w:rsid w:val="00D00EEA"/>
    <w:rsid w:val="00D02709"/>
    <w:rsid w:val="00D12AF6"/>
    <w:rsid w:val="00D14944"/>
    <w:rsid w:val="00D157CC"/>
    <w:rsid w:val="00D31387"/>
    <w:rsid w:val="00D3639C"/>
    <w:rsid w:val="00D418FC"/>
    <w:rsid w:val="00D46B21"/>
    <w:rsid w:val="00D53ABF"/>
    <w:rsid w:val="00D65068"/>
    <w:rsid w:val="00D80A9C"/>
    <w:rsid w:val="00D80D9F"/>
    <w:rsid w:val="00D84DED"/>
    <w:rsid w:val="00DB011F"/>
    <w:rsid w:val="00DB4B49"/>
    <w:rsid w:val="00DB7E80"/>
    <w:rsid w:val="00DC403B"/>
    <w:rsid w:val="00DC6E6D"/>
    <w:rsid w:val="00DE6B51"/>
    <w:rsid w:val="00E019A9"/>
    <w:rsid w:val="00E02CEC"/>
    <w:rsid w:val="00E05FCB"/>
    <w:rsid w:val="00E25831"/>
    <w:rsid w:val="00E25D3A"/>
    <w:rsid w:val="00E27083"/>
    <w:rsid w:val="00E35B2A"/>
    <w:rsid w:val="00E37DCB"/>
    <w:rsid w:val="00E42D05"/>
    <w:rsid w:val="00E43498"/>
    <w:rsid w:val="00E451E3"/>
    <w:rsid w:val="00E572F0"/>
    <w:rsid w:val="00E61CD4"/>
    <w:rsid w:val="00E66C30"/>
    <w:rsid w:val="00E702AD"/>
    <w:rsid w:val="00E91BF5"/>
    <w:rsid w:val="00E967F8"/>
    <w:rsid w:val="00EC479E"/>
    <w:rsid w:val="00ED0E53"/>
    <w:rsid w:val="00ED677C"/>
    <w:rsid w:val="00EE0C86"/>
    <w:rsid w:val="00EE3B1E"/>
    <w:rsid w:val="00EE4F75"/>
    <w:rsid w:val="00EE6FA7"/>
    <w:rsid w:val="00F00531"/>
    <w:rsid w:val="00F107B6"/>
    <w:rsid w:val="00F12B6A"/>
    <w:rsid w:val="00F13DFB"/>
    <w:rsid w:val="00F20D1A"/>
    <w:rsid w:val="00F3221C"/>
    <w:rsid w:val="00F41E13"/>
    <w:rsid w:val="00F44658"/>
    <w:rsid w:val="00F44CEB"/>
    <w:rsid w:val="00F57D89"/>
    <w:rsid w:val="00F65E9E"/>
    <w:rsid w:val="00F72ABA"/>
    <w:rsid w:val="00F7584E"/>
    <w:rsid w:val="00F86687"/>
    <w:rsid w:val="00F902A1"/>
    <w:rsid w:val="00F93082"/>
    <w:rsid w:val="00FA3A1C"/>
    <w:rsid w:val="00FC4DA2"/>
    <w:rsid w:val="00FC638A"/>
    <w:rsid w:val="00FC7286"/>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C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uiPriority w:val="1"/>
    <w:qFormat/>
    <w:rsid w:val="00730B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sip.legalis.pl/document-view.seam?documentId=mfrxilrtg4ytgnzvge4ta"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hyperlink" Target="mailto:iod.powiat@golub-dobrzyn.com.pl" TargetMode="External"/><Relationship Id="rId7" Type="http://schemas.openxmlformats.org/officeDocument/2006/relationships/image" Target="media/image1.png"/><Relationship Id="rId12" Type="http://schemas.openxmlformats.org/officeDocument/2006/relationships/hyperlink" Target="https://sip.legalis.pl/document-view.seam?documentId=mfrxilrtg4ytgnzuga2tk" TargetMode="External"/><Relationship Id="rId17" Type="http://schemas.openxmlformats.org/officeDocument/2006/relationships/hyperlink" Target="https://platformazakupowa.pl/sp_golub_dobrzy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strona/45-instrukcj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ltqmfyc4nbzgiytgmzxg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https://platformazakupowa.pl/sp_golub_dobrzyn"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r.karaszewski@golub-dobrzyn.com.pl" TargetMode="External"/><Relationship Id="rId14" Type="http://schemas.openxmlformats.org/officeDocument/2006/relationships/hyperlink" Target="https://sip.legalis.pl/document-view.seam?documentId=mfrxilrtg4ytgojwga2t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2159</TotalTime>
  <Pages>15</Pages>
  <Words>6571</Words>
  <Characters>39426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214</cp:revision>
  <cp:lastPrinted>2023-03-14T08:03:00Z</cp:lastPrinted>
  <dcterms:created xsi:type="dcterms:W3CDTF">2021-05-06T11:41:00Z</dcterms:created>
  <dcterms:modified xsi:type="dcterms:W3CDTF">2024-03-26T09:04:00Z</dcterms:modified>
</cp:coreProperties>
</file>