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3AFBE81" w14:textId="1A5C3365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7B3D5F">
        <w:rPr>
          <w:rFonts w:asciiTheme="minorHAnsi" w:hAnsiTheme="minorHAnsi" w:cstheme="minorHAnsi"/>
          <w:b/>
          <w:bCs/>
        </w:rPr>
        <w:t xml:space="preserve">Zam. </w:t>
      </w:r>
      <w:r w:rsidR="00932B08">
        <w:rPr>
          <w:b/>
          <w:bCs/>
        </w:rPr>
        <w:t>6</w:t>
      </w:r>
      <w:r w:rsidR="00DE69CF">
        <w:rPr>
          <w:b/>
          <w:bCs/>
        </w:rPr>
        <w:t>/2023/TP/</w:t>
      </w:r>
      <w:r w:rsidR="00932B08">
        <w:rPr>
          <w:b/>
          <w:bCs/>
        </w:rPr>
        <w:t>IMMUNOVICTU</w:t>
      </w:r>
    </w:p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000AB8EA" w:rsidR="00D06C44" w:rsidRPr="001E2CAF" w:rsidRDefault="00D06C44" w:rsidP="001E2CAF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932B08" w:rsidRPr="00932B08">
        <w:rPr>
          <w:rFonts w:eastAsia="Times New Roman"/>
          <w:b/>
        </w:rPr>
        <w:t>Dostawa przyrządów pomiarowych do komórki organizacyjnej Instytutu Rybactwa Śródlądowego im. Stanisława Sakowicza Państwowego Instytutu Badawczego celem realizacji zadań badawczych projektu pt. "Innowacyjne metody poprawy jakości biologicznej i stanu zdrowotnego cennych gatunków ryb słodkowodnych, intensywnie żywionych paszami komercyjnymi w systemach recyrkulacyjnych, z wykorzystaniem nowatorskich technik suplementacji paszy niekonwencjonalnymi dodatkami z uwzględnieniem potrzeb i potencjału polskiej akwakultury, jej zasobooszczędności i konkurencyjności - IMMUNOVICTU"</w:t>
      </w:r>
      <w:r w:rsidR="001E2CAF">
        <w:rPr>
          <w:rFonts w:eastAsia="Times New Roman"/>
          <w:b/>
        </w:rPr>
        <w:t xml:space="preserve"> </w:t>
      </w:r>
      <w:r w:rsidR="001E2CAF" w:rsidRPr="001E2CAF">
        <w:rPr>
          <w:rFonts w:eastAsia="Times New Roman"/>
          <w:b/>
        </w:rPr>
        <w:t>Umowa o dofinansowanie nr 00004-6521.1-OR1400002/22/23 zawarta w dniu 03.02.2023 r.</w:t>
      </w:r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0430B8EB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nie podlegam wykluczeniu z postępowania na podstawie art. 108 ust. 1 </w:t>
      </w:r>
      <w:r w:rsidR="00932B08">
        <w:rPr>
          <w:rFonts w:eastAsia="Times New Roman"/>
        </w:rPr>
        <w:t xml:space="preserve">i 2 </w:t>
      </w:r>
      <w:r w:rsidRPr="002236A4">
        <w:rPr>
          <w:rFonts w:eastAsia="Times New Roman"/>
        </w:rPr>
        <w:t>Ustawy Pzp. Ustawy Pzp.</w:t>
      </w:r>
    </w:p>
    <w:p w14:paraId="01A20AEB" w14:textId="76A880C9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zachodzą w stosunku do mnie podstawy wykluczenia z postępowania na podstawie art. ……..… Ustawy pzp (podać mająca zastosowanie podstawę wykluczenia spośród wymienionych w art. 108 ust. 1</w:t>
      </w:r>
      <w:r w:rsidR="00932B08">
        <w:rPr>
          <w:rFonts w:eastAsia="Times New Roman"/>
        </w:rPr>
        <w:t xml:space="preserve"> i 2</w:t>
      </w:r>
      <w:r w:rsidRPr="002236A4">
        <w:rPr>
          <w:rFonts w:eastAsia="Times New Roman"/>
        </w:rPr>
        <w:t xml:space="preserve"> Ustawy Pzp.). Jednocześnie oświadczam, że w związku z ww. okolicznością, na podstawie art. </w:t>
      </w:r>
      <w:r w:rsidRPr="002236A4">
        <w:rPr>
          <w:rFonts w:eastAsia="Times New Roman"/>
        </w:rPr>
        <w:lastRenderedPageBreak/>
        <w:t>110 ust. 2 ustawy Pzp podjąłem następujące środki  naprawcze:*) ………………………………………………………………………………………………………………………………..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86E8CAF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(Dz. U. 2022, poz. 835)</w:t>
      </w:r>
    </w:p>
    <w:p w14:paraId="441800CC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4163" w14:textId="77777777" w:rsidR="00077BC3" w:rsidRDefault="00077BC3">
      <w:r>
        <w:separator/>
      </w:r>
    </w:p>
  </w:endnote>
  <w:endnote w:type="continuationSeparator" w:id="0">
    <w:p w14:paraId="0085422A" w14:textId="77777777" w:rsidR="00077BC3" w:rsidRDefault="0007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B57E4" w14:textId="77777777" w:rsidR="00077BC3" w:rsidRDefault="00077BC3">
      <w:r>
        <w:separator/>
      </w:r>
    </w:p>
  </w:footnote>
  <w:footnote w:type="continuationSeparator" w:id="0">
    <w:p w14:paraId="0C45D689" w14:textId="77777777" w:rsidR="00077BC3" w:rsidRDefault="00077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60AE" w14:textId="77777777" w:rsidR="00DD5F25" w:rsidRDefault="00DD5F25" w:rsidP="00DD5F25">
    <w:pPr>
      <w:jc w:val="right"/>
      <w:rPr>
        <w:rFonts w:eastAsia="Times New Roman" w:cs="Times New Roman"/>
        <w:b/>
        <w:noProof/>
        <w:sz w:val="20"/>
        <w:szCs w:val="20"/>
      </w:rPr>
    </w:pPr>
    <w:bookmarkStart w:id="0" w:name="_Hlk125975313"/>
    <w:bookmarkStart w:id="1" w:name="_Hlk125975314"/>
    <w:r>
      <w:rPr>
        <w:noProof/>
      </w:rPr>
      <w:drawing>
        <wp:anchor distT="0" distB="0" distL="114300" distR="114300" simplePos="0" relativeHeight="251659264" behindDoc="0" locked="0" layoutInCell="1" allowOverlap="1" wp14:anchorId="39668A03" wp14:editId="2DC970E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684020" cy="541020"/>
          <wp:effectExtent l="0" t="0" r="0" b="0"/>
          <wp:wrapSquare wrapText="bothSides"/>
          <wp:docPr id="7" name="Obraz 7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F18">
      <w:rPr>
        <w:rFonts w:eastAsia="Times New Roman" w:cs="Times New Roman"/>
        <w:b/>
        <w:noProof/>
        <w:sz w:val="20"/>
        <w:szCs w:val="20"/>
      </w:rPr>
      <w:drawing>
        <wp:inline distT="0" distB="0" distL="0" distR="0" wp14:anchorId="23FC2EC6" wp14:editId="1C9B1CE7">
          <wp:extent cx="1965960" cy="464820"/>
          <wp:effectExtent l="0" t="0" r="0" b="0"/>
          <wp:docPr id="8" name="Obraz 8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B15E02" w14:textId="4119F826" w:rsidR="000B528F" w:rsidRPr="00DD5F25" w:rsidRDefault="00DD5F25" w:rsidP="00DD5F25">
    <w:pPr>
      <w:jc w:val="center"/>
      <w:rPr>
        <w:rFonts w:eastAsia="Times New Roman" w:cs="Times New Roman"/>
        <w:b/>
        <w:sz w:val="20"/>
        <w:szCs w:val="20"/>
      </w:rPr>
    </w:pPr>
    <w:r w:rsidRPr="002E4586">
      <w:rPr>
        <w:noProof/>
      </w:rPr>
      <w:drawing>
        <wp:inline distT="0" distB="0" distL="0" distR="0" wp14:anchorId="05B07B86" wp14:editId="5E7F8098">
          <wp:extent cx="6118860" cy="1028700"/>
          <wp:effectExtent l="0" t="0" r="0" b="0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BC3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2CAF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21F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2B08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5F25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2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3316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4</cp:revision>
  <cp:lastPrinted>2023-02-08T12:37:00Z</cp:lastPrinted>
  <dcterms:created xsi:type="dcterms:W3CDTF">2023-02-07T07:45:00Z</dcterms:created>
  <dcterms:modified xsi:type="dcterms:W3CDTF">2023-02-08T12:37:00Z</dcterms:modified>
</cp:coreProperties>
</file>