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82E3" w14:textId="6FDB34D2" w:rsidR="00BE68CC" w:rsidRPr="00AF4B7B" w:rsidRDefault="00BE68CC" w:rsidP="00BE68CC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AF4B7B">
        <w:rPr>
          <w:rFonts w:asciiTheme="minorHAnsi" w:hAnsiTheme="minorHAnsi" w:cstheme="minorHAnsi"/>
          <w:sz w:val="22"/>
          <w:szCs w:val="22"/>
        </w:rPr>
        <w:t xml:space="preserve">Łódź, dnia 26.04.2023 r. </w:t>
      </w:r>
    </w:p>
    <w:p w14:paraId="47865586" w14:textId="01BD2AFD" w:rsidR="00BE68CC" w:rsidRPr="00AF4B7B" w:rsidRDefault="00BE68CC" w:rsidP="00BE68CC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5126E6A7" w14:textId="0708D378" w:rsidR="00BE68CC" w:rsidRPr="00AF4B7B" w:rsidRDefault="00BE68CC" w:rsidP="00BE68CC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78A54FD9" w14:textId="77777777" w:rsidR="00884785" w:rsidRPr="00AF4B7B" w:rsidRDefault="00884785" w:rsidP="00BE68CC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22D13F01" w14:textId="506ACC80" w:rsidR="00BE68CC" w:rsidRPr="00AF4B7B" w:rsidRDefault="00BE68CC" w:rsidP="00BE68CC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2C341AC0" w14:textId="65F2FFD4" w:rsidR="00BE68CC" w:rsidRPr="00AF4B7B" w:rsidRDefault="00BE68CC" w:rsidP="00BE68CC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364D5E2E" w14:textId="364B2105" w:rsidR="00BE68CC" w:rsidRPr="00AF4B7B" w:rsidRDefault="00BE68CC" w:rsidP="00BE68CC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3B35C9A5" w14:textId="2C23AE1C" w:rsidR="00BE68CC" w:rsidRPr="00BE68CC" w:rsidRDefault="00BE68CC" w:rsidP="00BE68CC">
      <w:pPr>
        <w:spacing w:line="276" w:lineRule="auto"/>
        <w:jc w:val="left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F4B7B">
        <w:rPr>
          <w:rFonts w:asciiTheme="minorHAnsi" w:hAnsiTheme="minorHAnsi" w:cstheme="minorHAnsi"/>
          <w:sz w:val="22"/>
          <w:szCs w:val="22"/>
        </w:rPr>
        <w:t xml:space="preserve">Dotyczy postępowania pod nazwą </w:t>
      </w:r>
      <w:bookmarkStart w:id="0" w:name="_Hlk132665702"/>
      <w:r w:rsidRPr="00BE68C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Usługa konserwacji i przeglądów technicznych instalacji sanitarnych zlokalizowanych w obiekcie Filharmonii Łódzkiej</w:t>
      </w:r>
    </w:p>
    <w:bookmarkEnd w:id="0"/>
    <w:p w14:paraId="19858DD8" w14:textId="77777777" w:rsidR="00BE68CC" w:rsidRPr="00BE68CC" w:rsidRDefault="00BE68CC" w:rsidP="00BE68CC">
      <w:pPr>
        <w:widowControl/>
        <w:suppressAutoHyphens w:val="0"/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339F5536" w14:textId="5AD1DD6C" w:rsidR="00BE68CC" w:rsidRPr="00363DA6" w:rsidRDefault="00BE68CC" w:rsidP="00363DA6">
      <w:pPr>
        <w:pStyle w:val="Nagwek3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BE68CC">
        <w:rPr>
          <w:rFonts w:asciiTheme="minorHAnsi" w:eastAsia="Calibri" w:hAnsiTheme="minorHAnsi" w:cstheme="minorHAnsi"/>
          <w:b/>
          <w:color w:val="auto"/>
          <w:sz w:val="22"/>
          <w:szCs w:val="22"/>
        </w:rPr>
        <w:t>Ogłoszenie</w:t>
      </w:r>
      <w:r w:rsidRPr="00363DA6"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 o zamówieniu</w:t>
      </w:r>
      <w:r w:rsidRPr="00BE68CC"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 numer:</w:t>
      </w:r>
      <w:r w:rsidR="00363DA6" w:rsidRPr="00363DA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</w:t>
      </w:r>
      <w:r w:rsidR="00363DA6" w:rsidRPr="00363DA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2023/BZP 00184026</w:t>
      </w:r>
      <w:r w:rsidR="00363DA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/01</w:t>
      </w:r>
      <w:r w:rsidRPr="00BE68CC"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 z dnia 2023-04-1</w:t>
      </w:r>
      <w:r w:rsidR="00363DA6" w:rsidRPr="00363DA6">
        <w:rPr>
          <w:rFonts w:asciiTheme="minorHAnsi" w:eastAsia="Calibri" w:hAnsiTheme="minorHAnsi" w:cstheme="minorHAnsi"/>
          <w:b/>
          <w:color w:val="auto"/>
          <w:sz w:val="22"/>
          <w:szCs w:val="22"/>
        </w:rPr>
        <w:t>9</w:t>
      </w:r>
    </w:p>
    <w:p w14:paraId="5CC99D3F" w14:textId="3EE6252F" w:rsidR="00BE68CC" w:rsidRPr="00BE68CC" w:rsidRDefault="00BE68CC" w:rsidP="00363DA6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4B7B">
        <w:rPr>
          <w:rFonts w:asciiTheme="minorHAnsi" w:eastAsia="Calibri" w:hAnsiTheme="minorHAnsi" w:cstheme="minorHAnsi"/>
          <w:b/>
          <w:sz w:val="22"/>
          <w:szCs w:val="22"/>
        </w:rPr>
        <w:t xml:space="preserve">Ogłoszenie o zmianie ogłoszenia: </w:t>
      </w:r>
      <w:r w:rsidR="00363DA6" w:rsidRPr="00363DA6">
        <w:rPr>
          <w:rFonts w:asciiTheme="minorHAnsi" w:hAnsiTheme="minorHAnsi" w:cstheme="minorHAnsi"/>
          <w:b/>
          <w:bCs/>
          <w:sz w:val="22"/>
          <w:szCs w:val="22"/>
        </w:rPr>
        <w:t>2023/BZP 00194287/01</w:t>
      </w:r>
      <w:r w:rsidR="00363DA6" w:rsidRPr="00363DA6">
        <w:rPr>
          <w:rFonts w:asciiTheme="minorHAnsi" w:hAnsiTheme="minorHAnsi" w:cstheme="minorHAnsi"/>
          <w:b/>
          <w:bCs/>
          <w:sz w:val="22"/>
          <w:szCs w:val="22"/>
        </w:rPr>
        <w:t xml:space="preserve"> z dnia 2023-04-26</w:t>
      </w:r>
    </w:p>
    <w:p w14:paraId="0294C5DF" w14:textId="77777777" w:rsidR="00BE68CC" w:rsidRPr="00BE68CC" w:rsidRDefault="00BE68CC" w:rsidP="00BE68CC">
      <w:pPr>
        <w:spacing w:line="276" w:lineRule="auto"/>
        <w:jc w:val="left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</w:p>
    <w:p w14:paraId="3C598BBF" w14:textId="2077B9E8" w:rsidR="00BE68CC" w:rsidRPr="00AF4B7B" w:rsidRDefault="00BE68CC" w:rsidP="00BE68CC">
      <w:pPr>
        <w:spacing w:before="360"/>
        <w:rPr>
          <w:rFonts w:asciiTheme="minorHAnsi" w:hAnsiTheme="minorHAnsi" w:cstheme="minorHAnsi"/>
          <w:sz w:val="22"/>
          <w:szCs w:val="22"/>
        </w:rPr>
      </w:pPr>
    </w:p>
    <w:p w14:paraId="51633943" w14:textId="143B2AC4" w:rsidR="00BE68CC" w:rsidRPr="00AF4B7B" w:rsidRDefault="00BE68CC" w:rsidP="00BE68CC">
      <w:pPr>
        <w:spacing w:before="480" w:after="4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4B7B">
        <w:rPr>
          <w:rFonts w:asciiTheme="minorHAnsi" w:hAnsiTheme="minorHAnsi" w:cstheme="minorHAnsi"/>
          <w:b/>
          <w:bCs/>
          <w:sz w:val="22"/>
          <w:szCs w:val="22"/>
        </w:rPr>
        <w:t xml:space="preserve">Zmiana </w:t>
      </w:r>
      <w:r w:rsidRPr="00AF4B7B">
        <w:rPr>
          <w:rFonts w:asciiTheme="minorHAnsi" w:hAnsiTheme="minorHAnsi" w:cstheme="minorHAnsi"/>
          <w:b/>
          <w:bCs/>
          <w:sz w:val="22"/>
          <w:szCs w:val="22"/>
        </w:rPr>
        <w:t xml:space="preserve">treści SWZ </w:t>
      </w:r>
    </w:p>
    <w:p w14:paraId="0BC21209" w14:textId="0EF60F25" w:rsidR="00BE68CC" w:rsidRPr="00AF4B7B" w:rsidRDefault="00BE68CC" w:rsidP="000F5C2D">
      <w:pPr>
        <w:rPr>
          <w:rFonts w:asciiTheme="minorHAnsi" w:hAnsiTheme="minorHAnsi" w:cstheme="minorHAnsi"/>
          <w:sz w:val="22"/>
          <w:szCs w:val="22"/>
        </w:rPr>
      </w:pPr>
      <w:r w:rsidRPr="00AF4B7B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AF4B7B">
        <w:rPr>
          <w:rFonts w:asciiTheme="minorHAnsi" w:hAnsiTheme="minorHAnsi" w:cstheme="minorHAnsi"/>
          <w:sz w:val="22"/>
          <w:szCs w:val="22"/>
          <w:u w:color="FF0000"/>
        </w:rPr>
        <w:t>art. 286 ust. 1</w:t>
      </w:r>
      <w:r w:rsidRPr="00AF4B7B">
        <w:rPr>
          <w:rFonts w:asciiTheme="minorHAnsi" w:hAnsiTheme="minorHAnsi" w:cstheme="minorHAnsi"/>
          <w:sz w:val="22"/>
          <w:szCs w:val="22"/>
        </w:rPr>
        <w:t xml:space="preserve"> ustawy </w:t>
      </w:r>
      <w:r w:rsidRPr="00AF4B7B">
        <w:rPr>
          <w:rFonts w:asciiTheme="minorHAnsi" w:hAnsiTheme="minorHAnsi" w:cstheme="minorHAnsi"/>
          <w:sz w:val="22"/>
          <w:szCs w:val="22"/>
        </w:rPr>
        <w:t>Prawo zamówień publicznych, Z</w:t>
      </w:r>
      <w:r w:rsidRPr="00AF4B7B">
        <w:rPr>
          <w:rFonts w:asciiTheme="minorHAnsi" w:hAnsiTheme="minorHAnsi" w:cstheme="minorHAnsi"/>
          <w:sz w:val="22"/>
          <w:szCs w:val="22"/>
        </w:rPr>
        <w:t xml:space="preserve">amawiający zmienia treść SWZ </w:t>
      </w:r>
      <w:r w:rsidR="000F5C2D">
        <w:rPr>
          <w:rFonts w:asciiTheme="minorHAnsi" w:hAnsiTheme="minorHAnsi" w:cstheme="minorHAnsi"/>
          <w:sz w:val="22"/>
          <w:szCs w:val="22"/>
        </w:rPr>
        <w:br/>
      </w:r>
      <w:r w:rsidRPr="00AF4B7B">
        <w:rPr>
          <w:rFonts w:asciiTheme="minorHAnsi" w:hAnsiTheme="minorHAnsi" w:cstheme="minorHAnsi"/>
          <w:sz w:val="22"/>
          <w:szCs w:val="22"/>
        </w:rPr>
        <w:t>w następujący sposób:</w:t>
      </w:r>
    </w:p>
    <w:p w14:paraId="113656B8" w14:textId="6CA99361" w:rsidR="00BE68CC" w:rsidRPr="00AF4B7B" w:rsidRDefault="00BE68CC" w:rsidP="000F5C2D">
      <w:pPr>
        <w:rPr>
          <w:rFonts w:asciiTheme="minorHAnsi" w:hAnsiTheme="minorHAnsi" w:cstheme="minorHAnsi"/>
          <w:sz w:val="22"/>
          <w:szCs w:val="22"/>
        </w:rPr>
      </w:pPr>
    </w:p>
    <w:p w14:paraId="4087D577" w14:textId="411E3224" w:rsidR="00BE68CC" w:rsidRPr="00AF4B7B" w:rsidRDefault="00AF4B7B" w:rsidP="000F5C2D">
      <w:pPr>
        <w:widowControl/>
        <w:suppressAutoHyphens w:val="0"/>
        <w:spacing w:line="276" w:lineRule="auto"/>
        <w:ind w:right="135"/>
        <w:rPr>
          <w:rFonts w:asciiTheme="minorHAnsi" w:eastAsia="Calibri" w:hAnsiTheme="minorHAnsi" w:cstheme="minorHAnsi"/>
          <w:sz w:val="22"/>
          <w:szCs w:val="22"/>
        </w:rPr>
      </w:pPr>
      <w:r w:rsidRPr="00AF4B7B">
        <w:rPr>
          <w:rFonts w:asciiTheme="minorHAnsi" w:hAnsiTheme="minorHAnsi" w:cstheme="minorHAnsi"/>
          <w:sz w:val="22"/>
          <w:szCs w:val="22"/>
        </w:rPr>
        <w:t xml:space="preserve">1. </w:t>
      </w:r>
      <w:r w:rsidR="00BE68CC" w:rsidRPr="00AF4B7B">
        <w:rPr>
          <w:rFonts w:asciiTheme="minorHAnsi" w:hAnsiTheme="minorHAnsi" w:cstheme="minorHAnsi"/>
          <w:sz w:val="22"/>
          <w:szCs w:val="22"/>
        </w:rPr>
        <w:t xml:space="preserve">Zmienia się treść pkt </w:t>
      </w:r>
      <w:r w:rsidRPr="00AF4B7B">
        <w:rPr>
          <w:rFonts w:asciiTheme="minorHAnsi" w:hAnsiTheme="minorHAnsi" w:cstheme="minorHAnsi"/>
          <w:sz w:val="22"/>
          <w:szCs w:val="22"/>
        </w:rPr>
        <w:t>XVIII</w:t>
      </w:r>
      <w:r w:rsidR="00BE68CC" w:rsidRPr="00AF4B7B">
        <w:rPr>
          <w:rFonts w:asciiTheme="minorHAnsi" w:hAnsiTheme="minorHAnsi" w:cstheme="minorHAnsi"/>
          <w:sz w:val="22"/>
          <w:szCs w:val="22"/>
        </w:rPr>
        <w:t xml:space="preserve"> SWZ </w:t>
      </w:r>
      <w:r w:rsidR="00BE68CC" w:rsidRPr="00AF4B7B">
        <w:rPr>
          <w:rFonts w:asciiTheme="minorHAnsi" w:eastAsia="Calibri" w:hAnsiTheme="minorHAnsi" w:cstheme="minorHAnsi"/>
          <w:bCs/>
          <w:sz w:val="22"/>
          <w:szCs w:val="22"/>
        </w:rPr>
        <w:t>INFORMACJA O ZABEZPIECZENIU NALEŻYTEGO WYKONANIA UMOWY</w:t>
      </w:r>
      <w:r w:rsidR="00BE68CC" w:rsidRPr="00AF4B7B">
        <w:rPr>
          <w:rFonts w:asciiTheme="minorHAnsi" w:hAnsiTheme="minorHAnsi" w:cstheme="minorHAnsi"/>
          <w:bCs/>
          <w:sz w:val="22"/>
          <w:szCs w:val="22"/>
        </w:rPr>
        <w:t>,</w:t>
      </w:r>
      <w:r w:rsidR="00BE68CC" w:rsidRPr="00AF4B7B">
        <w:rPr>
          <w:rFonts w:asciiTheme="minorHAnsi" w:hAnsiTheme="minorHAnsi" w:cstheme="minorHAnsi"/>
          <w:sz w:val="22"/>
          <w:szCs w:val="22"/>
        </w:rPr>
        <w:t xml:space="preserve"> który otrzymuje brzmienie: </w:t>
      </w:r>
    </w:p>
    <w:p w14:paraId="38E37F58" w14:textId="0A991522" w:rsidR="00884785" w:rsidRPr="00AF4B7B" w:rsidRDefault="00884785" w:rsidP="00884785">
      <w:pPr>
        <w:pStyle w:val="Akapitzlist"/>
        <w:widowControl/>
        <w:suppressAutoHyphens w:val="0"/>
        <w:spacing w:line="276" w:lineRule="auto"/>
        <w:ind w:left="926" w:right="135"/>
        <w:rPr>
          <w:rFonts w:asciiTheme="minorHAnsi" w:hAnsiTheme="minorHAnsi" w:cstheme="minorHAnsi"/>
          <w:sz w:val="22"/>
          <w:szCs w:val="22"/>
        </w:rPr>
      </w:pPr>
    </w:p>
    <w:p w14:paraId="47D89286" w14:textId="6A2DBD6F" w:rsidR="00884785" w:rsidRPr="00AF4B7B" w:rsidRDefault="00884785" w:rsidP="00884785">
      <w:pPr>
        <w:pStyle w:val="Tekstpodstawowy31"/>
        <w:spacing w:before="240" w:line="360" w:lineRule="auto"/>
        <w:ind w:left="426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sz w:val="22"/>
          <w:szCs w:val="22"/>
        </w:rPr>
        <w:t xml:space="preserve">1. 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Wykonawca, którego oferta została wybrana zobowiązany jest do wniesienia zabezpieczenia należytego wykonania umowy (dalej "zabezpieczenie") w wysokości 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5 %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ceny całkowitej brutto wskazanej w ofercie.</w:t>
      </w:r>
    </w:p>
    <w:p w14:paraId="5A79EE67" w14:textId="77777777" w:rsidR="00884785" w:rsidRPr="00AF4B7B" w:rsidRDefault="00884785" w:rsidP="00884785">
      <w:pPr>
        <w:pStyle w:val="Tekstpodstawowy31"/>
        <w:spacing w:line="360" w:lineRule="auto"/>
        <w:ind w:left="426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2.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>Zabezpieczenie służy pokryciu roszczeń z tytułu niewykonania lub nienależytego wykonania umowy.</w:t>
      </w:r>
    </w:p>
    <w:p w14:paraId="12BBC973" w14:textId="77777777" w:rsidR="00884785" w:rsidRPr="00AF4B7B" w:rsidRDefault="00884785" w:rsidP="00884785">
      <w:pPr>
        <w:pStyle w:val="Tekstpodstawowy31"/>
        <w:spacing w:line="360" w:lineRule="auto"/>
        <w:ind w:left="426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3.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>Zabezpieczenie może być wnoszone według wyboru Wykonawcy w jednej lub kilku następujących formach:</w:t>
      </w:r>
    </w:p>
    <w:p w14:paraId="492C070F" w14:textId="77777777" w:rsidR="00884785" w:rsidRPr="00AF4B7B" w:rsidRDefault="00884785" w:rsidP="00884785">
      <w:pPr>
        <w:pStyle w:val="Tekstpodstawowy31"/>
        <w:spacing w:line="360" w:lineRule="auto"/>
        <w:ind w:left="852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1)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>pieniądzu;</w:t>
      </w:r>
    </w:p>
    <w:p w14:paraId="3917B2D3" w14:textId="025F950E" w:rsidR="00884785" w:rsidRPr="00AF4B7B" w:rsidRDefault="00884785" w:rsidP="00884785">
      <w:pPr>
        <w:pStyle w:val="Tekstpodstawowy31"/>
        <w:spacing w:line="360" w:lineRule="auto"/>
        <w:ind w:left="852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2)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 xml:space="preserve">poręczeniach bankowych lub poręczeniach spółdzielczej kasy oszczędnościowo-kredytowej, </w:t>
      </w:r>
      <w:r w:rsid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br/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z tym że zobowiązanie kasy jest zawsze zobowiązaniem pieniężnym;</w:t>
      </w:r>
    </w:p>
    <w:p w14:paraId="5D342377" w14:textId="77777777" w:rsidR="00884785" w:rsidRPr="00AF4B7B" w:rsidRDefault="00884785" w:rsidP="00884785">
      <w:pPr>
        <w:pStyle w:val="Tekstpodstawowy31"/>
        <w:spacing w:line="360" w:lineRule="auto"/>
        <w:ind w:left="852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3)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>gwarancjach bankowych;</w:t>
      </w:r>
    </w:p>
    <w:p w14:paraId="34416BC4" w14:textId="77777777" w:rsidR="00884785" w:rsidRPr="00AF4B7B" w:rsidRDefault="00884785" w:rsidP="00884785">
      <w:pPr>
        <w:pStyle w:val="Tekstpodstawowy31"/>
        <w:spacing w:line="360" w:lineRule="auto"/>
        <w:ind w:left="852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4)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>gwarancjach ubezpieczeniowych;</w:t>
      </w:r>
    </w:p>
    <w:p w14:paraId="4CD00862" w14:textId="77777777" w:rsidR="00884785" w:rsidRPr="00AF4B7B" w:rsidRDefault="00884785" w:rsidP="00884785">
      <w:pPr>
        <w:pStyle w:val="Tekstpodstawowy31"/>
        <w:spacing w:line="360" w:lineRule="auto"/>
        <w:ind w:left="852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5)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>poręczeniach udzielanych przez podmioty, o których mowa w art. 6b ust. 5 pkt 2 ustawy z dnia 09.11.2000 r. o utworzeniu Polskiej Agencji Rozwoju Przedsiębiorczości (Dz. U. z 2020 r. poz. 299).</w:t>
      </w:r>
    </w:p>
    <w:p w14:paraId="63DE6AB2" w14:textId="1CBC5961" w:rsidR="00884785" w:rsidRPr="00AF4B7B" w:rsidRDefault="00884785" w:rsidP="00884785">
      <w:pPr>
        <w:pStyle w:val="Tekstpodstawowy31"/>
        <w:spacing w:line="360" w:lineRule="auto"/>
        <w:ind w:left="426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lastRenderedPageBreak/>
        <w:t>4.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>Zabezpieczenie w formie pieniądza należy wnieść przelewem na konto, którego numer zostanie podany Wykonawcy przed podpisaniem umowy.</w:t>
      </w:r>
    </w:p>
    <w:p w14:paraId="66B0195C" w14:textId="27E5EE63" w:rsidR="00884785" w:rsidRPr="00AF4B7B" w:rsidRDefault="00884785" w:rsidP="00884785">
      <w:pPr>
        <w:pStyle w:val="Tekstpodstawowy31"/>
        <w:spacing w:line="360" w:lineRule="auto"/>
        <w:ind w:left="426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5.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 xml:space="preserve">Uwaga: Przed złożeniem poręczenia lub gwarancji Wykonawca winien przedstawić projekt dokumentu Zamawiającemu w celu uzyskania akceptacji jego treści. Zabezpieczenie wnoszone </w:t>
      </w:r>
      <w:r w:rsid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br/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w formie poręczeń lub gwarancji musi spełniać co najmniej poniższe wymagania:</w:t>
      </w:r>
    </w:p>
    <w:p w14:paraId="0CC9D171" w14:textId="77777777" w:rsidR="00884785" w:rsidRPr="00AF4B7B" w:rsidRDefault="00884785" w:rsidP="00884785">
      <w:pPr>
        <w:pStyle w:val="Tekstpodstawowy31"/>
        <w:spacing w:line="360" w:lineRule="auto"/>
        <w:ind w:left="852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1)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>musi obejmować odpowiedzialność za wszystkie okoliczności związane z niewykonaniem lub nienależytym wykonaniem umowy (w tym pokryciu naliczonych kar umownych), bez potwierdzania tych okoliczności;</w:t>
      </w:r>
    </w:p>
    <w:p w14:paraId="3574888F" w14:textId="77777777" w:rsidR="00884785" w:rsidRPr="00AF4B7B" w:rsidRDefault="00884785" w:rsidP="00884785">
      <w:pPr>
        <w:pStyle w:val="Tekstpodstawowy31"/>
        <w:spacing w:line="360" w:lineRule="auto"/>
        <w:ind w:left="852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2)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>wszelkie zmiany, uzupełnienia lub modyfikacje warunków umowy lub przedmiotu zamówienia nie mogą zwalniać gwaranta z odpowiedzialności wynikającej z poręczenia lub gwarancji;</w:t>
      </w:r>
    </w:p>
    <w:p w14:paraId="52A7ABBE" w14:textId="77777777" w:rsidR="00884785" w:rsidRPr="00AF4B7B" w:rsidRDefault="00884785" w:rsidP="00884785">
      <w:pPr>
        <w:pStyle w:val="Tekstpodstawowy31"/>
        <w:spacing w:line="360" w:lineRule="auto"/>
        <w:ind w:left="852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3)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>z jej treści powinno jednoznacznie wynikać zobowiązanie gwaranta lub poręczyciela do zapłaty całej kwoty zabezpieczenia;</w:t>
      </w:r>
    </w:p>
    <w:p w14:paraId="0574710B" w14:textId="77777777" w:rsidR="00884785" w:rsidRPr="00AF4B7B" w:rsidRDefault="00884785" w:rsidP="00884785">
      <w:pPr>
        <w:pStyle w:val="Tekstpodstawowy31"/>
        <w:spacing w:line="360" w:lineRule="auto"/>
        <w:ind w:left="852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4)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>powinna być nieodwołalna i bezwarunkowa oraz płatna na pierwsze żądanie;</w:t>
      </w:r>
    </w:p>
    <w:p w14:paraId="5F215E61" w14:textId="77777777" w:rsidR="00884785" w:rsidRPr="00AF4B7B" w:rsidRDefault="00884785" w:rsidP="00884785">
      <w:pPr>
        <w:pStyle w:val="Tekstpodstawowy31"/>
        <w:spacing w:line="360" w:lineRule="auto"/>
        <w:ind w:left="852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5)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>musi jednoznacznie określać termin obowiązywania poręczenia lub gwarancji;</w:t>
      </w:r>
    </w:p>
    <w:p w14:paraId="1E2E8F99" w14:textId="77777777" w:rsidR="00884785" w:rsidRPr="00AF4B7B" w:rsidRDefault="00884785" w:rsidP="00884785">
      <w:pPr>
        <w:pStyle w:val="Tekstpodstawowy31"/>
        <w:spacing w:line="360" w:lineRule="auto"/>
        <w:ind w:left="852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6)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>w treści poręczenia lub gwarancji powinna znaleźć się nazwa przedmiotowego postępowania;</w:t>
      </w:r>
    </w:p>
    <w:p w14:paraId="7B47AAAF" w14:textId="36534B63" w:rsidR="00884785" w:rsidRPr="00AF4B7B" w:rsidRDefault="00884785" w:rsidP="00884785">
      <w:pPr>
        <w:pStyle w:val="Tekstpodstawowy31"/>
        <w:spacing w:line="360" w:lineRule="auto"/>
        <w:ind w:left="852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7)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>beneficjentem poręczenia lub gwarancji jest: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Filharmonia Łódzka im Artura Rubinsteina </w:t>
      </w:r>
      <w:r w:rsid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br/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w Łodzi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</w:t>
      </w:r>
    </w:p>
    <w:p w14:paraId="076BEE12" w14:textId="77777777" w:rsidR="00884785" w:rsidRPr="00AF4B7B" w:rsidRDefault="00884785" w:rsidP="00884785">
      <w:pPr>
        <w:pStyle w:val="Tekstpodstawowy31"/>
        <w:spacing w:line="360" w:lineRule="auto"/>
        <w:ind w:left="852" w:hanging="426"/>
        <w:rPr>
          <w:rFonts w:asciiTheme="minorHAnsi" w:hAnsiTheme="minorHAnsi" w:cstheme="minorHAnsi"/>
          <w:b w:val="0"/>
          <w:bCs/>
          <w:i/>
          <w:iCs/>
          <w:sz w:val="22"/>
          <w:szCs w:val="22"/>
          <w:u w:val="single"/>
        </w:rPr>
      </w:pP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8)</w:t>
      </w:r>
      <w:r w:rsidRPr="00AF4B7B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ab/>
        <w:t>w przypadku Wykonawców wspólnie ubiegających się o udzielenie zamówienia, Zamawiający wymaga aby poręczenie lub gwarancja obejmowała swą treścią (tj. zobowiązanych z tytułu poręczenia lub gwarancji) wszystkich Wykonawców wspólnie ubiegających się o udzielenie zamówienia lub aby z jej treści wynikało, że zabezpiecza Wykonawców wspólnie ubiegających się o udzielenie zamówienia (konsorcjum).</w:t>
      </w:r>
    </w:p>
    <w:p w14:paraId="2DCC7BBD" w14:textId="18B3D8F4" w:rsidR="00884785" w:rsidRPr="00AF4B7B" w:rsidRDefault="00884785" w:rsidP="00884785">
      <w:pPr>
        <w:pStyle w:val="Akapitzlist"/>
        <w:widowControl/>
        <w:suppressAutoHyphens w:val="0"/>
        <w:spacing w:line="276" w:lineRule="auto"/>
        <w:ind w:left="926" w:right="135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696D392" w14:textId="77777777" w:rsidR="00884785" w:rsidRPr="00AF4B7B" w:rsidRDefault="00884785" w:rsidP="00884785">
      <w:pPr>
        <w:pStyle w:val="Akapitzlist"/>
        <w:widowControl/>
        <w:suppressAutoHyphens w:val="0"/>
        <w:spacing w:line="276" w:lineRule="auto"/>
        <w:ind w:left="926" w:right="135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</w:p>
    <w:p w14:paraId="2E4932D1" w14:textId="347FD3FB" w:rsidR="00884785" w:rsidRDefault="00AF4B7B" w:rsidP="00884785">
      <w:pPr>
        <w:widowControl/>
        <w:suppressAutoHyphens w:val="0"/>
        <w:spacing w:line="276" w:lineRule="auto"/>
        <w:ind w:right="135"/>
        <w:rPr>
          <w:rFonts w:asciiTheme="minorHAnsi" w:hAnsiTheme="minorHAnsi" w:cstheme="minorHAnsi"/>
          <w:bCs/>
          <w:sz w:val="22"/>
          <w:szCs w:val="22"/>
        </w:rPr>
      </w:pPr>
      <w:r w:rsidRPr="00AF4B7B">
        <w:rPr>
          <w:rFonts w:asciiTheme="minorHAnsi" w:hAnsiTheme="minorHAnsi" w:cstheme="minorHAnsi"/>
          <w:bCs/>
          <w:sz w:val="22"/>
          <w:szCs w:val="22"/>
        </w:rPr>
        <w:t>2. Zmienia się treść pkt XII SWZ TERMIN ZWIĄZANIA OFERTĄ który otrzymuje brzmienie:</w:t>
      </w:r>
    </w:p>
    <w:p w14:paraId="26F414CF" w14:textId="7CCF0DC1" w:rsidR="00AF4B7B" w:rsidRDefault="00AF4B7B" w:rsidP="00884785">
      <w:pPr>
        <w:widowControl/>
        <w:suppressAutoHyphens w:val="0"/>
        <w:spacing w:line="276" w:lineRule="auto"/>
        <w:ind w:right="135"/>
        <w:rPr>
          <w:rFonts w:asciiTheme="minorHAnsi" w:hAnsiTheme="minorHAnsi" w:cstheme="minorHAnsi"/>
          <w:bCs/>
          <w:sz w:val="22"/>
          <w:szCs w:val="22"/>
        </w:rPr>
      </w:pPr>
    </w:p>
    <w:p w14:paraId="2E4FAD09" w14:textId="77777777" w:rsidR="00AF4B7B" w:rsidRPr="00AF4B7B" w:rsidRDefault="00AF4B7B" w:rsidP="00884785">
      <w:pPr>
        <w:widowControl/>
        <w:suppressAutoHyphens w:val="0"/>
        <w:spacing w:line="276" w:lineRule="auto"/>
        <w:ind w:right="135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3990450" w14:textId="0574CF71" w:rsidR="00884785" w:rsidRPr="00AF4B7B" w:rsidRDefault="00AF4B7B" w:rsidP="00AF4B7B">
      <w:pPr>
        <w:widowControl/>
        <w:tabs>
          <w:tab w:val="num" w:pos="1800"/>
        </w:tabs>
        <w:suppressAutoHyphens w:val="0"/>
        <w:spacing w:after="120" w:line="276" w:lineRule="auto"/>
        <w:ind w:left="425"/>
        <w:jc w:val="left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AF4B7B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Wykonawca pozostaje związany ofertą przez okres </w:t>
      </w:r>
      <w:r w:rsidRPr="00AF4B7B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30 dni, tj. do dnia </w:t>
      </w:r>
      <w:r w:rsidRPr="00AF4B7B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31</w:t>
      </w:r>
      <w:r w:rsidRPr="00AF4B7B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.05.2023 r.</w:t>
      </w:r>
      <w:r w:rsidRPr="00AF4B7B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Bieg terminu związania ofertą rozpoczyna się wraz z upływem terminu składania ofert (art. 307 ust. 1 PZP), przy czym pierwszym dniem terminu związania ofertą jest dzień, w którym upływa termin składania ofert.</w:t>
      </w:r>
    </w:p>
    <w:p w14:paraId="6360B9D4" w14:textId="10C5D6B5" w:rsidR="00BE68CC" w:rsidRPr="00AF4B7B" w:rsidRDefault="00BE68CC" w:rsidP="00BE68CC">
      <w:pPr>
        <w:rPr>
          <w:rFonts w:asciiTheme="minorHAnsi" w:hAnsiTheme="minorHAnsi" w:cstheme="minorHAnsi"/>
          <w:bCs/>
          <w:sz w:val="22"/>
          <w:szCs w:val="22"/>
        </w:rPr>
      </w:pPr>
    </w:p>
    <w:p w14:paraId="10CA8552" w14:textId="77777777" w:rsidR="00BE68CC" w:rsidRPr="00AF4B7B" w:rsidRDefault="00BE68CC" w:rsidP="00BE68CC">
      <w:pPr>
        <w:rPr>
          <w:rFonts w:asciiTheme="minorHAnsi" w:hAnsiTheme="minorHAnsi" w:cstheme="minorHAnsi"/>
          <w:sz w:val="22"/>
          <w:szCs w:val="22"/>
        </w:rPr>
      </w:pPr>
    </w:p>
    <w:p w14:paraId="76736ADB" w14:textId="394579B4" w:rsidR="00BE68CC" w:rsidRPr="00AF4B7B" w:rsidRDefault="00BE68CC" w:rsidP="00884785">
      <w:pPr>
        <w:rPr>
          <w:rFonts w:asciiTheme="minorHAnsi" w:hAnsiTheme="minorHAnsi" w:cstheme="minorHAnsi"/>
          <w:sz w:val="22"/>
          <w:szCs w:val="22"/>
        </w:rPr>
      </w:pPr>
      <w:r w:rsidRPr="00AF4B7B">
        <w:rPr>
          <w:rFonts w:asciiTheme="minorHAnsi" w:hAnsiTheme="minorHAnsi" w:cstheme="minorHAnsi"/>
          <w:sz w:val="22"/>
          <w:szCs w:val="22"/>
        </w:rPr>
        <w:t xml:space="preserve">Zamawiający stwierdza zgodnie z </w:t>
      </w:r>
      <w:r w:rsidRPr="00AF4B7B">
        <w:rPr>
          <w:rFonts w:asciiTheme="minorHAnsi" w:hAnsiTheme="minorHAnsi" w:cstheme="minorHAnsi"/>
          <w:sz w:val="22"/>
          <w:szCs w:val="22"/>
          <w:u w:color="FF0000"/>
        </w:rPr>
        <w:t>art. 286 ust. 3</w:t>
      </w:r>
      <w:r w:rsidRPr="00AF4B7B">
        <w:rPr>
          <w:rFonts w:asciiTheme="minorHAnsi" w:hAnsiTheme="minorHAnsi" w:cstheme="minorHAnsi"/>
          <w:sz w:val="22"/>
          <w:szCs w:val="22"/>
        </w:rPr>
        <w:t xml:space="preserve"> </w:t>
      </w:r>
      <w:r w:rsidR="00884785" w:rsidRPr="00AF4B7B">
        <w:rPr>
          <w:rFonts w:asciiTheme="minorHAnsi" w:hAnsiTheme="minorHAnsi" w:cstheme="minorHAnsi"/>
          <w:sz w:val="22"/>
          <w:szCs w:val="22"/>
        </w:rPr>
        <w:t>Prawo zamówień publicznych</w:t>
      </w:r>
      <w:r w:rsidRPr="00AF4B7B">
        <w:rPr>
          <w:rFonts w:asciiTheme="minorHAnsi" w:hAnsiTheme="minorHAnsi" w:cstheme="minorHAnsi"/>
          <w:sz w:val="22"/>
          <w:szCs w:val="22"/>
        </w:rPr>
        <w:t xml:space="preserve">, że zmiany treści SWZ są istotne dla sporządzenia oferty lub wymagają od </w:t>
      </w:r>
      <w:r w:rsidR="00884785" w:rsidRPr="00AF4B7B">
        <w:rPr>
          <w:rFonts w:asciiTheme="minorHAnsi" w:hAnsiTheme="minorHAnsi" w:cstheme="minorHAnsi"/>
          <w:sz w:val="22"/>
          <w:szCs w:val="22"/>
        </w:rPr>
        <w:t>W</w:t>
      </w:r>
      <w:r w:rsidRPr="00AF4B7B">
        <w:rPr>
          <w:rFonts w:asciiTheme="minorHAnsi" w:hAnsiTheme="minorHAnsi" w:cstheme="minorHAnsi"/>
          <w:sz w:val="22"/>
          <w:szCs w:val="22"/>
        </w:rPr>
        <w:t xml:space="preserve">ykonawców dodatkowego czasu na zapoznanie się ze zmianą SWZ i przygotowanie ofert, dlatego </w:t>
      </w:r>
      <w:r w:rsidR="00884785" w:rsidRPr="00AF4B7B">
        <w:rPr>
          <w:rFonts w:asciiTheme="minorHAnsi" w:hAnsiTheme="minorHAnsi" w:cstheme="minorHAnsi"/>
          <w:sz w:val="22"/>
          <w:szCs w:val="22"/>
        </w:rPr>
        <w:t>Za</w:t>
      </w:r>
      <w:r w:rsidRPr="00AF4B7B">
        <w:rPr>
          <w:rFonts w:asciiTheme="minorHAnsi" w:hAnsiTheme="minorHAnsi" w:cstheme="minorHAnsi"/>
          <w:sz w:val="22"/>
          <w:szCs w:val="22"/>
        </w:rPr>
        <w:t>mawiający przedłuża termin składania ofert o czas niezbędny na zapoznanie się ze zmianą SWZ i przygotowanie oferty.</w:t>
      </w:r>
    </w:p>
    <w:p w14:paraId="75311D74" w14:textId="77777777" w:rsidR="00884785" w:rsidRPr="00AF4B7B" w:rsidRDefault="00884785" w:rsidP="00884785">
      <w:pPr>
        <w:rPr>
          <w:rFonts w:asciiTheme="minorHAnsi" w:hAnsiTheme="minorHAnsi" w:cstheme="minorHAnsi"/>
          <w:sz w:val="22"/>
          <w:szCs w:val="22"/>
        </w:rPr>
      </w:pPr>
    </w:p>
    <w:p w14:paraId="44D747C6" w14:textId="743F5772" w:rsidR="00BE68CC" w:rsidRPr="00AF4B7B" w:rsidRDefault="00BE68CC" w:rsidP="000F5C2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F4B7B">
        <w:rPr>
          <w:rFonts w:asciiTheme="minorHAnsi" w:hAnsiTheme="minorHAnsi" w:cstheme="minorHAnsi"/>
          <w:b/>
          <w:bCs/>
          <w:sz w:val="22"/>
          <w:szCs w:val="22"/>
        </w:rPr>
        <w:t xml:space="preserve">Jednocześnie </w:t>
      </w:r>
      <w:r w:rsidR="00884785" w:rsidRPr="00AF4B7B">
        <w:rPr>
          <w:rFonts w:asciiTheme="minorHAnsi" w:hAnsiTheme="minorHAnsi" w:cstheme="minorHAnsi"/>
          <w:b/>
          <w:bCs/>
          <w:sz w:val="22"/>
          <w:szCs w:val="22"/>
        </w:rPr>
        <w:t>Za</w:t>
      </w:r>
      <w:r w:rsidRPr="00AF4B7B">
        <w:rPr>
          <w:rFonts w:asciiTheme="minorHAnsi" w:hAnsiTheme="minorHAnsi" w:cstheme="minorHAnsi"/>
          <w:b/>
          <w:bCs/>
          <w:sz w:val="22"/>
          <w:szCs w:val="22"/>
        </w:rPr>
        <w:t>mawiający oświadcza, że przesuwa termin składania i otwarcia ofert. Nowym terminem składania ofert jest</w:t>
      </w:r>
      <w:r w:rsidR="00884785" w:rsidRPr="00AF4B7B">
        <w:rPr>
          <w:rFonts w:asciiTheme="minorHAnsi" w:hAnsiTheme="minorHAnsi" w:cstheme="minorHAnsi"/>
          <w:b/>
          <w:bCs/>
          <w:sz w:val="22"/>
          <w:szCs w:val="22"/>
        </w:rPr>
        <w:t xml:space="preserve"> 02.05.2023 r. godz. 08.30</w:t>
      </w:r>
      <w:r w:rsidRPr="00AF4B7B">
        <w:rPr>
          <w:rFonts w:asciiTheme="minorHAnsi" w:hAnsiTheme="minorHAnsi" w:cstheme="minorHAnsi"/>
          <w:b/>
          <w:bCs/>
          <w:sz w:val="22"/>
          <w:szCs w:val="22"/>
        </w:rPr>
        <w:t xml:space="preserve"> oraz nowym terminem otwarcia ofert jest </w:t>
      </w:r>
      <w:r w:rsidR="00884785" w:rsidRPr="00AF4B7B">
        <w:rPr>
          <w:rFonts w:asciiTheme="minorHAnsi" w:hAnsiTheme="minorHAnsi" w:cstheme="minorHAnsi"/>
          <w:b/>
          <w:bCs/>
          <w:sz w:val="22"/>
          <w:szCs w:val="22"/>
        </w:rPr>
        <w:t>02.05.2023 r. godz. 09.00</w:t>
      </w:r>
      <w:r w:rsidR="00AF4B7B">
        <w:rPr>
          <w:rFonts w:asciiTheme="minorHAnsi" w:hAnsiTheme="minorHAnsi" w:cstheme="minorHAnsi"/>
          <w:b/>
          <w:bCs/>
          <w:sz w:val="22"/>
          <w:szCs w:val="22"/>
        </w:rPr>
        <w:t xml:space="preserve"> (pkt XIV SWZ)</w:t>
      </w:r>
      <w:r w:rsidRPr="00AF4B7B">
        <w:rPr>
          <w:rFonts w:asciiTheme="minorHAnsi" w:hAnsiTheme="minorHAnsi" w:cstheme="minorHAnsi"/>
          <w:b/>
          <w:bCs/>
          <w:sz w:val="22"/>
          <w:szCs w:val="22"/>
        </w:rPr>
        <w:t xml:space="preserve">, o czym stosowną informację </w:t>
      </w:r>
      <w:r w:rsidR="00884785" w:rsidRPr="00AF4B7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AF4B7B">
        <w:rPr>
          <w:rFonts w:asciiTheme="minorHAnsi" w:hAnsiTheme="minorHAnsi" w:cstheme="minorHAnsi"/>
          <w:b/>
          <w:bCs/>
          <w:sz w:val="22"/>
          <w:szCs w:val="22"/>
        </w:rPr>
        <w:t>amawiający przekazał do Biuletynu Zamówień Publicznych. Miejsca składania i otwarcia ofert pozostają bez zmian.</w:t>
      </w:r>
    </w:p>
    <w:p w14:paraId="11AA2A11" w14:textId="77777777" w:rsidR="00884785" w:rsidRPr="00AF4B7B" w:rsidRDefault="00884785" w:rsidP="00BE68CC">
      <w:pPr>
        <w:ind w:firstLine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3D39F958" w14:textId="05B764EA" w:rsidR="00BE68CC" w:rsidRPr="00AF4B7B" w:rsidRDefault="00BE68CC" w:rsidP="000F5C2D">
      <w:pPr>
        <w:rPr>
          <w:rFonts w:asciiTheme="minorHAnsi" w:hAnsiTheme="minorHAnsi" w:cstheme="minorHAnsi"/>
          <w:sz w:val="22"/>
          <w:szCs w:val="22"/>
        </w:rPr>
      </w:pPr>
      <w:r w:rsidRPr="00AF4B7B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AF4B7B">
        <w:rPr>
          <w:rFonts w:asciiTheme="minorHAnsi" w:hAnsiTheme="minorHAnsi" w:cstheme="minorHAnsi"/>
          <w:sz w:val="22"/>
          <w:szCs w:val="22"/>
          <w:u w:color="FF0000"/>
        </w:rPr>
        <w:t>art. 513 pkt 1</w:t>
      </w:r>
      <w:r w:rsidRPr="00AF4B7B">
        <w:rPr>
          <w:rFonts w:asciiTheme="minorHAnsi" w:hAnsiTheme="minorHAnsi" w:cstheme="minorHAnsi"/>
          <w:sz w:val="22"/>
          <w:szCs w:val="22"/>
        </w:rPr>
        <w:t xml:space="preserve"> </w:t>
      </w:r>
      <w:r w:rsidR="00884785" w:rsidRPr="00AF4B7B">
        <w:rPr>
          <w:rFonts w:asciiTheme="minorHAnsi" w:hAnsiTheme="minorHAnsi" w:cstheme="minorHAnsi"/>
          <w:sz w:val="22"/>
          <w:szCs w:val="22"/>
        </w:rPr>
        <w:t>Prawo zamówień publicznych Wykonawcy mają</w:t>
      </w:r>
      <w:r w:rsidRPr="00AF4B7B">
        <w:rPr>
          <w:rFonts w:asciiTheme="minorHAnsi" w:hAnsiTheme="minorHAnsi" w:cstheme="minorHAnsi"/>
          <w:sz w:val="22"/>
          <w:szCs w:val="22"/>
        </w:rPr>
        <w:t xml:space="preserve"> prawo wnieść odwołanie.</w:t>
      </w:r>
      <w:r w:rsidR="000F5C2D">
        <w:rPr>
          <w:rFonts w:asciiTheme="minorHAnsi" w:hAnsiTheme="minorHAnsi" w:cstheme="minorHAnsi"/>
          <w:sz w:val="22"/>
          <w:szCs w:val="22"/>
        </w:rPr>
        <w:t xml:space="preserve"> </w:t>
      </w:r>
      <w:r w:rsidRPr="00AF4B7B">
        <w:rPr>
          <w:rFonts w:asciiTheme="minorHAnsi" w:hAnsiTheme="minorHAnsi" w:cstheme="minorHAnsi"/>
          <w:sz w:val="22"/>
          <w:szCs w:val="22"/>
        </w:rPr>
        <w:t xml:space="preserve">Odwołanie wnosi się do Prezesa Krajowej Izby Odwoławczej, zgodnie z </w:t>
      </w:r>
      <w:r w:rsidRPr="00AF4B7B">
        <w:rPr>
          <w:rFonts w:asciiTheme="minorHAnsi" w:hAnsiTheme="minorHAnsi" w:cstheme="minorHAnsi"/>
          <w:sz w:val="22"/>
          <w:szCs w:val="22"/>
          <w:u w:color="FF0000"/>
        </w:rPr>
        <w:t>art. 514 ust. 1</w:t>
      </w:r>
      <w:r w:rsidRPr="00AF4B7B">
        <w:rPr>
          <w:rFonts w:asciiTheme="minorHAnsi" w:hAnsiTheme="minorHAnsi" w:cstheme="minorHAnsi"/>
          <w:sz w:val="22"/>
          <w:szCs w:val="22"/>
        </w:rPr>
        <w:t xml:space="preserve"> p.z.p. Odwołujący jest zobowiązany przekazać </w:t>
      </w:r>
      <w:r w:rsidR="00884785" w:rsidRPr="00AF4B7B">
        <w:rPr>
          <w:rFonts w:asciiTheme="minorHAnsi" w:hAnsiTheme="minorHAnsi" w:cstheme="minorHAnsi"/>
          <w:sz w:val="22"/>
          <w:szCs w:val="22"/>
        </w:rPr>
        <w:t>Z</w:t>
      </w:r>
      <w:r w:rsidRPr="00AF4B7B">
        <w:rPr>
          <w:rFonts w:asciiTheme="minorHAnsi" w:hAnsiTheme="minorHAnsi" w:cstheme="minorHAnsi"/>
          <w:sz w:val="22"/>
          <w:szCs w:val="22"/>
        </w:rPr>
        <w:t xml:space="preserve">amawiającemu odwołanie wniesione w formie elektronicznej albo postaci elektronicznej albo kopię tego odwołania, jeżeli zostało ono wniesione w formie pisemnej przed upływem terminu do wniesienia odwołania, w taki sposób, aby mógł on zapoznać się z jego treścią przed upływem tego terminu, zgodnie z </w:t>
      </w:r>
      <w:r w:rsidRPr="00AF4B7B">
        <w:rPr>
          <w:rFonts w:asciiTheme="minorHAnsi" w:hAnsiTheme="minorHAnsi" w:cstheme="minorHAnsi"/>
          <w:sz w:val="22"/>
          <w:szCs w:val="22"/>
          <w:u w:color="FF0000"/>
        </w:rPr>
        <w:t>art. 514 ust. 2</w:t>
      </w:r>
      <w:r w:rsidRPr="00AF4B7B">
        <w:rPr>
          <w:rFonts w:asciiTheme="minorHAnsi" w:hAnsiTheme="minorHAnsi" w:cstheme="minorHAnsi"/>
          <w:sz w:val="22"/>
          <w:szCs w:val="22"/>
        </w:rPr>
        <w:t xml:space="preserve"> i </w:t>
      </w:r>
      <w:r w:rsidRPr="00AF4B7B">
        <w:rPr>
          <w:rFonts w:asciiTheme="minorHAnsi" w:hAnsiTheme="minorHAnsi" w:cstheme="minorHAnsi"/>
          <w:sz w:val="22"/>
          <w:szCs w:val="22"/>
          <w:u w:color="FF0000"/>
        </w:rPr>
        <w:t>3</w:t>
      </w:r>
      <w:r w:rsidRPr="00AF4B7B">
        <w:rPr>
          <w:rFonts w:asciiTheme="minorHAnsi" w:hAnsiTheme="minorHAnsi" w:cstheme="minorHAnsi"/>
          <w:sz w:val="22"/>
          <w:szCs w:val="22"/>
        </w:rPr>
        <w:t xml:space="preserve"> p.z.p.</w:t>
      </w:r>
    </w:p>
    <w:p w14:paraId="741F7FDB" w14:textId="6D2A4B89" w:rsidR="00BE68CC" w:rsidRPr="00AF4B7B" w:rsidRDefault="00BE68CC" w:rsidP="000F5C2D">
      <w:pPr>
        <w:rPr>
          <w:rFonts w:asciiTheme="minorHAnsi" w:hAnsiTheme="minorHAnsi" w:cstheme="minorHAnsi"/>
          <w:sz w:val="22"/>
          <w:szCs w:val="22"/>
        </w:rPr>
      </w:pPr>
      <w:r w:rsidRPr="00AF4B7B">
        <w:rPr>
          <w:rFonts w:asciiTheme="minorHAnsi" w:hAnsiTheme="minorHAnsi" w:cstheme="minorHAnsi"/>
          <w:sz w:val="22"/>
          <w:szCs w:val="22"/>
        </w:rPr>
        <w:t>Jako</w:t>
      </w:r>
      <w:r w:rsidR="00884785" w:rsidRPr="00AF4B7B">
        <w:rPr>
          <w:rFonts w:asciiTheme="minorHAnsi" w:hAnsiTheme="minorHAnsi" w:cstheme="minorHAnsi"/>
          <w:sz w:val="22"/>
          <w:szCs w:val="22"/>
        </w:rPr>
        <w:t>,</w:t>
      </w:r>
      <w:r w:rsidRPr="00AF4B7B">
        <w:rPr>
          <w:rFonts w:asciiTheme="minorHAnsi" w:hAnsiTheme="minorHAnsi" w:cstheme="minorHAnsi"/>
          <w:sz w:val="22"/>
          <w:szCs w:val="22"/>
        </w:rPr>
        <w:t xml:space="preserve"> że informacja o zmianie treści SWZ została przekazana przy użyciu środków komunikacji elektronicznej oraz zamieszczona na stronie internetowej </w:t>
      </w:r>
      <w:r w:rsidR="00884785" w:rsidRPr="00AF4B7B">
        <w:rPr>
          <w:rFonts w:asciiTheme="minorHAnsi" w:hAnsiTheme="minorHAnsi" w:cstheme="minorHAnsi"/>
          <w:sz w:val="22"/>
          <w:szCs w:val="22"/>
        </w:rPr>
        <w:t>Z</w:t>
      </w:r>
      <w:r w:rsidRPr="00AF4B7B">
        <w:rPr>
          <w:rFonts w:asciiTheme="minorHAnsi" w:hAnsiTheme="minorHAnsi" w:cstheme="minorHAnsi"/>
          <w:sz w:val="22"/>
          <w:szCs w:val="22"/>
        </w:rPr>
        <w:t xml:space="preserve">amawiającego, to termin wniesienia odwołania do Prezesa Krajowej Izby Odwoławczej oraz przesłania kopii odwołania do </w:t>
      </w:r>
      <w:r w:rsidR="00884785" w:rsidRPr="00AF4B7B">
        <w:rPr>
          <w:rFonts w:asciiTheme="minorHAnsi" w:hAnsiTheme="minorHAnsi" w:cstheme="minorHAnsi"/>
          <w:sz w:val="22"/>
          <w:szCs w:val="22"/>
        </w:rPr>
        <w:t>Z</w:t>
      </w:r>
      <w:r w:rsidRPr="00AF4B7B">
        <w:rPr>
          <w:rFonts w:asciiTheme="minorHAnsi" w:hAnsiTheme="minorHAnsi" w:cstheme="minorHAnsi"/>
          <w:sz w:val="22"/>
          <w:szCs w:val="22"/>
        </w:rPr>
        <w:t xml:space="preserve">amawiającego upływa po 5 dniach od zakomunikowania </w:t>
      </w:r>
      <w:r w:rsidR="00884785" w:rsidRPr="00AF4B7B">
        <w:rPr>
          <w:rFonts w:asciiTheme="minorHAnsi" w:hAnsiTheme="minorHAnsi" w:cstheme="minorHAnsi"/>
          <w:sz w:val="22"/>
          <w:szCs w:val="22"/>
        </w:rPr>
        <w:t>W</w:t>
      </w:r>
      <w:r w:rsidRPr="00AF4B7B">
        <w:rPr>
          <w:rFonts w:asciiTheme="minorHAnsi" w:hAnsiTheme="minorHAnsi" w:cstheme="minorHAnsi"/>
          <w:sz w:val="22"/>
          <w:szCs w:val="22"/>
        </w:rPr>
        <w:t xml:space="preserve">ykonawcom o zmianie terminu SWZ i zmianie terminu składania i otwarcia ofert, zgodnie z </w:t>
      </w:r>
      <w:r w:rsidRPr="00AF4B7B">
        <w:rPr>
          <w:rFonts w:asciiTheme="minorHAnsi" w:hAnsiTheme="minorHAnsi" w:cstheme="minorHAnsi"/>
          <w:sz w:val="22"/>
          <w:szCs w:val="22"/>
          <w:u w:color="FF0000"/>
        </w:rPr>
        <w:t>art. 515 ust. 1 pkt 2 lit. a</w:t>
      </w:r>
      <w:r w:rsidRPr="00AF4B7B">
        <w:rPr>
          <w:rFonts w:asciiTheme="minorHAnsi" w:hAnsiTheme="minorHAnsi" w:cstheme="minorHAnsi"/>
          <w:sz w:val="22"/>
          <w:szCs w:val="22"/>
        </w:rPr>
        <w:t xml:space="preserve"> p.z.p.</w:t>
      </w:r>
    </w:p>
    <w:p w14:paraId="5143BB24" w14:textId="77777777" w:rsidR="00884785" w:rsidRPr="00AF4B7B" w:rsidRDefault="00884785">
      <w:pPr>
        <w:rPr>
          <w:rFonts w:asciiTheme="minorHAnsi" w:hAnsiTheme="minorHAnsi" w:cstheme="minorHAnsi"/>
          <w:sz w:val="22"/>
          <w:szCs w:val="22"/>
        </w:rPr>
      </w:pPr>
    </w:p>
    <w:p w14:paraId="794D0D08" w14:textId="77777777" w:rsidR="00884785" w:rsidRPr="00AF4B7B" w:rsidRDefault="00884785">
      <w:pPr>
        <w:rPr>
          <w:rFonts w:asciiTheme="minorHAnsi" w:hAnsiTheme="minorHAnsi" w:cstheme="minorHAnsi"/>
          <w:sz w:val="22"/>
          <w:szCs w:val="22"/>
        </w:rPr>
      </w:pPr>
    </w:p>
    <w:p w14:paraId="4754580F" w14:textId="758480A6" w:rsidR="00BE68CC" w:rsidRPr="00AF4B7B" w:rsidRDefault="00AF4B7B" w:rsidP="00AF4B7B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BE68CC" w:rsidRPr="00AF4B7B">
        <w:rPr>
          <w:rFonts w:asciiTheme="minorHAnsi" w:hAnsiTheme="minorHAnsi" w:cstheme="minorHAnsi"/>
          <w:b/>
          <w:bCs/>
          <w:sz w:val="22"/>
          <w:szCs w:val="22"/>
        </w:rPr>
        <w:t xml:space="preserve">Zmianę specyfikacji zatwierdził </w:t>
      </w:r>
    </w:p>
    <w:p w14:paraId="60F598F8" w14:textId="0BE6FE63" w:rsidR="00BE68CC" w:rsidRPr="00AF4B7B" w:rsidRDefault="00884785" w:rsidP="00884785">
      <w:pPr>
        <w:ind w:left="424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4B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4B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F4B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68CC" w:rsidRPr="00AF4B7B">
        <w:rPr>
          <w:rFonts w:asciiTheme="minorHAnsi" w:hAnsiTheme="minorHAnsi" w:cstheme="minorHAnsi"/>
          <w:b/>
          <w:bCs/>
          <w:sz w:val="22"/>
          <w:szCs w:val="22"/>
        </w:rPr>
        <w:t>Tomasz Bęben</w:t>
      </w:r>
    </w:p>
    <w:p w14:paraId="17C3C41E" w14:textId="2CDF41AB" w:rsidR="00BE68CC" w:rsidRPr="00AF4B7B" w:rsidRDefault="00884785" w:rsidP="00884785">
      <w:pPr>
        <w:ind w:left="566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4B7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E68CC" w:rsidRPr="00AF4B7B">
        <w:rPr>
          <w:rFonts w:asciiTheme="minorHAnsi" w:hAnsiTheme="minorHAnsi" w:cstheme="minorHAnsi"/>
          <w:b/>
          <w:bCs/>
          <w:sz w:val="22"/>
          <w:szCs w:val="22"/>
        </w:rPr>
        <w:t>Dyrektor Filharmonii Łódzkiej</w:t>
      </w:r>
    </w:p>
    <w:p w14:paraId="3B96B4DD" w14:textId="1A4493A8" w:rsidR="00BE68CC" w:rsidRPr="00AF4B7B" w:rsidRDefault="00884785" w:rsidP="00884785">
      <w:pPr>
        <w:ind w:left="495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4B7B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BE68CC" w:rsidRPr="00AF4B7B">
        <w:rPr>
          <w:rFonts w:asciiTheme="minorHAnsi" w:hAnsiTheme="minorHAnsi" w:cstheme="minorHAnsi"/>
          <w:b/>
          <w:bCs/>
          <w:sz w:val="22"/>
          <w:szCs w:val="22"/>
        </w:rPr>
        <w:t xml:space="preserve">im. Artura Rubinsteina </w:t>
      </w:r>
    </w:p>
    <w:sectPr w:rsidR="00BE68CC" w:rsidRPr="00AF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12C9" w14:textId="77777777" w:rsidR="009A7441" w:rsidRDefault="009A7441" w:rsidP="00884785">
      <w:r>
        <w:separator/>
      </w:r>
    </w:p>
  </w:endnote>
  <w:endnote w:type="continuationSeparator" w:id="0">
    <w:p w14:paraId="46767795" w14:textId="77777777" w:rsidR="009A7441" w:rsidRDefault="009A7441" w:rsidP="0088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964D" w14:textId="77777777" w:rsidR="009A7441" w:rsidRDefault="009A7441" w:rsidP="00884785">
      <w:r>
        <w:separator/>
      </w:r>
    </w:p>
  </w:footnote>
  <w:footnote w:type="continuationSeparator" w:id="0">
    <w:p w14:paraId="2D299A0D" w14:textId="77777777" w:rsidR="009A7441" w:rsidRDefault="009A7441" w:rsidP="0088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18B"/>
    <w:multiLevelType w:val="hybridMultilevel"/>
    <w:tmpl w:val="0DFCF67E"/>
    <w:lvl w:ilvl="0" w:tplc="1A0A62B4">
      <w:start w:val="1"/>
      <w:numFmt w:val="decimal"/>
      <w:lvlText w:val="%1."/>
      <w:lvlJc w:val="left"/>
      <w:pPr>
        <w:ind w:left="92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1A236C54"/>
    <w:multiLevelType w:val="multilevel"/>
    <w:tmpl w:val="E3A24D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2" w15:restartNumberingAfterBreak="0">
    <w:nsid w:val="6B5D2F22"/>
    <w:multiLevelType w:val="hybridMultilevel"/>
    <w:tmpl w:val="7DF6A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F1A12"/>
    <w:multiLevelType w:val="multilevel"/>
    <w:tmpl w:val="B8729DBE"/>
    <w:lvl w:ilvl="0">
      <w:start w:val="17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1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697450">
    <w:abstractNumId w:val="2"/>
  </w:num>
  <w:num w:numId="2" w16cid:durableId="649136064">
    <w:abstractNumId w:val="3"/>
  </w:num>
  <w:num w:numId="3" w16cid:durableId="1951356543">
    <w:abstractNumId w:val="0"/>
  </w:num>
  <w:num w:numId="4" w16cid:durableId="1541895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BF"/>
    <w:rsid w:val="000F5C2D"/>
    <w:rsid w:val="00363DA6"/>
    <w:rsid w:val="00677AB3"/>
    <w:rsid w:val="00884785"/>
    <w:rsid w:val="009965AB"/>
    <w:rsid w:val="009A7441"/>
    <w:rsid w:val="009F27BF"/>
    <w:rsid w:val="00AF4B7B"/>
    <w:rsid w:val="00BE68CC"/>
    <w:rsid w:val="00D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5977"/>
  <w15:chartTrackingRefBased/>
  <w15:docId w15:val="{06C427FB-35C3-46B6-8AD9-C341F26B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8C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3D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BE68CC"/>
    <w:pPr>
      <w:ind w:left="709" w:hanging="425"/>
    </w:pPr>
  </w:style>
  <w:style w:type="paragraph" w:customStyle="1" w:styleId="Lista1cd">
    <w:name w:val="Lista1_cd"/>
    <w:basedOn w:val="Normalny"/>
    <w:uiPriority w:val="99"/>
    <w:rsid w:val="00BE68CC"/>
    <w:pPr>
      <w:ind w:left="709"/>
    </w:pPr>
  </w:style>
  <w:style w:type="paragraph" w:styleId="Akapitzlist">
    <w:name w:val="List Paragraph"/>
    <w:basedOn w:val="Normalny"/>
    <w:uiPriority w:val="34"/>
    <w:qFormat/>
    <w:rsid w:val="00BE68CC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884785"/>
    <w:pPr>
      <w:widowControl/>
      <w:suppressAutoHyphens w:val="0"/>
      <w:jc w:val="left"/>
    </w:pPr>
    <w:rPr>
      <w:rFonts w:ascii="Tahoma" w:eastAsiaTheme="minorEastAsia" w:hAnsi="Tahoma"/>
      <w:sz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884785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884785"/>
    <w:rPr>
      <w:rFonts w:cs="Times New Roman"/>
      <w:sz w:val="20"/>
      <w:vertAlign w:val="superscript"/>
    </w:rPr>
  </w:style>
  <w:style w:type="paragraph" w:customStyle="1" w:styleId="Tekstpodstawowy31">
    <w:name w:val="Tekst podstawowy 31"/>
    <w:basedOn w:val="Normalny"/>
    <w:rsid w:val="00884785"/>
    <w:pPr>
      <w:widowControl/>
    </w:pPr>
    <w:rPr>
      <w:rFonts w:eastAsiaTheme="minorEastAsia"/>
      <w:b/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63DA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Pasek</dc:creator>
  <cp:keywords/>
  <dc:description/>
  <cp:lastModifiedBy>Katarzyna Pasek</cp:lastModifiedBy>
  <cp:revision>5</cp:revision>
  <dcterms:created xsi:type="dcterms:W3CDTF">2023-04-26T20:19:00Z</dcterms:created>
  <dcterms:modified xsi:type="dcterms:W3CDTF">2023-04-26T21:18:00Z</dcterms:modified>
</cp:coreProperties>
</file>