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85" w:rsidRDefault="00A01685" w:rsidP="00F176EA">
      <w:pPr>
        <w:spacing w:before="0"/>
        <w:jc w:val="center"/>
        <w:rPr>
          <w:rFonts w:asciiTheme="majorHAnsi" w:eastAsia="Lucida Sans Unicode" w:hAnsiTheme="majorHAnsi" w:cs="Arial"/>
          <w:b/>
          <w:bCs/>
          <w:sz w:val="40"/>
          <w:szCs w:val="40"/>
        </w:rPr>
      </w:pPr>
      <w:bookmarkStart w:id="0" w:name="_GoBack"/>
      <w:bookmarkEnd w:id="0"/>
    </w:p>
    <w:p w:rsidR="00CC3B00" w:rsidRPr="00A01685" w:rsidRDefault="00A743B2" w:rsidP="00F176EA">
      <w:pPr>
        <w:spacing w:before="0"/>
        <w:jc w:val="center"/>
        <w:rPr>
          <w:rFonts w:asciiTheme="majorHAnsi" w:eastAsia="Lucida Sans Unicode" w:hAnsiTheme="majorHAnsi" w:cs="Arial"/>
          <w:b/>
          <w:bCs/>
          <w:sz w:val="40"/>
          <w:szCs w:val="40"/>
        </w:rPr>
      </w:pPr>
      <w:r>
        <w:rPr>
          <w:rFonts w:asciiTheme="majorHAnsi" w:eastAsia="Lucida Sans Unicode" w:hAnsiTheme="majorHAnsi" w:cs="Arial"/>
          <w:b/>
          <w:bCs/>
          <w:sz w:val="40"/>
          <w:szCs w:val="40"/>
        </w:rPr>
        <w:t xml:space="preserve">SPECYFIKACJA </w:t>
      </w:r>
      <w:r w:rsidR="00CC3B00" w:rsidRPr="00A01685">
        <w:rPr>
          <w:rFonts w:asciiTheme="majorHAnsi" w:eastAsia="Lucida Sans Unicode" w:hAnsiTheme="majorHAnsi" w:cs="Arial"/>
          <w:b/>
          <w:bCs/>
          <w:sz w:val="40"/>
          <w:szCs w:val="40"/>
        </w:rPr>
        <w:t>TECHNICZNA</w:t>
      </w:r>
    </w:p>
    <w:p w:rsidR="00CC3B00" w:rsidRDefault="002B639A" w:rsidP="00F176EA">
      <w:pPr>
        <w:spacing w:before="0"/>
        <w:jc w:val="center"/>
        <w:rPr>
          <w:rFonts w:asciiTheme="majorHAnsi" w:eastAsia="Lucida Sans Unicode" w:hAnsiTheme="majorHAnsi" w:cs="Arial"/>
          <w:b/>
          <w:bCs/>
          <w:sz w:val="40"/>
          <w:szCs w:val="40"/>
        </w:rPr>
      </w:pPr>
      <w:r>
        <w:rPr>
          <w:rFonts w:asciiTheme="majorHAnsi" w:eastAsia="Lucida Sans Unicode" w:hAnsiTheme="majorHAnsi" w:cs="Arial"/>
          <w:b/>
          <w:bCs/>
          <w:sz w:val="40"/>
          <w:szCs w:val="40"/>
        </w:rPr>
        <w:t>WYKONANIA I ODBIORU</w:t>
      </w:r>
      <w:r w:rsidR="00CC3B00" w:rsidRPr="00A01685">
        <w:rPr>
          <w:rFonts w:asciiTheme="majorHAnsi" w:eastAsia="Lucida Sans Unicode" w:hAnsiTheme="majorHAnsi" w:cs="Arial"/>
          <w:b/>
          <w:bCs/>
          <w:sz w:val="40"/>
          <w:szCs w:val="40"/>
        </w:rPr>
        <w:t xml:space="preserve"> ROBÓT BUDOWLANYCH</w:t>
      </w:r>
    </w:p>
    <w:p w:rsidR="00A01685" w:rsidRDefault="00A01685" w:rsidP="00F176EA">
      <w:pPr>
        <w:spacing w:before="0"/>
        <w:rPr>
          <w:rFonts w:asciiTheme="majorHAnsi" w:eastAsia="Lucida Sans Unicode" w:hAnsiTheme="majorHAnsi" w:cs="Arial"/>
          <w:b/>
          <w:bCs/>
          <w:sz w:val="40"/>
          <w:szCs w:val="40"/>
        </w:rPr>
      </w:pPr>
    </w:p>
    <w:p w:rsidR="00A01685" w:rsidRPr="00A01685" w:rsidRDefault="00A01685" w:rsidP="00F176EA">
      <w:pPr>
        <w:spacing w:before="0"/>
        <w:rPr>
          <w:rFonts w:asciiTheme="majorHAnsi" w:eastAsia="Lucida Sans Unicode" w:hAnsiTheme="majorHAnsi" w:cs="Arial"/>
          <w:b/>
          <w:bCs/>
          <w:sz w:val="40"/>
          <w:szCs w:val="40"/>
        </w:rPr>
      </w:pPr>
    </w:p>
    <w:p w:rsidR="00CC3B00" w:rsidRPr="00A01685" w:rsidRDefault="00CC3B00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01685">
        <w:rPr>
          <w:rFonts w:asciiTheme="majorHAnsi" w:eastAsia="Lucida Sans Unicode" w:hAnsiTheme="majorHAnsi" w:cs="Arial"/>
          <w:b/>
          <w:sz w:val="24"/>
          <w:szCs w:val="24"/>
        </w:rPr>
        <w:t>INWESTOR:</w:t>
      </w:r>
      <w:r w:rsidRPr="00A01685">
        <w:rPr>
          <w:rFonts w:asciiTheme="majorHAnsi" w:eastAsia="Lucida Sans Unicode" w:hAnsiTheme="majorHAnsi" w:cs="Arial"/>
          <w:b/>
          <w:sz w:val="24"/>
          <w:szCs w:val="24"/>
        </w:rPr>
        <w:tab/>
      </w:r>
      <w:r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Szkoła Policji w Katowicach</w:t>
      </w:r>
    </w:p>
    <w:p w:rsidR="00CC3B00" w:rsidRPr="00A01685" w:rsidRDefault="00B06409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</w:r>
      <w:r w:rsidR="00CC3B00"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 xml:space="preserve">ul. Generała </w:t>
      </w:r>
      <w:r w:rsidR="00E20460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 xml:space="preserve">Zygmunta – Waltera </w:t>
      </w:r>
      <w:r w:rsidR="00CC3B00"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Jankego 276</w:t>
      </w:r>
    </w:p>
    <w:p w:rsidR="00CC3B00" w:rsidRDefault="00B06409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</w:r>
      <w:r w:rsidR="00CC3B00"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40-684 Katowice</w:t>
      </w:r>
    </w:p>
    <w:p w:rsidR="00A01685" w:rsidRDefault="00A01685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A01685" w:rsidRPr="00A01685" w:rsidRDefault="00A01685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C3B00" w:rsidRPr="00A01685" w:rsidRDefault="00CC3B00" w:rsidP="00F176EA">
      <w:pPr>
        <w:tabs>
          <w:tab w:val="left" w:pos="1560"/>
          <w:tab w:val="left" w:pos="2127"/>
        </w:tabs>
        <w:autoSpaceDE w:val="0"/>
        <w:spacing w:before="0"/>
        <w:ind w:left="2127" w:hanging="2127"/>
        <w:jc w:val="both"/>
        <w:rPr>
          <w:rFonts w:asciiTheme="majorHAnsi" w:eastAsia="Lucida Sans Unicode" w:hAnsiTheme="majorHAnsi" w:cs="Arial"/>
          <w:b/>
          <w:sz w:val="24"/>
          <w:szCs w:val="24"/>
        </w:rPr>
      </w:pPr>
      <w:r w:rsidRPr="00A01685">
        <w:rPr>
          <w:rFonts w:asciiTheme="majorHAnsi" w:eastAsia="Lucida Sans Unicode" w:hAnsiTheme="majorHAnsi" w:cs="Arial"/>
          <w:b/>
          <w:sz w:val="24"/>
          <w:szCs w:val="24"/>
        </w:rPr>
        <w:t>INWESTYCJA</w:t>
      </w:r>
      <w:r w:rsidRPr="00A01685">
        <w:rPr>
          <w:rFonts w:asciiTheme="majorHAnsi" w:eastAsia="Lucida Sans Unicode" w:hAnsiTheme="majorHAnsi" w:cs="Arial"/>
          <w:sz w:val="24"/>
          <w:szCs w:val="24"/>
        </w:rPr>
        <w:t>:</w:t>
      </w:r>
      <w:r w:rsidRPr="00A01685">
        <w:rPr>
          <w:rFonts w:asciiTheme="majorHAnsi" w:eastAsia="Lucida Sans Unicode" w:hAnsiTheme="majorHAnsi" w:cs="Arial"/>
          <w:sz w:val="24"/>
          <w:szCs w:val="24"/>
        </w:rPr>
        <w:tab/>
      </w:r>
      <w:r w:rsidRPr="00A01685">
        <w:rPr>
          <w:rFonts w:asciiTheme="majorHAnsi" w:eastAsia="Lucida Sans Unicode" w:hAnsiTheme="majorHAnsi" w:cs="Arial"/>
          <w:sz w:val="24"/>
          <w:szCs w:val="24"/>
        </w:rPr>
        <w:tab/>
      </w:r>
      <w:r w:rsidRPr="00A01685">
        <w:rPr>
          <w:rFonts w:asciiTheme="majorHAnsi" w:eastAsia="Lucida Sans Unicode" w:hAnsiTheme="majorHAnsi" w:cs="Arial"/>
          <w:b/>
          <w:sz w:val="24"/>
          <w:szCs w:val="24"/>
        </w:rPr>
        <w:t>Remont fragmentu sieci ciepłowniczej w rejonie budynków</w:t>
      </w:r>
      <w:r w:rsidR="003C797A" w:rsidRPr="00A01685">
        <w:rPr>
          <w:rFonts w:asciiTheme="majorHAnsi" w:eastAsia="Lucida Sans Unicode" w:hAnsiTheme="majorHAnsi" w:cs="Arial"/>
          <w:b/>
          <w:sz w:val="24"/>
          <w:szCs w:val="24"/>
        </w:rPr>
        <w:br/>
      </w:r>
      <w:r w:rsidRPr="00A01685">
        <w:rPr>
          <w:rFonts w:asciiTheme="majorHAnsi" w:eastAsia="Lucida Sans Unicode" w:hAnsiTheme="majorHAnsi" w:cs="Arial"/>
          <w:b/>
          <w:sz w:val="24"/>
          <w:szCs w:val="24"/>
        </w:rPr>
        <w:t xml:space="preserve"> „T” i „R” </w:t>
      </w:r>
      <w:r w:rsidR="003C797A" w:rsidRPr="00A01685">
        <w:rPr>
          <w:rFonts w:asciiTheme="majorHAnsi" w:eastAsia="Lucida Sans Unicode" w:hAnsiTheme="majorHAnsi" w:cs="Arial"/>
          <w:b/>
          <w:sz w:val="24"/>
          <w:szCs w:val="24"/>
        </w:rPr>
        <w:t>znajdujących</w:t>
      </w:r>
      <w:r w:rsidRPr="00A01685">
        <w:rPr>
          <w:rFonts w:asciiTheme="majorHAnsi" w:eastAsia="Lucida Sans Unicode" w:hAnsiTheme="majorHAnsi" w:cs="Arial"/>
          <w:b/>
          <w:sz w:val="24"/>
          <w:szCs w:val="24"/>
        </w:rPr>
        <w:t xml:space="preserve"> się na terenie Szkoły Policji w Katowicach. </w:t>
      </w:r>
    </w:p>
    <w:p w:rsidR="00CC3B00" w:rsidRDefault="00CC3B00" w:rsidP="00F176EA">
      <w:pPr>
        <w:spacing w:before="0"/>
        <w:jc w:val="both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A01685" w:rsidRPr="00A01685" w:rsidRDefault="00A01685" w:rsidP="00F176EA">
      <w:pPr>
        <w:spacing w:before="0"/>
        <w:jc w:val="both"/>
        <w:rPr>
          <w:rFonts w:asciiTheme="majorHAnsi" w:eastAsia="Lucida Sans Unicode" w:hAnsiTheme="majorHAnsi" w:cs="Arial"/>
          <w:b/>
          <w:bCs/>
          <w:sz w:val="24"/>
          <w:szCs w:val="24"/>
        </w:rPr>
      </w:pPr>
    </w:p>
    <w:p w:rsidR="00CC3B00" w:rsidRPr="00A01685" w:rsidRDefault="00CC3B00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01685">
        <w:rPr>
          <w:rFonts w:asciiTheme="majorHAnsi" w:eastAsia="Lucida Sans Unicode" w:hAnsiTheme="majorHAnsi" w:cs="Arial"/>
          <w:b/>
          <w:bCs/>
          <w:sz w:val="24"/>
          <w:szCs w:val="24"/>
        </w:rPr>
        <w:t>LOKALIZACJA:</w:t>
      </w:r>
      <w:r w:rsidRPr="00A01685">
        <w:rPr>
          <w:rFonts w:asciiTheme="majorHAnsi" w:eastAsia="Lucida Sans Unicode" w:hAnsiTheme="majorHAnsi" w:cs="Arial"/>
          <w:b/>
          <w:sz w:val="24"/>
          <w:szCs w:val="24"/>
        </w:rPr>
        <w:tab/>
      </w:r>
      <w:r w:rsidR="004773C4"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Działki</w:t>
      </w:r>
      <w:r w:rsidR="00B06409"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 xml:space="preserve"> nr: 253</w:t>
      </w:r>
      <w:r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/43</w:t>
      </w:r>
      <w:r w:rsidR="004773C4"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, 4/2</w:t>
      </w:r>
    </w:p>
    <w:p w:rsidR="00CC3B00" w:rsidRPr="00A01685" w:rsidRDefault="00B06409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</w:r>
      <w:r w:rsidR="00E20460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>ul. Generała Zygmunta - Waltera</w:t>
      </w:r>
      <w:r w:rsidR="00CC3B00"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 xml:space="preserve"> Jankego 276</w:t>
      </w:r>
    </w:p>
    <w:p w:rsidR="00CC3B00" w:rsidRDefault="00CC3B00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  <w:r w:rsidRPr="00A01685">
        <w:rPr>
          <w:rFonts w:asciiTheme="majorHAnsi" w:eastAsia="Lucida Sans Unicode" w:hAnsiTheme="majorHAnsi" w:cs="Arial"/>
          <w:b/>
          <w:sz w:val="24"/>
          <w:szCs w:val="24"/>
          <w:lang w:bidi="en-US"/>
        </w:rPr>
        <w:tab/>
        <w:t>40-684 Katowice</w:t>
      </w:r>
    </w:p>
    <w:p w:rsidR="00A01685" w:rsidRDefault="00A01685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A01685" w:rsidRPr="00A01685" w:rsidRDefault="00A01685" w:rsidP="00F176EA">
      <w:pPr>
        <w:tabs>
          <w:tab w:val="left" w:pos="2127"/>
        </w:tabs>
        <w:autoSpaceDE w:val="0"/>
        <w:spacing w:before="0"/>
        <w:jc w:val="both"/>
        <w:rPr>
          <w:rFonts w:asciiTheme="majorHAnsi" w:eastAsia="Lucida Sans Unicode" w:hAnsiTheme="majorHAnsi" w:cs="Arial"/>
          <w:b/>
          <w:sz w:val="24"/>
          <w:szCs w:val="24"/>
          <w:lang w:bidi="en-US"/>
        </w:rPr>
      </w:pPr>
    </w:p>
    <w:p w:rsidR="00CC3B00" w:rsidRPr="00A01685" w:rsidRDefault="002B639A" w:rsidP="00F176EA">
      <w:pPr>
        <w:spacing w:before="0"/>
        <w:jc w:val="both"/>
        <w:rPr>
          <w:rFonts w:asciiTheme="majorHAnsi" w:eastAsia="Lucida Sans Unicode" w:hAnsiTheme="majorHAnsi" w:cs="Arial"/>
          <w:bCs/>
        </w:rPr>
      </w:pPr>
      <w:r>
        <w:rPr>
          <w:rFonts w:ascii="Cambria" w:eastAsia="Lucida Sans Unicode" w:hAnsi="Cambria" w:cs="Arial"/>
          <w:b/>
          <w:bCs/>
          <w:sz w:val="24"/>
          <w:szCs w:val="24"/>
        </w:rPr>
        <w:t>OPRACOWANO</w:t>
      </w:r>
      <w:r w:rsidR="00CC3B00" w:rsidRPr="00A01685">
        <w:rPr>
          <w:rFonts w:asciiTheme="majorHAnsi" w:eastAsia="Lucida Sans Unicode" w:hAnsiTheme="majorHAnsi" w:cs="Arial"/>
          <w:b/>
          <w:bCs/>
          <w:sz w:val="24"/>
          <w:szCs w:val="24"/>
        </w:rPr>
        <w:t>:</w:t>
      </w:r>
      <w:r w:rsidR="00A01685">
        <w:rPr>
          <w:rFonts w:asciiTheme="majorHAnsi" w:eastAsia="Lucida Sans Unicode" w:hAnsiTheme="majorHAnsi" w:cs="Arial"/>
          <w:b/>
          <w:bCs/>
          <w:sz w:val="24"/>
          <w:szCs w:val="24"/>
        </w:rPr>
        <w:tab/>
      </w:r>
      <w:r w:rsidR="00A01685" w:rsidRPr="000A7318">
        <w:rPr>
          <w:rFonts w:asciiTheme="majorHAnsi" w:eastAsia="Lucida Sans Unicode" w:hAnsiTheme="majorHAnsi" w:cs="Arial"/>
          <w:b/>
          <w:bCs/>
          <w:sz w:val="24"/>
          <w:szCs w:val="24"/>
        </w:rPr>
        <w:t>w Wydziale Zaopatrzenia</w:t>
      </w:r>
      <w:r w:rsidR="00CE72A3" w:rsidRPr="000A7318">
        <w:rPr>
          <w:rFonts w:asciiTheme="majorHAnsi" w:eastAsia="Lucida Sans Unicode" w:hAnsiTheme="majorHAnsi" w:cs="Arial"/>
          <w:b/>
          <w:bCs/>
          <w:sz w:val="24"/>
          <w:szCs w:val="24"/>
        </w:rPr>
        <w:t xml:space="preserve"> </w:t>
      </w:r>
      <w:r w:rsidR="00A01685" w:rsidRPr="000A7318">
        <w:rPr>
          <w:rFonts w:asciiTheme="majorHAnsi" w:eastAsia="Lucida Sans Unicode" w:hAnsiTheme="majorHAnsi" w:cs="Arial"/>
          <w:b/>
          <w:bCs/>
          <w:sz w:val="24"/>
          <w:szCs w:val="24"/>
        </w:rPr>
        <w:t>Szkoła Policji w Katowicach</w:t>
      </w:r>
    </w:p>
    <w:p w:rsidR="00A01685" w:rsidRDefault="00A01685" w:rsidP="00F176EA">
      <w:pPr>
        <w:spacing w:before="0"/>
        <w:jc w:val="both"/>
        <w:rPr>
          <w:rFonts w:asciiTheme="majorHAnsi" w:eastAsia="Lucida Sans Unicode" w:hAnsiTheme="majorHAnsi" w:cs="Calibri"/>
          <w:b/>
          <w:bCs/>
          <w:sz w:val="24"/>
          <w:szCs w:val="24"/>
        </w:rPr>
      </w:pPr>
    </w:p>
    <w:p w:rsidR="00A01685" w:rsidRDefault="00A01685" w:rsidP="00F176EA">
      <w:pPr>
        <w:spacing w:before="0"/>
        <w:jc w:val="both"/>
        <w:rPr>
          <w:rFonts w:asciiTheme="majorHAnsi" w:eastAsia="Lucida Sans Unicode" w:hAnsiTheme="majorHAnsi" w:cs="Calibri"/>
          <w:b/>
          <w:bCs/>
          <w:sz w:val="24"/>
          <w:szCs w:val="24"/>
        </w:rPr>
      </w:pPr>
    </w:p>
    <w:p w:rsidR="009B60B4" w:rsidRPr="00A01685" w:rsidRDefault="00CC3B00" w:rsidP="00F176EA">
      <w:pPr>
        <w:spacing w:before="0"/>
        <w:jc w:val="both"/>
        <w:rPr>
          <w:rFonts w:asciiTheme="majorHAnsi" w:hAnsiTheme="majorHAnsi" w:cs="Calibri"/>
          <w:b/>
          <w:sz w:val="24"/>
          <w:szCs w:val="24"/>
        </w:rPr>
      </w:pPr>
      <w:r w:rsidRPr="00A01685">
        <w:rPr>
          <w:rFonts w:asciiTheme="majorHAnsi" w:eastAsia="Lucida Sans Unicode" w:hAnsiTheme="majorHAnsi" w:cs="Calibri"/>
          <w:b/>
          <w:bCs/>
          <w:sz w:val="24"/>
          <w:szCs w:val="24"/>
        </w:rPr>
        <w:t>CPV</w:t>
      </w:r>
      <w:r w:rsidR="00A01685">
        <w:rPr>
          <w:rFonts w:asciiTheme="majorHAnsi" w:eastAsia="Lucida Sans Unicode" w:hAnsiTheme="majorHAnsi" w:cs="Calibri"/>
          <w:b/>
          <w:bCs/>
          <w:sz w:val="24"/>
          <w:szCs w:val="24"/>
        </w:rPr>
        <w:t>:</w:t>
      </w:r>
      <w:r w:rsidR="00A01685">
        <w:rPr>
          <w:rFonts w:asciiTheme="majorHAnsi" w:eastAsia="Lucida Sans Unicode" w:hAnsiTheme="majorHAnsi" w:cs="Calibri"/>
          <w:b/>
          <w:bCs/>
          <w:sz w:val="24"/>
          <w:szCs w:val="24"/>
        </w:rPr>
        <w:tab/>
      </w:r>
      <w:r w:rsidR="00A01685">
        <w:rPr>
          <w:rFonts w:asciiTheme="majorHAnsi" w:eastAsia="Lucida Sans Unicode" w:hAnsiTheme="majorHAnsi" w:cs="Calibri"/>
          <w:b/>
          <w:bCs/>
          <w:sz w:val="24"/>
          <w:szCs w:val="24"/>
        </w:rPr>
        <w:tab/>
      </w:r>
      <w:r w:rsidR="00A01685">
        <w:rPr>
          <w:rFonts w:asciiTheme="majorHAnsi" w:eastAsia="Lucida Sans Unicode" w:hAnsiTheme="majorHAnsi" w:cs="Calibri"/>
          <w:b/>
          <w:bCs/>
          <w:sz w:val="24"/>
          <w:szCs w:val="24"/>
        </w:rPr>
        <w:tab/>
      </w:r>
      <w:r w:rsidR="008949CF" w:rsidRPr="00A01685">
        <w:rPr>
          <w:rFonts w:asciiTheme="majorHAnsi" w:hAnsiTheme="majorHAnsi" w:cs="Calibri"/>
          <w:b/>
          <w:sz w:val="24"/>
          <w:szCs w:val="24"/>
        </w:rPr>
        <w:t>45332000-3</w:t>
      </w:r>
    </w:p>
    <w:p w:rsidR="008949CF" w:rsidRDefault="008949CF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A01685" w:rsidRPr="00A01685" w:rsidRDefault="00A01685" w:rsidP="00F176EA">
      <w:pPr>
        <w:pStyle w:val="Bezodstpw"/>
        <w:spacing w:line="276" w:lineRule="auto"/>
        <w:rPr>
          <w:rFonts w:asciiTheme="majorHAnsi" w:hAnsiTheme="majorHAnsi" w:cs="Calibri"/>
          <w:b/>
          <w:sz w:val="24"/>
          <w:szCs w:val="24"/>
          <w:lang w:val="pl-PL"/>
        </w:rPr>
      </w:pPr>
    </w:p>
    <w:p w:rsidR="003C797A" w:rsidRPr="00A01685" w:rsidRDefault="003C797A" w:rsidP="00F176EA">
      <w:pPr>
        <w:spacing w:before="0"/>
        <w:rPr>
          <w:rFonts w:asciiTheme="majorHAnsi" w:hAnsiTheme="majorHAnsi"/>
        </w:rPr>
      </w:pPr>
    </w:p>
    <w:p w:rsidR="003C797A" w:rsidRPr="00A01685" w:rsidRDefault="003C797A" w:rsidP="00F176EA">
      <w:pPr>
        <w:spacing w:before="0"/>
        <w:rPr>
          <w:rFonts w:asciiTheme="majorHAnsi" w:hAnsiTheme="majorHAnsi"/>
        </w:rPr>
      </w:pPr>
    </w:p>
    <w:p w:rsidR="009B60B4" w:rsidRPr="00A01685" w:rsidRDefault="00B91638" w:rsidP="00A743B2">
      <w:pPr>
        <w:pStyle w:val="Nagwek1"/>
        <w:spacing w:before="0"/>
        <w:rPr>
          <w:b/>
        </w:rPr>
      </w:pPr>
      <w:bookmarkStart w:id="1" w:name="_Toc55470060"/>
      <w:bookmarkStart w:id="2" w:name="_Toc55527687"/>
      <w:r w:rsidRPr="00A01685">
        <w:rPr>
          <w:b/>
        </w:rPr>
        <w:lastRenderedPageBreak/>
        <w:t>Wstęp.</w:t>
      </w:r>
      <w:bookmarkEnd w:id="1"/>
      <w:bookmarkEnd w:id="2"/>
    </w:p>
    <w:p w:rsidR="00A01685" w:rsidRDefault="009B60B4" w:rsidP="00A743B2">
      <w:pPr>
        <w:spacing w:before="0"/>
        <w:ind w:left="284"/>
        <w:jc w:val="both"/>
        <w:rPr>
          <w:rFonts w:asciiTheme="majorHAnsi" w:eastAsia="Lucida Sans Unicode" w:hAnsiTheme="majorHAnsi" w:cs="Arial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Przedmiotem niniejszej specyfikacji technicznej są wymagania dotyczące wykonania i</w:t>
      </w:r>
      <w:r w:rsidR="00A743B2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odbioru robót budowlanych w zakresie remont</w:t>
      </w:r>
      <w:r w:rsidR="008B1A16">
        <w:rPr>
          <w:rFonts w:asciiTheme="majorHAnsi" w:hAnsiTheme="majorHAnsi"/>
          <w:sz w:val="24"/>
          <w:szCs w:val="24"/>
        </w:rPr>
        <w:t>ów</w:t>
      </w:r>
      <w:r w:rsidR="00CA618E">
        <w:rPr>
          <w:rFonts w:asciiTheme="majorHAnsi" w:hAnsiTheme="majorHAnsi"/>
          <w:sz w:val="24"/>
          <w:szCs w:val="24"/>
        </w:rPr>
        <w:t xml:space="preserve"> </w:t>
      </w:r>
      <w:r w:rsidR="008B1A16">
        <w:rPr>
          <w:rFonts w:asciiTheme="majorHAnsi" w:eastAsia="Lucida Sans Unicode" w:hAnsiTheme="majorHAnsi" w:cs="Arial"/>
          <w:sz w:val="24"/>
          <w:szCs w:val="24"/>
        </w:rPr>
        <w:t>fragmentów sieci ciepłowniczej</w:t>
      </w:r>
      <w:r w:rsidR="00A01685">
        <w:rPr>
          <w:rFonts w:asciiTheme="majorHAnsi" w:eastAsia="Lucida Sans Unicode" w:hAnsiTheme="majorHAnsi" w:cs="Arial"/>
          <w:sz w:val="24"/>
          <w:szCs w:val="24"/>
        </w:rPr>
        <w:t>:</w:t>
      </w:r>
    </w:p>
    <w:p w:rsidR="008B1A16" w:rsidRDefault="008B1A16" w:rsidP="00A743B2">
      <w:pPr>
        <w:pStyle w:val="Akapitzlist"/>
        <w:numPr>
          <w:ilvl w:val="0"/>
          <w:numId w:val="38"/>
        </w:numPr>
        <w:spacing w:before="0"/>
        <w:ind w:left="567" w:hanging="284"/>
        <w:jc w:val="both"/>
        <w:rPr>
          <w:rFonts w:asciiTheme="majorHAnsi" w:eastAsia="Lucida Sans Unicode" w:hAnsiTheme="majorHAnsi" w:cs="Arial"/>
          <w:sz w:val="24"/>
          <w:szCs w:val="24"/>
        </w:rPr>
      </w:pPr>
      <w:r>
        <w:rPr>
          <w:rFonts w:asciiTheme="majorHAnsi" w:eastAsia="Lucida Sans Unicode" w:hAnsiTheme="majorHAnsi" w:cs="Arial"/>
          <w:sz w:val="24"/>
          <w:szCs w:val="24"/>
        </w:rPr>
        <w:t xml:space="preserve">w </w:t>
      </w:r>
      <w:r w:rsidR="00B06409" w:rsidRPr="008B1A16">
        <w:rPr>
          <w:rFonts w:asciiTheme="majorHAnsi" w:eastAsia="Lucida Sans Unicode" w:hAnsiTheme="majorHAnsi" w:cs="Arial"/>
          <w:sz w:val="24"/>
          <w:szCs w:val="24"/>
        </w:rPr>
        <w:t>rejonie budynk</w:t>
      </w:r>
      <w:r>
        <w:rPr>
          <w:rFonts w:asciiTheme="majorHAnsi" w:eastAsia="Lucida Sans Unicode" w:hAnsiTheme="majorHAnsi" w:cs="Arial"/>
          <w:sz w:val="24"/>
          <w:szCs w:val="24"/>
        </w:rPr>
        <w:t>u „T”,</w:t>
      </w:r>
    </w:p>
    <w:p w:rsidR="008B1A16" w:rsidRDefault="008B1A16" w:rsidP="00A743B2">
      <w:pPr>
        <w:pStyle w:val="Akapitzlist"/>
        <w:numPr>
          <w:ilvl w:val="0"/>
          <w:numId w:val="38"/>
        </w:numPr>
        <w:spacing w:before="0"/>
        <w:ind w:left="567" w:hanging="284"/>
        <w:jc w:val="both"/>
        <w:rPr>
          <w:rFonts w:asciiTheme="majorHAnsi" w:eastAsia="Lucida Sans Unicode" w:hAnsiTheme="majorHAnsi" w:cs="Arial"/>
          <w:sz w:val="24"/>
          <w:szCs w:val="24"/>
        </w:rPr>
      </w:pPr>
      <w:r>
        <w:rPr>
          <w:rFonts w:asciiTheme="majorHAnsi" w:eastAsia="Lucida Sans Unicode" w:hAnsiTheme="majorHAnsi" w:cs="Arial"/>
          <w:sz w:val="24"/>
          <w:szCs w:val="24"/>
        </w:rPr>
        <w:t xml:space="preserve">w </w:t>
      </w:r>
      <w:r w:rsidRPr="008B1A16">
        <w:rPr>
          <w:rFonts w:asciiTheme="majorHAnsi" w:eastAsia="Lucida Sans Unicode" w:hAnsiTheme="majorHAnsi" w:cs="Arial"/>
          <w:sz w:val="24"/>
          <w:szCs w:val="24"/>
        </w:rPr>
        <w:t>rejonie budynk</w:t>
      </w:r>
      <w:r>
        <w:rPr>
          <w:rFonts w:asciiTheme="majorHAnsi" w:eastAsia="Lucida Sans Unicode" w:hAnsiTheme="majorHAnsi" w:cs="Arial"/>
          <w:sz w:val="24"/>
          <w:szCs w:val="24"/>
        </w:rPr>
        <w:t>u „R”</w:t>
      </w:r>
    </w:p>
    <w:p w:rsidR="009B60B4" w:rsidRDefault="00B06409" w:rsidP="00A743B2">
      <w:pPr>
        <w:spacing w:before="0"/>
        <w:ind w:left="284"/>
        <w:jc w:val="both"/>
        <w:rPr>
          <w:rFonts w:asciiTheme="majorHAnsi" w:hAnsiTheme="majorHAnsi"/>
          <w:sz w:val="24"/>
          <w:szCs w:val="24"/>
        </w:rPr>
      </w:pPr>
      <w:r w:rsidRPr="008B1A16">
        <w:rPr>
          <w:rFonts w:asciiTheme="majorHAnsi" w:eastAsia="Lucida Sans Unicode" w:hAnsiTheme="majorHAnsi" w:cs="Arial"/>
          <w:sz w:val="24"/>
          <w:szCs w:val="24"/>
        </w:rPr>
        <w:t>znajdujące się na tere</w:t>
      </w:r>
      <w:r w:rsidR="008B1A16">
        <w:rPr>
          <w:rFonts w:asciiTheme="majorHAnsi" w:eastAsia="Lucida Sans Unicode" w:hAnsiTheme="majorHAnsi" w:cs="Arial"/>
          <w:sz w:val="24"/>
          <w:szCs w:val="24"/>
        </w:rPr>
        <w:t>nie Szkoły Policji w Katowicach</w:t>
      </w:r>
      <w:r w:rsidR="00706150">
        <w:rPr>
          <w:rFonts w:asciiTheme="majorHAnsi" w:hAnsiTheme="majorHAnsi"/>
          <w:sz w:val="24"/>
          <w:szCs w:val="24"/>
        </w:rPr>
        <w:t>.</w:t>
      </w:r>
    </w:p>
    <w:p w:rsidR="00A743B2" w:rsidRDefault="00A743B2" w:rsidP="00A743B2">
      <w:pPr>
        <w:spacing w:before="0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261A4">
        <w:rPr>
          <w:rFonts w:asciiTheme="majorHAnsi" w:hAnsiTheme="majorHAnsi"/>
          <w:sz w:val="24"/>
          <w:szCs w:val="24"/>
        </w:rPr>
        <w:t xml:space="preserve">lan sytuacyjny </w:t>
      </w:r>
      <w:r w:rsidR="00E20E61">
        <w:rPr>
          <w:rFonts w:asciiTheme="majorHAnsi" w:hAnsiTheme="majorHAnsi"/>
          <w:sz w:val="24"/>
          <w:szCs w:val="24"/>
        </w:rPr>
        <w:t>umiejscowienia ww. fragmentów sieci ciepłowniczej</w:t>
      </w:r>
      <w:r>
        <w:rPr>
          <w:rFonts w:asciiTheme="majorHAnsi" w:hAnsiTheme="majorHAnsi"/>
          <w:sz w:val="24"/>
          <w:szCs w:val="24"/>
        </w:rPr>
        <w:t xml:space="preserve"> stanowi Załącznik nr 1.</w:t>
      </w:r>
    </w:p>
    <w:p w:rsidR="007261A4" w:rsidRPr="008B1A16" w:rsidRDefault="007261A4" w:rsidP="00A743B2">
      <w:pPr>
        <w:spacing w:before="0"/>
        <w:ind w:left="284"/>
        <w:jc w:val="both"/>
        <w:rPr>
          <w:rFonts w:asciiTheme="majorHAnsi" w:eastAsia="Lucida Sans Unicode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85158" w:rsidRPr="00A01685" w:rsidRDefault="00B91638" w:rsidP="00A743B2">
      <w:pPr>
        <w:pStyle w:val="Nagwek1"/>
        <w:spacing w:before="0"/>
        <w:rPr>
          <w:b/>
        </w:rPr>
      </w:pPr>
      <w:bookmarkStart w:id="3" w:name="_Toc55470061"/>
      <w:bookmarkStart w:id="4" w:name="_Toc55527688"/>
      <w:r w:rsidRPr="00A01685">
        <w:rPr>
          <w:b/>
        </w:rPr>
        <w:t>Zakres robót objętych STWiORB</w:t>
      </w:r>
      <w:r w:rsidR="00602C54" w:rsidRPr="00A01685">
        <w:rPr>
          <w:b/>
        </w:rPr>
        <w:t>.</w:t>
      </w:r>
      <w:bookmarkEnd w:id="3"/>
      <w:bookmarkEnd w:id="4"/>
    </w:p>
    <w:p w:rsidR="00DE3DDE" w:rsidRPr="00A01685" w:rsidRDefault="009B60B4" w:rsidP="00A743B2">
      <w:pPr>
        <w:spacing w:before="0"/>
        <w:ind w:left="284"/>
        <w:jc w:val="both"/>
        <w:rPr>
          <w:rFonts w:asciiTheme="majorHAnsi" w:hAnsiTheme="majorHAnsi"/>
          <w:sz w:val="24"/>
          <w:szCs w:val="24"/>
        </w:rPr>
      </w:pPr>
      <w:bookmarkStart w:id="5" w:name="_Toc55469879"/>
      <w:bookmarkStart w:id="6" w:name="_Toc55470062"/>
      <w:bookmarkStart w:id="7" w:name="_Toc55471046"/>
      <w:bookmarkStart w:id="8" w:name="_Toc55527512"/>
      <w:bookmarkStart w:id="9" w:name="_Toc55527689"/>
      <w:r w:rsidRPr="00A01685">
        <w:rPr>
          <w:rFonts w:asciiTheme="majorHAnsi" w:hAnsiTheme="majorHAnsi"/>
          <w:sz w:val="24"/>
          <w:szCs w:val="24"/>
        </w:rPr>
        <w:t>Zakres robót</w:t>
      </w:r>
      <w:bookmarkStart w:id="10" w:name="_Toc55527513"/>
      <w:bookmarkStart w:id="11" w:name="_Toc55527690"/>
      <w:bookmarkEnd w:id="5"/>
      <w:bookmarkEnd w:id="6"/>
      <w:bookmarkEnd w:id="7"/>
      <w:bookmarkEnd w:id="8"/>
      <w:bookmarkEnd w:id="9"/>
      <w:r w:rsidR="00E20460">
        <w:rPr>
          <w:rFonts w:asciiTheme="majorHAnsi" w:hAnsiTheme="majorHAnsi"/>
          <w:sz w:val="24"/>
          <w:szCs w:val="24"/>
        </w:rPr>
        <w:t xml:space="preserve"> </w:t>
      </w:r>
      <w:r w:rsidR="00DE3DDE" w:rsidRPr="00A01685">
        <w:rPr>
          <w:rFonts w:asciiTheme="majorHAnsi" w:hAnsiTheme="majorHAnsi"/>
          <w:sz w:val="24"/>
          <w:szCs w:val="24"/>
        </w:rPr>
        <w:t>których dotyczy specyfikacja obejmują wszystkie czynności</w:t>
      </w:r>
      <w:r w:rsidR="00D37E8C" w:rsidRPr="00A01685">
        <w:rPr>
          <w:rFonts w:asciiTheme="majorHAnsi" w:hAnsiTheme="majorHAnsi"/>
          <w:sz w:val="24"/>
          <w:szCs w:val="24"/>
        </w:rPr>
        <w:t xml:space="preserve"> umożliwiające</w:t>
      </w:r>
      <w:r w:rsidR="00D37E8C" w:rsidRPr="00A01685">
        <w:rPr>
          <w:rFonts w:asciiTheme="majorHAnsi" w:hAnsiTheme="majorHAnsi"/>
          <w:sz w:val="24"/>
          <w:szCs w:val="24"/>
        </w:rPr>
        <w:br/>
        <w:t>i mające na celu wykonanie</w:t>
      </w:r>
      <w:r w:rsidR="00DE3DDE" w:rsidRPr="00A01685">
        <w:rPr>
          <w:rFonts w:asciiTheme="majorHAnsi" w:hAnsiTheme="majorHAnsi"/>
          <w:sz w:val="24"/>
          <w:szCs w:val="24"/>
        </w:rPr>
        <w:t xml:space="preserve"> remontu fragmen</w:t>
      </w:r>
      <w:r w:rsidR="00706150">
        <w:rPr>
          <w:rFonts w:asciiTheme="majorHAnsi" w:hAnsiTheme="majorHAnsi"/>
          <w:sz w:val="24"/>
          <w:szCs w:val="24"/>
        </w:rPr>
        <w:t>t</w:t>
      </w:r>
      <w:r w:rsidR="00F176EA">
        <w:rPr>
          <w:rFonts w:asciiTheme="majorHAnsi" w:hAnsiTheme="majorHAnsi"/>
          <w:sz w:val="24"/>
          <w:szCs w:val="24"/>
        </w:rPr>
        <w:t>ów</w:t>
      </w:r>
      <w:r w:rsidR="00706150">
        <w:rPr>
          <w:rFonts w:asciiTheme="majorHAnsi" w:hAnsiTheme="majorHAnsi"/>
          <w:sz w:val="24"/>
          <w:szCs w:val="24"/>
        </w:rPr>
        <w:t xml:space="preserve"> sieci ciepłowniczej w rejonach</w:t>
      </w:r>
      <w:r w:rsidR="00DE3DDE" w:rsidRPr="00A01685">
        <w:rPr>
          <w:rFonts w:asciiTheme="majorHAnsi" w:hAnsiTheme="majorHAnsi"/>
          <w:sz w:val="24"/>
          <w:szCs w:val="24"/>
        </w:rPr>
        <w:t xml:space="preserve"> budynków „T” i „R”.</w:t>
      </w:r>
      <w:bookmarkEnd w:id="10"/>
      <w:bookmarkEnd w:id="11"/>
    </w:p>
    <w:p w:rsidR="00DE3DDE" w:rsidRPr="00A01685" w:rsidRDefault="00DE3DDE" w:rsidP="00A743B2">
      <w:pPr>
        <w:spacing w:before="0"/>
        <w:ind w:left="284"/>
        <w:jc w:val="both"/>
        <w:rPr>
          <w:rFonts w:asciiTheme="majorHAnsi" w:hAnsiTheme="majorHAnsi"/>
          <w:sz w:val="24"/>
          <w:szCs w:val="24"/>
        </w:rPr>
      </w:pPr>
      <w:bookmarkStart w:id="12" w:name="_Toc55527514"/>
      <w:bookmarkStart w:id="13" w:name="_Toc55527691"/>
      <w:r w:rsidRPr="00A01685">
        <w:rPr>
          <w:rFonts w:asciiTheme="majorHAnsi" w:hAnsiTheme="majorHAnsi"/>
          <w:sz w:val="24"/>
          <w:szCs w:val="24"/>
        </w:rPr>
        <w:t>Niniejsza specyfikacja techniczna związana jest z wykonaniem niżej wymienionych robót, które polegają na demontażu zużytych elementów instalacji i montażu nowych elementów tj.:</w:t>
      </w:r>
      <w:bookmarkEnd w:id="12"/>
      <w:bookmarkEnd w:id="13"/>
    </w:p>
    <w:p w:rsidR="00DE3DDE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</w:t>
      </w:r>
      <w:r w:rsidR="00DE3DDE" w:rsidRPr="00A01685">
        <w:rPr>
          <w:rFonts w:asciiTheme="majorHAnsi" w:hAnsiTheme="majorHAnsi"/>
          <w:sz w:val="24"/>
          <w:szCs w:val="24"/>
        </w:rPr>
        <w:t xml:space="preserve">ury preizolowane o średnicy do </w:t>
      </w:r>
      <w:r w:rsidR="00DE3DDE" w:rsidRPr="00585303">
        <w:rPr>
          <w:rFonts w:asciiTheme="majorHAnsi" w:hAnsiTheme="majorHAnsi"/>
          <w:sz w:val="24"/>
          <w:szCs w:val="24"/>
        </w:rPr>
        <w:t>76.1</w:t>
      </w:r>
      <w:r w:rsidR="00DE3DDE" w:rsidRPr="00A01685">
        <w:rPr>
          <w:rFonts w:asciiTheme="majorHAnsi" w:hAnsiTheme="majorHAnsi"/>
          <w:sz w:val="24"/>
          <w:szCs w:val="24"/>
        </w:rPr>
        <w:t>/140 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DE3DDE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k</w:t>
      </w:r>
      <w:r w:rsidR="003672E5" w:rsidRPr="00A01685">
        <w:rPr>
          <w:rFonts w:asciiTheme="majorHAnsi" w:hAnsiTheme="majorHAnsi"/>
          <w:sz w:val="24"/>
          <w:szCs w:val="24"/>
        </w:rPr>
        <w:t>olana</w:t>
      </w:r>
      <w:r w:rsidR="00E20460">
        <w:rPr>
          <w:rFonts w:asciiTheme="majorHAnsi" w:hAnsiTheme="majorHAnsi"/>
          <w:sz w:val="24"/>
          <w:szCs w:val="24"/>
        </w:rPr>
        <w:t xml:space="preserve"> </w:t>
      </w:r>
      <w:r w:rsidR="008F7381" w:rsidRPr="00A01685">
        <w:rPr>
          <w:rFonts w:asciiTheme="majorHAnsi" w:hAnsiTheme="majorHAnsi"/>
          <w:sz w:val="24"/>
          <w:szCs w:val="24"/>
        </w:rPr>
        <w:t>preizolowane</w:t>
      </w:r>
      <w:r w:rsidR="00DE3DDE" w:rsidRPr="00A01685">
        <w:rPr>
          <w:rFonts w:asciiTheme="majorHAnsi" w:hAnsiTheme="majorHAnsi"/>
          <w:sz w:val="24"/>
          <w:szCs w:val="24"/>
        </w:rPr>
        <w:t xml:space="preserve"> 90 stopni z rury stalowej czarnej, gięte DN50mm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DE3DDE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m</w:t>
      </w:r>
      <w:r w:rsidR="00DE3DDE" w:rsidRPr="00A01685">
        <w:rPr>
          <w:rFonts w:asciiTheme="majorHAnsi" w:hAnsiTheme="majorHAnsi"/>
          <w:sz w:val="24"/>
          <w:szCs w:val="24"/>
        </w:rPr>
        <w:t>ufy składane dwuczęściowo o średnicy rury osłonowej 125</w:t>
      </w:r>
      <w:r w:rsidR="00CA3EB9" w:rsidRPr="00A01685">
        <w:rPr>
          <w:rFonts w:asciiTheme="majorHAnsi" w:hAnsiTheme="majorHAnsi"/>
          <w:sz w:val="24"/>
          <w:szCs w:val="24"/>
        </w:rPr>
        <w:t xml:space="preserve">mm i </w:t>
      </w:r>
      <w:r w:rsidR="008F7381" w:rsidRPr="00A01685">
        <w:rPr>
          <w:rFonts w:asciiTheme="majorHAnsi" w:hAnsiTheme="majorHAnsi"/>
          <w:sz w:val="24"/>
          <w:szCs w:val="24"/>
        </w:rPr>
        <w:t>średnicy</w:t>
      </w:r>
      <w:r w:rsidR="00CA3EB9" w:rsidRPr="00A01685">
        <w:rPr>
          <w:rFonts w:asciiTheme="majorHAnsi" w:hAnsiTheme="majorHAnsi"/>
          <w:sz w:val="24"/>
          <w:szCs w:val="24"/>
        </w:rPr>
        <w:t xml:space="preserve"> zewnętrznej rury stalowej do </w:t>
      </w:r>
      <w:r w:rsidR="00CA3EB9" w:rsidRPr="00585303">
        <w:rPr>
          <w:rFonts w:asciiTheme="majorHAnsi" w:hAnsiTheme="majorHAnsi"/>
          <w:sz w:val="24"/>
          <w:szCs w:val="24"/>
        </w:rPr>
        <w:t>60.3</w:t>
      </w:r>
      <w:r w:rsidR="00CA3EB9" w:rsidRPr="00F176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A3EB9" w:rsidRPr="00A01685">
        <w:rPr>
          <w:rFonts w:asciiTheme="majorHAnsi" w:hAnsiTheme="majorHAnsi"/>
          <w:sz w:val="24"/>
          <w:szCs w:val="24"/>
        </w:rPr>
        <w:t>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k</w:t>
      </w:r>
      <w:r w:rsidR="00CA3EB9" w:rsidRPr="00A01685">
        <w:rPr>
          <w:rFonts w:asciiTheme="majorHAnsi" w:hAnsiTheme="majorHAnsi"/>
          <w:sz w:val="24"/>
          <w:szCs w:val="24"/>
        </w:rPr>
        <w:t>ońcówka termokurczliwa na przewody preizolowane DN50/125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t</w:t>
      </w:r>
      <w:r w:rsidR="00CA3EB9" w:rsidRPr="00A01685">
        <w:rPr>
          <w:rFonts w:asciiTheme="majorHAnsi" w:hAnsiTheme="majorHAnsi"/>
          <w:sz w:val="24"/>
          <w:szCs w:val="24"/>
        </w:rPr>
        <w:t>uleja gumowa uszczelniając</w:t>
      </w:r>
      <w:r w:rsidRPr="00A01685">
        <w:rPr>
          <w:rFonts w:asciiTheme="majorHAnsi" w:hAnsiTheme="majorHAnsi"/>
          <w:sz w:val="24"/>
          <w:szCs w:val="24"/>
        </w:rPr>
        <w:t>a na przewody preizolowane DN60,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</w:t>
      </w:r>
      <w:r w:rsidR="00CA3EB9" w:rsidRPr="00A01685">
        <w:rPr>
          <w:rFonts w:asciiTheme="majorHAnsi" w:hAnsiTheme="majorHAnsi"/>
          <w:sz w:val="24"/>
          <w:szCs w:val="24"/>
        </w:rPr>
        <w:t>ury ochronne stalowe o średnicy nom.80 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k</w:t>
      </w:r>
      <w:r w:rsidR="00CA3EB9" w:rsidRPr="00A01685">
        <w:rPr>
          <w:rFonts w:asciiTheme="majorHAnsi" w:hAnsiTheme="majorHAnsi"/>
          <w:sz w:val="24"/>
          <w:szCs w:val="24"/>
        </w:rPr>
        <w:t xml:space="preserve">anały rurowe </w:t>
      </w:r>
      <w:r w:rsidR="008F7381" w:rsidRPr="00A01685">
        <w:rPr>
          <w:rFonts w:asciiTheme="majorHAnsi" w:hAnsiTheme="majorHAnsi"/>
          <w:sz w:val="24"/>
          <w:szCs w:val="24"/>
        </w:rPr>
        <w:t>podłoża</w:t>
      </w:r>
      <w:r w:rsidR="00CA3EB9" w:rsidRPr="00A01685">
        <w:rPr>
          <w:rFonts w:asciiTheme="majorHAnsi" w:hAnsiTheme="majorHAnsi"/>
          <w:sz w:val="24"/>
          <w:szCs w:val="24"/>
        </w:rPr>
        <w:t xml:space="preserve"> z materiałów sypkich o grubości 20cm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d</w:t>
      </w:r>
      <w:r w:rsidR="00CA3EB9" w:rsidRPr="00A01685">
        <w:rPr>
          <w:rFonts w:asciiTheme="majorHAnsi" w:hAnsiTheme="majorHAnsi"/>
          <w:sz w:val="24"/>
          <w:szCs w:val="24"/>
        </w:rPr>
        <w:t>wuzłączki o średnicy nominalnej 50mm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k</w:t>
      </w:r>
      <w:r w:rsidR="003672E5" w:rsidRPr="00A01685">
        <w:rPr>
          <w:rFonts w:asciiTheme="majorHAnsi" w:hAnsiTheme="majorHAnsi"/>
          <w:sz w:val="24"/>
          <w:szCs w:val="24"/>
        </w:rPr>
        <w:t>ońcówki</w:t>
      </w:r>
      <w:r w:rsidR="00E20460">
        <w:rPr>
          <w:rFonts w:asciiTheme="majorHAnsi" w:hAnsiTheme="majorHAnsi"/>
          <w:sz w:val="24"/>
          <w:szCs w:val="24"/>
        </w:rPr>
        <w:t xml:space="preserve"> </w:t>
      </w:r>
      <w:r w:rsidR="003672E5" w:rsidRPr="00A01685">
        <w:rPr>
          <w:rFonts w:asciiTheme="majorHAnsi" w:hAnsiTheme="majorHAnsi"/>
          <w:sz w:val="24"/>
          <w:szCs w:val="24"/>
        </w:rPr>
        <w:t>gumowe</w:t>
      </w:r>
      <w:r w:rsidR="00E20460">
        <w:rPr>
          <w:rFonts w:asciiTheme="majorHAnsi" w:hAnsiTheme="majorHAnsi"/>
          <w:sz w:val="24"/>
          <w:szCs w:val="24"/>
        </w:rPr>
        <w:t xml:space="preserve"> </w:t>
      </w:r>
      <w:r w:rsidR="00CA3EB9" w:rsidRPr="00A01685">
        <w:rPr>
          <w:rFonts w:asciiTheme="majorHAnsi" w:hAnsiTheme="majorHAnsi"/>
          <w:sz w:val="24"/>
          <w:szCs w:val="24"/>
        </w:rPr>
        <w:t>UponorTwin z EPDM z pierścieniem zaciskającym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j</w:t>
      </w:r>
      <w:r w:rsidR="00CA3EB9" w:rsidRPr="00A01685">
        <w:rPr>
          <w:rFonts w:asciiTheme="majorHAnsi" w:hAnsiTheme="majorHAnsi"/>
          <w:sz w:val="24"/>
          <w:szCs w:val="24"/>
        </w:rPr>
        <w:t>ednowarstwowa izolacja o grubości 40-50 mm matami z wełny mineralnej na</w:t>
      </w:r>
      <w:r w:rsidR="00706150">
        <w:rPr>
          <w:rFonts w:asciiTheme="majorHAnsi" w:hAnsiTheme="majorHAnsi"/>
          <w:sz w:val="24"/>
          <w:szCs w:val="24"/>
        </w:rPr>
        <w:t> </w:t>
      </w:r>
      <w:r w:rsidR="00CA3EB9" w:rsidRPr="00A01685">
        <w:rPr>
          <w:rFonts w:asciiTheme="majorHAnsi" w:hAnsiTheme="majorHAnsi"/>
          <w:sz w:val="24"/>
          <w:szCs w:val="24"/>
        </w:rPr>
        <w:t>welonie szklanym rurociągów o średnicy zewnętrznej 60-102 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</w:t>
      </w:r>
      <w:r w:rsidR="00CA3EB9" w:rsidRPr="00A01685">
        <w:rPr>
          <w:rFonts w:asciiTheme="majorHAnsi" w:hAnsiTheme="majorHAnsi"/>
          <w:sz w:val="24"/>
          <w:szCs w:val="24"/>
        </w:rPr>
        <w:t xml:space="preserve">ura </w:t>
      </w:r>
      <w:r w:rsidR="008F7381" w:rsidRPr="00A01685">
        <w:rPr>
          <w:rFonts w:asciiTheme="majorHAnsi" w:hAnsiTheme="majorHAnsi"/>
          <w:sz w:val="24"/>
          <w:szCs w:val="24"/>
        </w:rPr>
        <w:t>preizolowana</w:t>
      </w:r>
      <w:r w:rsidR="00CA3EB9" w:rsidRPr="00A01685">
        <w:rPr>
          <w:rFonts w:asciiTheme="majorHAnsi" w:hAnsiTheme="majorHAnsi"/>
          <w:sz w:val="24"/>
          <w:szCs w:val="24"/>
        </w:rPr>
        <w:t xml:space="preserve"> stalowa czarna bez szwu, standardowa bez alarmu fi</w:t>
      </w:r>
      <w:r w:rsidR="00706150">
        <w:rPr>
          <w:rFonts w:asciiTheme="majorHAnsi" w:hAnsiTheme="majorHAnsi"/>
          <w:sz w:val="24"/>
          <w:szCs w:val="24"/>
        </w:rPr>
        <w:t> </w:t>
      </w:r>
      <w:r w:rsidR="00CA3EB9" w:rsidRPr="00A01685">
        <w:rPr>
          <w:rFonts w:asciiTheme="majorHAnsi" w:hAnsiTheme="majorHAnsi"/>
          <w:sz w:val="24"/>
          <w:szCs w:val="24"/>
        </w:rPr>
        <w:t>60.3/125 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2F165F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m</w:t>
      </w:r>
      <w:r w:rsidR="002F165F" w:rsidRPr="00A01685">
        <w:rPr>
          <w:rFonts w:asciiTheme="majorHAnsi" w:hAnsiTheme="majorHAnsi"/>
          <w:sz w:val="24"/>
          <w:szCs w:val="24"/>
        </w:rPr>
        <w:t>ufa termokurczliwa fi60/125 z pianką i korkami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2F165F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</w:t>
      </w:r>
      <w:r w:rsidR="002F165F" w:rsidRPr="00A01685">
        <w:rPr>
          <w:rFonts w:asciiTheme="majorHAnsi" w:hAnsiTheme="majorHAnsi"/>
          <w:sz w:val="24"/>
          <w:szCs w:val="24"/>
        </w:rPr>
        <w:t>ura stalowa ze szwem śre</w:t>
      </w:r>
      <w:r w:rsidRPr="00A01685">
        <w:rPr>
          <w:rFonts w:asciiTheme="majorHAnsi" w:hAnsiTheme="majorHAnsi"/>
          <w:sz w:val="24"/>
          <w:szCs w:val="24"/>
        </w:rPr>
        <w:t>dnia, czarna z końcami gładkimi,</w:t>
      </w:r>
    </w:p>
    <w:p w:rsidR="002F165F" w:rsidRPr="00A01685" w:rsidRDefault="003E1810" w:rsidP="00A743B2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ś</w:t>
      </w:r>
      <w:r w:rsidR="002F165F" w:rsidRPr="00A01685">
        <w:rPr>
          <w:rFonts w:asciiTheme="majorHAnsi" w:hAnsiTheme="majorHAnsi"/>
          <w:sz w:val="24"/>
          <w:szCs w:val="24"/>
        </w:rPr>
        <w:t xml:space="preserve">rubunek </w:t>
      </w:r>
      <w:r w:rsidRPr="00A01685">
        <w:rPr>
          <w:rFonts w:asciiTheme="majorHAnsi" w:hAnsiTheme="majorHAnsi"/>
          <w:sz w:val="24"/>
          <w:szCs w:val="24"/>
        </w:rPr>
        <w:t>mosiężny 50 mm z oringiem.</w:t>
      </w:r>
    </w:p>
    <w:p w:rsidR="003672E5" w:rsidRPr="00A01685" w:rsidRDefault="004A49CA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k</w:t>
      </w:r>
      <w:r w:rsidR="002F165F" w:rsidRPr="00A01685">
        <w:rPr>
          <w:rFonts w:asciiTheme="majorHAnsi" w:hAnsiTheme="majorHAnsi"/>
          <w:sz w:val="24"/>
          <w:szCs w:val="24"/>
        </w:rPr>
        <w:t>olano z rur stalowych bez szwu, PN 1,6 M</w:t>
      </w:r>
      <w:r w:rsidR="003672E5" w:rsidRPr="00A01685">
        <w:rPr>
          <w:rFonts w:asciiTheme="majorHAnsi" w:hAnsiTheme="majorHAnsi"/>
          <w:sz w:val="24"/>
          <w:szCs w:val="24"/>
        </w:rPr>
        <w:t>p</w:t>
      </w:r>
      <w:r w:rsidR="002F165F" w:rsidRPr="00A01685">
        <w:rPr>
          <w:rFonts w:asciiTheme="majorHAnsi" w:hAnsiTheme="majorHAnsi"/>
          <w:sz w:val="24"/>
          <w:szCs w:val="24"/>
        </w:rPr>
        <w:t>a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3672E5" w:rsidRPr="00A01685" w:rsidRDefault="004A49CA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</w:t>
      </w:r>
      <w:r w:rsidR="003672E5" w:rsidRPr="00A01685">
        <w:rPr>
          <w:rFonts w:asciiTheme="majorHAnsi" w:hAnsiTheme="majorHAnsi"/>
          <w:sz w:val="24"/>
          <w:szCs w:val="24"/>
        </w:rPr>
        <w:t xml:space="preserve">ura preizolowana </w:t>
      </w:r>
      <w:r w:rsidR="008F7381" w:rsidRPr="00A01685">
        <w:rPr>
          <w:rFonts w:asciiTheme="majorHAnsi" w:hAnsiTheme="majorHAnsi"/>
          <w:sz w:val="24"/>
          <w:szCs w:val="24"/>
        </w:rPr>
        <w:t>podwójna</w:t>
      </w:r>
      <w:r w:rsidR="003672E5" w:rsidRPr="00A01685">
        <w:rPr>
          <w:rFonts w:asciiTheme="majorHAnsi" w:hAnsiTheme="majorHAnsi"/>
          <w:sz w:val="24"/>
          <w:szCs w:val="24"/>
        </w:rPr>
        <w:t xml:space="preserve"> PE-X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3672E5" w:rsidRPr="00A01685" w:rsidRDefault="004A49CA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z</w:t>
      </w:r>
      <w:r w:rsidR="003672E5" w:rsidRPr="00A01685">
        <w:rPr>
          <w:rFonts w:asciiTheme="majorHAnsi" w:hAnsiTheme="majorHAnsi"/>
          <w:sz w:val="24"/>
          <w:szCs w:val="24"/>
        </w:rPr>
        <w:t>łączka mosiężna prosta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CA3EB9" w:rsidRPr="00A01685" w:rsidRDefault="004A49CA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z</w:t>
      </w:r>
      <w:r w:rsidR="003672E5" w:rsidRPr="00A01685">
        <w:rPr>
          <w:rFonts w:asciiTheme="majorHAnsi" w:hAnsiTheme="majorHAnsi"/>
          <w:sz w:val="24"/>
          <w:szCs w:val="24"/>
        </w:rPr>
        <w:t>awór kulowy z kurkiem spustowym mosiężny niklowany fi 25 mm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3672E5" w:rsidRPr="00A01685" w:rsidRDefault="004A49CA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z</w:t>
      </w:r>
      <w:r w:rsidR="003672E5" w:rsidRPr="00A01685">
        <w:rPr>
          <w:rFonts w:asciiTheme="majorHAnsi" w:hAnsiTheme="majorHAnsi"/>
          <w:sz w:val="24"/>
          <w:szCs w:val="24"/>
        </w:rPr>
        <w:t>łączki gwintowane</w:t>
      </w:r>
      <w:r w:rsidRPr="00A01685">
        <w:rPr>
          <w:rFonts w:asciiTheme="majorHAnsi" w:hAnsiTheme="majorHAnsi"/>
          <w:sz w:val="24"/>
          <w:szCs w:val="24"/>
        </w:rPr>
        <w:t>,</w:t>
      </w:r>
    </w:p>
    <w:p w:rsidR="003672E5" w:rsidRDefault="004A49CA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u</w:t>
      </w:r>
      <w:r w:rsidR="003672E5" w:rsidRPr="00A01685">
        <w:rPr>
          <w:rFonts w:asciiTheme="majorHAnsi" w:hAnsiTheme="majorHAnsi"/>
          <w:sz w:val="24"/>
          <w:szCs w:val="24"/>
        </w:rPr>
        <w:t>chwyt do rur z polipropylenu PP – R metalowy z wkładką gumową fi 25 mm</w:t>
      </w:r>
      <w:r w:rsidR="00117315" w:rsidRPr="00A01685">
        <w:rPr>
          <w:rFonts w:asciiTheme="majorHAnsi" w:hAnsiTheme="majorHAnsi"/>
          <w:sz w:val="24"/>
          <w:szCs w:val="24"/>
        </w:rPr>
        <w:t>.</w:t>
      </w:r>
    </w:p>
    <w:p w:rsidR="00A743B2" w:rsidRPr="00A01685" w:rsidRDefault="00A743B2" w:rsidP="00A743B2">
      <w:pPr>
        <w:pStyle w:val="Akapitzlist"/>
        <w:spacing w:before="0"/>
        <w:ind w:left="1110"/>
        <w:rPr>
          <w:rFonts w:asciiTheme="majorHAnsi" w:hAnsiTheme="majorHAnsi"/>
          <w:sz w:val="24"/>
          <w:szCs w:val="24"/>
        </w:rPr>
      </w:pPr>
    </w:p>
    <w:p w:rsidR="00985158" w:rsidRPr="00706150" w:rsidRDefault="00985158" w:rsidP="00A743B2">
      <w:pPr>
        <w:pStyle w:val="Nagwek1"/>
        <w:spacing w:before="0"/>
        <w:rPr>
          <w:b/>
        </w:rPr>
      </w:pPr>
      <w:bookmarkStart w:id="14" w:name="_Toc55470065"/>
      <w:bookmarkStart w:id="15" w:name="_Toc55527692"/>
      <w:r w:rsidRPr="00706150">
        <w:rPr>
          <w:b/>
        </w:rPr>
        <w:t>Ogólne wymagania dotyczące robót.</w:t>
      </w:r>
      <w:bookmarkEnd w:id="14"/>
      <w:bookmarkEnd w:id="15"/>
    </w:p>
    <w:p w:rsidR="00985158" w:rsidRDefault="00985158" w:rsidP="00A743B2">
      <w:pPr>
        <w:pStyle w:val="Akapitzlist"/>
        <w:spacing w:before="0"/>
        <w:ind w:left="36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Wykonawca robót jest odpowiedzialny za jakość ich wykonania oraz za ich zgodność z</w:t>
      </w:r>
      <w:r w:rsidR="00706150">
        <w:rPr>
          <w:rFonts w:asciiTheme="majorHAnsi" w:hAnsiTheme="majorHAnsi"/>
          <w:sz w:val="24"/>
          <w:szCs w:val="24"/>
        </w:rPr>
        <w:t> </w:t>
      </w:r>
      <w:r w:rsidRPr="00CA618E">
        <w:rPr>
          <w:rFonts w:asciiTheme="majorHAnsi" w:hAnsiTheme="majorHAnsi"/>
          <w:sz w:val="24"/>
          <w:szCs w:val="24"/>
        </w:rPr>
        <w:t>STWiORB</w:t>
      </w:r>
      <w:r w:rsidR="00585303" w:rsidRPr="00CA618E">
        <w:rPr>
          <w:rFonts w:asciiTheme="majorHAnsi" w:hAnsiTheme="majorHAnsi"/>
          <w:sz w:val="24"/>
          <w:szCs w:val="24"/>
        </w:rPr>
        <w:t xml:space="preserve"> </w:t>
      </w:r>
      <w:r w:rsidRPr="00CA618E">
        <w:rPr>
          <w:rFonts w:asciiTheme="majorHAnsi" w:hAnsiTheme="majorHAnsi"/>
          <w:sz w:val="24"/>
          <w:szCs w:val="24"/>
        </w:rPr>
        <w:t>i poleceniami Zamawiającego.</w:t>
      </w:r>
    </w:p>
    <w:p w:rsidR="00A743B2" w:rsidRPr="00A01685" w:rsidRDefault="00A743B2" w:rsidP="00A743B2">
      <w:pPr>
        <w:pStyle w:val="Akapitzlist"/>
        <w:spacing w:before="0"/>
        <w:ind w:left="360"/>
        <w:jc w:val="both"/>
        <w:rPr>
          <w:rFonts w:asciiTheme="majorHAnsi" w:hAnsiTheme="majorHAnsi"/>
          <w:sz w:val="24"/>
          <w:szCs w:val="24"/>
        </w:rPr>
      </w:pPr>
    </w:p>
    <w:p w:rsidR="00985158" w:rsidRPr="00706150" w:rsidRDefault="00985158" w:rsidP="00A743B2">
      <w:pPr>
        <w:pStyle w:val="Nagwek1"/>
        <w:spacing w:before="0"/>
        <w:rPr>
          <w:b/>
        </w:rPr>
      </w:pPr>
      <w:bookmarkStart w:id="16" w:name="_Toc55470066"/>
      <w:bookmarkStart w:id="17" w:name="_Toc55527693"/>
      <w:r w:rsidRPr="00706150">
        <w:rPr>
          <w:b/>
        </w:rPr>
        <w:lastRenderedPageBreak/>
        <w:t>Zakres czynności objętych STWiORB.</w:t>
      </w:r>
      <w:bookmarkEnd w:id="16"/>
      <w:bookmarkEnd w:id="17"/>
    </w:p>
    <w:p w:rsidR="00985158" w:rsidRDefault="00985158" w:rsidP="00A743B2">
      <w:pPr>
        <w:pStyle w:val="Akapitzlist"/>
        <w:spacing w:before="0"/>
        <w:ind w:left="36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Roboty, których dotyczy specyfikacja obejmują wszystkie czynności umożliwiające i</w:t>
      </w:r>
      <w:r w:rsidR="0022599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 xml:space="preserve">mające </w:t>
      </w:r>
      <w:r w:rsidR="0081180A" w:rsidRPr="00A01685">
        <w:rPr>
          <w:rFonts w:asciiTheme="majorHAnsi" w:hAnsiTheme="majorHAnsi"/>
          <w:sz w:val="24"/>
          <w:szCs w:val="24"/>
        </w:rPr>
        <w:t xml:space="preserve">na </w:t>
      </w:r>
      <w:r w:rsidRPr="00A01685">
        <w:rPr>
          <w:rFonts w:asciiTheme="majorHAnsi" w:hAnsiTheme="majorHAnsi"/>
          <w:sz w:val="24"/>
          <w:szCs w:val="24"/>
        </w:rPr>
        <w:t xml:space="preserve">celu wykonanie wymiany </w:t>
      </w:r>
      <w:r w:rsidR="002D3990" w:rsidRPr="00A01685">
        <w:rPr>
          <w:rFonts w:asciiTheme="majorHAnsi" w:eastAsia="Lucida Sans Unicode" w:hAnsiTheme="majorHAnsi" w:cs="Arial"/>
          <w:sz w:val="24"/>
          <w:szCs w:val="24"/>
        </w:rPr>
        <w:t>fragmentu sieci ciepłowniczej w rejonie budynków „T” i „R” znajdujące się na terenie Szkoły Policji w Katowicach</w:t>
      </w:r>
      <w:r w:rsidR="00D37E8C" w:rsidRPr="00A01685">
        <w:rPr>
          <w:rFonts w:asciiTheme="majorHAnsi" w:eastAsia="Lucida Sans Unicode" w:hAnsiTheme="majorHAnsi" w:cs="Arial"/>
          <w:sz w:val="24"/>
          <w:szCs w:val="24"/>
        </w:rPr>
        <w:t>.</w:t>
      </w:r>
      <w:r w:rsidR="00E20460">
        <w:rPr>
          <w:rFonts w:asciiTheme="majorHAnsi" w:eastAsia="Lucida Sans Unicode" w:hAnsiTheme="majorHAnsi" w:cs="Arial"/>
          <w:sz w:val="24"/>
          <w:szCs w:val="24"/>
        </w:rPr>
        <w:t xml:space="preserve"> </w:t>
      </w:r>
      <w:r w:rsidRPr="00A01685">
        <w:rPr>
          <w:rFonts w:asciiTheme="majorHAnsi" w:hAnsiTheme="majorHAnsi"/>
          <w:sz w:val="24"/>
          <w:szCs w:val="24"/>
        </w:rPr>
        <w:t>Prace winny być prowadzone bez naruszenia ciągłości pracy Szkoły z najmniejszymi utrudnieniami.</w:t>
      </w:r>
    </w:p>
    <w:p w:rsidR="00A743B2" w:rsidRPr="00A01685" w:rsidRDefault="00A743B2" w:rsidP="00A743B2">
      <w:pPr>
        <w:pStyle w:val="Akapitzlist"/>
        <w:spacing w:before="0"/>
        <w:ind w:left="360"/>
        <w:jc w:val="both"/>
        <w:rPr>
          <w:rFonts w:asciiTheme="majorHAnsi" w:hAnsiTheme="majorHAnsi"/>
          <w:sz w:val="24"/>
          <w:szCs w:val="24"/>
        </w:rPr>
      </w:pPr>
    </w:p>
    <w:p w:rsidR="002D5D2A" w:rsidRPr="00B819DB" w:rsidRDefault="00985158" w:rsidP="00A743B2">
      <w:pPr>
        <w:pStyle w:val="Nagwek1"/>
        <w:spacing w:before="0"/>
        <w:rPr>
          <w:b/>
        </w:rPr>
      </w:pPr>
      <w:bookmarkStart w:id="18" w:name="_Toc55470067"/>
      <w:bookmarkStart w:id="19" w:name="_Toc55527694"/>
      <w:r w:rsidRPr="00B819DB">
        <w:rPr>
          <w:b/>
        </w:rPr>
        <w:t>Określenia podstawowe STWiORB</w:t>
      </w:r>
      <w:bookmarkEnd w:id="18"/>
      <w:bookmarkEnd w:id="19"/>
    </w:p>
    <w:p w:rsidR="002D5D2A" w:rsidRPr="00A01685" w:rsidRDefault="002D5D2A" w:rsidP="00A743B2">
      <w:pPr>
        <w:pStyle w:val="Akapitzlist"/>
        <w:spacing w:before="0"/>
        <w:ind w:left="36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Określenia podstawowe podane w niniejszej specyfikacji technicznej są zgodne z</w:t>
      </w:r>
      <w:r w:rsidR="0022599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obowiązującymi odpowiednimi normami.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b/>
          <w:sz w:val="24"/>
          <w:szCs w:val="24"/>
        </w:rPr>
        <w:t>Sieć ciepłownicza</w:t>
      </w:r>
      <w:r w:rsidRPr="00A01685">
        <w:rPr>
          <w:rFonts w:asciiTheme="majorHAnsi" w:hAnsiTheme="majorHAnsi"/>
          <w:sz w:val="24"/>
          <w:szCs w:val="24"/>
        </w:rPr>
        <w:t xml:space="preserve"> – układ rurociągów ze wszystkimi urządzeniami na nich zamontowanymi (armatura odcinająca i regulacyjna, urządzenia </w:t>
      </w:r>
      <w:r w:rsidR="007B5883" w:rsidRPr="00A01685">
        <w:rPr>
          <w:rFonts w:asciiTheme="majorHAnsi" w:hAnsiTheme="majorHAnsi"/>
          <w:sz w:val="24"/>
          <w:szCs w:val="24"/>
        </w:rPr>
        <w:br/>
      </w:r>
      <w:r w:rsidRPr="00A01685">
        <w:rPr>
          <w:rFonts w:asciiTheme="majorHAnsi" w:hAnsiTheme="majorHAnsi"/>
          <w:sz w:val="24"/>
          <w:szCs w:val="24"/>
        </w:rPr>
        <w:t xml:space="preserve">kontrolno-pomiarowe, odpowietrzenia, odwodnienia, studzienki, kompensatory, drenaże, konstrukcje nośne sieci nadziemnych itp.). 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Preizolowana sieć ciepłownicza</w:t>
      </w:r>
      <w:r w:rsidRPr="00B819DB">
        <w:rPr>
          <w:rFonts w:asciiTheme="majorHAnsi" w:hAnsiTheme="majorHAnsi"/>
          <w:sz w:val="24"/>
          <w:szCs w:val="24"/>
        </w:rPr>
        <w:t xml:space="preserve"> – układ rurociągów j.w. lecz wykonany z rur, kształtek i elementów preizolowanych, zgodnie z założeniami technicznymi producenta systemu preizolacji.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System preizolacji</w:t>
      </w:r>
      <w:r w:rsidRPr="00B819DB">
        <w:rPr>
          <w:rFonts w:asciiTheme="majorHAnsi" w:hAnsiTheme="majorHAnsi"/>
          <w:sz w:val="24"/>
          <w:szCs w:val="24"/>
        </w:rPr>
        <w:t xml:space="preserve">– kompletny zespół rur, kształtek i elementów służących wykonaniu preizolowanych sieci ciepłowniczych, zaprojektowany, wyprodukowany i oferowany przez jednego producenta, umożliwiający realizowanie w pełni funkcjonalnej sieci ciepłowniczej. </w:t>
      </w:r>
    </w:p>
    <w:p w:rsidR="00CC69CB" w:rsidRP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 xml:space="preserve">Rura </w:t>
      </w:r>
      <w:r w:rsidR="008F7381" w:rsidRPr="00B819DB">
        <w:rPr>
          <w:rFonts w:asciiTheme="majorHAnsi" w:hAnsiTheme="majorHAnsi"/>
          <w:b/>
          <w:sz w:val="24"/>
          <w:szCs w:val="24"/>
        </w:rPr>
        <w:t>Preizolowana</w:t>
      </w:r>
      <w:r w:rsidRPr="00B819DB">
        <w:rPr>
          <w:rFonts w:asciiTheme="majorHAnsi" w:hAnsiTheme="majorHAnsi"/>
          <w:sz w:val="24"/>
          <w:szCs w:val="24"/>
        </w:rPr>
        <w:t xml:space="preserve"> – prefabrykat składający się z rury przewodowej PEX-a,</w:t>
      </w:r>
      <w:r w:rsidR="0022599E">
        <w:rPr>
          <w:rFonts w:asciiTheme="majorHAnsi" w:hAnsiTheme="majorHAnsi"/>
          <w:sz w:val="24"/>
          <w:szCs w:val="24"/>
        </w:rPr>
        <w:t> </w:t>
      </w:r>
      <w:r w:rsidRPr="00B819DB">
        <w:rPr>
          <w:rFonts w:asciiTheme="majorHAnsi" w:hAnsiTheme="majorHAnsi"/>
          <w:sz w:val="24"/>
          <w:szCs w:val="24"/>
        </w:rPr>
        <w:t>w</w:t>
      </w:r>
      <w:r w:rsidR="0022599E">
        <w:rPr>
          <w:rFonts w:asciiTheme="majorHAnsi" w:hAnsiTheme="majorHAnsi"/>
          <w:sz w:val="24"/>
          <w:szCs w:val="24"/>
        </w:rPr>
        <w:t> </w:t>
      </w:r>
      <w:r w:rsidRPr="00B819DB">
        <w:rPr>
          <w:rFonts w:asciiTheme="majorHAnsi" w:hAnsiTheme="majorHAnsi"/>
          <w:sz w:val="24"/>
          <w:szCs w:val="24"/>
        </w:rPr>
        <w:t xml:space="preserve">izolacji z pianki PE sieciowanej w karbowanej obudowie dwu–płaszczowej PE-HD. Rura </w:t>
      </w:r>
      <w:r w:rsidR="00985C7D" w:rsidRPr="00B819DB">
        <w:rPr>
          <w:rFonts w:asciiTheme="majorHAnsi" w:hAnsiTheme="majorHAnsi"/>
          <w:sz w:val="24"/>
          <w:szCs w:val="24"/>
        </w:rPr>
        <w:t>Preizolowana</w:t>
      </w:r>
      <w:r w:rsidRPr="00B819DB">
        <w:rPr>
          <w:rFonts w:asciiTheme="majorHAnsi" w:hAnsiTheme="majorHAnsi"/>
          <w:sz w:val="24"/>
          <w:szCs w:val="24"/>
        </w:rPr>
        <w:t xml:space="preserve"> posiada niezaizolowane końcówki rury przewodowej służące do łączenia z innymi rurami, kształtkami lub elementami sieci preizolowanej. Minimalne wytyczne dla za</w:t>
      </w:r>
      <w:r w:rsidR="00CC69CB" w:rsidRPr="00B819DB">
        <w:rPr>
          <w:rFonts w:asciiTheme="majorHAnsi" w:hAnsiTheme="majorHAnsi"/>
          <w:sz w:val="24"/>
          <w:szCs w:val="24"/>
        </w:rPr>
        <w:t>stosowanych rur preizolowanych:</w:t>
      </w:r>
    </w:p>
    <w:p w:rsidR="00CC69CB" w:rsidRPr="00A01685" w:rsidRDefault="002D5D2A" w:rsidP="00A743B2">
      <w:pPr>
        <w:pStyle w:val="Akapitzlist"/>
        <w:numPr>
          <w:ilvl w:val="0"/>
          <w:numId w:val="5"/>
        </w:numPr>
        <w:spacing w:before="0"/>
        <w:ind w:left="156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rura Ø 110mm grub</w:t>
      </w:r>
      <w:r w:rsidR="007B5883" w:rsidRPr="00A01685">
        <w:rPr>
          <w:rFonts w:asciiTheme="majorHAnsi" w:hAnsiTheme="majorHAnsi"/>
          <w:sz w:val="24"/>
          <w:szCs w:val="24"/>
        </w:rPr>
        <w:t>ość ścianki 10mm, obudowa 200mm,</w:t>
      </w:r>
    </w:p>
    <w:p w:rsidR="00CC69CB" w:rsidRPr="00A01685" w:rsidRDefault="002D5D2A" w:rsidP="00A743B2">
      <w:pPr>
        <w:pStyle w:val="Akapitzlist"/>
        <w:numPr>
          <w:ilvl w:val="0"/>
          <w:numId w:val="5"/>
        </w:numPr>
        <w:spacing w:before="0"/>
        <w:ind w:left="156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rura Ø 90mm grubość ścianki 8,2mm, ob</w:t>
      </w:r>
      <w:r w:rsidR="007B5883" w:rsidRPr="00A01685">
        <w:rPr>
          <w:rFonts w:asciiTheme="majorHAnsi" w:hAnsiTheme="majorHAnsi"/>
          <w:sz w:val="24"/>
          <w:szCs w:val="24"/>
        </w:rPr>
        <w:t>udowa 200mm,</w:t>
      </w:r>
    </w:p>
    <w:p w:rsidR="007B5883" w:rsidRPr="00A01685" w:rsidRDefault="002D5D2A" w:rsidP="00A743B2">
      <w:pPr>
        <w:pStyle w:val="Akapitzlist"/>
        <w:numPr>
          <w:ilvl w:val="0"/>
          <w:numId w:val="5"/>
        </w:numPr>
        <w:spacing w:before="0"/>
        <w:ind w:left="156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rura Ø 50mm grubo</w:t>
      </w:r>
      <w:r w:rsidR="00121FE7">
        <w:rPr>
          <w:rFonts w:asciiTheme="majorHAnsi" w:hAnsiTheme="majorHAnsi"/>
          <w:sz w:val="24"/>
          <w:szCs w:val="24"/>
        </w:rPr>
        <w:t>ść ścianki 4,6mm, obudowa 160mm.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b/>
          <w:sz w:val="24"/>
          <w:szCs w:val="24"/>
        </w:rPr>
        <w:t>Kształtka preizolowana</w:t>
      </w:r>
      <w:r w:rsidRPr="00A01685">
        <w:rPr>
          <w:rFonts w:asciiTheme="majorHAnsi" w:hAnsiTheme="majorHAnsi"/>
          <w:sz w:val="24"/>
          <w:szCs w:val="24"/>
        </w:rPr>
        <w:t xml:space="preserve"> – prefabrykat składający się kształtki przewodowej (kolano, zwężka, odgałęzienie, kompensator, zawór itp.), izolacji piankowej </w:t>
      </w:r>
      <w:r w:rsidR="007B5883" w:rsidRPr="00A01685">
        <w:rPr>
          <w:rFonts w:asciiTheme="majorHAnsi" w:hAnsiTheme="majorHAnsi"/>
          <w:sz w:val="24"/>
          <w:szCs w:val="24"/>
        </w:rPr>
        <w:br/>
      </w:r>
      <w:r w:rsidRPr="00A01685">
        <w:rPr>
          <w:rFonts w:asciiTheme="majorHAnsi" w:hAnsiTheme="majorHAnsi"/>
          <w:sz w:val="24"/>
          <w:szCs w:val="24"/>
        </w:rPr>
        <w:t>i płaszcza osłonowego.</w:t>
      </w:r>
      <w:r w:rsidR="00CA618E">
        <w:rPr>
          <w:rFonts w:asciiTheme="majorHAnsi" w:hAnsiTheme="majorHAnsi"/>
          <w:sz w:val="24"/>
          <w:szCs w:val="24"/>
        </w:rPr>
        <w:t xml:space="preserve"> </w:t>
      </w:r>
      <w:r w:rsidRPr="00B819DB">
        <w:rPr>
          <w:rFonts w:asciiTheme="majorHAnsi" w:hAnsiTheme="majorHAnsi"/>
          <w:sz w:val="24"/>
          <w:szCs w:val="24"/>
        </w:rPr>
        <w:t xml:space="preserve">Kształtka preizolowana posiada niezaizolowane końcówki służące do łączenia z rurami lub innymi kształtkami i </w:t>
      </w:r>
      <w:r w:rsidR="00B819DB">
        <w:rPr>
          <w:rFonts w:asciiTheme="majorHAnsi" w:hAnsiTheme="majorHAnsi"/>
          <w:sz w:val="24"/>
          <w:szCs w:val="24"/>
        </w:rPr>
        <w:t>elementami sieci preizolowanej.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Element preizolowany</w:t>
      </w:r>
      <w:r w:rsidRPr="00B819DB">
        <w:rPr>
          <w:rFonts w:asciiTheme="majorHAnsi" w:hAnsiTheme="majorHAnsi"/>
          <w:sz w:val="24"/>
          <w:szCs w:val="24"/>
        </w:rPr>
        <w:t xml:space="preserve"> – prefabrykat składający się na system preizolacji niebędący rurą ani kształtką preizolowaną. 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Rura przewodowa</w:t>
      </w:r>
      <w:r w:rsidRPr="00B819DB">
        <w:rPr>
          <w:rFonts w:asciiTheme="majorHAnsi" w:hAnsiTheme="majorHAnsi"/>
          <w:sz w:val="24"/>
          <w:szCs w:val="24"/>
        </w:rPr>
        <w:t xml:space="preserve"> – rura PEX-a służąca przesyłaniu czynnika grzewczego, wyposażone </w:t>
      </w:r>
      <w:r w:rsidR="0081180A" w:rsidRPr="00B819DB">
        <w:rPr>
          <w:rFonts w:asciiTheme="majorHAnsi" w:hAnsiTheme="majorHAnsi"/>
          <w:sz w:val="24"/>
          <w:szCs w:val="24"/>
        </w:rPr>
        <w:br/>
      </w:r>
      <w:r w:rsidRPr="00B819DB">
        <w:rPr>
          <w:rFonts w:asciiTheme="majorHAnsi" w:hAnsiTheme="majorHAnsi"/>
          <w:sz w:val="24"/>
          <w:szCs w:val="24"/>
        </w:rPr>
        <w:t xml:space="preserve">w zewnętrzną powłokę EVOH, wykonaną zgodnie z normą DIN 4726. 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Pianka izolacyjna</w:t>
      </w:r>
      <w:r w:rsidRPr="00B819DB">
        <w:rPr>
          <w:rFonts w:asciiTheme="majorHAnsi" w:hAnsiTheme="majorHAnsi"/>
          <w:sz w:val="24"/>
          <w:szCs w:val="24"/>
        </w:rPr>
        <w:t xml:space="preserve"> – pianka o strukturze zamkniętych komórek będąca efektem reakcji odpowiednich związków chemicznych polietylenu sieciowego zamkniętego komórkowo, służąca izolacji termicznej rury przewodowej i będąca na trwałe z nią związana. 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Rura osłonowa</w:t>
      </w:r>
      <w:r w:rsidRPr="00B819DB">
        <w:rPr>
          <w:rFonts w:asciiTheme="majorHAnsi" w:hAnsiTheme="majorHAnsi"/>
          <w:sz w:val="24"/>
          <w:szCs w:val="24"/>
        </w:rPr>
        <w:t xml:space="preserve"> – zewnętrzna rura karbowana wykonana jest z podwójną, dwupłaszczową ścianką z polietylenu PE-HD, zgodnie z zasadą zamkniętej komory – odporna na promieniowanie UV (za wyjątkiem rur spiro) na stałe </w:t>
      </w:r>
      <w:r w:rsidRPr="00B819DB">
        <w:rPr>
          <w:rFonts w:asciiTheme="majorHAnsi" w:hAnsiTheme="majorHAnsi"/>
          <w:sz w:val="24"/>
          <w:szCs w:val="24"/>
        </w:rPr>
        <w:lastRenderedPageBreak/>
        <w:t>połączona poprzez piankę izolacyjną z rurą przewodową i służąca ochronie ich przed wpływem czynników zewnętrznych, jak również przejmująca na cały układ siłę tarcia gruntu w przypadku sieci podziemnej.</w:t>
      </w:r>
    </w:p>
    <w:p w:rsidR="00B819DB" w:rsidRDefault="002D5D2A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Zespół złącza, mufa</w:t>
      </w:r>
      <w:r w:rsidRPr="00B819DB">
        <w:rPr>
          <w:rFonts w:asciiTheme="majorHAnsi" w:hAnsiTheme="majorHAnsi"/>
          <w:sz w:val="24"/>
          <w:szCs w:val="24"/>
        </w:rPr>
        <w:t xml:space="preserve"> – jest to komplet elementów służących połączeniu rury osłonowej lub płaszcza osłonowego i wypełnienia pianką izolacyjną przestrzeni </w:t>
      </w:r>
      <w:r w:rsidR="007B5883" w:rsidRPr="00B819DB">
        <w:rPr>
          <w:rFonts w:asciiTheme="majorHAnsi" w:hAnsiTheme="majorHAnsi"/>
          <w:sz w:val="24"/>
          <w:szCs w:val="24"/>
        </w:rPr>
        <w:t xml:space="preserve">między rurą przewodową, </w:t>
      </w:r>
      <w:r w:rsidRPr="00B819DB">
        <w:rPr>
          <w:rFonts w:asciiTheme="majorHAnsi" w:hAnsiTheme="majorHAnsi"/>
          <w:sz w:val="24"/>
          <w:szCs w:val="24"/>
        </w:rPr>
        <w:t xml:space="preserve">a osłonową, w miejscu łączenia (spawania, lutowania, zgrzewania) rury lub kształtki przewodowej. Złączki </w:t>
      </w:r>
      <w:r w:rsidR="00CC69CB" w:rsidRPr="00B819DB">
        <w:rPr>
          <w:rFonts w:asciiTheme="majorHAnsi" w:hAnsiTheme="majorHAnsi"/>
          <w:sz w:val="24"/>
          <w:szCs w:val="24"/>
        </w:rPr>
        <w:t xml:space="preserve">przejściowe mosiężne kręcone. </w:t>
      </w:r>
    </w:p>
    <w:p w:rsidR="003C797A" w:rsidRPr="00A743B2" w:rsidRDefault="00B819DB" w:rsidP="00A743B2">
      <w:pPr>
        <w:pStyle w:val="Akapitzlist"/>
        <w:numPr>
          <w:ilvl w:val="0"/>
          <w:numId w:val="39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b/>
          <w:sz w:val="24"/>
          <w:szCs w:val="24"/>
        </w:rPr>
        <w:t>Roboty</w:t>
      </w:r>
      <w:r w:rsidR="002D5D2A" w:rsidRPr="00B819DB">
        <w:rPr>
          <w:rFonts w:asciiTheme="majorHAnsi" w:hAnsiTheme="majorHAnsi"/>
          <w:sz w:val="24"/>
          <w:szCs w:val="24"/>
        </w:rPr>
        <w:t xml:space="preserve"> – oznacza stałe i tymczasowe roboty, które mają zostać wykonane (włączając projekty wykonawcze, urządzenia, sprzęt, które mają być dostarczone) dla osiągnięcia założonych celów STWiORB</w:t>
      </w:r>
      <w:r w:rsidR="002D5D2A" w:rsidRPr="00B819DB">
        <w:rPr>
          <w:rFonts w:asciiTheme="majorHAnsi" w:hAnsiTheme="majorHAnsi"/>
        </w:rPr>
        <w:t>.</w:t>
      </w:r>
    </w:p>
    <w:p w:rsidR="00A743B2" w:rsidRPr="00B819DB" w:rsidRDefault="00A743B2" w:rsidP="00A743B2">
      <w:pPr>
        <w:pStyle w:val="Akapitzlist"/>
        <w:spacing w:before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1B07BF" w:rsidRPr="00B819DB" w:rsidRDefault="00F234A9" w:rsidP="00A743B2">
      <w:pPr>
        <w:pStyle w:val="Nagwek1"/>
        <w:spacing w:before="0"/>
        <w:rPr>
          <w:b/>
        </w:rPr>
      </w:pPr>
      <w:bookmarkStart w:id="20" w:name="_Toc55527695"/>
      <w:r w:rsidRPr="00B819DB">
        <w:rPr>
          <w:b/>
        </w:rPr>
        <w:t>Ogólne wymagania</w:t>
      </w:r>
      <w:bookmarkStart w:id="21" w:name="_Toc55471053"/>
      <w:bookmarkEnd w:id="20"/>
    </w:p>
    <w:p w:rsidR="001B07BF" w:rsidRPr="00A01685" w:rsidRDefault="00F234A9" w:rsidP="00A743B2">
      <w:pPr>
        <w:spacing w:before="0"/>
        <w:ind w:left="39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Wykonawca jest odpowiedzialny za realizacje robót zgodnie ze STWiORB, wiedzą techniczną, zgodnie z us</w:t>
      </w:r>
      <w:r w:rsidR="0022599E">
        <w:rPr>
          <w:rFonts w:asciiTheme="majorHAnsi" w:hAnsiTheme="majorHAnsi"/>
          <w:sz w:val="24"/>
          <w:szCs w:val="24"/>
        </w:rPr>
        <w:t>tawą</w:t>
      </w:r>
      <w:r w:rsidR="00B269E0" w:rsidRPr="00A01685">
        <w:rPr>
          <w:rFonts w:asciiTheme="majorHAnsi" w:hAnsiTheme="majorHAnsi"/>
          <w:sz w:val="24"/>
          <w:szCs w:val="24"/>
        </w:rPr>
        <w:t xml:space="preserve"> </w:t>
      </w:r>
      <w:r w:rsidR="00B269E0" w:rsidRPr="0022599E">
        <w:rPr>
          <w:rFonts w:asciiTheme="majorHAnsi" w:hAnsiTheme="majorHAnsi"/>
          <w:sz w:val="24"/>
          <w:szCs w:val="24"/>
        </w:rPr>
        <w:t>p</w:t>
      </w:r>
      <w:r w:rsidRPr="0022599E">
        <w:rPr>
          <w:rFonts w:asciiTheme="majorHAnsi" w:hAnsiTheme="majorHAnsi"/>
          <w:sz w:val="24"/>
          <w:szCs w:val="24"/>
        </w:rPr>
        <w:t>rawo budowlane</w:t>
      </w:r>
      <w:r w:rsidRPr="00A01685">
        <w:rPr>
          <w:rFonts w:asciiTheme="majorHAnsi" w:hAnsiTheme="majorHAnsi"/>
          <w:sz w:val="24"/>
          <w:szCs w:val="24"/>
        </w:rPr>
        <w:t>, Polskimi Normami, przepisami dotyczącymi przedmiotowej instalacji oraz zaleceniami producentów stosowanych materiałów.</w:t>
      </w:r>
      <w:bookmarkStart w:id="22" w:name="_Toc55471054"/>
      <w:bookmarkEnd w:id="21"/>
    </w:p>
    <w:p w:rsidR="001B07BF" w:rsidRDefault="00F234A9" w:rsidP="00A743B2">
      <w:pPr>
        <w:spacing w:before="0"/>
        <w:ind w:left="39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Odstępstwa mogą dotyczyć jedynie dostosowania instalacji do wprowadzonych zmian konstrukcyjno–budowlanych lub zastąpienia zaprojektowanych materiałów</w:t>
      </w:r>
      <w:r w:rsidR="0022599E">
        <w:rPr>
          <w:rFonts w:asciiTheme="majorHAnsi" w:hAnsiTheme="majorHAnsi"/>
          <w:sz w:val="24"/>
          <w:szCs w:val="24"/>
        </w:rPr>
        <w:t xml:space="preserve"> </w:t>
      </w:r>
      <w:r w:rsidRPr="00A01685">
        <w:rPr>
          <w:rFonts w:asciiTheme="majorHAnsi" w:hAnsiTheme="majorHAnsi"/>
          <w:sz w:val="24"/>
          <w:szCs w:val="24"/>
        </w:rPr>
        <w:t>w</w:t>
      </w:r>
      <w:r w:rsidR="00121FE7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przypadku niemożliwości ich uzyskania na inne materiały lub elementy o zbliżonych charakterystykach i trwałości. Wszelkie zmiany i odstępstwa nie mogą powodować obniżenia wartości funkcjonalnych i użytkowych instalacji, a jeżeli dotyczą zamiany materiałów i elementów na inne, nie mogą powodować zmniejszenia trwałości eksploatacyjnej.</w:t>
      </w:r>
      <w:bookmarkEnd w:id="22"/>
    </w:p>
    <w:p w:rsidR="00A743B2" w:rsidRPr="00A01685" w:rsidRDefault="00A743B2" w:rsidP="00A743B2">
      <w:pPr>
        <w:spacing w:before="0"/>
        <w:ind w:left="390"/>
        <w:jc w:val="both"/>
        <w:rPr>
          <w:rFonts w:asciiTheme="majorHAnsi" w:hAnsiTheme="majorHAnsi"/>
          <w:sz w:val="24"/>
          <w:szCs w:val="24"/>
        </w:rPr>
      </w:pPr>
    </w:p>
    <w:p w:rsidR="001B07BF" w:rsidRPr="00B819DB" w:rsidRDefault="00F234A9" w:rsidP="00A743B2">
      <w:pPr>
        <w:pStyle w:val="Nagwek1"/>
        <w:spacing w:before="0"/>
        <w:rPr>
          <w:b/>
          <w:szCs w:val="24"/>
        </w:rPr>
      </w:pPr>
      <w:bookmarkStart w:id="23" w:name="_Toc55527696"/>
      <w:r w:rsidRPr="00B819DB">
        <w:rPr>
          <w:b/>
          <w:szCs w:val="24"/>
        </w:rPr>
        <w:t>Przekazanie terenu budowy</w:t>
      </w:r>
      <w:bookmarkStart w:id="24" w:name="_Toc55471056"/>
      <w:bookmarkEnd w:id="23"/>
    </w:p>
    <w:p w:rsidR="001B07BF" w:rsidRDefault="00F234A9" w:rsidP="00A743B2">
      <w:pPr>
        <w:spacing w:before="0"/>
        <w:ind w:left="39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Zamawiający w terminie określonym w dokumentach umowy przekaże Wykonawcy teren budowy wraz ze wszystkimi wymaganymi uzgodnieniami prawnymi i</w:t>
      </w:r>
      <w:r w:rsidR="0022599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administracyjnymi.</w:t>
      </w:r>
      <w:bookmarkEnd w:id="24"/>
    </w:p>
    <w:p w:rsidR="00A743B2" w:rsidRPr="00A01685" w:rsidRDefault="00A743B2" w:rsidP="00A743B2">
      <w:pPr>
        <w:spacing w:before="0"/>
        <w:ind w:left="390"/>
        <w:jc w:val="both"/>
        <w:rPr>
          <w:rFonts w:asciiTheme="majorHAnsi" w:hAnsiTheme="majorHAnsi"/>
          <w:sz w:val="24"/>
          <w:szCs w:val="24"/>
        </w:rPr>
      </w:pPr>
    </w:p>
    <w:p w:rsidR="001B07BF" w:rsidRPr="00B819DB" w:rsidRDefault="00F234A9" w:rsidP="00A743B2">
      <w:pPr>
        <w:pStyle w:val="Nagwek1"/>
        <w:spacing w:before="0"/>
        <w:rPr>
          <w:b/>
          <w:szCs w:val="24"/>
        </w:rPr>
      </w:pPr>
      <w:bookmarkStart w:id="25" w:name="_Toc55527697"/>
      <w:r w:rsidRPr="00B819DB">
        <w:rPr>
          <w:b/>
          <w:szCs w:val="24"/>
        </w:rPr>
        <w:t>Armatura</w:t>
      </w:r>
      <w:bookmarkStart w:id="26" w:name="_Toc55471058"/>
      <w:bookmarkEnd w:id="25"/>
    </w:p>
    <w:p w:rsidR="00E80179" w:rsidRDefault="00F234A9" w:rsidP="00A743B2">
      <w:pPr>
        <w:spacing w:before="0"/>
        <w:ind w:left="39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Armatura musi posiadać odpowiednie atesty i aprobaty dopuszczające do stosowania na terenie Polski. Dostarczoną na budowę armaturę sprawdzić pod względem jakości, a</w:t>
      </w:r>
      <w:r w:rsidR="0022599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następnie składować w zamkniętych magazynach.</w:t>
      </w:r>
      <w:bookmarkEnd w:id="26"/>
    </w:p>
    <w:p w:rsidR="00A743B2" w:rsidRPr="00A01685" w:rsidRDefault="00A743B2" w:rsidP="00A743B2">
      <w:pPr>
        <w:spacing w:before="0"/>
        <w:ind w:left="390"/>
        <w:jc w:val="both"/>
        <w:rPr>
          <w:rFonts w:asciiTheme="majorHAnsi" w:hAnsiTheme="majorHAnsi"/>
          <w:sz w:val="24"/>
          <w:szCs w:val="24"/>
        </w:rPr>
      </w:pPr>
    </w:p>
    <w:p w:rsidR="00947515" w:rsidRPr="00B819DB" w:rsidRDefault="00F234A9" w:rsidP="00A743B2">
      <w:pPr>
        <w:pStyle w:val="Nagwek1"/>
        <w:spacing w:before="0"/>
        <w:jc w:val="both"/>
        <w:rPr>
          <w:b/>
          <w:szCs w:val="24"/>
        </w:rPr>
      </w:pPr>
      <w:bookmarkStart w:id="27" w:name="_Toc55527698"/>
      <w:r w:rsidRPr="00B819DB">
        <w:rPr>
          <w:b/>
          <w:szCs w:val="24"/>
        </w:rPr>
        <w:t>Materiały</w:t>
      </w:r>
      <w:bookmarkStart w:id="28" w:name="_Toc55471060"/>
      <w:bookmarkEnd w:id="27"/>
    </w:p>
    <w:p w:rsidR="00A743B2" w:rsidRDefault="00F234A9" w:rsidP="00A743B2">
      <w:pPr>
        <w:pStyle w:val="Nagwek1"/>
        <w:numPr>
          <w:ilvl w:val="0"/>
          <w:numId w:val="0"/>
        </w:numPr>
        <w:spacing w:before="0"/>
        <w:ind w:left="360"/>
        <w:jc w:val="both"/>
        <w:rPr>
          <w:szCs w:val="24"/>
        </w:rPr>
      </w:pPr>
      <w:bookmarkStart w:id="29" w:name="_Toc55527519"/>
      <w:bookmarkStart w:id="30" w:name="_Toc55527699"/>
      <w:r w:rsidRPr="00A01685">
        <w:rPr>
          <w:szCs w:val="24"/>
        </w:rPr>
        <w:t xml:space="preserve">Do wykonania przyłącza ciepłowniczego mogą być stosowane </w:t>
      </w:r>
      <w:r w:rsidR="0022599E">
        <w:rPr>
          <w:szCs w:val="24"/>
        </w:rPr>
        <w:t xml:space="preserve">materiały tj. </w:t>
      </w:r>
      <w:r w:rsidRPr="00A01685">
        <w:rPr>
          <w:szCs w:val="24"/>
        </w:rPr>
        <w:t>wyroby producentów krajowych i zagranicznych. Wszystkie materiały użyte do wykonania przedsięwzięcia muszą posiadać aktualne dopuszczenia do stosowania w</w:t>
      </w:r>
      <w:r w:rsidR="0081780A">
        <w:rPr>
          <w:szCs w:val="24"/>
        </w:rPr>
        <w:t> </w:t>
      </w:r>
      <w:r w:rsidRPr="00A01685">
        <w:rPr>
          <w:szCs w:val="24"/>
        </w:rPr>
        <w:t>budownictwie. Odbiór techniczny materiałów powinien być dokonywany według wymagań i w sposób określony aktualnymi przepisami i normami.</w:t>
      </w:r>
      <w:bookmarkStart w:id="31" w:name="_Toc55471061"/>
      <w:bookmarkEnd w:id="28"/>
      <w:bookmarkEnd w:id="29"/>
      <w:bookmarkEnd w:id="30"/>
    </w:p>
    <w:p w:rsidR="00A743B2" w:rsidRPr="00A743B2" w:rsidRDefault="00A743B2" w:rsidP="00A743B2">
      <w:pPr>
        <w:spacing w:before="0"/>
      </w:pPr>
    </w:p>
    <w:p w:rsidR="00F365CA" w:rsidRPr="00B819DB" w:rsidRDefault="00F234A9" w:rsidP="00A743B2">
      <w:pPr>
        <w:pStyle w:val="Nagwek1"/>
        <w:spacing w:before="0"/>
        <w:jc w:val="both"/>
        <w:rPr>
          <w:b/>
          <w:szCs w:val="24"/>
        </w:rPr>
      </w:pPr>
      <w:bookmarkStart w:id="32" w:name="_Toc55527700"/>
      <w:r w:rsidRPr="00B819DB">
        <w:rPr>
          <w:b/>
          <w:szCs w:val="24"/>
        </w:rPr>
        <w:t>Przyłącze ciepłownicze</w:t>
      </w:r>
      <w:bookmarkEnd w:id="32"/>
    </w:p>
    <w:p w:rsidR="001B07BF" w:rsidRPr="00A01685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bookmarkStart w:id="33" w:name="_Toc55527701"/>
      <w:r w:rsidRPr="00A01685">
        <w:rPr>
          <w:rFonts w:asciiTheme="majorHAnsi" w:hAnsiTheme="majorHAnsi"/>
          <w:sz w:val="24"/>
          <w:szCs w:val="24"/>
        </w:rPr>
        <w:t>Wszystkie elementy systemów rurowych powinny być nowe na gwarancji producenta.</w:t>
      </w:r>
      <w:bookmarkEnd w:id="33"/>
    </w:p>
    <w:p w:rsidR="001B07BF" w:rsidRPr="00A01685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bookmarkStart w:id="34" w:name="_Toc55527702"/>
      <w:r w:rsidRPr="00A01685">
        <w:rPr>
          <w:rFonts w:asciiTheme="majorHAnsi" w:hAnsiTheme="majorHAnsi"/>
          <w:sz w:val="24"/>
          <w:szCs w:val="24"/>
        </w:rPr>
        <w:lastRenderedPageBreak/>
        <w:t>Dostarczane zespoły rurowe powinny składać się z rury PEX-a z zewnętrznąpowłoką antydyfuzyjną (EVOH) wykonaną zgodnie z normą DIN 4726 w izolacji termicznej z pianki PE oraz zewnętrznego płaszcza z wysokoszczelnego polietylenu, wykonane zgodnie z normą PN-EN ISO 15875-2.</w:t>
      </w:r>
      <w:bookmarkEnd w:id="34"/>
    </w:p>
    <w:p w:rsidR="001B07BF" w:rsidRPr="00A01685" w:rsidRDefault="001B07BF" w:rsidP="00A743B2">
      <w:pPr>
        <w:pStyle w:val="Nagwek2"/>
        <w:spacing w:before="0"/>
        <w:jc w:val="both"/>
        <w:rPr>
          <w:rFonts w:asciiTheme="majorHAnsi" w:hAnsiTheme="majorHAnsi"/>
        </w:rPr>
      </w:pPr>
    </w:p>
    <w:p w:rsidR="001B07BF" w:rsidRPr="00A01685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bookmarkStart w:id="35" w:name="_Toc55527703"/>
      <w:r w:rsidRPr="00A01685">
        <w:rPr>
          <w:rFonts w:asciiTheme="majorHAnsi" w:hAnsiTheme="majorHAnsi"/>
          <w:sz w:val="24"/>
          <w:szCs w:val="24"/>
        </w:rPr>
        <w:t>W celu zapewnienia prawidłowej pracy systemu należy zamontować odporne na</w:t>
      </w:r>
      <w:r w:rsidR="0022599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 xml:space="preserve">odcynkowanie </w:t>
      </w:r>
      <w:r w:rsidR="009361E2">
        <w:rPr>
          <w:rFonts w:asciiTheme="majorHAnsi" w:hAnsiTheme="majorHAnsi"/>
          <w:sz w:val="24"/>
          <w:szCs w:val="24"/>
        </w:rPr>
        <w:t>złącz</w:t>
      </w:r>
      <w:r w:rsidRPr="009361E2">
        <w:rPr>
          <w:rFonts w:asciiTheme="majorHAnsi" w:hAnsiTheme="majorHAnsi"/>
          <w:sz w:val="24"/>
          <w:szCs w:val="24"/>
        </w:rPr>
        <w:t>k</w:t>
      </w:r>
      <w:r w:rsidR="009361E2">
        <w:rPr>
          <w:rFonts w:asciiTheme="majorHAnsi" w:hAnsiTheme="majorHAnsi"/>
          <w:sz w:val="24"/>
          <w:szCs w:val="24"/>
        </w:rPr>
        <w:t>i mosiężne</w:t>
      </w:r>
      <w:r w:rsidRPr="00A01685">
        <w:rPr>
          <w:rFonts w:asciiTheme="majorHAnsi" w:hAnsiTheme="majorHAnsi"/>
          <w:sz w:val="24"/>
          <w:szCs w:val="24"/>
        </w:rPr>
        <w:t>. Kształtki powinny być wykonane zgodnie z</w:t>
      </w:r>
      <w:r w:rsidR="0022599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najbardziej aktualną normą PN-EN 448. 7</w:t>
      </w:r>
      <w:bookmarkEnd w:id="35"/>
      <w:r w:rsidR="00121FE7">
        <w:rPr>
          <w:rFonts w:asciiTheme="majorHAnsi" w:hAnsiTheme="majorHAnsi"/>
          <w:sz w:val="24"/>
          <w:szCs w:val="24"/>
        </w:rPr>
        <w:t>.</w:t>
      </w:r>
    </w:p>
    <w:p w:rsidR="001B07BF" w:rsidRPr="00A01685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bookmarkStart w:id="36" w:name="_Toc55527704"/>
      <w:r w:rsidRPr="00A01685">
        <w:rPr>
          <w:rFonts w:asciiTheme="majorHAnsi" w:hAnsiTheme="majorHAnsi"/>
          <w:sz w:val="24"/>
          <w:szCs w:val="24"/>
        </w:rPr>
        <w:t>Zespoły złącza powinny być wykonane zgodnie z normą PN-EN 489.</w:t>
      </w:r>
      <w:bookmarkEnd w:id="36"/>
    </w:p>
    <w:p w:rsidR="001B07BF" w:rsidRPr="00A01685" w:rsidRDefault="00F234A9" w:rsidP="00A743B2">
      <w:pPr>
        <w:pStyle w:val="Nagwek2"/>
        <w:spacing w:before="0"/>
        <w:ind w:left="357"/>
        <w:jc w:val="both"/>
        <w:rPr>
          <w:rFonts w:asciiTheme="majorHAnsi" w:hAnsiTheme="majorHAnsi"/>
          <w:sz w:val="24"/>
          <w:szCs w:val="24"/>
        </w:rPr>
      </w:pPr>
      <w:bookmarkStart w:id="37" w:name="_Toc55527705"/>
      <w:r w:rsidRPr="00A01685">
        <w:rPr>
          <w:rFonts w:asciiTheme="majorHAnsi" w:hAnsiTheme="majorHAnsi"/>
          <w:sz w:val="24"/>
          <w:szCs w:val="24"/>
        </w:rPr>
        <w:t xml:space="preserve">Zgodność wykonania z </w:t>
      </w:r>
      <w:r w:rsidR="00985C7D" w:rsidRPr="00A01685">
        <w:rPr>
          <w:rFonts w:asciiTheme="majorHAnsi" w:hAnsiTheme="majorHAnsi"/>
          <w:sz w:val="24"/>
          <w:szCs w:val="24"/>
        </w:rPr>
        <w:t>ww.</w:t>
      </w:r>
      <w:r w:rsidRPr="00A01685">
        <w:rPr>
          <w:rFonts w:asciiTheme="majorHAnsi" w:hAnsiTheme="majorHAnsi"/>
          <w:sz w:val="24"/>
          <w:szCs w:val="24"/>
        </w:rPr>
        <w:t xml:space="preserve"> normami musi być udokumentowana poprzez odpowiednie certyfikaty potwierdzające przeprowadzenie i wyniki testów opisanych w ww. normach wykonanych przez niezależną instytucję tzn. komórkę badawczą, instytut, laboratorium, ośrodek badawczy nie powiązany w żaden sposób z firmą składającą ofertę. Do wykonywania łuków kątowych rur musi być zastosowana technika i sprzęt, które wykluczają sporadyczne przeciążenie zastosowanych materiałów.</w:t>
      </w:r>
      <w:bookmarkEnd w:id="37"/>
    </w:p>
    <w:p w:rsidR="00B819DB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bookmarkStart w:id="38" w:name="_Toc55527706"/>
      <w:r w:rsidRPr="00A01685">
        <w:rPr>
          <w:rFonts w:asciiTheme="majorHAnsi" w:hAnsiTheme="majorHAnsi"/>
          <w:sz w:val="24"/>
          <w:szCs w:val="24"/>
        </w:rPr>
        <w:t xml:space="preserve">Pianka izolacyjna musi spełniać wymagania normy PN – EN 253, potwierdzone przez niezależną instytucję do testowania, dotyczącej rur preizolowanych stosowanych </w:t>
      </w:r>
      <w:r w:rsidR="007B5883" w:rsidRPr="00A01685">
        <w:rPr>
          <w:rFonts w:asciiTheme="majorHAnsi" w:hAnsiTheme="majorHAnsi"/>
          <w:sz w:val="24"/>
          <w:szCs w:val="24"/>
        </w:rPr>
        <w:br/>
      </w:r>
      <w:r w:rsidRPr="00A01685">
        <w:rPr>
          <w:rFonts w:asciiTheme="majorHAnsi" w:hAnsiTheme="majorHAnsi"/>
          <w:sz w:val="24"/>
          <w:szCs w:val="24"/>
        </w:rPr>
        <w:t>w systemach ciepłowniczych układanych w ziemi (substancja spieniająca piankę musi być produkowana z substancji nieniszczącej warstwy ozonowej).</w:t>
      </w:r>
      <w:bookmarkStart w:id="39" w:name="_Toc55527707"/>
      <w:bookmarkEnd w:id="38"/>
    </w:p>
    <w:p w:rsidR="00F365CA" w:rsidRPr="00B819DB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sz w:val="24"/>
          <w:szCs w:val="24"/>
        </w:rPr>
        <w:t>Właściwości fizyczne rur ciśnieniowych PEX-a</w:t>
      </w:r>
      <w:r w:rsidR="00AA6E02" w:rsidRPr="00B819DB">
        <w:rPr>
          <w:rFonts w:asciiTheme="majorHAnsi" w:hAnsiTheme="majorHAnsi"/>
          <w:sz w:val="24"/>
          <w:szCs w:val="24"/>
        </w:rPr>
        <w:t>:</w:t>
      </w:r>
      <w:bookmarkEnd w:id="39"/>
    </w:p>
    <w:p w:rsidR="006361D1" w:rsidRPr="000E2386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maksymal</w:t>
      </w:r>
      <w:r w:rsidR="000E2386">
        <w:rPr>
          <w:rFonts w:asciiTheme="majorHAnsi" w:hAnsiTheme="majorHAnsi"/>
          <w:sz w:val="24"/>
          <w:szCs w:val="24"/>
        </w:rPr>
        <w:t>ny zakres temperatury pracy -</w:t>
      </w:r>
      <w:r w:rsidR="000E2386" w:rsidRPr="000E2386">
        <w:rPr>
          <w:rFonts w:asciiTheme="majorHAnsi" w:hAnsiTheme="majorHAnsi"/>
          <w:sz w:val="24"/>
          <w:szCs w:val="24"/>
        </w:rPr>
        <w:t>50</w:t>
      </w:r>
      <w:r w:rsidRPr="00E83347">
        <w:rPr>
          <w:rFonts w:asciiTheme="majorHAnsi" w:hAnsiTheme="majorHAnsi"/>
          <w:sz w:val="28"/>
          <w:szCs w:val="24"/>
          <w:vertAlign w:val="superscript"/>
        </w:rPr>
        <w:t>o</w:t>
      </w:r>
      <w:r w:rsidR="000E2386" w:rsidRPr="000E2386">
        <w:rPr>
          <w:rFonts w:asciiTheme="majorHAnsi" w:hAnsiTheme="majorHAnsi"/>
          <w:sz w:val="24"/>
          <w:szCs w:val="24"/>
        </w:rPr>
        <w:t>C / +95</w:t>
      </w:r>
      <w:r w:rsidR="00E83347" w:rsidRPr="00E83347">
        <w:rPr>
          <w:rFonts w:asciiTheme="majorHAnsi" w:hAnsiTheme="majorHAnsi"/>
          <w:sz w:val="28"/>
          <w:szCs w:val="24"/>
          <w:vertAlign w:val="superscript"/>
        </w:rPr>
        <w:t>o</w:t>
      </w:r>
      <w:r w:rsidRPr="000E2386">
        <w:rPr>
          <w:rFonts w:asciiTheme="majorHAnsi" w:hAnsiTheme="majorHAnsi"/>
          <w:sz w:val="24"/>
          <w:szCs w:val="24"/>
        </w:rPr>
        <w:t xml:space="preserve">C </w:t>
      </w:r>
    </w:p>
    <w:p w:rsidR="006361D1" w:rsidRPr="00A01685" w:rsidRDefault="00F234A9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gęstość – 938 kg/m</w:t>
      </w:r>
      <w:r w:rsidRPr="000E2386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B819DB" w:rsidRDefault="00F234A9" w:rsidP="00A743B2">
      <w:pPr>
        <w:pStyle w:val="Nagwek2"/>
        <w:numPr>
          <w:ilvl w:val="0"/>
          <w:numId w:val="40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rura ø 110mm </w:t>
      </w:r>
      <w:r w:rsidR="00AA6E02" w:rsidRPr="00A01685">
        <w:rPr>
          <w:rFonts w:asciiTheme="majorHAnsi" w:hAnsiTheme="majorHAnsi"/>
          <w:sz w:val="24"/>
          <w:szCs w:val="24"/>
        </w:rPr>
        <w:tab/>
      </w:r>
      <w:r w:rsidR="00985C7D" w:rsidRPr="00A01685">
        <w:rPr>
          <w:rFonts w:asciiTheme="majorHAnsi" w:hAnsiTheme="majorHAnsi"/>
          <w:sz w:val="24"/>
          <w:szCs w:val="24"/>
        </w:rPr>
        <w:tab/>
      </w:r>
      <w:r w:rsidRPr="00A01685">
        <w:rPr>
          <w:rFonts w:asciiTheme="majorHAnsi" w:hAnsiTheme="majorHAnsi"/>
          <w:sz w:val="24"/>
          <w:szCs w:val="24"/>
        </w:rPr>
        <w:t>grub</w:t>
      </w:r>
      <w:r w:rsidR="00B819DB">
        <w:rPr>
          <w:rFonts w:asciiTheme="majorHAnsi" w:hAnsiTheme="majorHAnsi"/>
          <w:sz w:val="24"/>
          <w:szCs w:val="24"/>
        </w:rPr>
        <w:t>ość ścianki 10mm, obudowa 200mm,</w:t>
      </w:r>
    </w:p>
    <w:p w:rsidR="00B819DB" w:rsidRDefault="00F234A9" w:rsidP="00A743B2">
      <w:pPr>
        <w:pStyle w:val="Nagwek2"/>
        <w:numPr>
          <w:ilvl w:val="0"/>
          <w:numId w:val="40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sz w:val="24"/>
          <w:szCs w:val="24"/>
        </w:rPr>
        <w:t xml:space="preserve">rura ø 90mm </w:t>
      </w:r>
      <w:r w:rsidR="006361D1" w:rsidRPr="00B819DB">
        <w:rPr>
          <w:rFonts w:asciiTheme="majorHAnsi" w:hAnsiTheme="majorHAnsi"/>
          <w:sz w:val="24"/>
          <w:szCs w:val="24"/>
        </w:rPr>
        <w:tab/>
      </w:r>
      <w:r w:rsidR="006361D1" w:rsidRPr="00B819DB">
        <w:rPr>
          <w:rFonts w:asciiTheme="majorHAnsi" w:hAnsiTheme="majorHAnsi"/>
          <w:sz w:val="24"/>
          <w:szCs w:val="24"/>
        </w:rPr>
        <w:tab/>
      </w:r>
      <w:r w:rsidRPr="00B819DB">
        <w:rPr>
          <w:rFonts w:asciiTheme="majorHAnsi" w:hAnsiTheme="majorHAnsi"/>
          <w:sz w:val="24"/>
          <w:szCs w:val="24"/>
        </w:rPr>
        <w:t>grubość ścianki 8,2mm, obudowa 200mm</w:t>
      </w:r>
      <w:r w:rsidR="00B819DB">
        <w:rPr>
          <w:rFonts w:asciiTheme="majorHAnsi" w:hAnsiTheme="majorHAnsi"/>
          <w:sz w:val="24"/>
          <w:szCs w:val="24"/>
        </w:rPr>
        <w:t>,</w:t>
      </w:r>
    </w:p>
    <w:p w:rsidR="006361D1" w:rsidRPr="00B819DB" w:rsidRDefault="00F234A9" w:rsidP="00A743B2">
      <w:pPr>
        <w:pStyle w:val="Nagwek2"/>
        <w:numPr>
          <w:ilvl w:val="0"/>
          <w:numId w:val="40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B819DB">
        <w:rPr>
          <w:rFonts w:asciiTheme="majorHAnsi" w:hAnsiTheme="majorHAnsi"/>
          <w:sz w:val="24"/>
          <w:szCs w:val="24"/>
        </w:rPr>
        <w:t xml:space="preserve">rura ø 50mm </w:t>
      </w:r>
      <w:r w:rsidR="006361D1" w:rsidRPr="00B819DB">
        <w:rPr>
          <w:rFonts w:asciiTheme="majorHAnsi" w:hAnsiTheme="majorHAnsi"/>
          <w:sz w:val="24"/>
          <w:szCs w:val="24"/>
        </w:rPr>
        <w:tab/>
      </w:r>
      <w:r w:rsidR="006361D1" w:rsidRPr="00B819DB">
        <w:rPr>
          <w:rFonts w:asciiTheme="majorHAnsi" w:hAnsiTheme="majorHAnsi"/>
          <w:sz w:val="24"/>
          <w:szCs w:val="24"/>
        </w:rPr>
        <w:tab/>
      </w:r>
      <w:r w:rsidRPr="00B819DB">
        <w:rPr>
          <w:rFonts w:asciiTheme="majorHAnsi" w:hAnsiTheme="majorHAnsi"/>
          <w:sz w:val="24"/>
          <w:szCs w:val="24"/>
        </w:rPr>
        <w:t>grubo</w:t>
      </w:r>
      <w:r w:rsidR="00B819DB">
        <w:rPr>
          <w:rFonts w:asciiTheme="majorHAnsi" w:hAnsiTheme="majorHAnsi"/>
          <w:sz w:val="24"/>
          <w:szCs w:val="24"/>
        </w:rPr>
        <w:t>ść</w:t>
      </w:r>
      <w:r w:rsidR="0022599E">
        <w:rPr>
          <w:rFonts w:asciiTheme="majorHAnsi" w:hAnsiTheme="majorHAnsi"/>
          <w:sz w:val="24"/>
          <w:szCs w:val="24"/>
        </w:rPr>
        <w:t xml:space="preserve"> ścianki 4,6mm, obudowa 160mm.</w:t>
      </w:r>
    </w:p>
    <w:p w:rsidR="00A22AC1" w:rsidRDefault="00F234A9" w:rsidP="00DA7976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Jakość dostarczonej izolacji musi być udokumentowana certyfikatem przygotowanym zgodnie z PN-EN 10204:2005 (U)</w:t>
      </w:r>
      <w:bookmarkEnd w:id="31"/>
      <w:r w:rsidR="0022599E">
        <w:rPr>
          <w:rFonts w:asciiTheme="majorHAnsi" w:hAnsiTheme="majorHAnsi"/>
          <w:sz w:val="24"/>
          <w:szCs w:val="24"/>
        </w:rPr>
        <w:t>.</w:t>
      </w:r>
    </w:p>
    <w:p w:rsidR="0022599E" w:rsidRPr="0022599E" w:rsidRDefault="0022599E" w:rsidP="00DA7976">
      <w:pPr>
        <w:spacing w:before="0"/>
      </w:pPr>
    </w:p>
    <w:p w:rsidR="00A22AC1" w:rsidRPr="00B819DB" w:rsidRDefault="00A22AC1" w:rsidP="00DA7976">
      <w:pPr>
        <w:pStyle w:val="Nagwek1"/>
        <w:spacing w:before="0"/>
        <w:rPr>
          <w:b/>
          <w:szCs w:val="24"/>
        </w:rPr>
      </w:pPr>
      <w:bookmarkStart w:id="40" w:name="_Toc55527708"/>
      <w:r w:rsidRPr="00B819DB">
        <w:rPr>
          <w:b/>
          <w:szCs w:val="24"/>
        </w:rPr>
        <w:t>Sprzęt</w:t>
      </w:r>
      <w:bookmarkEnd w:id="40"/>
    </w:p>
    <w:p w:rsidR="00A22AC1" w:rsidRDefault="00A22AC1" w:rsidP="00DA7976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Do wykonania robót Wykonawca jest zobowiązany zastosować sprzęt i maszyny właściwe dla danego rodzaju robót, który nie spowoduje niekorzystnego wpływu </w:t>
      </w:r>
      <w:r w:rsidR="007B5883" w:rsidRPr="00A01685">
        <w:rPr>
          <w:rFonts w:asciiTheme="majorHAnsi" w:hAnsiTheme="majorHAnsi"/>
          <w:sz w:val="24"/>
          <w:szCs w:val="24"/>
        </w:rPr>
        <w:br/>
      </w:r>
      <w:r w:rsidRPr="00A01685">
        <w:rPr>
          <w:rFonts w:asciiTheme="majorHAnsi" w:hAnsiTheme="majorHAnsi"/>
          <w:sz w:val="24"/>
          <w:szCs w:val="24"/>
        </w:rPr>
        <w:t>na jakość wykonywanych robót. Nakłady pracy sprzętu winny wynikać z katalogów nakładów rzeczowych, z uwzględnieniem założeń ogólnych i szczegółowych. Sprzęt, maszyny, urządzenia i narzędzia nie gwarantujące zachowania warunków umowy nie zostaną nie dopuszczone do robót przez Zamawiającego</w:t>
      </w:r>
    </w:p>
    <w:p w:rsidR="0022599E" w:rsidRPr="0022599E" w:rsidRDefault="0022599E" w:rsidP="0022599E">
      <w:pPr>
        <w:spacing w:before="0"/>
      </w:pPr>
    </w:p>
    <w:p w:rsidR="00A22AC1" w:rsidRPr="007F0B83" w:rsidRDefault="00A22AC1" w:rsidP="0022599E">
      <w:pPr>
        <w:pStyle w:val="Nagwek1"/>
        <w:spacing w:before="0"/>
        <w:rPr>
          <w:b/>
          <w:szCs w:val="24"/>
        </w:rPr>
      </w:pPr>
      <w:bookmarkStart w:id="41" w:name="_Toc55527709"/>
      <w:r w:rsidRPr="007F0B83">
        <w:rPr>
          <w:b/>
          <w:szCs w:val="24"/>
        </w:rPr>
        <w:t>Transport i składowanie</w:t>
      </w:r>
      <w:bookmarkEnd w:id="41"/>
    </w:p>
    <w:p w:rsidR="00FC0442" w:rsidRDefault="00FC0442" w:rsidP="00FC044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Zaleca się transport materiałów</w:t>
      </w:r>
      <w:r w:rsidR="00A22AC1" w:rsidRPr="00A01685">
        <w:rPr>
          <w:rFonts w:asciiTheme="majorHAnsi" w:hAnsiTheme="majorHAnsi"/>
          <w:sz w:val="24"/>
          <w:szCs w:val="24"/>
        </w:rPr>
        <w:t xml:space="preserve"> w oryginalnych opakowaniach producenta. </w:t>
      </w:r>
      <w:r>
        <w:rPr>
          <w:rFonts w:asciiTheme="majorHAnsi" w:hAnsiTheme="majorHAnsi"/>
          <w:sz w:val="24"/>
          <w:szCs w:val="24"/>
        </w:rPr>
        <w:t>Materiały należy składować</w:t>
      </w:r>
      <w:r w:rsidR="00A22AC1" w:rsidRPr="00A01685">
        <w:rPr>
          <w:rFonts w:asciiTheme="majorHAnsi" w:hAnsiTheme="majorHAnsi"/>
          <w:sz w:val="24"/>
          <w:szCs w:val="24"/>
        </w:rPr>
        <w:t xml:space="preserve"> w taki sposób, aby nie ulegały deformacjom i odkształceniom miejscowym. Izolacja cieplna na końcach preizolowanych rur i elementów powinna być zabezpieczona przed zawilgoceniem. Końce rur przewodowych elementów preizolowanych powinny być zabezpieczone przed zanieczyszczeniem ich wnętrza. </w:t>
      </w:r>
    </w:p>
    <w:p w:rsidR="00A22AC1" w:rsidRPr="00A01685" w:rsidRDefault="00A22AC1" w:rsidP="00FC044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Nie należy wykonywać żadn</w:t>
      </w:r>
      <w:r w:rsidR="00B269E0" w:rsidRPr="00A01685">
        <w:rPr>
          <w:rFonts w:asciiTheme="majorHAnsi" w:hAnsiTheme="majorHAnsi"/>
          <w:sz w:val="24"/>
          <w:szCs w:val="24"/>
        </w:rPr>
        <w:t>ych prac typu przenoszenie</w:t>
      </w:r>
      <w:r w:rsidRPr="00A01685">
        <w:rPr>
          <w:rFonts w:asciiTheme="majorHAnsi" w:hAnsiTheme="majorHAnsi"/>
          <w:sz w:val="24"/>
          <w:szCs w:val="24"/>
        </w:rPr>
        <w:t>, układanie rur preizolowanych w rurze osłonowej z tworzywa sztucznego – polietylenu PE przy temperaturze o</w:t>
      </w:r>
      <w:r w:rsidR="00B269E0" w:rsidRPr="00A01685">
        <w:rPr>
          <w:rFonts w:asciiTheme="majorHAnsi" w:hAnsiTheme="majorHAnsi"/>
          <w:sz w:val="24"/>
          <w:szCs w:val="24"/>
        </w:rPr>
        <w:t xml:space="preserve">toczenia poniżej – ( minus ) </w:t>
      </w:r>
      <w:r w:rsidR="00FC0442">
        <w:rPr>
          <w:rFonts w:asciiTheme="majorHAnsi" w:hAnsiTheme="majorHAnsi"/>
          <w:sz w:val="24"/>
          <w:szCs w:val="24"/>
        </w:rPr>
        <w:t>10</w:t>
      </w:r>
      <w:r w:rsidR="00FC0442" w:rsidRPr="00FC0442">
        <w:rPr>
          <w:rFonts w:asciiTheme="majorHAnsi" w:hAnsiTheme="majorHAnsi"/>
          <w:sz w:val="24"/>
          <w:szCs w:val="24"/>
          <w:vertAlign w:val="superscript"/>
        </w:rPr>
        <w:t>O</w:t>
      </w:r>
      <w:r w:rsidRPr="00E20460">
        <w:rPr>
          <w:rFonts w:asciiTheme="majorHAnsi" w:hAnsiTheme="majorHAnsi"/>
          <w:sz w:val="24"/>
          <w:szCs w:val="24"/>
        </w:rPr>
        <w:t>C.</w:t>
      </w:r>
    </w:p>
    <w:p w:rsidR="00A22AC1" w:rsidRPr="00A01685" w:rsidRDefault="00A22AC1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lastRenderedPageBreak/>
        <w:t>Przy wykonywaniu wszelkich prac z rurami : przewodową lub osłonową z tworzywa sztuczn</w:t>
      </w:r>
      <w:r w:rsidR="00B269E0" w:rsidRPr="00A01685">
        <w:rPr>
          <w:rFonts w:asciiTheme="majorHAnsi" w:hAnsiTheme="majorHAnsi"/>
          <w:sz w:val="24"/>
          <w:szCs w:val="24"/>
          <w:lang w:val="pl-PL"/>
        </w:rPr>
        <w:t xml:space="preserve">ego np. z polietylenu, w temperaturze </w:t>
      </w:r>
      <w:r w:rsidR="00B269E0" w:rsidRPr="00E20460">
        <w:rPr>
          <w:rFonts w:asciiTheme="majorHAnsi" w:hAnsiTheme="majorHAnsi"/>
          <w:sz w:val="24"/>
          <w:szCs w:val="24"/>
          <w:lang w:val="pl-PL"/>
        </w:rPr>
        <w:t>poniżej 0</w:t>
      </w:r>
      <w:r w:rsidR="00FC0442" w:rsidRPr="00FC0442">
        <w:rPr>
          <w:rFonts w:asciiTheme="majorHAnsi" w:hAnsiTheme="majorHAnsi"/>
          <w:sz w:val="24"/>
          <w:szCs w:val="24"/>
          <w:vertAlign w:val="superscript"/>
          <w:lang w:val="pl-PL"/>
        </w:rPr>
        <w:t>O</w:t>
      </w:r>
      <w:r w:rsidRPr="00E20460">
        <w:rPr>
          <w:rFonts w:asciiTheme="majorHAnsi" w:hAnsiTheme="majorHAnsi"/>
          <w:sz w:val="24"/>
          <w:szCs w:val="24"/>
          <w:lang w:val="pl-PL"/>
        </w:rPr>
        <w:t>C wymaga się przedsięwzięcia odpowiednich środków zaradczych i zachowania</w:t>
      </w:r>
      <w:r w:rsidRPr="00A01685">
        <w:rPr>
          <w:rFonts w:asciiTheme="majorHAnsi" w:hAnsiTheme="majorHAnsi"/>
          <w:sz w:val="24"/>
          <w:szCs w:val="24"/>
          <w:lang w:val="pl-PL"/>
        </w:rPr>
        <w:t xml:space="preserve"> szczególnej ostrożności. </w:t>
      </w:r>
    </w:p>
    <w:p w:rsidR="00A22AC1" w:rsidRDefault="00A22AC1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t>Komponenty pianki PUR do wykonywania izolacji cieplnej złącza należy przechowywać w pomieszczeniach zamkni</w:t>
      </w:r>
      <w:r w:rsidR="00B269E0" w:rsidRPr="00A01685">
        <w:rPr>
          <w:rFonts w:asciiTheme="majorHAnsi" w:hAnsiTheme="majorHAnsi"/>
          <w:sz w:val="24"/>
          <w:szCs w:val="24"/>
          <w:lang w:val="pl-PL"/>
        </w:rPr>
        <w:t>ętych</w:t>
      </w:r>
      <w:r w:rsidRPr="00A01685">
        <w:rPr>
          <w:rFonts w:asciiTheme="majorHAnsi" w:hAnsiTheme="majorHAnsi"/>
          <w:sz w:val="24"/>
          <w:szCs w:val="24"/>
          <w:lang w:val="pl-PL"/>
        </w:rPr>
        <w:t>, w temperaturze pokojowej i zgodnie z wymaganiami dostawcy komponentów. Inne materiały i elementy do wykonywania izolacji cieplnej złącza jak otuliny, maty, kształtki należy przechowywać tak, aby nie ulegały zawilgoceniu, zabrudzeniu i uszkodzeniom.</w:t>
      </w:r>
    </w:p>
    <w:p w:rsidR="00DD70DE" w:rsidRPr="00A01685" w:rsidRDefault="00DD70DE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BE7C8D" w:rsidRPr="00DD70DE" w:rsidRDefault="00BE7C8D" w:rsidP="00DD70DE">
      <w:pPr>
        <w:pStyle w:val="Nagwek1"/>
        <w:spacing w:before="0"/>
        <w:rPr>
          <w:rFonts w:eastAsiaTheme="minorHAnsi" w:cstheme="minorBidi"/>
          <w:b/>
          <w:szCs w:val="24"/>
        </w:rPr>
      </w:pPr>
      <w:bookmarkStart w:id="42" w:name="_Toc55527710"/>
      <w:r w:rsidRPr="007F0B83">
        <w:rPr>
          <w:b/>
          <w:szCs w:val="24"/>
        </w:rPr>
        <w:t>Zasady wykonywania robót instalacyjno- montażowych – przyłącze ciepłownicze.</w:t>
      </w:r>
      <w:bookmarkEnd w:id="42"/>
    </w:p>
    <w:p w:rsidR="00BE7C8D" w:rsidRPr="00A01685" w:rsidRDefault="00BE7C8D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t xml:space="preserve">Przy montażu i wykonywaniu wszelkich prac z rurami preizolowanymi z rurą osłonową lub przewodową z tworzyw sztucznych, przy temperaturach niższych </w:t>
      </w:r>
      <w:r w:rsidRPr="00E20460">
        <w:rPr>
          <w:rFonts w:asciiTheme="majorHAnsi" w:hAnsiTheme="majorHAnsi"/>
          <w:sz w:val="24"/>
          <w:szCs w:val="24"/>
          <w:lang w:val="pl-PL"/>
        </w:rPr>
        <w:t>od 0°C,</w:t>
      </w:r>
      <w:r w:rsidRPr="00A01685">
        <w:rPr>
          <w:rFonts w:asciiTheme="majorHAnsi" w:hAnsiTheme="majorHAnsi"/>
          <w:sz w:val="24"/>
          <w:szCs w:val="24"/>
          <w:lang w:val="pl-PL"/>
        </w:rPr>
        <w:t xml:space="preserve"> należy zwracać uwagę na następujące czynniki: </w:t>
      </w:r>
    </w:p>
    <w:p w:rsidR="00BE7C8D" w:rsidRPr="00A01685" w:rsidRDefault="00BE7C8D" w:rsidP="00DD70DE">
      <w:pPr>
        <w:pStyle w:val="Akapitzlist"/>
        <w:numPr>
          <w:ilvl w:val="0"/>
          <w:numId w:val="5"/>
        </w:numPr>
        <w:spacing w:before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materiały z tworzyw sztucznych stają się sztywniejsze i bardziej wrażliwe na niewłaściwe obchodzenie się z nimi w niskich temperaturach. W takich warunkach materiały te nie mogą być narażone na oddziaływania ekstremalne jak uderzenia, wstrząsy i znaczące naprężenia cieplne. W trakcie prowadzenia prac przy rurociągach przy niskiej temperaturze zewnętrznej wymagana jest szczególna ostrożność (nawet wtedy gdy świeci słońce), </w:t>
      </w:r>
    </w:p>
    <w:p w:rsidR="00BE7C8D" w:rsidRPr="00A01685" w:rsidRDefault="00BE7C8D" w:rsidP="00DD70DE">
      <w:pPr>
        <w:pStyle w:val="Akapitzlist"/>
        <w:numPr>
          <w:ilvl w:val="0"/>
          <w:numId w:val="5"/>
        </w:numPr>
        <w:spacing w:before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przed przystąpieniem do cięcia rury z tworzywa, np. płaszcza osłonowego</w:t>
      </w:r>
      <w:r w:rsidR="00DD70DE">
        <w:rPr>
          <w:rFonts w:asciiTheme="majorHAnsi" w:hAnsiTheme="majorHAnsi"/>
          <w:sz w:val="24"/>
          <w:szCs w:val="24"/>
        </w:rPr>
        <w:t xml:space="preserve"> </w:t>
      </w:r>
      <w:r w:rsidRPr="00A01685">
        <w:rPr>
          <w:rFonts w:asciiTheme="majorHAnsi" w:hAnsiTheme="majorHAnsi"/>
          <w:sz w:val="24"/>
          <w:szCs w:val="24"/>
        </w:rPr>
        <w:t>z</w:t>
      </w:r>
      <w:r w:rsidR="00DD70D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polietylenu, w otoczeniu o niskiej temperaturze, rurę należy podgrzać do</w:t>
      </w:r>
      <w:r w:rsidR="00DD70D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temperatury co najmniej 20-30°C. Przy podgrzewaniu nie można dopuścić do</w:t>
      </w:r>
      <w:r w:rsidR="00DD70DE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 xml:space="preserve">przegrzania tworzywa, szczególnie w miejscach ewentualnego późniejszego zgrzewania, </w:t>
      </w:r>
    </w:p>
    <w:p w:rsidR="00BE7C8D" w:rsidRPr="00A01685" w:rsidRDefault="00BE7C8D" w:rsidP="00DD70DE">
      <w:pPr>
        <w:pStyle w:val="Akapitzlist"/>
        <w:numPr>
          <w:ilvl w:val="0"/>
          <w:numId w:val="5"/>
        </w:numPr>
        <w:spacing w:before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nie dopuszcza się cięcia (skracania) na placu budowy odcinków rur preizolowanych w rurach osłonowych z tworzyw sztucznych, przy temperaturze otoczenia poniżej 0°C, </w:t>
      </w:r>
    </w:p>
    <w:p w:rsidR="00BE7C8D" w:rsidRPr="00A01685" w:rsidRDefault="00BE7C8D" w:rsidP="00DD70DE">
      <w:pPr>
        <w:pStyle w:val="Akapitzlist"/>
        <w:numPr>
          <w:ilvl w:val="0"/>
          <w:numId w:val="5"/>
        </w:numPr>
        <w:spacing w:before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nie dopuszcza się w żadnym przypadku cięcia (skracania) preizolowanych kształtek oraz innych elementów. </w:t>
      </w:r>
    </w:p>
    <w:p w:rsidR="00BE7C8D" w:rsidRPr="00A01685" w:rsidRDefault="00BE7C8D" w:rsidP="004C487D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Przewody preizolowanej sieci ciepłowniczej powinny być ułożone ze spadkiem zgodnym z polskimi normami um</w:t>
      </w:r>
      <w:r w:rsidR="004C487D">
        <w:rPr>
          <w:rFonts w:asciiTheme="majorHAnsi" w:hAnsiTheme="majorHAnsi"/>
          <w:sz w:val="24"/>
          <w:szCs w:val="24"/>
        </w:rPr>
        <w:t>ożliwiającym odwodnienie sieci.</w:t>
      </w:r>
    </w:p>
    <w:p w:rsidR="00BE7C8D" w:rsidRDefault="00BE7C8D" w:rsidP="004C487D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Przy dopasowywaniu długości rur, cięcie rur preizolowanych należy wykonywać ściśle według instrukcji producenta rur. Przy cięciu należy przedsięwziąć odpowiednie środki ostrożności, aby nie dopuścić do uszkodzenia izol</w:t>
      </w:r>
      <w:r w:rsidR="004C487D">
        <w:rPr>
          <w:rFonts w:asciiTheme="majorHAnsi" w:hAnsiTheme="majorHAnsi"/>
          <w:sz w:val="24"/>
          <w:szCs w:val="24"/>
        </w:rPr>
        <w:t>acji cieplnej.</w:t>
      </w:r>
    </w:p>
    <w:p w:rsidR="004C487D" w:rsidRPr="004C487D" w:rsidRDefault="004C487D" w:rsidP="004C487D">
      <w:pPr>
        <w:spacing w:before="0"/>
      </w:pPr>
    </w:p>
    <w:p w:rsidR="00BE7C8D" w:rsidRPr="007F0B83" w:rsidRDefault="00BE7C8D" w:rsidP="004C487D">
      <w:pPr>
        <w:pStyle w:val="Nagwek1"/>
        <w:spacing w:before="0"/>
        <w:rPr>
          <w:b/>
          <w:szCs w:val="24"/>
        </w:rPr>
      </w:pPr>
      <w:bookmarkStart w:id="43" w:name="_Toc55527711"/>
      <w:r w:rsidRPr="007F0B83">
        <w:rPr>
          <w:b/>
          <w:szCs w:val="24"/>
        </w:rPr>
        <w:t>Metody i zakres kontroli jakości</w:t>
      </w:r>
      <w:bookmarkEnd w:id="43"/>
    </w:p>
    <w:p w:rsidR="00BE7C8D" w:rsidRPr="00A01685" w:rsidRDefault="00BE7C8D" w:rsidP="00A743B2">
      <w:pPr>
        <w:pStyle w:val="Nagwek2"/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Podczas </w:t>
      </w:r>
      <w:r w:rsidR="00763D82">
        <w:rPr>
          <w:rFonts w:asciiTheme="majorHAnsi" w:hAnsiTheme="majorHAnsi"/>
          <w:sz w:val="24"/>
          <w:szCs w:val="24"/>
        </w:rPr>
        <w:t>kontroli</w:t>
      </w:r>
      <w:r w:rsidRPr="00A01685">
        <w:rPr>
          <w:rFonts w:asciiTheme="majorHAnsi" w:hAnsiTheme="majorHAnsi"/>
          <w:sz w:val="24"/>
          <w:szCs w:val="24"/>
        </w:rPr>
        <w:t xml:space="preserve"> należy sprawdzić: </w:t>
      </w:r>
    </w:p>
    <w:p w:rsidR="00BE7C8D" w:rsidRPr="00A01685" w:rsidRDefault="00BE7C8D" w:rsidP="00763D82">
      <w:pPr>
        <w:pStyle w:val="Akapitzlist"/>
        <w:numPr>
          <w:ilvl w:val="0"/>
          <w:numId w:val="5"/>
        </w:numPr>
        <w:spacing w:before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zgodność wykonanego odcinka z dokumentacją w tym w szczególności zastosowanych materiałów, </w:t>
      </w:r>
    </w:p>
    <w:p w:rsidR="00BE7C8D" w:rsidRPr="00A01685" w:rsidRDefault="00BE7C8D" w:rsidP="00763D82">
      <w:pPr>
        <w:pStyle w:val="Akapitzlist"/>
        <w:numPr>
          <w:ilvl w:val="0"/>
          <w:numId w:val="5"/>
        </w:numPr>
        <w:spacing w:before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sprawdzić prawidłowości wykonania robot ziemnych a w szczególności podłoża, zasypki, głębokości ułożenia przewodu, odeskowania, </w:t>
      </w:r>
    </w:p>
    <w:p w:rsidR="00763D82" w:rsidRDefault="00BE7C8D" w:rsidP="00763D82">
      <w:pPr>
        <w:pStyle w:val="Akapitzlist"/>
        <w:numPr>
          <w:ilvl w:val="0"/>
          <w:numId w:val="5"/>
        </w:numPr>
        <w:spacing w:before="0"/>
        <w:ind w:left="709" w:hanging="283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sprawdzić prawidłowość montażu odcinka przewodu a w szczególności zachowania kierunku i spadku, połączeń, zmian kierunku. </w:t>
      </w:r>
    </w:p>
    <w:p w:rsidR="00763D82" w:rsidRPr="00763D82" w:rsidRDefault="00BE7C8D" w:rsidP="00763D82">
      <w:pPr>
        <w:spacing w:before="0"/>
        <w:ind w:left="426"/>
        <w:rPr>
          <w:rFonts w:asciiTheme="majorHAnsi" w:hAnsiTheme="majorHAnsi"/>
          <w:sz w:val="24"/>
          <w:szCs w:val="24"/>
        </w:rPr>
      </w:pPr>
      <w:r w:rsidRPr="00763D82">
        <w:rPr>
          <w:rFonts w:asciiTheme="majorHAnsi" w:hAnsiTheme="majorHAnsi"/>
          <w:sz w:val="24"/>
          <w:szCs w:val="24"/>
        </w:rPr>
        <w:t xml:space="preserve">Wycięte </w:t>
      </w:r>
      <w:r w:rsidR="00763D82" w:rsidRPr="00763D82">
        <w:rPr>
          <w:rFonts w:asciiTheme="majorHAnsi" w:hAnsiTheme="majorHAnsi"/>
          <w:sz w:val="24"/>
          <w:szCs w:val="24"/>
        </w:rPr>
        <w:t xml:space="preserve">stalowe </w:t>
      </w:r>
      <w:r w:rsidRPr="00763D82">
        <w:rPr>
          <w:rFonts w:asciiTheme="majorHAnsi" w:hAnsiTheme="majorHAnsi"/>
          <w:sz w:val="24"/>
          <w:szCs w:val="24"/>
        </w:rPr>
        <w:t xml:space="preserve">odcinki </w:t>
      </w:r>
      <w:r w:rsidR="00763D82" w:rsidRPr="00763D82">
        <w:rPr>
          <w:rFonts w:ascii="Cambria" w:hAnsi="Cambria" w:cs="Calibri"/>
          <w:sz w:val="24"/>
          <w:szCs w:val="24"/>
        </w:rPr>
        <w:t>instalacji oraz armatura zostaną dostarczone do wyznaczonego punktu skupu złomu w celu ich zezłomowania.</w:t>
      </w:r>
    </w:p>
    <w:p w:rsidR="00BE7C8D" w:rsidRDefault="00BE7C8D" w:rsidP="004C487D">
      <w:pPr>
        <w:pStyle w:val="Nagwek2"/>
        <w:spacing w:before="0"/>
        <w:rPr>
          <w:rFonts w:asciiTheme="majorHAnsi" w:hAnsiTheme="majorHAnsi"/>
          <w:sz w:val="24"/>
          <w:szCs w:val="24"/>
        </w:rPr>
      </w:pPr>
    </w:p>
    <w:p w:rsidR="004C487D" w:rsidRPr="004C487D" w:rsidRDefault="004C487D" w:rsidP="004C487D">
      <w:pPr>
        <w:spacing w:before="0"/>
      </w:pPr>
    </w:p>
    <w:p w:rsidR="00F045E7" w:rsidRPr="007F0B83" w:rsidRDefault="00F045E7" w:rsidP="004C487D">
      <w:pPr>
        <w:pStyle w:val="Nagwek1"/>
        <w:spacing w:before="0"/>
        <w:rPr>
          <w:b/>
        </w:rPr>
      </w:pPr>
      <w:bookmarkStart w:id="44" w:name="_Toc55527712"/>
      <w:r w:rsidRPr="007F0B83">
        <w:rPr>
          <w:b/>
        </w:rPr>
        <w:t xml:space="preserve">Odbiór techniczny – końcowy instalacji c.o. </w:t>
      </w:r>
      <w:bookmarkEnd w:id="44"/>
    </w:p>
    <w:p w:rsidR="00F045E7" w:rsidRPr="00A01685" w:rsidRDefault="00AB7007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Odbior techniczny – końcowy</w:t>
      </w:r>
      <w:r w:rsidR="00F045E7" w:rsidRPr="00A01685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 xml:space="preserve">może się odbyć </w:t>
      </w:r>
      <w:r w:rsidR="00F045E7" w:rsidRPr="00A01685">
        <w:rPr>
          <w:rFonts w:asciiTheme="majorHAnsi" w:hAnsiTheme="majorHAnsi"/>
          <w:sz w:val="24"/>
          <w:szCs w:val="24"/>
          <w:lang w:val="pl-PL"/>
        </w:rPr>
        <w:t>po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F045E7" w:rsidRPr="00A01685">
        <w:rPr>
          <w:rFonts w:asciiTheme="majorHAnsi" w:hAnsiTheme="majorHAnsi"/>
          <w:sz w:val="24"/>
          <w:szCs w:val="24"/>
          <w:lang w:val="pl-PL"/>
        </w:rPr>
        <w:t xml:space="preserve">spełnieniu następujących warunków: 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ind w:left="851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zakończono wszystkie roboty montażowe przy instalacjach,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ind w:left="851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instalacje wypłukano, napełniono wodą,</w:t>
      </w:r>
    </w:p>
    <w:p w:rsidR="00763D82" w:rsidRDefault="00F045E7" w:rsidP="00A743B2">
      <w:pPr>
        <w:pStyle w:val="Akapitzlist"/>
        <w:numPr>
          <w:ilvl w:val="0"/>
          <w:numId w:val="5"/>
        </w:numPr>
        <w:spacing w:before="0"/>
        <w:ind w:left="851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dokonano badań odbiorczych, z których wszystkie zakończyły się wynikiem pozytywnym. </w:t>
      </w:r>
    </w:p>
    <w:p w:rsidR="00F045E7" w:rsidRPr="00A01685" w:rsidRDefault="00F045E7" w:rsidP="004C487D">
      <w:pPr>
        <w:pStyle w:val="Bezodstpw"/>
        <w:spacing w:line="276" w:lineRule="auto"/>
        <w:ind w:left="426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t>Przy odbiorze końcowym instalacji należy przedstawić następujące dokumenty:</w:t>
      </w:r>
    </w:p>
    <w:p w:rsidR="00F045E7" w:rsidRPr="00A01685" w:rsidRDefault="00F045E7" w:rsidP="00AB7007">
      <w:pPr>
        <w:pStyle w:val="Akapitzlist"/>
        <w:numPr>
          <w:ilvl w:val="0"/>
          <w:numId w:val="5"/>
        </w:numPr>
        <w:spacing w:before="0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dokumentację powykonawczą instalacji z naniesionymi ewentualnymi zmianami i uzupełnieniami dokonanymi w czasie budowy, 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 protokół odbioru końcowego,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pełną dokumentację fotograficzną przebiegu remontu (dzienną, min. 5 zdjęć), </w:t>
      </w:r>
    </w:p>
    <w:p w:rsidR="00AB7007" w:rsidRDefault="00F045E7" w:rsidP="00AB7007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atesty, deklaracje zgodności zabudowanych materiałów. </w:t>
      </w:r>
    </w:p>
    <w:p w:rsidR="00AB7007" w:rsidRPr="00AB7007" w:rsidRDefault="00AB7007" w:rsidP="00AB7007">
      <w:pPr>
        <w:spacing w:before="0"/>
        <w:ind w:left="426"/>
        <w:jc w:val="both"/>
        <w:rPr>
          <w:rFonts w:asciiTheme="majorHAnsi" w:hAnsiTheme="majorHAnsi"/>
          <w:sz w:val="24"/>
          <w:szCs w:val="24"/>
        </w:rPr>
      </w:pPr>
      <w:r w:rsidRPr="00AB7007">
        <w:rPr>
          <w:rFonts w:asciiTheme="majorHAnsi" w:hAnsiTheme="majorHAnsi"/>
          <w:sz w:val="24"/>
          <w:szCs w:val="24"/>
        </w:rPr>
        <w:t>Sieć ciepłownicza powinna być szczelna zarówno w stanie zimnym jak i gorącym zgodnie z postanowieniami PN-EN 13480-1:2005</w:t>
      </w:r>
      <w:r>
        <w:rPr>
          <w:rFonts w:asciiTheme="majorHAnsi" w:hAnsiTheme="majorHAnsi"/>
          <w:sz w:val="24"/>
          <w:szCs w:val="24"/>
        </w:rPr>
        <w:t xml:space="preserve">. </w:t>
      </w:r>
      <w:r w:rsidRPr="00A01685">
        <w:rPr>
          <w:rFonts w:asciiTheme="majorHAnsi" w:hAnsiTheme="majorHAnsi"/>
          <w:sz w:val="24"/>
          <w:szCs w:val="24"/>
        </w:rPr>
        <w:t>Ruch próbny sieci z rur i elementów preizolowanych z rurą przewodową stalową należy przeprowadzić wg PN-EN 13480-1:2005</w:t>
      </w:r>
    </w:p>
    <w:p w:rsidR="00F045E7" w:rsidRPr="00A01685" w:rsidRDefault="00F045E7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t>W ramach odbioru końcowego należy u</w:t>
      </w:r>
      <w:r w:rsidR="003D75B8">
        <w:rPr>
          <w:rFonts w:asciiTheme="majorHAnsi" w:hAnsiTheme="majorHAnsi"/>
          <w:sz w:val="24"/>
          <w:szCs w:val="24"/>
          <w:lang w:val="pl-PL"/>
        </w:rPr>
        <w:t>ruchomić instalację c.o.</w:t>
      </w:r>
      <w:r w:rsidR="00631DB5">
        <w:rPr>
          <w:rFonts w:asciiTheme="majorHAnsi" w:hAnsiTheme="majorHAnsi"/>
          <w:sz w:val="24"/>
          <w:szCs w:val="24"/>
          <w:lang w:val="pl-PL"/>
        </w:rPr>
        <w:t xml:space="preserve"> oraz</w:t>
      </w:r>
      <w:r w:rsidRPr="00A01685">
        <w:rPr>
          <w:rFonts w:asciiTheme="majorHAnsi" w:hAnsiTheme="majorHAnsi"/>
          <w:sz w:val="24"/>
          <w:szCs w:val="24"/>
          <w:lang w:val="pl-PL"/>
        </w:rPr>
        <w:t xml:space="preserve"> skontrolować: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użycie właściwych mat</w:t>
      </w:r>
      <w:r w:rsidR="00631DB5">
        <w:rPr>
          <w:rFonts w:asciiTheme="majorHAnsi" w:hAnsiTheme="majorHAnsi"/>
          <w:sz w:val="24"/>
          <w:szCs w:val="24"/>
        </w:rPr>
        <w:t>eriałów i elementów urządzenia,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</w:t>
      </w:r>
      <w:r w:rsidR="00631DB5">
        <w:rPr>
          <w:rFonts w:asciiTheme="majorHAnsi" w:hAnsiTheme="majorHAnsi"/>
          <w:sz w:val="24"/>
          <w:szCs w:val="24"/>
        </w:rPr>
        <w:t>rawidłowość wykonania połączeń,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jakość zastosowan</w:t>
      </w:r>
      <w:r w:rsidR="00631DB5">
        <w:rPr>
          <w:rFonts w:asciiTheme="majorHAnsi" w:hAnsiTheme="majorHAnsi"/>
          <w:sz w:val="24"/>
          <w:szCs w:val="24"/>
        </w:rPr>
        <w:t>ia materiałów uszczelniających,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wielkość spadków przewodów – odległość przewodów względem si</w:t>
      </w:r>
      <w:r w:rsidR="00631DB5">
        <w:rPr>
          <w:rFonts w:asciiTheme="majorHAnsi" w:hAnsiTheme="majorHAnsi"/>
          <w:sz w:val="24"/>
          <w:szCs w:val="24"/>
        </w:rPr>
        <w:t>ebie i od przegród budowlanych,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pr</w:t>
      </w:r>
      <w:r w:rsidR="00631DB5">
        <w:rPr>
          <w:rFonts w:asciiTheme="majorHAnsi" w:hAnsiTheme="majorHAnsi"/>
          <w:sz w:val="24"/>
          <w:szCs w:val="24"/>
        </w:rPr>
        <w:t>awidłowość ustawienia armatury,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prawidłowość prze</w:t>
      </w:r>
      <w:r w:rsidR="00631DB5">
        <w:rPr>
          <w:rFonts w:asciiTheme="majorHAnsi" w:hAnsiTheme="majorHAnsi"/>
          <w:sz w:val="24"/>
          <w:szCs w:val="24"/>
        </w:rPr>
        <w:t>prowadzenia wstępnej regulacji,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jako</w:t>
      </w:r>
      <w:r w:rsidR="00631DB5">
        <w:rPr>
          <w:rFonts w:asciiTheme="majorHAnsi" w:hAnsiTheme="majorHAnsi"/>
          <w:sz w:val="24"/>
          <w:szCs w:val="24"/>
        </w:rPr>
        <w:t>ść wykonania izolacji cieplnej,</w:t>
      </w:r>
    </w:p>
    <w:p w:rsidR="00F045E7" w:rsidRPr="00A01685" w:rsidRDefault="00F045E7" w:rsidP="00A743B2">
      <w:pPr>
        <w:pStyle w:val="Akapitzlist"/>
        <w:numPr>
          <w:ilvl w:val="0"/>
          <w:numId w:val="5"/>
        </w:numPr>
        <w:spacing w:before="0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zgodność</w:t>
      </w:r>
      <w:r w:rsidR="00631DB5">
        <w:rPr>
          <w:rFonts w:asciiTheme="majorHAnsi" w:hAnsiTheme="majorHAnsi"/>
          <w:sz w:val="24"/>
          <w:szCs w:val="24"/>
        </w:rPr>
        <w:t xml:space="preserve"> wykonania instalacji z STWiOR.</w:t>
      </w:r>
    </w:p>
    <w:p w:rsidR="00BE7C8D" w:rsidRDefault="00F045E7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eastAsiaTheme="minorHAnsi" w:hAnsiTheme="majorHAnsi" w:cstheme="minorBidi"/>
          <w:sz w:val="24"/>
          <w:szCs w:val="24"/>
          <w:lang w:val="pl-PL" w:bidi="ar-SA"/>
        </w:rPr>
      </w:pPr>
      <w:r w:rsidRPr="00A01685">
        <w:rPr>
          <w:rFonts w:asciiTheme="majorHAnsi" w:eastAsiaTheme="minorHAnsi" w:hAnsiTheme="majorHAnsi" w:cstheme="minorBidi"/>
          <w:sz w:val="24"/>
          <w:szCs w:val="24"/>
          <w:lang w:val="pl-PL" w:bidi="ar-SA"/>
        </w:rPr>
        <w:t>Odbiór techniczny – końcowy, kończy się protokolarnym przejęciem instalacji c.o. do</w:t>
      </w:r>
      <w:r w:rsidR="00DA7976">
        <w:rPr>
          <w:rFonts w:asciiTheme="majorHAnsi" w:eastAsiaTheme="minorHAnsi" w:hAnsiTheme="majorHAnsi" w:cstheme="minorBidi"/>
          <w:sz w:val="24"/>
          <w:szCs w:val="24"/>
          <w:lang w:val="pl-PL" w:bidi="ar-SA"/>
        </w:rPr>
        <w:t> </w:t>
      </w:r>
      <w:r w:rsidRPr="00F176EA">
        <w:rPr>
          <w:rFonts w:asciiTheme="majorHAnsi" w:eastAsiaTheme="minorHAnsi" w:hAnsiTheme="majorHAnsi" w:cstheme="minorBidi"/>
          <w:sz w:val="24"/>
          <w:szCs w:val="24"/>
          <w:lang w:val="pl-PL" w:bidi="ar-SA"/>
        </w:rPr>
        <w:t>użytkowania.</w:t>
      </w:r>
    </w:p>
    <w:p w:rsidR="004C487D" w:rsidRPr="00F176EA" w:rsidRDefault="004C487D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eastAsiaTheme="minorHAnsi" w:hAnsiTheme="majorHAnsi" w:cstheme="minorBidi"/>
          <w:b/>
          <w:sz w:val="24"/>
          <w:szCs w:val="24"/>
          <w:lang w:val="pl-PL" w:bidi="ar-SA"/>
        </w:rPr>
      </w:pPr>
    </w:p>
    <w:p w:rsidR="00F045E7" w:rsidRPr="00F176EA" w:rsidRDefault="00F045E7" w:rsidP="00A743B2">
      <w:pPr>
        <w:pStyle w:val="Nagwek1"/>
        <w:spacing w:before="0"/>
        <w:rPr>
          <w:b/>
          <w:szCs w:val="24"/>
        </w:rPr>
      </w:pPr>
      <w:bookmarkStart w:id="45" w:name="_Toc55527713"/>
      <w:r w:rsidRPr="00F176EA">
        <w:rPr>
          <w:b/>
          <w:szCs w:val="24"/>
        </w:rPr>
        <w:t>Ochrona środowiska w czasie wykonywania robót</w:t>
      </w:r>
      <w:bookmarkEnd w:id="45"/>
    </w:p>
    <w:p w:rsidR="00981754" w:rsidRPr="00A01685" w:rsidRDefault="00F045E7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t>Wykonawca ma obowiązek znać i stosować w czasie prowadzenia robót wszelkie przepisy dotyczące ochrony środowiska naturalnego. W okresie trwania budowy i</w:t>
      </w:r>
      <w:r w:rsidR="00631DB5">
        <w:rPr>
          <w:rFonts w:asciiTheme="majorHAnsi" w:hAnsiTheme="majorHAnsi"/>
          <w:sz w:val="24"/>
          <w:szCs w:val="24"/>
          <w:lang w:val="pl-PL"/>
        </w:rPr>
        <w:t> </w:t>
      </w:r>
      <w:r w:rsidRPr="00A01685">
        <w:rPr>
          <w:rFonts w:asciiTheme="majorHAnsi" w:hAnsiTheme="majorHAnsi"/>
          <w:sz w:val="24"/>
          <w:szCs w:val="24"/>
          <w:lang w:val="pl-PL"/>
        </w:rPr>
        <w:t>wykańcz</w:t>
      </w:r>
      <w:r w:rsidR="00981754" w:rsidRPr="00A01685">
        <w:rPr>
          <w:rFonts w:asciiTheme="majorHAnsi" w:hAnsiTheme="majorHAnsi"/>
          <w:sz w:val="24"/>
          <w:szCs w:val="24"/>
          <w:lang w:val="pl-PL"/>
        </w:rPr>
        <w:t xml:space="preserve">ania robót Wykonawca będzie: </w:t>
      </w:r>
    </w:p>
    <w:p w:rsidR="00981754" w:rsidRPr="00A01685" w:rsidRDefault="00F045E7" w:rsidP="00631DB5">
      <w:pPr>
        <w:pStyle w:val="Akapitzlist"/>
        <w:numPr>
          <w:ilvl w:val="0"/>
          <w:numId w:val="5"/>
        </w:numPr>
        <w:spacing w:before="0"/>
        <w:ind w:left="709" w:hanging="283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utrzymywać teren budowy i wykopy w stanie bez wody s</w:t>
      </w:r>
      <w:r w:rsidR="00981754" w:rsidRPr="00A01685">
        <w:rPr>
          <w:rFonts w:asciiTheme="majorHAnsi" w:hAnsiTheme="majorHAnsi"/>
          <w:sz w:val="24"/>
          <w:szCs w:val="24"/>
        </w:rPr>
        <w:t xml:space="preserve">tojącej, </w:t>
      </w:r>
    </w:p>
    <w:p w:rsidR="00F045E7" w:rsidRDefault="00F045E7" w:rsidP="00631DB5">
      <w:pPr>
        <w:pStyle w:val="Akapitzlist"/>
        <w:numPr>
          <w:ilvl w:val="0"/>
          <w:numId w:val="5"/>
        </w:numPr>
        <w:spacing w:before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podejmować wszelkie uzasadnione kroki mające na celu stosowanie się do</w:t>
      </w:r>
      <w:r w:rsidR="00631DB5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przepisów i norm dotyczących ochrony środowiska na terenie i wokół terenu 13</w:t>
      </w:r>
      <w:r w:rsidR="00631DB5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budowy oraz będzie unikać uszkodzeń lub uciążliwości dla osób lub własności społecznej i innych, a wynikających ze skażenia, hałasu lub innych przyczyn powstałych w następstwie jego sposobu działania.</w:t>
      </w:r>
    </w:p>
    <w:p w:rsidR="004C487D" w:rsidRPr="00A01685" w:rsidRDefault="004C487D" w:rsidP="004C487D">
      <w:pPr>
        <w:pStyle w:val="Akapitzlist"/>
        <w:spacing w:before="0"/>
        <w:ind w:left="1110"/>
        <w:jc w:val="both"/>
        <w:rPr>
          <w:rFonts w:asciiTheme="majorHAnsi" w:hAnsiTheme="majorHAnsi"/>
          <w:sz w:val="24"/>
          <w:szCs w:val="24"/>
        </w:rPr>
      </w:pPr>
    </w:p>
    <w:p w:rsidR="00981754" w:rsidRPr="00F176EA" w:rsidRDefault="00981754" w:rsidP="00A743B2">
      <w:pPr>
        <w:pStyle w:val="Nagwek1"/>
        <w:spacing w:before="0"/>
        <w:rPr>
          <w:b/>
          <w:szCs w:val="24"/>
        </w:rPr>
      </w:pPr>
      <w:bookmarkStart w:id="46" w:name="_Toc55527714"/>
      <w:r w:rsidRPr="00F176EA">
        <w:rPr>
          <w:b/>
          <w:szCs w:val="24"/>
        </w:rPr>
        <w:lastRenderedPageBreak/>
        <w:t>Ochrona przeciwpożarowa</w:t>
      </w:r>
      <w:bookmarkEnd w:id="46"/>
    </w:p>
    <w:p w:rsidR="00981754" w:rsidRDefault="00981754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eastAsiaTheme="minorHAnsi" w:hAnsiTheme="majorHAnsi" w:cstheme="minorBidi"/>
          <w:sz w:val="24"/>
          <w:szCs w:val="24"/>
          <w:lang w:val="pl-PL" w:bidi="ar-SA"/>
        </w:rPr>
      </w:pPr>
      <w:r w:rsidRPr="00A01685">
        <w:rPr>
          <w:rFonts w:asciiTheme="majorHAnsi" w:eastAsiaTheme="minorHAnsi" w:hAnsiTheme="majorHAnsi" w:cstheme="minorBidi"/>
          <w:sz w:val="24"/>
          <w:szCs w:val="24"/>
          <w:lang w:val="pl-PL" w:bidi="ar-SA"/>
        </w:rPr>
        <w:t>Wykonawca będzie przestrzegać przepisy ochrony przeciwpożarowej. Wykonawca będzie utrzymywać sprawny sprzęt przeciwpożarowy, wymagany przez odpowiednie przepisy, na terenie baz oraz w maszynach i pojazdach. Wykonawca będzie odpowiedzialny za wszelkie straty spowodowane pożarem wywołanym jako rezultat realizacji robót albo przez personel Wyko</w:t>
      </w:r>
      <w:r w:rsidR="00631DB5">
        <w:rPr>
          <w:rFonts w:asciiTheme="majorHAnsi" w:eastAsiaTheme="minorHAnsi" w:hAnsiTheme="majorHAnsi" w:cstheme="minorBidi"/>
          <w:sz w:val="24"/>
          <w:szCs w:val="24"/>
          <w:lang w:val="pl-PL" w:bidi="ar-SA"/>
        </w:rPr>
        <w:t>nawcy.</w:t>
      </w:r>
    </w:p>
    <w:p w:rsidR="00631DB5" w:rsidRPr="00A01685" w:rsidRDefault="00631DB5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eastAsiaTheme="minorHAnsi" w:hAnsiTheme="majorHAnsi" w:cstheme="minorBidi"/>
          <w:sz w:val="24"/>
          <w:szCs w:val="24"/>
          <w:lang w:val="pl-PL" w:bidi="ar-SA"/>
        </w:rPr>
      </w:pPr>
    </w:p>
    <w:p w:rsidR="00981754" w:rsidRPr="00F176EA" w:rsidRDefault="00981754" w:rsidP="00A743B2">
      <w:pPr>
        <w:pStyle w:val="Nagwek1"/>
        <w:spacing w:before="0"/>
        <w:rPr>
          <w:b/>
          <w:szCs w:val="24"/>
        </w:rPr>
      </w:pPr>
      <w:bookmarkStart w:id="47" w:name="_Toc55527716"/>
      <w:r w:rsidRPr="00F176EA">
        <w:rPr>
          <w:b/>
          <w:szCs w:val="24"/>
        </w:rPr>
        <w:t>Bezpieczeństwo i higiena pracy podczas realizacji robót</w:t>
      </w:r>
      <w:bookmarkEnd w:id="47"/>
      <w:r w:rsidR="00F176EA">
        <w:rPr>
          <w:b/>
          <w:szCs w:val="24"/>
        </w:rPr>
        <w:t>.</w:t>
      </w:r>
    </w:p>
    <w:p w:rsidR="00981754" w:rsidRDefault="00981754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t>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Uznaje się, że wszelkie koszty związane z wypełnieniem wymagań określonych powyżej nie podlegają odrębnej zapłacie i są uwzględnione w</w:t>
      </w:r>
      <w:r w:rsidR="00631DB5">
        <w:rPr>
          <w:rFonts w:asciiTheme="majorHAnsi" w:hAnsiTheme="majorHAnsi"/>
          <w:sz w:val="24"/>
          <w:szCs w:val="24"/>
          <w:lang w:val="pl-PL"/>
        </w:rPr>
        <w:t> </w:t>
      </w:r>
      <w:r w:rsidRPr="00A01685">
        <w:rPr>
          <w:rFonts w:asciiTheme="majorHAnsi" w:hAnsiTheme="majorHAnsi"/>
          <w:sz w:val="24"/>
          <w:szCs w:val="24"/>
          <w:lang w:val="pl-PL"/>
        </w:rPr>
        <w:t>cenie umownej.</w:t>
      </w:r>
    </w:p>
    <w:p w:rsidR="00631DB5" w:rsidRPr="00A01685" w:rsidRDefault="00631DB5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981754" w:rsidRPr="00F176EA" w:rsidRDefault="00981754" w:rsidP="00A743B2">
      <w:pPr>
        <w:pStyle w:val="Nagwek1"/>
        <w:spacing w:before="0"/>
        <w:rPr>
          <w:b/>
          <w:szCs w:val="24"/>
        </w:rPr>
      </w:pPr>
      <w:bookmarkStart w:id="48" w:name="_Toc55527717"/>
      <w:r w:rsidRPr="00F176EA">
        <w:rPr>
          <w:b/>
          <w:szCs w:val="24"/>
        </w:rPr>
        <w:t>Ochrona i utrzymanie robót</w:t>
      </w:r>
      <w:bookmarkEnd w:id="48"/>
      <w:r w:rsidR="00F176EA" w:rsidRPr="00F176EA">
        <w:rPr>
          <w:b/>
          <w:szCs w:val="24"/>
        </w:rPr>
        <w:t>.</w:t>
      </w:r>
    </w:p>
    <w:p w:rsidR="00981754" w:rsidRPr="00A01685" w:rsidRDefault="00981754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  <w:r w:rsidRPr="00A01685">
        <w:rPr>
          <w:rFonts w:asciiTheme="majorHAnsi" w:hAnsiTheme="majorHAnsi"/>
          <w:sz w:val="24"/>
          <w:szCs w:val="24"/>
          <w:lang w:val="pl-PL"/>
        </w:rPr>
        <w:t>Wykonawca będzie odpowiedzialny za ochronę robót i za wszelkie materiały i</w:t>
      </w:r>
      <w:r w:rsidR="00631DB5">
        <w:rPr>
          <w:rFonts w:asciiTheme="majorHAnsi" w:hAnsiTheme="majorHAnsi"/>
          <w:sz w:val="24"/>
          <w:szCs w:val="24"/>
          <w:lang w:val="pl-PL"/>
        </w:rPr>
        <w:t> </w:t>
      </w:r>
      <w:r w:rsidRPr="00A01685">
        <w:rPr>
          <w:rFonts w:asciiTheme="majorHAnsi" w:hAnsiTheme="majorHAnsi"/>
          <w:sz w:val="24"/>
          <w:szCs w:val="24"/>
          <w:lang w:val="pl-PL"/>
        </w:rPr>
        <w:t>urządzenia używane do robót od daty rozpoczęcia do daty zakończenia robót</w:t>
      </w:r>
      <w:r w:rsidR="00DA7976">
        <w:rPr>
          <w:rFonts w:asciiTheme="majorHAnsi" w:hAnsiTheme="majorHAnsi"/>
          <w:sz w:val="24"/>
          <w:szCs w:val="24"/>
          <w:lang w:val="pl-PL"/>
        </w:rPr>
        <w:t>.</w:t>
      </w:r>
    </w:p>
    <w:p w:rsidR="002B639A" w:rsidRPr="00A01685" w:rsidRDefault="002B639A" w:rsidP="00A743B2">
      <w:pPr>
        <w:pStyle w:val="Bezodstpw"/>
        <w:tabs>
          <w:tab w:val="left" w:pos="851"/>
        </w:tabs>
        <w:spacing w:line="276" w:lineRule="auto"/>
        <w:ind w:left="357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981754" w:rsidRPr="00F176EA" w:rsidRDefault="00981754" w:rsidP="00A743B2">
      <w:pPr>
        <w:pStyle w:val="Nagwek1"/>
        <w:spacing w:before="0"/>
        <w:rPr>
          <w:b/>
          <w:szCs w:val="24"/>
        </w:rPr>
      </w:pPr>
      <w:bookmarkStart w:id="49" w:name="_Toc55527718"/>
      <w:r w:rsidRPr="00F176EA">
        <w:rPr>
          <w:b/>
          <w:szCs w:val="24"/>
        </w:rPr>
        <w:t>Przepisy</w:t>
      </w:r>
      <w:bookmarkEnd w:id="49"/>
      <w:r w:rsidR="00F176EA" w:rsidRPr="00F176EA">
        <w:rPr>
          <w:b/>
          <w:szCs w:val="24"/>
        </w:rPr>
        <w:t>:</w:t>
      </w:r>
    </w:p>
    <w:p w:rsidR="00E91E0E" w:rsidRPr="00A01685" w:rsidRDefault="00981754" w:rsidP="00DA7976">
      <w:pPr>
        <w:pStyle w:val="Akapitzlist"/>
        <w:numPr>
          <w:ilvl w:val="0"/>
          <w:numId w:val="5"/>
        </w:numPr>
        <w:spacing w:before="0"/>
        <w:ind w:left="709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Ustawa z dnia 7 lipca 1994 r.</w:t>
      </w:r>
      <w:r w:rsidR="00DA7976">
        <w:rPr>
          <w:rFonts w:asciiTheme="majorHAnsi" w:hAnsiTheme="majorHAnsi"/>
          <w:sz w:val="24"/>
          <w:szCs w:val="24"/>
        </w:rPr>
        <w:t xml:space="preserve"> Prawo budowlane;</w:t>
      </w:r>
    </w:p>
    <w:p w:rsidR="00E91E0E" w:rsidRPr="00A01685" w:rsidRDefault="00981754" w:rsidP="00DA7976">
      <w:pPr>
        <w:pStyle w:val="Akapitzlist"/>
        <w:numPr>
          <w:ilvl w:val="0"/>
          <w:numId w:val="5"/>
        </w:numPr>
        <w:spacing w:before="0"/>
        <w:ind w:left="709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Ustawa z dnia </w:t>
      </w:r>
      <w:r w:rsidR="00DA7976">
        <w:rPr>
          <w:rFonts w:asciiTheme="majorHAnsi" w:hAnsiTheme="majorHAnsi"/>
          <w:sz w:val="24"/>
          <w:szCs w:val="24"/>
        </w:rPr>
        <w:t>27 kwietnia 2001 r. o odpadach;</w:t>
      </w:r>
    </w:p>
    <w:p w:rsidR="00981754" w:rsidRPr="00A01685" w:rsidRDefault="00981754" w:rsidP="00DA7976">
      <w:pPr>
        <w:pStyle w:val="Akapitzlist"/>
        <w:numPr>
          <w:ilvl w:val="0"/>
          <w:numId w:val="5"/>
        </w:numPr>
        <w:spacing w:before="0"/>
        <w:ind w:left="709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Warunki Techniczne Wykonania i Odbioru Sieci Ciepłowniczych z Rur i</w:t>
      </w:r>
      <w:r w:rsidR="00DA7976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Elementów Preizolowanych – COBRTI INSTA</w:t>
      </w:r>
      <w:r w:rsidR="00DA7976">
        <w:rPr>
          <w:rFonts w:asciiTheme="majorHAnsi" w:hAnsiTheme="majorHAnsi"/>
          <w:sz w:val="24"/>
          <w:szCs w:val="24"/>
        </w:rPr>
        <w:t>L;</w:t>
      </w:r>
    </w:p>
    <w:p w:rsidR="00E91E0E" w:rsidRPr="00A01685" w:rsidRDefault="00981754" w:rsidP="00DA7976">
      <w:pPr>
        <w:pStyle w:val="Akapitzlist"/>
        <w:numPr>
          <w:ilvl w:val="0"/>
          <w:numId w:val="5"/>
        </w:numPr>
        <w:spacing w:before="0"/>
        <w:ind w:left="709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>Rozporządzenie Ministra Pracy i Polityki Socjalnej z dnia 26 września 1997</w:t>
      </w:r>
      <w:r w:rsidR="00DA7976">
        <w:rPr>
          <w:rFonts w:asciiTheme="majorHAnsi" w:hAnsiTheme="majorHAnsi"/>
          <w:sz w:val="24"/>
          <w:szCs w:val="24"/>
        </w:rPr>
        <w:t xml:space="preserve"> r.</w:t>
      </w:r>
      <w:r w:rsidRPr="00A01685">
        <w:rPr>
          <w:rFonts w:asciiTheme="majorHAnsi" w:hAnsiTheme="majorHAnsi"/>
          <w:sz w:val="24"/>
          <w:szCs w:val="24"/>
        </w:rPr>
        <w:t xml:space="preserve"> w</w:t>
      </w:r>
      <w:r w:rsidR="00DA7976">
        <w:rPr>
          <w:rFonts w:asciiTheme="majorHAnsi" w:hAnsiTheme="majorHAnsi"/>
          <w:sz w:val="24"/>
          <w:szCs w:val="24"/>
        </w:rPr>
        <w:t> </w:t>
      </w:r>
      <w:r w:rsidRPr="00A01685">
        <w:rPr>
          <w:rFonts w:asciiTheme="majorHAnsi" w:hAnsiTheme="majorHAnsi"/>
          <w:sz w:val="24"/>
          <w:szCs w:val="24"/>
        </w:rPr>
        <w:t>sprawie ogólnych przepisów</w:t>
      </w:r>
      <w:r w:rsidR="00DA7976">
        <w:rPr>
          <w:rFonts w:asciiTheme="majorHAnsi" w:hAnsiTheme="majorHAnsi"/>
          <w:sz w:val="24"/>
          <w:szCs w:val="24"/>
        </w:rPr>
        <w:t xml:space="preserve"> bezpieczeństwa i higieny pracy;</w:t>
      </w:r>
    </w:p>
    <w:p w:rsidR="00981754" w:rsidRPr="00A01685" w:rsidRDefault="00981754" w:rsidP="00DA7976">
      <w:pPr>
        <w:pStyle w:val="Akapitzlist"/>
        <w:numPr>
          <w:ilvl w:val="0"/>
          <w:numId w:val="5"/>
        </w:numPr>
        <w:spacing w:before="0"/>
        <w:ind w:left="709"/>
        <w:jc w:val="both"/>
        <w:rPr>
          <w:rFonts w:asciiTheme="majorHAnsi" w:hAnsiTheme="majorHAnsi"/>
          <w:sz w:val="24"/>
          <w:szCs w:val="24"/>
        </w:rPr>
      </w:pPr>
      <w:r w:rsidRPr="00A01685">
        <w:rPr>
          <w:rFonts w:asciiTheme="majorHAnsi" w:hAnsiTheme="majorHAnsi"/>
          <w:sz w:val="24"/>
          <w:szCs w:val="24"/>
        </w:rPr>
        <w:t xml:space="preserve">Rozporządzenie Ministra Infrastruktury </w:t>
      </w:r>
      <w:r w:rsidR="00DA7976" w:rsidRPr="00A01685">
        <w:rPr>
          <w:rFonts w:asciiTheme="majorHAnsi" w:hAnsiTheme="majorHAnsi"/>
          <w:sz w:val="24"/>
          <w:szCs w:val="24"/>
        </w:rPr>
        <w:t xml:space="preserve">z dnia 6 lutego 2003 r. </w:t>
      </w:r>
      <w:r w:rsidRPr="00A01685">
        <w:rPr>
          <w:rFonts w:asciiTheme="majorHAnsi" w:hAnsiTheme="majorHAnsi"/>
          <w:sz w:val="24"/>
          <w:szCs w:val="24"/>
        </w:rPr>
        <w:t>w sprawie bezpieczeństwa i higieny pracy podcza</w:t>
      </w:r>
      <w:r w:rsidR="00DA7976">
        <w:rPr>
          <w:rFonts w:asciiTheme="majorHAnsi" w:hAnsiTheme="majorHAnsi"/>
          <w:sz w:val="24"/>
          <w:szCs w:val="24"/>
        </w:rPr>
        <w:t>s wykonywania robót budowlanych.</w:t>
      </w:r>
    </w:p>
    <w:sectPr w:rsidR="00981754" w:rsidRPr="00A01685" w:rsidSect="00DA7976">
      <w:footerReference w:type="default" r:id="rId9"/>
      <w:pgSz w:w="11906" w:h="16838"/>
      <w:pgMar w:top="993" w:right="1133" w:bottom="1134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E0" w:rsidRDefault="00B361E0" w:rsidP="006C1B09">
      <w:pPr>
        <w:spacing w:before="0" w:line="240" w:lineRule="auto"/>
      </w:pPr>
      <w:r>
        <w:separator/>
      </w:r>
    </w:p>
  </w:endnote>
  <w:endnote w:type="continuationSeparator" w:id="0">
    <w:p w:rsidR="00B361E0" w:rsidRDefault="00B361E0" w:rsidP="006C1B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EB" w:rsidRDefault="004313EB" w:rsidP="004313EB">
    <w:pPr>
      <w:pStyle w:val="Stopka"/>
    </w:pPr>
    <w:r>
      <w:rPr>
        <w:rFonts w:cs="Calibri"/>
        <w:sz w:val="16"/>
        <w:szCs w:val="16"/>
      </w:rPr>
      <w:t>STWiOR remontu instalacji fragmentu sieci ciepłowniczej w rejonie budynków „T’” i „R”.</w:t>
    </w:r>
  </w:p>
  <w:sdt>
    <w:sdtPr>
      <w:id w:val="88952734"/>
      <w:docPartObj>
        <w:docPartGallery w:val="Page Numbers (Bottom of Page)"/>
        <w:docPartUnique/>
      </w:docPartObj>
    </w:sdtPr>
    <w:sdtEndPr/>
    <w:sdtContent>
      <w:p w:rsidR="004313EB" w:rsidRDefault="00973496">
        <w:pPr>
          <w:pStyle w:val="Stopka"/>
          <w:jc w:val="right"/>
        </w:pPr>
        <w:r>
          <w:fldChar w:fldCharType="begin"/>
        </w:r>
        <w:r w:rsidR="008949CF">
          <w:instrText xml:space="preserve"> PAGE   \* MERGEFORMAT </w:instrText>
        </w:r>
        <w:r>
          <w:fldChar w:fldCharType="separate"/>
        </w:r>
        <w:r w:rsidR="007D4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B93" w:rsidRDefault="007E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E0" w:rsidRDefault="00B361E0" w:rsidP="006C1B09">
      <w:pPr>
        <w:spacing w:before="0" w:line="240" w:lineRule="auto"/>
      </w:pPr>
      <w:r>
        <w:separator/>
      </w:r>
    </w:p>
  </w:footnote>
  <w:footnote w:type="continuationSeparator" w:id="0">
    <w:p w:rsidR="00B361E0" w:rsidRDefault="00B361E0" w:rsidP="006C1B0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A7"/>
    <w:multiLevelType w:val="hybridMultilevel"/>
    <w:tmpl w:val="9E06F120"/>
    <w:lvl w:ilvl="0" w:tplc="5E4A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08F2"/>
    <w:multiLevelType w:val="hybridMultilevel"/>
    <w:tmpl w:val="AC92E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494"/>
    <w:multiLevelType w:val="hybridMultilevel"/>
    <w:tmpl w:val="C3DC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321"/>
    <w:multiLevelType w:val="hybridMultilevel"/>
    <w:tmpl w:val="E39C5204"/>
    <w:lvl w:ilvl="0" w:tplc="5E4A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62E5"/>
    <w:multiLevelType w:val="hybridMultilevel"/>
    <w:tmpl w:val="48BE2EDE"/>
    <w:lvl w:ilvl="0" w:tplc="78DE5FD0">
      <w:start w:val="1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FE"/>
    <w:multiLevelType w:val="hybridMultilevel"/>
    <w:tmpl w:val="848ECD4C"/>
    <w:lvl w:ilvl="0" w:tplc="C82844E6">
      <w:start w:val="1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77119"/>
    <w:multiLevelType w:val="hybridMultilevel"/>
    <w:tmpl w:val="E6E4662E"/>
    <w:lvl w:ilvl="0" w:tplc="1E28456E">
      <w:start w:val="11"/>
      <w:numFmt w:val="decimal"/>
      <w:lvlText w:val="%1.6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31C4"/>
    <w:multiLevelType w:val="hybridMultilevel"/>
    <w:tmpl w:val="AE3008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4727D0"/>
    <w:multiLevelType w:val="hybridMultilevel"/>
    <w:tmpl w:val="BB16D0E2"/>
    <w:lvl w:ilvl="0" w:tplc="A4082E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C57"/>
    <w:multiLevelType w:val="hybridMultilevel"/>
    <w:tmpl w:val="1BC8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82039"/>
    <w:multiLevelType w:val="hybridMultilevel"/>
    <w:tmpl w:val="B3D2FD34"/>
    <w:lvl w:ilvl="0" w:tplc="5A1C3FBA">
      <w:start w:val="1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C07A8"/>
    <w:multiLevelType w:val="hybridMultilevel"/>
    <w:tmpl w:val="C2A0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5C03"/>
    <w:multiLevelType w:val="hybridMultilevel"/>
    <w:tmpl w:val="36AA7456"/>
    <w:lvl w:ilvl="0" w:tplc="568466DA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D15A9"/>
    <w:multiLevelType w:val="hybridMultilevel"/>
    <w:tmpl w:val="58F2BE4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2A4A1FC9"/>
    <w:multiLevelType w:val="hybridMultilevel"/>
    <w:tmpl w:val="3CC474AE"/>
    <w:lvl w:ilvl="0" w:tplc="28A836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37EFD"/>
    <w:multiLevelType w:val="hybridMultilevel"/>
    <w:tmpl w:val="4BAC7B6E"/>
    <w:lvl w:ilvl="0" w:tplc="884899E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D54E5F"/>
    <w:multiLevelType w:val="hybridMultilevel"/>
    <w:tmpl w:val="9FAE8512"/>
    <w:lvl w:ilvl="0" w:tplc="3BBE367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72928"/>
    <w:multiLevelType w:val="hybridMultilevel"/>
    <w:tmpl w:val="43A6A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621EA5"/>
    <w:multiLevelType w:val="hybridMultilevel"/>
    <w:tmpl w:val="C058A4B6"/>
    <w:lvl w:ilvl="0" w:tplc="A4082E7E">
      <w:start w:val="1"/>
      <w:numFmt w:val="decimal"/>
      <w:lvlText w:val="%1.1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C420241"/>
    <w:multiLevelType w:val="hybridMultilevel"/>
    <w:tmpl w:val="33F6CB26"/>
    <w:lvl w:ilvl="0" w:tplc="BF8AABDA">
      <w:start w:val="1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1697E"/>
    <w:multiLevelType w:val="hybridMultilevel"/>
    <w:tmpl w:val="58B47F0C"/>
    <w:lvl w:ilvl="0" w:tplc="90327B94">
      <w:start w:val="11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17959"/>
    <w:multiLevelType w:val="hybridMultilevel"/>
    <w:tmpl w:val="612AF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A46896"/>
    <w:multiLevelType w:val="hybridMultilevel"/>
    <w:tmpl w:val="5C4C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0403A"/>
    <w:multiLevelType w:val="hybridMultilevel"/>
    <w:tmpl w:val="D132E526"/>
    <w:lvl w:ilvl="0" w:tplc="BEFEAED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B739E"/>
    <w:multiLevelType w:val="hybridMultilevel"/>
    <w:tmpl w:val="2826832E"/>
    <w:lvl w:ilvl="0" w:tplc="FE98A104">
      <w:start w:val="10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6598"/>
    <w:multiLevelType w:val="hybridMultilevel"/>
    <w:tmpl w:val="950C8082"/>
    <w:lvl w:ilvl="0" w:tplc="8BDC02C6">
      <w:start w:val="7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2128A"/>
    <w:multiLevelType w:val="hybridMultilevel"/>
    <w:tmpl w:val="FCA4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B4C22"/>
    <w:multiLevelType w:val="hybridMultilevel"/>
    <w:tmpl w:val="13E0BD72"/>
    <w:lvl w:ilvl="0" w:tplc="506826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D37A3E"/>
    <w:multiLevelType w:val="hybridMultilevel"/>
    <w:tmpl w:val="F926D6C6"/>
    <w:lvl w:ilvl="0" w:tplc="A22C1102">
      <w:start w:val="8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C4AF4"/>
    <w:multiLevelType w:val="hybridMultilevel"/>
    <w:tmpl w:val="57E8D046"/>
    <w:lvl w:ilvl="0" w:tplc="10526E0C">
      <w:start w:val="1"/>
      <w:numFmt w:val="decimal"/>
      <w:lvlText w:val="%1.2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D9E2308"/>
    <w:multiLevelType w:val="hybridMultilevel"/>
    <w:tmpl w:val="BC5EFAD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6E6D0D6B"/>
    <w:multiLevelType w:val="hybridMultilevel"/>
    <w:tmpl w:val="C7A6CEAC"/>
    <w:lvl w:ilvl="0" w:tplc="57C23E34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500AC"/>
    <w:multiLevelType w:val="hybridMultilevel"/>
    <w:tmpl w:val="E728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77A72"/>
    <w:multiLevelType w:val="hybridMultilevel"/>
    <w:tmpl w:val="914A6FF0"/>
    <w:lvl w:ilvl="0" w:tplc="5E4AD28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76933917"/>
    <w:multiLevelType w:val="hybridMultilevel"/>
    <w:tmpl w:val="F0D8529C"/>
    <w:lvl w:ilvl="0" w:tplc="10526E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80A38"/>
    <w:multiLevelType w:val="hybridMultilevel"/>
    <w:tmpl w:val="3518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73DBF"/>
    <w:multiLevelType w:val="hybridMultilevel"/>
    <w:tmpl w:val="0D76CD7A"/>
    <w:lvl w:ilvl="0" w:tplc="B0123FC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1912"/>
    <w:multiLevelType w:val="hybridMultilevel"/>
    <w:tmpl w:val="170C8EDA"/>
    <w:lvl w:ilvl="0" w:tplc="50682610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25"/>
  </w:num>
  <w:num w:numId="9">
    <w:abstractNumId w:val="28"/>
  </w:num>
  <w:num w:numId="10">
    <w:abstractNumId w:val="31"/>
  </w:num>
  <w:num w:numId="11">
    <w:abstractNumId w:val="24"/>
  </w:num>
  <w:num w:numId="12">
    <w:abstractNumId w:val="19"/>
  </w:num>
  <w:num w:numId="13">
    <w:abstractNumId w:val="4"/>
  </w:num>
  <w:num w:numId="14">
    <w:abstractNumId w:val="5"/>
  </w:num>
  <w:num w:numId="15">
    <w:abstractNumId w:val="20"/>
  </w:num>
  <w:num w:numId="16">
    <w:abstractNumId w:val="6"/>
  </w:num>
  <w:num w:numId="17">
    <w:abstractNumId w:val="10"/>
  </w:num>
  <w:num w:numId="18">
    <w:abstractNumId w:val="14"/>
  </w:num>
  <w:num w:numId="19">
    <w:abstractNumId w:val="36"/>
  </w:num>
  <w:num w:numId="20">
    <w:abstractNumId w:val="18"/>
  </w:num>
  <w:num w:numId="21">
    <w:abstractNumId w:val="34"/>
  </w:num>
  <w:num w:numId="22">
    <w:abstractNumId w:val="29"/>
  </w:num>
  <w:num w:numId="23">
    <w:abstractNumId w:val="23"/>
  </w:num>
  <w:num w:numId="24">
    <w:abstractNumId w:val="8"/>
  </w:num>
  <w:num w:numId="25">
    <w:abstractNumId w:val="27"/>
  </w:num>
  <w:num w:numId="26">
    <w:abstractNumId w:val="26"/>
  </w:num>
  <w:num w:numId="27">
    <w:abstractNumId w:val="11"/>
  </w:num>
  <w:num w:numId="28">
    <w:abstractNumId w:val="30"/>
  </w:num>
  <w:num w:numId="29">
    <w:abstractNumId w:val="37"/>
  </w:num>
  <w:num w:numId="30">
    <w:abstractNumId w:val="15"/>
  </w:num>
  <w:num w:numId="31">
    <w:abstractNumId w:val="17"/>
  </w:num>
  <w:num w:numId="32">
    <w:abstractNumId w:val="32"/>
  </w:num>
  <w:num w:numId="33">
    <w:abstractNumId w:val="2"/>
  </w:num>
  <w:num w:numId="34">
    <w:abstractNumId w:val="15"/>
    <w:lvlOverride w:ilvl="0">
      <w:startOverride w:val="16"/>
    </w:lvlOverride>
  </w:num>
  <w:num w:numId="35">
    <w:abstractNumId w:val="9"/>
  </w:num>
  <w:num w:numId="36">
    <w:abstractNumId w:val="1"/>
  </w:num>
  <w:num w:numId="37">
    <w:abstractNumId w:val="33"/>
  </w:num>
  <w:num w:numId="38">
    <w:abstractNumId w:val="3"/>
  </w:num>
  <w:num w:numId="39">
    <w:abstractNumId w:val="7"/>
  </w:num>
  <w:num w:numId="4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4"/>
    <w:rsid w:val="000157FE"/>
    <w:rsid w:val="0003352F"/>
    <w:rsid w:val="0004056E"/>
    <w:rsid w:val="000A7318"/>
    <w:rsid w:val="000E2386"/>
    <w:rsid w:val="00117315"/>
    <w:rsid w:val="00121FE7"/>
    <w:rsid w:val="0017447A"/>
    <w:rsid w:val="00181103"/>
    <w:rsid w:val="001B07BF"/>
    <w:rsid w:val="002258AE"/>
    <w:rsid w:val="0022599E"/>
    <w:rsid w:val="00263DC0"/>
    <w:rsid w:val="002B639A"/>
    <w:rsid w:val="002C57D8"/>
    <w:rsid w:val="002D3990"/>
    <w:rsid w:val="002D5D2A"/>
    <w:rsid w:val="002E497C"/>
    <w:rsid w:val="002F165F"/>
    <w:rsid w:val="00306D32"/>
    <w:rsid w:val="003672E5"/>
    <w:rsid w:val="003700D0"/>
    <w:rsid w:val="00373494"/>
    <w:rsid w:val="003C797A"/>
    <w:rsid w:val="003D75B8"/>
    <w:rsid w:val="003E0733"/>
    <w:rsid w:val="003E1810"/>
    <w:rsid w:val="004033DD"/>
    <w:rsid w:val="004313EB"/>
    <w:rsid w:val="004773C4"/>
    <w:rsid w:val="00486268"/>
    <w:rsid w:val="004A49CA"/>
    <w:rsid w:val="004B1637"/>
    <w:rsid w:val="004C487D"/>
    <w:rsid w:val="004D1AC9"/>
    <w:rsid w:val="004E197A"/>
    <w:rsid w:val="00585303"/>
    <w:rsid w:val="005A2E81"/>
    <w:rsid w:val="005A787F"/>
    <w:rsid w:val="005A7FD5"/>
    <w:rsid w:val="00602C54"/>
    <w:rsid w:val="00603D99"/>
    <w:rsid w:val="006204B4"/>
    <w:rsid w:val="00631DB5"/>
    <w:rsid w:val="006361D1"/>
    <w:rsid w:val="00637BDE"/>
    <w:rsid w:val="006C1B09"/>
    <w:rsid w:val="00706150"/>
    <w:rsid w:val="007261A4"/>
    <w:rsid w:val="00763D82"/>
    <w:rsid w:val="00764C0C"/>
    <w:rsid w:val="007B5883"/>
    <w:rsid w:val="007D4C6D"/>
    <w:rsid w:val="007E2B93"/>
    <w:rsid w:val="007F0293"/>
    <w:rsid w:val="007F0B83"/>
    <w:rsid w:val="0081180A"/>
    <w:rsid w:val="0081780A"/>
    <w:rsid w:val="008949CF"/>
    <w:rsid w:val="008A159B"/>
    <w:rsid w:val="008B1A16"/>
    <w:rsid w:val="008F7381"/>
    <w:rsid w:val="009361E2"/>
    <w:rsid w:val="00947515"/>
    <w:rsid w:val="00973496"/>
    <w:rsid w:val="00981754"/>
    <w:rsid w:val="00985158"/>
    <w:rsid w:val="00985C7D"/>
    <w:rsid w:val="009B60B4"/>
    <w:rsid w:val="009D5FEC"/>
    <w:rsid w:val="009E08EE"/>
    <w:rsid w:val="00A01685"/>
    <w:rsid w:val="00A21018"/>
    <w:rsid w:val="00A22AC1"/>
    <w:rsid w:val="00A61649"/>
    <w:rsid w:val="00A743B2"/>
    <w:rsid w:val="00AA6E02"/>
    <w:rsid w:val="00AB7007"/>
    <w:rsid w:val="00AE2741"/>
    <w:rsid w:val="00B06409"/>
    <w:rsid w:val="00B12502"/>
    <w:rsid w:val="00B269E0"/>
    <w:rsid w:val="00B361E0"/>
    <w:rsid w:val="00B819DB"/>
    <w:rsid w:val="00B91638"/>
    <w:rsid w:val="00BE7C8D"/>
    <w:rsid w:val="00C93706"/>
    <w:rsid w:val="00CA3EB9"/>
    <w:rsid w:val="00CA618E"/>
    <w:rsid w:val="00CC3B00"/>
    <w:rsid w:val="00CC69CB"/>
    <w:rsid w:val="00CE72A3"/>
    <w:rsid w:val="00D37E8C"/>
    <w:rsid w:val="00D400D4"/>
    <w:rsid w:val="00D443B8"/>
    <w:rsid w:val="00D53935"/>
    <w:rsid w:val="00DA7976"/>
    <w:rsid w:val="00DB29D3"/>
    <w:rsid w:val="00DD70DE"/>
    <w:rsid w:val="00DE3DDE"/>
    <w:rsid w:val="00DE58E7"/>
    <w:rsid w:val="00DF54FA"/>
    <w:rsid w:val="00E20460"/>
    <w:rsid w:val="00E20E61"/>
    <w:rsid w:val="00E60F38"/>
    <w:rsid w:val="00E80179"/>
    <w:rsid w:val="00E83347"/>
    <w:rsid w:val="00E91E0E"/>
    <w:rsid w:val="00EB1042"/>
    <w:rsid w:val="00EF1B96"/>
    <w:rsid w:val="00F045E7"/>
    <w:rsid w:val="00F176EA"/>
    <w:rsid w:val="00F234A9"/>
    <w:rsid w:val="00F365CA"/>
    <w:rsid w:val="00F938D0"/>
    <w:rsid w:val="00FC0442"/>
    <w:rsid w:val="00FF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DC0"/>
  </w:style>
  <w:style w:type="paragraph" w:styleId="Nagwek1">
    <w:name w:val="heading 1"/>
    <w:basedOn w:val="Normalny"/>
    <w:next w:val="Normalny"/>
    <w:link w:val="Nagwek1Znak"/>
    <w:uiPriority w:val="9"/>
    <w:qFormat/>
    <w:rsid w:val="00DE58E7"/>
    <w:pPr>
      <w:keepNext/>
      <w:keepLines/>
      <w:numPr>
        <w:numId w:val="30"/>
      </w:numPr>
      <w:ind w:left="36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E58E7"/>
    <w:pPr>
      <w:ind w:left="36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6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58E7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58E7"/>
  </w:style>
  <w:style w:type="paragraph" w:styleId="Nagwekspisutreci">
    <w:name w:val="TOC Heading"/>
    <w:basedOn w:val="Nagwek1"/>
    <w:next w:val="Normalny"/>
    <w:uiPriority w:val="39"/>
    <w:unhideWhenUsed/>
    <w:qFormat/>
    <w:rsid w:val="00602C54"/>
    <w:pPr>
      <w:numPr>
        <w:numId w:val="0"/>
      </w:numPr>
      <w:outlineLvl w:val="9"/>
    </w:pPr>
    <w:rPr>
      <w:b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02C54"/>
    <w:pPr>
      <w:tabs>
        <w:tab w:val="left" w:pos="440"/>
        <w:tab w:val="right" w:leader="dot" w:pos="9062"/>
      </w:tabs>
      <w:spacing w:before="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1B09"/>
    <w:pPr>
      <w:tabs>
        <w:tab w:val="left" w:pos="880"/>
        <w:tab w:val="right" w:leader="dot" w:pos="9062"/>
      </w:tabs>
      <w:spacing w:after="100" w:line="360" w:lineRule="auto"/>
      <w:ind w:left="220"/>
    </w:pPr>
  </w:style>
  <w:style w:type="character" w:styleId="Hipercze">
    <w:name w:val="Hyperlink"/>
    <w:basedOn w:val="Domylnaczcionkaakapitu"/>
    <w:uiPriority w:val="99"/>
    <w:unhideWhenUsed/>
    <w:rsid w:val="00602C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54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02C54"/>
    <w:pPr>
      <w:spacing w:before="0" w:after="100"/>
      <w:ind w:left="440"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6C1B0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B09"/>
  </w:style>
  <w:style w:type="paragraph" w:styleId="Stopka">
    <w:name w:val="footer"/>
    <w:basedOn w:val="Normalny"/>
    <w:link w:val="StopkaZnak"/>
    <w:uiPriority w:val="99"/>
    <w:unhideWhenUsed/>
    <w:rsid w:val="006C1B0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B09"/>
  </w:style>
  <w:style w:type="paragraph" w:styleId="Bezodstpw">
    <w:name w:val="No Spacing"/>
    <w:basedOn w:val="Normalny"/>
    <w:link w:val="BezodstpwZnak"/>
    <w:uiPriority w:val="1"/>
    <w:qFormat/>
    <w:rsid w:val="00CC3B00"/>
    <w:pPr>
      <w:spacing w:before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3B00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DC0"/>
  </w:style>
  <w:style w:type="paragraph" w:styleId="Nagwek1">
    <w:name w:val="heading 1"/>
    <w:basedOn w:val="Normalny"/>
    <w:next w:val="Normalny"/>
    <w:link w:val="Nagwek1Znak"/>
    <w:uiPriority w:val="9"/>
    <w:qFormat/>
    <w:rsid w:val="00DE58E7"/>
    <w:pPr>
      <w:keepNext/>
      <w:keepLines/>
      <w:numPr>
        <w:numId w:val="30"/>
      </w:numPr>
      <w:ind w:left="36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E58E7"/>
    <w:pPr>
      <w:ind w:left="36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6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58E7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58E7"/>
  </w:style>
  <w:style w:type="paragraph" w:styleId="Nagwekspisutreci">
    <w:name w:val="TOC Heading"/>
    <w:basedOn w:val="Nagwek1"/>
    <w:next w:val="Normalny"/>
    <w:uiPriority w:val="39"/>
    <w:unhideWhenUsed/>
    <w:qFormat/>
    <w:rsid w:val="00602C54"/>
    <w:pPr>
      <w:numPr>
        <w:numId w:val="0"/>
      </w:numPr>
      <w:outlineLvl w:val="9"/>
    </w:pPr>
    <w:rPr>
      <w:b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02C54"/>
    <w:pPr>
      <w:tabs>
        <w:tab w:val="left" w:pos="440"/>
        <w:tab w:val="right" w:leader="dot" w:pos="9062"/>
      </w:tabs>
      <w:spacing w:before="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1B09"/>
    <w:pPr>
      <w:tabs>
        <w:tab w:val="left" w:pos="880"/>
        <w:tab w:val="right" w:leader="dot" w:pos="9062"/>
      </w:tabs>
      <w:spacing w:after="100" w:line="360" w:lineRule="auto"/>
      <w:ind w:left="220"/>
    </w:pPr>
  </w:style>
  <w:style w:type="character" w:styleId="Hipercze">
    <w:name w:val="Hyperlink"/>
    <w:basedOn w:val="Domylnaczcionkaakapitu"/>
    <w:uiPriority w:val="99"/>
    <w:unhideWhenUsed/>
    <w:rsid w:val="00602C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54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02C54"/>
    <w:pPr>
      <w:spacing w:before="0" w:after="100"/>
      <w:ind w:left="440"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6C1B0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B09"/>
  </w:style>
  <w:style w:type="paragraph" w:styleId="Stopka">
    <w:name w:val="footer"/>
    <w:basedOn w:val="Normalny"/>
    <w:link w:val="StopkaZnak"/>
    <w:uiPriority w:val="99"/>
    <w:unhideWhenUsed/>
    <w:rsid w:val="006C1B0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B09"/>
  </w:style>
  <w:style w:type="paragraph" w:styleId="Bezodstpw">
    <w:name w:val="No Spacing"/>
    <w:basedOn w:val="Normalny"/>
    <w:link w:val="BezodstpwZnak"/>
    <w:uiPriority w:val="1"/>
    <w:qFormat/>
    <w:rsid w:val="00CC3B00"/>
    <w:pPr>
      <w:spacing w:before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3B0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9BC4-D9AB-48B3-9BA6-0FC01EFA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lato</dc:creator>
  <cp:lastModifiedBy>Grzegorz Łagódka</cp:lastModifiedBy>
  <cp:revision>2</cp:revision>
  <dcterms:created xsi:type="dcterms:W3CDTF">2020-11-10T10:23:00Z</dcterms:created>
  <dcterms:modified xsi:type="dcterms:W3CDTF">2020-11-10T10:23:00Z</dcterms:modified>
</cp:coreProperties>
</file>