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2E5819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SW.260.02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2E5819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</w:t>
      </w:r>
      <w:r w:rsidR="009502A0" w:rsidRPr="009502A0">
        <w:rPr>
          <w:rFonts w:cstheme="minorHAnsi"/>
        </w:rPr>
        <w:t xml:space="preserve">Zlecenie tłoczenia płyt winylowych na potrzeby </w:t>
      </w:r>
      <w:proofErr w:type="spellStart"/>
      <w:r w:rsidR="009502A0" w:rsidRPr="009502A0">
        <w:rPr>
          <w:rFonts w:cstheme="minorHAnsi"/>
        </w:rPr>
        <w:t>WiMBP</w:t>
      </w:r>
      <w:proofErr w:type="spellEnd"/>
      <w:r w:rsidR="009502A0" w:rsidRPr="009502A0">
        <w:rPr>
          <w:rFonts w:cstheme="minorHAnsi"/>
        </w:rPr>
        <w:t xml:space="preserve"> w Bydgoszczy</w:t>
      </w:r>
      <w:r w:rsidR="00C40B93" w:rsidRPr="00C40B93">
        <w:rPr>
          <w:rFonts w:cstheme="minorHAnsi"/>
        </w:rPr>
        <w:t xml:space="preserve">”. </w:t>
      </w:r>
      <w:r w:rsidR="002E5819">
        <w:rPr>
          <w:rFonts w:cstheme="minorHAnsi"/>
        </w:rPr>
        <w:t>Numer sprawy: SW.260.02</w:t>
      </w:r>
      <w:bookmarkStart w:id="0" w:name="_GoBack"/>
      <w:bookmarkEnd w:id="0"/>
      <w:r w:rsidR="00C40B93">
        <w:rPr>
          <w:rFonts w:cstheme="minorHAnsi"/>
        </w:rPr>
        <w:t>.2024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Pr="005D0B57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2E58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2E58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470245"/>
    <w:rsid w:val="00483050"/>
    <w:rsid w:val="004F6B67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502A0"/>
    <w:rsid w:val="00970F78"/>
    <w:rsid w:val="00972015"/>
    <w:rsid w:val="00995FA5"/>
    <w:rsid w:val="009A650D"/>
    <w:rsid w:val="009B7CA5"/>
    <w:rsid w:val="009C49A7"/>
    <w:rsid w:val="00A300FC"/>
    <w:rsid w:val="00A5795F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4A4E-2C25-4412-91A1-2BC41F6D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18</cp:revision>
  <cp:lastPrinted>2020-03-25T08:29:00Z</cp:lastPrinted>
  <dcterms:created xsi:type="dcterms:W3CDTF">2022-04-27T07:47:00Z</dcterms:created>
  <dcterms:modified xsi:type="dcterms:W3CDTF">2024-04-19T07:44:00Z</dcterms:modified>
</cp:coreProperties>
</file>