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CACA" w14:textId="7A1B3822" w:rsidR="00023EDA" w:rsidRDefault="00023EDA" w:rsidP="00023EDA">
      <w:pPr>
        <w:jc w:val="center"/>
        <w:rPr>
          <w:rFonts w:asciiTheme="minorHAnsi" w:hAnsiTheme="minorHAnsi" w:cstheme="minorHAnsi"/>
          <w:b/>
          <w:bCs/>
        </w:rPr>
      </w:pPr>
      <w:bookmarkStart w:id="0" w:name="_Hlk12344555"/>
      <w:r>
        <w:rPr>
          <w:rFonts w:asciiTheme="minorHAnsi" w:eastAsiaTheme="majorEastAsia" w:hAnsiTheme="minorHAnsi" w:cstheme="minorHAnsi"/>
          <w:b/>
          <w:bCs/>
          <w:spacing w:val="20"/>
        </w:rPr>
        <w:t>2/PNP/SW/2024</w:t>
      </w:r>
      <w:r>
        <w:rPr>
          <w:rFonts w:asciiTheme="minorHAnsi" w:eastAsiaTheme="majorEastAsia" w:hAnsiTheme="minorHAnsi" w:cstheme="minorHAnsi"/>
          <w:b/>
          <w:bCs/>
          <w:spacing w:val="20"/>
        </w:rPr>
        <w:tab/>
      </w:r>
      <w:r>
        <w:rPr>
          <w:rFonts w:asciiTheme="minorHAnsi" w:eastAsiaTheme="majorEastAsia" w:hAnsiTheme="minorHAnsi" w:cstheme="minorHAnsi"/>
          <w:b/>
          <w:bCs/>
          <w:spacing w:val="20"/>
        </w:rPr>
        <w:tab/>
      </w:r>
      <w:r>
        <w:rPr>
          <w:rFonts w:asciiTheme="minorHAnsi" w:eastAsiaTheme="majorEastAsia" w:hAnsiTheme="minorHAnsi" w:cstheme="minorHAnsi"/>
          <w:b/>
          <w:bCs/>
          <w:spacing w:val="20"/>
        </w:rPr>
        <w:tab/>
      </w:r>
      <w:r>
        <w:rPr>
          <w:rFonts w:asciiTheme="minorHAnsi" w:eastAsiaTheme="majorEastAsia" w:hAnsiTheme="minorHAnsi" w:cstheme="minorHAnsi"/>
          <w:b/>
          <w:bCs/>
          <w:spacing w:val="20"/>
        </w:rPr>
        <w:tab/>
      </w:r>
      <w:r>
        <w:rPr>
          <w:rFonts w:asciiTheme="minorHAnsi" w:eastAsiaTheme="majorEastAsia" w:hAnsiTheme="minorHAnsi" w:cstheme="minorHAnsi"/>
          <w:b/>
          <w:bCs/>
          <w:spacing w:val="20"/>
        </w:rPr>
        <w:tab/>
      </w:r>
      <w:r>
        <w:rPr>
          <w:rFonts w:asciiTheme="minorHAnsi" w:eastAsiaTheme="majorEastAsia" w:hAnsiTheme="minorHAnsi" w:cstheme="minorHAnsi"/>
          <w:b/>
          <w:bCs/>
          <w:spacing w:val="20"/>
        </w:rPr>
        <w:tab/>
        <w:t>Załącznik nr 2  do SWZ</w:t>
      </w:r>
    </w:p>
    <w:p w14:paraId="39F760DA" w14:textId="77777777" w:rsidR="00023EDA" w:rsidRDefault="00023EDA" w:rsidP="00023EDA">
      <w:pPr>
        <w:jc w:val="both"/>
        <w:rPr>
          <w:rFonts w:asciiTheme="minorHAnsi" w:hAnsiTheme="minorHAnsi" w:cstheme="minorHAnsi"/>
          <w:b/>
          <w:bCs/>
        </w:rPr>
      </w:pPr>
    </w:p>
    <w:p w14:paraId="624B713F" w14:textId="77777777" w:rsidR="00023EDA" w:rsidRDefault="00023EDA" w:rsidP="00023EDA">
      <w:pPr>
        <w:jc w:val="both"/>
        <w:rPr>
          <w:rFonts w:asciiTheme="minorHAnsi" w:hAnsiTheme="minorHAnsi" w:cstheme="minorHAnsi"/>
          <w:b/>
          <w:bCs/>
        </w:rPr>
      </w:pPr>
    </w:p>
    <w:p w14:paraId="034466DE" w14:textId="77777777" w:rsidR="00023EDA" w:rsidRDefault="00023EDA" w:rsidP="00023EDA">
      <w:pPr>
        <w:jc w:val="center"/>
      </w:pPr>
      <w:r>
        <w:rPr>
          <w:rFonts w:asciiTheme="minorHAnsi" w:eastAsiaTheme="majorEastAsia" w:hAnsiTheme="minorHAnsi" w:cstheme="minorHAnsi"/>
          <w:b/>
          <w:bCs/>
          <w:spacing w:val="20"/>
        </w:rPr>
        <w:t>OPIS PRZEDMIOTU ZAMÓWIENIA</w:t>
      </w:r>
    </w:p>
    <w:p w14:paraId="722AF21E" w14:textId="77777777" w:rsidR="00023EDA" w:rsidRDefault="00023EDA" w:rsidP="00023EDA">
      <w:pPr>
        <w:rPr>
          <w:rFonts w:asciiTheme="minorHAnsi" w:hAnsiTheme="minorHAnsi" w:cstheme="minorHAnsi"/>
        </w:rPr>
      </w:pPr>
    </w:p>
    <w:p w14:paraId="314CBF8D" w14:textId="228B4B31" w:rsidR="00023EDA" w:rsidRPr="00023EDA" w:rsidRDefault="00497512" w:rsidP="00242516">
      <w:pPr>
        <w:pStyle w:val="Akapitzlist"/>
        <w:ind w:left="142" w:hanging="142"/>
        <w:jc w:val="both"/>
        <w:rPr>
          <w:rFonts w:asciiTheme="minorHAnsi" w:hAnsiTheme="minorHAnsi" w:cstheme="minorHAnsi"/>
          <w:b/>
          <w:bCs/>
        </w:rPr>
      </w:pPr>
      <w:r>
        <w:rPr>
          <w:rFonts w:asciiTheme="minorHAnsi" w:hAnsiTheme="minorHAnsi" w:cstheme="minorHAnsi"/>
          <w:b/>
          <w:bCs/>
        </w:rPr>
        <w:t xml:space="preserve"> </w:t>
      </w:r>
      <w:r w:rsidR="00023EDA" w:rsidRPr="00023EDA">
        <w:rPr>
          <w:rFonts w:asciiTheme="minorHAnsi" w:hAnsiTheme="minorHAnsi" w:cstheme="minorHAnsi"/>
          <w:b/>
          <w:bCs/>
        </w:rPr>
        <w:t>„Usługa utrzymania systemu wydruku centralnego wraz z dostawą 7 fabrycznie nowych urządzeń wielofunkcyjnych w Wojewódzkim Szpitalu Specjalistycznym nr 5 im. św. Barbary w Sosnowcu”</w:t>
      </w:r>
    </w:p>
    <w:p w14:paraId="53A5B524" w14:textId="77777777" w:rsidR="00527E9F" w:rsidRPr="00260F24" w:rsidRDefault="00527E9F" w:rsidP="00527E9F">
      <w:pPr>
        <w:rPr>
          <w:rFonts w:asciiTheme="minorHAnsi" w:hAnsiTheme="minorHAnsi" w:cstheme="minorHAnsi"/>
        </w:rPr>
      </w:pPr>
    </w:p>
    <w:p w14:paraId="172314D3" w14:textId="77777777" w:rsidR="00527E9F" w:rsidRPr="00260F24" w:rsidRDefault="00527E9F" w:rsidP="00527E9F">
      <w:pPr>
        <w:rPr>
          <w:rFonts w:asciiTheme="minorHAnsi" w:hAnsiTheme="minorHAnsi" w:cstheme="minorHAnsi"/>
        </w:rPr>
      </w:pPr>
    </w:p>
    <w:p w14:paraId="609FB2D3" w14:textId="77777777" w:rsidR="00242516" w:rsidRDefault="00527E9F" w:rsidP="006A7F68">
      <w:pPr>
        <w:autoSpaceDE w:val="0"/>
        <w:autoSpaceDN w:val="0"/>
        <w:ind w:right="72"/>
        <w:jc w:val="both"/>
        <w:rPr>
          <w:rFonts w:asciiTheme="minorHAnsi" w:hAnsiTheme="minorHAnsi" w:cstheme="minorHAnsi"/>
        </w:rPr>
      </w:pPr>
      <w:bookmarkStart w:id="1" w:name="_Hlk67824164"/>
      <w:r w:rsidRPr="00E06581">
        <w:rPr>
          <w:rFonts w:asciiTheme="minorHAnsi" w:hAnsiTheme="minorHAnsi" w:cstheme="minorHAnsi"/>
          <w:b/>
          <w:bCs/>
        </w:rPr>
        <w:t>Przedmiotem zamówienia</w:t>
      </w:r>
      <w:r w:rsidRPr="00E06581">
        <w:rPr>
          <w:rFonts w:asciiTheme="minorHAnsi" w:hAnsiTheme="minorHAnsi" w:cstheme="minorHAnsi"/>
        </w:rPr>
        <w:t xml:space="preserve"> jest usługa utrzymania systemu wydruku centralnego dla </w:t>
      </w:r>
      <w:r w:rsidR="00E06581">
        <w:rPr>
          <w:rFonts w:asciiTheme="minorHAnsi" w:hAnsiTheme="minorHAnsi" w:cstheme="minorHAnsi"/>
        </w:rPr>
        <w:t>40</w:t>
      </w:r>
      <w:r w:rsidRPr="00E06581">
        <w:rPr>
          <w:rFonts w:asciiTheme="minorHAnsi" w:hAnsiTheme="minorHAnsi" w:cstheme="minorHAnsi"/>
        </w:rPr>
        <w:t xml:space="preserve"> urządzeń firmy Canon będących w posiadaniu </w:t>
      </w:r>
      <w:r w:rsidR="006A7F68" w:rsidRPr="00E06581">
        <w:rPr>
          <w:rFonts w:asciiTheme="minorHAnsi" w:hAnsiTheme="minorHAnsi" w:cstheme="minorHAnsi"/>
        </w:rPr>
        <w:t>Z</w:t>
      </w:r>
      <w:r w:rsidRPr="00E06581">
        <w:rPr>
          <w:rFonts w:asciiTheme="minorHAnsi" w:hAnsiTheme="minorHAnsi" w:cstheme="minorHAnsi"/>
        </w:rPr>
        <w:t xml:space="preserve">amawiającego </w:t>
      </w:r>
      <w:r w:rsidR="006A7F68" w:rsidRPr="00E06581">
        <w:rPr>
          <w:rFonts w:asciiTheme="minorHAnsi" w:hAnsiTheme="minorHAnsi" w:cstheme="minorHAnsi"/>
        </w:rPr>
        <w:t xml:space="preserve">oraz dostawa 7 fabrycznie nowych urządzeń opisanych w </w:t>
      </w:r>
      <w:r w:rsidR="00242516">
        <w:rPr>
          <w:rFonts w:asciiTheme="minorHAnsi" w:hAnsiTheme="minorHAnsi" w:cstheme="minorHAnsi"/>
        </w:rPr>
        <w:t>tabeli</w:t>
      </w:r>
      <w:r w:rsidR="006A7F68" w:rsidRPr="00E06581">
        <w:rPr>
          <w:rFonts w:asciiTheme="minorHAnsi" w:hAnsiTheme="minorHAnsi" w:cstheme="minorHAnsi"/>
        </w:rPr>
        <w:t xml:space="preserve"> nr 2 </w:t>
      </w:r>
      <w:r w:rsidRPr="00E06581">
        <w:rPr>
          <w:rFonts w:asciiTheme="minorHAnsi" w:hAnsiTheme="minorHAnsi" w:cstheme="minorHAnsi"/>
        </w:rPr>
        <w:t xml:space="preserve">przez okres </w:t>
      </w:r>
      <w:r w:rsidR="007D6E14" w:rsidRPr="00E06581">
        <w:rPr>
          <w:rFonts w:asciiTheme="minorHAnsi" w:hAnsiTheme="minorHAnsi" w:cstheme="minorHAnsi"/>
        </w:rPr>
        <w:t>12</w:t>
      </w:r>
      <w:r w:rsidRPr="00E06581">
        <w:rPr>
          <w:rFonts w:asciiTheme="minorHAnsi" w:hAnsiTheme="minorHAnsi" w:cstheme="minorHAnsi"/>
        </w:rPr>
        <w:t xml:space="preserve"> miesięcy wraz z dostawą oryginalnych materiałów eksploatacyjnych (z wyłączeniem papieru)</w:t>
      </w:r>
      <w:r w:rsidR="000B7B85" w:rsidRPr="00E06581">
        <w:rPr>
          <w:rFonts w:asciiTheme="minorHAnsi" w:hAnsiTheme="minorHAnsi" w:cstheme="minorHAnsi"/>
        </w:rPr>
        <w:t xml:space="preserve"> pochodzących od Producenta</w:t>
      </w:r>
      <w:r w:rsidR="006661B9" w:rsidRPr="00E06581">
        <w:rPr>
          <w:rFonts w:asciiTheme="minorHAnsi" w:hAnsiTheme="minorHAnsi" w:cstheme="minorHAnsi"/>
        </w:rPr>
        <w:t xml:space="preserve"> urządzeni</w:t>
      </w:r>
      <w:r w:rsidR="006A7F68" w:rsidRPr="00E06581">
        <w:rPr>
          <w:rFonts w:asciiTheme="minorHAnsi" w:hAnsiTheme="minorHAnsi" w:cstheme="minorHAnsi"/>
        </w:rPr>
        <w:t>a</w:t>
      </w:r>
      <w:r w:rsidRPr="00E06581">
        <w:rPr>
          <w:rFonts w:asciiTheme="minorHAnsi" w:hAnsiTheme="minorHAnsi" w:cstheme="minorHAnsi"/>
        </w:rPr>
        <w:t xml:space="preserve">. Urządzenia wielofunkcyjne zarządzanie są przez system UNIFLOW realizującego zliczanie, monitoring i wydruk podążający w oparciu o karty typu </w:t>
      </w:r>
      <w:proofErr w:type="spellStart"/>
      <w:r w:rsidRPr="00E06581">
        <w:rPr>
          <w:rFonts w:asciiTheme="minorHAnsi" w:hAnsiTheme="minorHAnsi" w:cstheme="minorHAnsi"/>
        </w:rPr>
        <w:t>Mifare</w:t>
      </w:r>
      <w:proofErr w:type="spellEnd"/>
      <w:r w:rsidRPr="00E06581">
        <w:rPr>
          <w:rFonts w:asciiTheme="minorHAnsi" w:hAnsiTheme="minorHAnsi" w:cstheme="minorHAnsi"/>
        </w:rPr>
        <w:t xml:space="preserve"> (odczyt numeru seryjnego) bez ograniczenia ilości użytkowników w systemie 24/</w:t>
      </w:r>
      <w:r w:rsidR="007D6E14" w:rsidRPr="00E06581">
        <w:rPr>
          <w:rFonts w:asciiTheme="minorHAnsi" w:hAnsiTheme="minorHAnsi" w:cstheme="minorHAnsi"/>
        </w:rPr>
        <w:t>5</w:t>
      </w:r>
      <w:r w:rsidRPr="00E06581">
        <w:rPr>
          <w:rFonts w:asciiTheme="minorHAnsi" w:hAnsiTheme="minorHAnsi" w:cstheme="minorHAnsi"/>
        </w:rPr>
        <w:t xml:space="preserve"> tj. </w:t>
      </w:r>
      <w:r w:rsidR="007D6E14" w:rsidRPr="00E06581">
        <w:rPr>
          <w:rFonts w:asciiTheme="minorHAnsi" w:hAnsiTheme="minorHAnsi" w:cstheme="minorHAnsi"/>
        </w:rPr>
        <w:t>5</w:t>
      </w:r>
      <w:r w:rsidRPr="00E06581">
        <w:rPr>
          <w:rFonts w:asciiTheme="minorHAnsi" w:hAnsiTheme="minorHAnsi" w:cstheme="minorHAnsi"/>
        </w:rPr>
        <w:t xml:space="preserve"> dni w tygodni</w:t>
      </w:r>
      <w:r w:rsidR="007D6E14" w:rsidRPr="00E06581">
        <w:rPr>
          <w:rFonts w:asciiTheme="minorHAnsi" w:hAnsiTheme="minorHAnsi" w:cstheme="minorHAnsi"/>
        </w:rPr>
        <w:t>u</w:t>
      </w:r>
      <w:r w:rsidRPr="00E06581">
        <w:rPr>
          <w:rFonts w:asciiTheme="minorHAnsi" w:hAnsiTheme="minorHAnsi" w:cstheme="minorHAnsi"/>
        </w:rPr>
        <w:t xml:space="preserve"> .</w:t>
      </w:r>
      <w:r w:rsidR="006A7F68" w:rsidRPr="00E06581">
        <w:rPr>
          <w:rFonts w:asciiTheme="minorHAnsi" w:hAnsiTheme="minorHAnsi" w:cstheme="minorHAnsi"/>
        </w:rPr>
        <w:t xml:space="preserve"> </w:t>
      </w:r>
    </w:p>
    <w:p w14:paraId="29E08DEC" w14:textId="77777777" w:rsidR="00242516" w:rsidRDefault="00242516" w:rsidP="006A7F68">
      <w:pPr>
        <w:autoSpaceDE w:val="0"/>
        <w:autoSpaceDN w:val="0"/>
        <w:ind w:right="72"/>
        <w:jc w:val="both"/>
        <w:rPr>
          <w:rFonts w:asciiTheme="minorHAnsi" w:hAnsiTheme="minorHAnsi" w:cstheme="minorHAnsi"/>
        </w:rPr>
      </w:pPr>
    </w:p>
    <w:p w14:paraId="4514CCED" w14:textId="699C3D17" w:rsidR="006A7F68" w:rsidRDefault="006A7F68" w:rsidP="006A7F68">
      <w:pPr>
        <w:autoSpaceDE w:val="0"/>
        <w:autoSpaceDN w:val="0"/>
        <w:ind w:right="72"/>
        <w:jc w:val="both"/>
        <w:rPr>
          <w:rStyle w:val="FontStyle50"/>
          <w:rFonts w:asciiTheme="minorHAnsi" w:hAnsiTheme="minorHAnsi" w:cstheme="minorHAnsi"/>
          <w:sz w:val="24"/>
          <w:szCs w:val="24"/>
        </w:rPr>
      </w:pPr>
      <w:r w:rsidRPr="00497512">
        <w:rPr>
          <w:rFonts w:asciiTheme="minorHAnsi" w:hAnsiTheme="minorHAnsi" w:cstheme="minorHAnsi"/>
          <w:noProof/>
        </w:rPr>
        <w:t xml:space="preserve">Zamawiajacy </w:t>
      </w:r>
      <w:r w:rsidRPr="00497512">
        <w:rPr>
          <w:rStyle w:val="FontStyle50"/>
          <w:rFonts w:asciiTheme="minorHAnsi" w:hAnsiTheme="minorHAnsi" w:cstheme="minorHAnsi"/>
          <w:sz w:val="24"/>
          <w:szCs w:val="24"/>
        </w:rPr>
        <w:t>wymaga złożenia wraz z ofertą oświadczenia wystawionego przez Producenta lub upoważnionego krajowego przedstawiciela Producenta potwierdzającego, że:</w:t>
      </w:r>
    </w:p>
    <w:p w14:paraId="2ED5AB41" w14:textId="77777777" w:rsidR="00816B2B" w:rsidRPr="00497512" w:rsidRDefault="00816B2B" w:rsidP="006A7F68">
      <w:pPr>
        <w:autoSpaceDE w:val="0"/>
        <w:autoSpaceDN w:val="0"/>
        <w:ind w:right="72"/>
        <w:jc w:val="both"/>
        <w:rPr>
          <w:rStyle w:val="FontStyle50"/>
          <w:rFonts w:asciiTheme="minorHAnsi" w:hAnsiTheme="minorHAnsi" w:cstheme="minorHAnsi"/>
          <w:sz w:val="24"/>
          <w:szCs w:val="24"/>
        </w:rPr>
      </w:pPr>
    </w:p>
    <w:p w14:paraId="4A066B2D" w14:textId="310EC215" w:rsidR="006A7F68" w:rsidRPr="00497512" w:rsidRDefault="00816B2B" w:rsidP="006A7F68">
      <w:pPr>
        <w:autoSpaceDE w:val="0"/>
        <w:autoSpaceDN w:val="0"/>
        <w:ind w:right="72"/>
        <w:jc w:val="both"/>
        <w:rPr>
          <w:rStyle w:val="FontStyle50"/>
          <w:rFonts w:asciiTheme="minorHAnsi" w:hAnsiTheme="minorHAnsi" w:cstheme="minorHAnsi"/>
          <w:sz w:val="24"/>
          <w:szCs w:val="24"/>
          <w:u w:val="single"/>
        </w:rPr>
      </w:pPr>
      <w:r w:rsidRPr="00816B2B">
        <w:rPr>
          <w:rStyle w:val="FontStyle50"/>
          <w:rFonts w:asciiTheme="minorHAnsi" w:hAnsiTheme="minorHAnsi" w:cstheme="minorHAnsi"/>
          <w:sz w:val="24"/>
          <w:szCs w:val="24"/>
        </w:rPr>
        <w:t>a/</w:t>
      </w:r>
      <w:r w:rsidR="00365A57">
        <w:rPr>
          <w:rStyle w:val="FontStyle50"/>
          <w:rFonts w:asciiTheme="minorHAnsi" w:hAnsiTheme="minorHAnsi" w:cstheme="minorHAnsi"/>
          <w:sz w:val="24"/>
          <w:szCs w:val="24"/>
        </w:rPr>
        <w:t xml:space="preserve"> Oferent posiada</w:t>
      </w:r>
      <w:r w:rsidRPr="00816B2B">
        <w:rPr>
          <w:rStyle w:val="FontStyle50"/>
          <w:rFonts w:asciiTheme="minorHAnsi" w:hAnsiTheme="minorHAnsi" w:cstheme="minorHAnsi"/>
          <w:sz w:val="24"/>
          <w:szCs w:val="24"/>
        </w:rPr>
        <w:t xml:space="preserve"> uprawnienia do świadczenia serwisu technicznego urządzeń wielofunkcyjnych marki Canon</w:t>
      </w:r>
      <w:r w:rsidR="006A7F68" w:rsidRPr="00497512">
        <w:rPr>
          <w:rStyle w:val="FontStyle50"/>
          <w:rFonts w:asciiTheme="minorHAnsi" w:hAnsiTheme="minorHAnsi" w:cstheme="minorHAnsi"/>
          <w:sz w:val="24"/>
          <w:szCs w:val="24"/>
          <w:u w:val="single"/>
        </w:rPr>
        <w:t>– załącznik nr</w:t>
      </w:r>
      <w:r w:rsidR="00497512" w:rsidRPr="00497512">
        <w:rPr>
          <w:rStyle w:val="FontStyle50"/>
          <w:rFonts w:asciiTheme="minorHAnsi" w:hAnsiTheme="minorHAnsi" w:cstheme="minorHAnsi"/>
          <w:sz w:val="24"/>
          <w:szCs w:val="24"/>
          <w:u w:val="single"/>
        </w:rPr>
        <w:t xml:space="preserve"> 7</w:t>
      </w:r>
      <w:r w:rsidR="006A7F68" w:rsidRPr="00497512">
        <w:rPr>
          <w:rStyle w:val="FontStyle50"/>
          <w:rFonts w:asciiTheme="minorHAnsi" w:hAnsiTheme="minorHAnsi" w:cstheme="minorHAnsi"/>
          <w:sz w:val="24"/>
          <w:szCs w:val="24"/>
          <w:u w:val="single"/>
        </w:rPr>
        <w:t xml:space="preserve"> ;</w:t>
      </w:r>
    </w:p>
    <w:p w14:paraId="734A7755" w14:textId="0F30AD7D" w:rsidR="006A7F68" w:rsidRPr="00497512" w:rsidRDefault="00816B2B" w:rsidP="006A7F68">
      <w:pPr>
        <w:autoSpaceDE w:val="0"/>
        <w:autoSpaceDN w:val="0"/>
        <w:ind w:right="72"/>
        <w:jc w:val="both"/>
        <w:rPr>
          <w:rStyle w:val="FontStyle50"/>
          <w:rFonts w:asciiTheme="minorHAnsi" w:hAnsiTheme="minorHAnsi" w:cstheme="minorHAnsi"/>
          <w:sz w:val="24"/>
          <w:szCs w:val="24"/>
          <w:u w:val="single"/>
        </w:rPr>
      </w:pPr>
      <w:r w:rsidRPr="00365A57">
        <w:rPr>
          <w:rStyle w:val="FontStyle50"/>
          <w:rFonts w:asciiTheme="minorHAnsi" w:hAnsiTheme="minorHAnsi" w:cstheme="minorHAnsi"/>
          <w:sz w:val="24"/>
          <w:szCs w:val="24"/>
        </w:rPr>
        <w:t>b/</w:t>
      </w:r>
      <w:r w:rsidR="00365A57" w:rsidRPr="00365A57">
        <w:t xml:space="preserve"> </w:t>
      </w:r>
      <w:r w:rsidR="00365A57" w:rsidRPr="00365A57">
        <w:rPr>
          <w:rStyle w:val="FontStyle50"/>
          <w:rFonts w:asciiTheme="minorHAnsi" w:hAnsiTheme="minorHAnsi" w:cstheme="minorHAnsi"/>
          <w:sz w:val="24"/>
          <w:szCs w:val="24"/>
        </w:rPr>
        <w:t xml:space="preserve">Oferent posiada </w:t>
      </w:r>
      <w:r w:rsidRPr="00365A57">
        <w:rPr>
          <w:rStyle w:val="FontStyle50"/>
          <w:rFonts w:asciiTheme="minorHAnsi" w:hAnsiTheme="minorHAnsi" w:cstheme="minorHAnsi"/>
          <w:sz w:val="24"/>
          <w:szCs w:val="24"/>
        </w:rPr>
        <w:t xml:space="preserve">uprawnienia w zakresie instalacji, konfiguracji i obsługi systemu wydruku centralnego </w:t>
      </w:r>
      <w:proofErr w:type="spellStart"/>
      <w:r w:rsidRPr="00365A57">
        <w:rPr>
          <w:rStyle w:val="FontStyle50"/>
          <w:rFonts w:asciiTheme="minorHAnsi" w:hAnsiTheme="minorHAnsi" w:cstheme="minorHAnsi"/>
          <w:sz w:val="24"/>
          <w:szCs w:val="24"/>
        </w:rPr>
        <w:t>Uniflow</w:t>
      </w:r>
      <w:proofErr w:type="spellEnd"/>
      <w:r w:rsidR="006A7F68" w:rsidRPr="00365A57">
        <w:rPr>
          <w:rStyle w:val="FontStyle50"/>
          <w:rFonts w:asciiTheme="minorHAnsi" w:hAnsiTheme="minorHAnsi" w:cstheme="minorHAnsi"/>
          <w:sz w:val="24"/>
          <w:szCs w:val="24"/>
        </w:rPr>
        <w:t>–</w:t>
      </w:r>
      <w:r w:rsidR="006A7F68" w:rsidRPr="00497512">
        <w:rPr>
          <w:rStyle w:val="FontStyle50"/>
          <w:rFonts w:asciiTheme="minorHAnsi" w:hAnsiTheme="minorHAnsi" w:cstheme="minorHAnsi"/>
          <w:sz w:val="24"/>
          <w:szCs w:val="24"/>
          <w:u w:val="single"/>
        </w:rPr>
        <w:t xml:space="preserve"> załącznik nr </w:t>
      </w:r>
      <w:r w:rsidR="00497512" w:rsidRPr="00497512">
        <w:rPr>
          <w:rStyle w:val="FontStyle50"/>
          <w:rFonts w:asciiTheme="minorHAnsi" w:hAnsiTheme="minorHAnsi" w:cstheme="minorHAnsi"/>
          <w:sz w:val="24"/>
          <w:szCs w:val="24"/>
          <w:u w:val="single"/>
        </w:rPr>
        <w:t>7</w:t>
      </w:r>
      <w:r w:rsidR="006A7F68" w:rsidRPr="00497512">
        <w:rPr>
          <w:rStyle w:val="FontStyle50"/>
          <w:rFonts w:asciiTheme="minorHAnsi" w:hAnsiTheme="minorHAnsi" w:cstheme="minorHAnsi"/>
          <w:sz w:val="24"/>
          <w:szCs w:val="24"/>
          <w:u w:val="single"/>
        </w:rPr>
        <w:t>;</w:t>
      </w:r>
    </w:p>
    <w:p w14:paraId="4900ABA4" w14:textId="7A3BE84A" w:rsidR="00527E9F" w:rsidRPr="00E06581" w:rsidRDefault="00816B2B" w:rsidP="000C2E3A">
      <w:pPr>
        <w:autoSpaceDE w:val="0"/>
        <w:autoSpaceDN w:val="0"/>
        <w:ind w:right="72"/>
        <w:jc w:val="both"/>
        <w:rPr>
          <w:rFonts w:asciiTheme="minorHAnsi" w:hAnsiTheme="minorHAnsi" w:cstheme="minorHAnsi"/>
          <w:u w:val="single"/>
        </w:rPr>
      </w:pPr>
      <w:r w:rsidRPr="00816B2B">
        <w:rPr>
          <w:rFonts w:asciiTheme="minorHAnsi" w:hAnsiTheme="minorHAnsi" w:cstheme="minorHAnsi"/>
          <w:u w:val="single"/>
        </w:rPr>
        <w:t>c/</w:t>
      </w:r>
      <w:r w:rsidR="00365A57" w:rsidRPr="00365A57">
        <w:t xml:space="preserve"> </w:t>
      </w:r>
      <w:r w:rsidR="00365A57" w:rsidRPr="00365A57">
        <w:rPr>
          <w:rFonts w:asciiTheme="minorHAnsi" w:hAnsiTheme="minorHAnsi" w:cstheme="minorHAnsi"/>
        </w:rPr>
        <w:t xml:space="preserve">Oferent dokona </w:t>
      </w:r>
      <w:r w:rsidRPr="00365A57">
        <w:rPr>
          <w:rFonts w:asciiTheme="minorHAnsi" w:hAnsiTheme="minorHAnsi" w:cstheme="minorHAnsi"/>
        </w:rPr>
        <w:t xml:space="preserve">zakupu 1-o rocznego wsparcia dla systemu </w:t>
      </w:r>
      <w:proofErr w:type="spellStart"/>
      <w:r w:rsidRPr="00365A57">
        <w:rPr>
          <w:rFonts w:asciiTheme="minorHAnsi" w:hAnsiTheme="minorHAnsi" w:cstheme="minorHAnsi"/>
        </w:rPr>
        <w:t>Uniflow</w:t>
      </w:r>
      <w:proofErr w:type="spellEnd"/>
      <w:r w:rsidRPr="00365A57">
        <w:rPr>
          <w:rFonts w:asciiTheme="minorHAnsi" w:hAnsiTheme="minorHAnsi" w:cstheme="minorHAnsi"/>
        </w:rPr>
        <w:t xml:space="preserve"> (  CSS - Canon Service </w:t>
      </w:r>
      <w:proofErr w:type="spellStart"/>
      <w:r w:rsidRPr="00365A57">
        <w:rPr>
          <w:rFonts w:asciiTheme="minorHAnsi" w:hAnsiTheme="minorHAnsi" w:cstheme="minorHAnsi"/>
        </w:rPr>
        <w:t>Support</w:t>
      </w:r>
      <w:proofErr w:type="spellEnd"/>
      <w:r w:rsidRPr="00365A57">
        <w:rPr>
          <w:rFonts w:asciiTheme="minorHAnsi" w:hAnsiTheme="minorHAnsi" w:cstheme="minorHAnsi"/>
        </w:rPr>
        <w:t xml:space="preserve"> )</w:t>
      </w:r>
      <w:r w:rsidR="006A7F68" w:rsidRPr="00497512">
        <w:rPr>
          <w:rFonts w:asciiTheme="minorHAnsi" w:hAnsiTheme="minorHAnsi" w:cstheme="minorHAnsi"/>
          <w:u w:val="single"/>
        </w:rPr>
        <w:t xml:space="preserve">–  załącznik nr </w:t>
      </w:r>
      <w:r w:rsidR="00497512" w:rsidRPr="00497512">
        <w:rPr>
          <w:rFonts w:asciiTheme="minorHAnsi" w:hAnsiTheme="minorHAnsi" w:cstheme="minorHAnsi"/>
          <w:u w:val="single"/>
        </w:rPr>
        <w:t>7</w:t>
      </w:r>
      <w:r w:rsidR="006A7F68" w:rsidRPr="00497512">
        <w:rPr>
          <w:rFonts w:asciiTheme="minorHAnsi" w:hAnsiTheme="minorHAnsi" w:cstheme="minorHAnsi"/>
          <w:u w:val="single"/>
        </w:rPr>
        <w:t>.</w:t>
      </w:r>
    </w:p>
    <w:p w14:paraId="39C58107" w14:textId="77777777" w:rsidR="00527E9F" w:rsidRPr="00260F24" w:rsidRDefault="00527E9F" w:rsidP="00527E9F">
      <w:pPr>
        <w:ind w:left="425"/>
        <w:jc w:val="both"/>
        <w:rPr>
          <w:rFonts w:asciiTheme="minorHAnsi" w:hAnsiTheme="minorHAnsi" w:cstheme="minorHAnsi"/>
        </w:rPr>
      </w:pPr>
    </w:p>
    <w:p w14:paraId="11EFAD82" w14:textId="51D219F6" w:rsidR="00BB2A3D" w:rsidRDefault="00527E9F" w:rsidP="006661B9">
      <w:pPr>
        <w:ind w:left="851"/>
        <w:jc w:val="both"/>
        <w:rPr>
          <w:rFonts w:asciiTheme="minorHAnsi" w:hAnsiTheme="minorHAnsi" w:cstheme="minorHAnsi"/>
        </w:rPr>
      </w:pPr>
      <w:r w:rsidRPr="00260F24">
        <w:rPr>
          <w:rFonts w:asciiTheme="minorHAnsi" w:hAnsiTheme="minorHAnsi" w:cstheme="minorHAnsi"/>
        </w:rPr>
        <w:t>Zamawiający posiada następujące urządzenia:</w:t>
      </w:r>
    </w:p>
    <w:tbl>
      <w:tblPr>
        <w:tblW w:w="7120" w:type="dxa"/>
        <w:tblCellMar>
          <w:left w:w="70" w:type="dxa"/>
          <w:right w:w="70" w:type="dxa"/>
        </w:tblCellMar>
        <w:tblLook w:val="04A0" w:firstRow="1" w:lastRow="0" w:firstColumn="1" w:lastColumn="0" w:noHBand="0" w:noVBand="1"/>
      </w:tblPr>
      <w:tblGrid>
        <w:gridCol w:w="496"/>
        <w:gridCol w:w="1020"/>
        <w:gridCol w:w="2017"/>
        <w:gridCol w:w="1553"/>
        <w:gridCol w:w="1017"/>
        <w:gridCol w:w="1017"/>
      </w:tblGrid>
      <w:tr w:rsidR="000C2E3A" w14:paraId="5AB0E8F8" w14:textId="77777777" w:rsidTr="000C2E3A">
        <w:trPr>
          <w:trHeight w:val="525"/>
        </w:trPr>
        <w:tc>
          <w:tcPr>
            <w:tcW w:w="4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0C99DF1" w14:textId="77777777" w:rsidR="000C2E3A" w:rsidRDefault="000C2E3A">
            <w:pPr>
              <w:jc w:val="center"/>
              <w:rPr>
                <w:rFonts w:ascii="Arial Unicode MS" w:eastAsia="Arial Unicode MS" w:hAnsi="Arial Unicode MS" w:cs="Arial Unicode MS"/>
                <w:b/>
                <w:bCs/>
                <w:color w:val="FFFFFF"/>
                <w:sz w:val="20"/>
                <w:szCs w:val="20"/>
              </w:rPr>
            </w:pPr>
            <w:r>
              <w:rPr>
                <w:rFonts w:ascii="Arial Unicode MS" w:eastAsia="Arial Unicode MS" w:hAnsi="Arial Unicode MS" w:cs="Arial Unicode MS" w:hint="eastAsia"/>
                <w:b/>
                <w:bCs/>
                <w:color w:val="FFFFFF"/>
                <w:sz w:val="20"/>
                <w:szCs w:val="20"/>
              </w:rPr>
              <w:t>L.p.</w:t>
            </w:r>
          </w:p>
        </w:tc>
        <w:tc>
          <w:tcPr>
            <w:tcW w:w="1020" w:type="dxa"/>
            <w:tcBorders>
              <w:top w:val="single" w:sz="4" w:space="0" w:color="auto"/>
              <w:left w:val="nil"/>
              <w:bottom w:val="single" w:sz="4" w:space="0" w:color="auto"/>
              <w:right w:val="single" w:sz="4" w:space="0" w:color="auto"/>
            </w:tcBorders>
            <w:shd w:val="clear" w:color="000000" w:fill="808080"/>
            <w:vAlign w:val="center"/>
            <w:hideMark/>
          </w:tcPr>
          <w:p w14:paraId="01BD13A7" w14:textId="77777777" w:rsidR="000C2E3A" w:rsidRDefault="000C2E3A">
            <w:pPr>
              <w:jc w:val="center"/>
              <w:rPr>
                <w:rFonts w:ascii="Arial Unicode MS" w:eastAsia="Arial Unicode MS" w:hAnsi="Arial Unicode MS" w:cs="Arial Unicode MS"/>
                <w:b/>
                <w:bCs/>
                <w:color w:val="FFFFFF"/>
                <w:sz w:val="20"/>
                <w:szCs w:val="20"/>
              </w:rPr>
            </w:pPr>
            <w:r>
              <w:rPr>
                <w:rFonts w:ascii="Arial Unicode MS" w:eastAsia="Arial Unicode MS" w:hAnsi="Arial Unicode MS" w:cs="Arial Unicode MS" w:hint="eastAsia"/>
                <w:b/>
                <w:bCs/>
                <w:color w:val="FFFFFF"/>
                <w:sz w:val="20"/>
                <w:szCs w:val="20"/>
              </w:rPr>
              <w:t>Marka</w:t>
            </w:r>
          </w:p>
        </w:tc>
        <w:tc>
          <w:tcPr>
            <w:tcW w:w="2040" w:type="dxa"/>
            <w:tcBorders>
              <w:top w:val="single" w:sz="4" w:space="0" w:color="auto"/>
              <w:left w:val="nil"/>
              <w:bottom w:val="single" w:sz="4" w:space="0" w:color="auto"/>
              <w:right w:val="single" w:sz="4" w:space="0" w:color="auto"/>
            </w:tcBorders>
            <w:shd w:val="clear" w:color="000000" w:fill="808080"/>
            <w:vAlign w:val="center"/>
            <w:hideMark/>
          </w:tcPr>
          <w:p w14:paraId="4DA78CC3" w14:textId="77777777" w:rsidR="000C2E3A" w:rsidRDefault="000C2E3A">
            <w:pPr>
              <w:jc w:val="center"/>
              <w:rPr>
                <w:rFonts w:ascii="Arial Unicode MS" w:eastAsia="Arial Unicode MS" w:hAnsi="Arial Unicode MS" w:cs="Arial Unicode MS"/>
                <w:b/>
                <w:bCs/>
                <w:color w:val="FFFFFF"/>
                <w:sz w:val="20"/>
                <w:szCs w:val="20"/>
              </w:rPr>
            </w:pPr>
            <w:r>
              <w:rPr>
                <w:rFonts w:ascii="Arial Unicode MS" w:eastAsia="Arial Unicode MS" w:hAnsi="Arial Unicode MS" w:cs="Arial Unicode MS" w:hint="eastAsia"/>
                <w:b/>
                <w:bCs/>
                <w:color w:val="FFFFFF"/>
                <w:sz w:val="20"/>
                <w:szCs w:val="20"/>
              </w:rPr>
              <w:t>Model</w:t>
            </w:r>
          </w:p>
        </w:tc>
        <w:tc>
          <w:tcPr>
            <w:tcW w:w="1560" w:type="dxa"/>
            <w:tcBorders>
              <w:top w:val="single" w:sz="4" w:space="0" w:color="auto"/>
              <w:left w:val="nil"/>
              <w:bottom w:val="single" w:sz="4" w:space="0" w:color="auto"/>
              <w:right w:val="single" w:sz="4" w:space="0" w:color="auto"/>
            </w:tcBorders>
            <w:shd w:val="clear" w:color="000000" w:fill="808080"/>
            <w:vAlign w:val="center"/>
            <w:hideMark/>
          </w:tcPr>
          <w:p w14:paraId="2FCFFD4B" w14:textId="77777777" w:rsidR="000C2E3A" w:rsidRDefault="000C2E3A">
            <w:pPr>
              <w:jc w:val="center"/>
              <w:rPr>
                <w:rFonts w:ascii="Arial Unicode MS" w:eastAsia="Arial Unicode MS" w:hAnsi="Arial Unicode MS" w:cs="Arial Unicode MS"/>
                <w:b/>
                <w:bCs/>
                <w:color w:val="FFFFFF"/>
                <w:sz w:val="20"/>
                <w:szCs w:val="20"/>
              </w:rPr>
            </w:pPr>
            <w:r>
              <w:rPr>
                <w:rFonts w:ascii="Arial Unicode MS" w:eastAsia="Arial Unicode MS" w:hAnsi="Arial Unicode MS" w:cs="Arial Unicode MS" w:hint="eastAsia"/>
                <w:b/>
                <w:bCs/>
                <w:color w:val="FFFFFF"/>
                <w:sz w:val="20"/>
                <w:szCs w:val="20"/>
              </w:rPr>
              <w:t>Numer Seryjny</w:t>
            </w:r>
          </w:p>
        </w:tc>
        <w:tc>
          <w:tcPr>
            <w:tcW w:w="1020" w:type="dxa"/>
            <w:tcBorders>
              <w:top w:val="single" w:sz="4" w:space="0" w:color="auto"/>
              <w:left w:val="nil"/>
              <w:bottom w:val="single" w:sz="4" w:space="0" w:color="auto"/>
              <w:right w:val="single" w:sz="4" w:space="0" w:color="auto"/>
            </w:tcBorders>
            <w:shd w:val="clear" w:color="000000" w:fill="808080"/>
            <w:vAlign w:val="center"/>
            <w:hideMark/>
          </w:tcPr>
          <w:p w14:paraId="5934F8AA" w14:textId="77777777" w:rsidR="000C2E3A" w:rsidRDefault="000C2E3A">
            <w:pPr>
              <w:jc w:val="center"/>
              <w:rPr>
                <w:rFonts w:ascii="Arial Unicode MS" w:eastAsia="Arial Unicode MS" w:hAnsi="Arial Unicode MS" w:cs="Arial Unicode MS"/>
                <w:b/>
                <w:bCs/>
                <w:color w:val="FFFFFF"/>
                <w:sz w:val="20"/>
                <w:szCs w:val="20"/>
              </w:rPr>
            </w:pPr>
            <w:r>
              <w:rPr>
                <w:rFonts w:ascii="Arial Unicode MS" w:eastAsia="Arial Unicode MS" w:hAnsi="Arial Unicode MS" w:cs="Arial Unicode MS" w:hint="eastAsia"/>
                <w:b/>
                <w:bCs/>
                <w:color w:val="FFFFFF"/>
                <w:sz w:val="20"/>
                <w:szCs w:val="20"/>
              </w:rPr>
              <w:t>Licznik mono</w:t>
            </w:r>
          </w:p>
        </w:tc>
        <w:tc>
          <w:tcPr>
            <w:tcW w:w="1020" w:type="dxa"/>
            <w:tcBorders>
              <w:top w:val="single" w:sz="4" w:space="0" w:color="auto"/>
              <w:left w:val="nil"/>
              <w:bottom w:val="single" w:sz="4" w:space="0" w:color="auto"/>
              <w:right w:val="single" w:sz="4" w:space="0" w:color="auto"/>
            </w:tcBorders>
            <w:shd w:val="clear" w:color="000000" w:fill="808080"/>
            <w:vAlign w:val="center"/>
            <w:hideMark/>
          </w:tcPr>
          <w:p w14:paraId="60348A77" w14:textId="77777777" w:rsidR="000C2E3A" w:rsidRDefault="000C2E3A">
            <w:pPr>
              <w:jc w:val="center"/>
              <w:rPr>
                <w:rFonts w:ascii="Arial Unicode MS" w:eastAsia="Arial Unicode MS" w:hAnsi="Arial Unicode MS" w:cs="Arial Unicode MS"/>
                <w:b/>
                <w:bCs/>
                <w:color w:val="FFFFFF"/>
                <w:sz w:val="20"/>
                <w:szCs w:val="20"/>
              </w:rPr>
            </w:pPr>
            <w:r>
              <w:rPr>
                <w:rFonts w:ascii="Arial Unicode MS" w:eastAsia="Arial Unicode MS" w:hAnsi="Arial Unicode MS" w:cs="Arial Unicode MS" w:hint="eastAsia"/>
                <w:b/>
                <w:bCs/>
                <w:color w:val="FFFFFF"/>
                <w:sz w:val="20"/>
                <w:szCs w:val="20"/>
              </w:rPr>
              <w:t>Licznik kolor</w:t>
            </w:r>
          </w:p>
        </w:tc>
      </w:tr>
      <w:tr w:rsidR="000C2E3A" w14:paraId="4E813C39"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E667F5"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w:t>
            </w:r>
          </w:p>
        </w:tc>
        <w:tc>
          <w:tcPr>
            <w:tcW w:w="1020" w:type="dxa"/>
            <w:tcBorders>
              <w:top w:val="nil"/>
              <w:left w:val="nil"/>
              <w:bottom w:val="single" w:sz="4" w:space="0" w:color="auto"/>
              <w:right w:val="single" w:sz="4" w:space="0" w:color="auto"/>
            </w:tcBorders>
            <w:shd w:val="clear" w:color="auto" w:fill="auto"/>
            <w:noWrap/>
            <w:vAlign w:val="bottom"/>
            <w:hideMark/>
          </w:tcPr>
          <w:p w14:paraId="552EF121"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04E551A3"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IR-400</w:t>
            </w:r>
          </w:p>
        </w:tc>
        <w:tc>
          <w:tcPr>
            <w:tcW w:w="1560" w:type="dxa"/>
            <w:tcBorders>
              <w:top w:val="nil"/>
              <w:left w:val="nil"/>
              <w:bottom w:val="single" w:sz="4" w:space="0" w:color="auto"/>
              <w:right w:val="single" w:sz="4" w:space="0" w:color="auto"/>
            </w:tcBorders>
            <w:shd w:val="clear" w:color="auto" w:fill="auto"/>
            <w:vAlign w:val="center"/>
            <w:hideMark/>
          </w:tcPr>
          <w:p w14:paraId="6C799B1A"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QLC23535</w:t>
            </w:r>
          </w:p>
        </w:tc>
        <w:tc>
          <w:tcPr>
            <w:tcW w:w="1020" w:type="dxa"/>
            <w:tcBorders>
              <w:top w:val="nil"/>
              <w:left w:val="nil"/>
              <w:bottom w:val="single" w:sz="4" w:space="0" w:color="auto"/>
              <w:right w:val="single" w:sz="4" w:space="0" w:color="auto"/>
            </w:tcBorders>
            <w:shd w:val="clear" w:color="auto" w:fill="auto"/>
            <w:vAlign w:val="center"/>
            <w:hideMark/>
          </w:tcPr>
          <w:p w14:paraId="104019D4"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182 612</w:t>
            </w:r>
          </w:p>
        </w:tc>
        <w:tc>
          <w:tcPr>
            <w:tcW w:w="1020" w:type="dxa"/>
            <w:tcBorders>
              <w:top w:val="nil"/>
              <w:left w:val="nil"/>
              <w:bottom w:val="single" w:sz="4" w:space="0" w:color="auto"/>
              <w:right w:val="single" w:sz="4" w:space="0" w:color="auto"/>
            </w:tcBorders>
            <w:shd w:val="clear" w:color="auto" w:fill="auto"/>
            <w:vAlign w:val="center"/>
            <w:hideMark/>
          </w:tcPr>
          <w:p w14:paraId="062B845B"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68A5DD9B"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EF03424"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w:t>
            </w:r>
          </w:p>
        </w:tc>
        <w:tc>
          <w:tcPr>
            <w:tcW w:w="1020" w:type="dxa"/>
            <w:tcBorders>
              <w:top w:val="nil"/>
              <w:left w:val="nil"/>
              <w:bottom w:val="single" w:sz="4" w:space="0" w:color="auto"/>
              <w:right w:val="single" w:sz="4" w:space="0" w:color="auto"/>
            </w:tcBorders>
            <w:shd w:val="clear" w:color="auto" w:fill="auto"/>
            <w:noWrap/>
            <w:vAlign w:val="bottom"/>
            <w:hideMark/>
          </w:tcPr>
          <w:p w14:paraId="700D3652"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45E9E18C"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IR-4225</w:t>
            </w:r>
          </w:p>
        </w:tc>
        <w:tc>
          <w:tcPr>
            <w:tcW w:w="1560" w:type="dxa"/>
            <w:tcBorders>
              <w:top w:val="nil"/>
              <w:left w:val="nil"/>
              <w:bottom w:val="single" w:sz="4" w:space="0" w:color="auto"/>
              <w:right w:val="single" w:sz="4" w:space="0" w:color="auto"/>
            </w:tcBorders>
            <w:shd w:val="clear" w:color="auto" w:fill="auto"/>
            <w:vAlign w:val="center"/>
            <w:hideMark/>
          </w:tcPr>
          <w:p w14:paraId="387E9825"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QXM08860</w:t>
            </w:r>
          </w:p>
        </w:tc>
        <w:tc>
          <w:tcPr>
            <w:tcW w:w="1020" w:type="dxa"/>
            <w:tcBorders>
              <w:top w:val="nil"/>
              <w:left w:val="nil"/>
              <w:bottom w:val="single" w:sz="4" w:space="0" w:color="auto"/>
              <w:right w:val="single" w:sz="4" w:space="0" w:color="auto"/>
            </w:tcBorders>
            <w:shd w:val="clear" w:color="auto" w:fill="auto"/>
            <w:vAlign w:val="center"/>
            <w:hideMark/>
          </w:tcPr>
          <w:p w14:paraId="6B9F8693"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187 526</w:t>
            </w:r>
          </w:p>
        </w:tc>
        <w:tc>
          <w:tcPr>
            <w:tcW w:w="1020" w:type="dxa"/>
            <w:tcBorders>
              <w:top w:val="nil"/>
              <w:left w:val="nil"/>
              <w:bottom w:val="single" w:sz="4" w:space="0" w:color="auto"/>
              <w:right w:val="single" w:sz="4" w:space="0" w:color="auto"/>
            </w:tcBorders>
            <w:shd w:val="clear" w:color="auto" w:fill="auto"/>
            <w:vAlign w:val="center"/>
            <w:hideMark/>
          </w:tcPr>
          <w:p w14:paraId="61FAAC03"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1A7189B5"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338070"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w:t>
            </w:r>
          </w:p>
        </w:tc>
        <w:tc>
          <w:tcPr>
            <w:tcW w:w="1020" w:type="dxa"/>
            <w:tcBorders>
              <w:top w:val="nil"/>
              <w:left w:val="nil"/>
              <w:bottom w:val="single" w:sz="4" w:space="0" w:color="auto"/>
              <w:right w:val="single" w:sz="4" w:space="0" w:color="auto"/>
            </w:tcBorders>
            <w:shd w:val="clear" w:color="auto" w:fill="auto"/>
            <w:noWrap/>
            <w:vAlign w:val="bottom"/>
            <w:hideMark/>
          </w:tcPr>
          <w:p w14:paraId="58D32F90"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38D49036"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IR-4225</w:t>
            </w:r>
          </w:p>
        </w:tc>
        <w:tc>
          <w:tcPr>
            <w:tcW w:w="1560" w:type="dxa"/>
            <w:tcBorders>
              <w:top w:val="nil"/>
              <w:left w:val="nil"/>
              <w:bottom w:val="single" w:sz="4" w:space="0" w:color="auto"/>
              <w:right w:val="single" w:sz="4" w:space="0" w:color="auto"/>
            </w:tcBorders>
            <w:shd w:val="clear" w:color="auto" w:fill="auto"/>
            <w:vAlign w:val="center"/>
            <w:hideMark/>
          </w:tcPr>
          <w:p w14:paraId="4DAD4CD8"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QXM08872</w:t>
            </w:r>
          </w:p>
        </w:tc>
        <w:tc>
          <w:tcPr>
            <w:tcW w:w="1020" w:type="dxa"/>
            <w:tcBorders>
              <w:top w:val="nil"/>
              <w:left w:val="nil"/>
              <w:bottom w:val="single" w:sz="4" w:space="0" w:color="auto"/>
              <w:right w:val="single" w:sz="4" w:space="0" w:color="auto"/>
            </w:tcBorders>
            <w:shd w:val="clear" w:color="auto" w:fill="auto"/>
            <w:vAlign w:val="center"/>
            <w:hideMark/>
          </w:tcPr>
          <w:p w14:paraId="0C69E386"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468 650</w:t>
            </w:r>
          </w:p>
        </w:tc>
        <w:tc>
          <w:tcPr>
            <w:tcW w:w="1020" w:type="dxa"/>
            <w:tcBorders>
              <w:top w:val="nil"/>
              <w:left w:val="nil"/>
              <w:bottom w:val="single" w:sz="4" w:space="0" w:color="auto"/>
              <w:right w:val="single" w:sz="4" w:space="0" w:color="auto"/>
            </w:tcBorders>
            <w:shd w:val="clear" w:color="auto" w:fill="auto"/>
            <w:vAlign w:val="center"/>
            <w:hideMark/>
          </w:tcPr>
          <w:p w14:paraId="554A321E"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74CA0BC1"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0BCB24F"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4</w:t>
            </w:r>
          </w:p>
        </w:tc>
        <w:tc>
          <w:tcPr>
            <w:tcW w:w="1020" w:type="dxa"/>
            <w:tcBorders>
              <w:top w:val="nil"/>
              <w:left w:val="nil"/>
              <w:bottom w:val="single" w:sz="4" w:space="0" w:color="auto"/>
              <w:right w:val="single" w:sz="4" w:space="0" w:color="auto"/>
            </w:tcBorders>
            <w:shd w:val="clear" w:color="auto" w:fill="auto"/>
            <w:noWrap/>
            <w:vAlign w:val="bottom"/>
            <w:hideMark/>
          </w:tcPr>
          <w:p w14:paraId="3211341A"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59089426"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IR-4225</w:t>
            </w:r>
          </w:p>
        </w:tc>
        <w:tc>
          <w:tcPr>
            <w:tcW w:w="1560" w:type="dxa"/>
            <w:tcBorders>
              <w:top w:val="nil"/>
              <w:left w:val="nil"/>
              <w:bottom w:val="single" w:sz="4" w:space="0" w:color="auto"/>
              <w:right w:val="single" w:sz="4" w:space="0" w:color="auto"/>
            </w:tcBorders>
            <w:shd w:val="clear" w:color="auto" w:fill="auto"/>
            <w:vAlign w:val="center"/>
            <w:hideMark/>
          </w:tcPr>
          <w:p w14:paraId="39285351"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QXM08975</w:t>
            </w:r>
          </w:p>
        </w:tc>
        <w:tc>
          <w:tcPr>
            <w:tcW w:w="1020" w:type="dxa"/>
            <w:tcBorders>
              <w:top w:val="nil"/>
              <w:left w:val="nil"/>
              <w:bottom w:val="single" w:sz="4" w:space="0" w:color="auto"/>
              <w:right w:val="single" w:sz="4" w:space="0" w:color="auto"/>
            </w:tcBorders>
            <w:shd w:val="clear" w:color="auto" w:fill="auto"/>
            <w:vAlign w:val="center"/>
            <w:hideMark/>
          </w:tcPr>
          <w:p w14:paraId="5B111846"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527 828</w:t>
            </w:r>
          </w:p>
        </w:tc>
        <w:tc>
          <w:tcPr>
            <w:tcW w:w="1020" w:type="dxa"/>
            <w:tcBorders>
              <w:top w:val="nil"/>
              <w:left w:val="nil"/>
              <w:bottom w:val="single" w:sz="4" w:space="0" w:color="auto"/>
              <w:right w:val="single" w:sz="4" w:space="0" w:color="auto"/>
            </w:tcBorders>
            <w:shd w:val="clear" w:color="auto" w:fill="auto"/>
            <w:vAlign w:val="center"/>
            <w:hideMark/>
          </w:tcPr>
          <w:p w14:paraId="39DD2B11"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3DD807B4"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31F07D"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5</w:t>
            </w:r>
          </w:p>
        </w:tc>
        <w:tc>
          <w:tcPr>
            <w:tcW w:w="1020" w:type="dxa"/>
            <w:tcBorders>
              <w:top w:val="nil"/>
              <w:left w:val="nil"/>
              <w:bottom w:val="single" w:sz="4" w:space="0" w:color="auto"/>
              <w:right w:val="single" w:sz="4" w:space="0" w:color="auto"/>
            </w:tcBorders>
            <w:shd w:val="clear" w:color="auto" w:fill="auto"/>
            <w:noWrap/>
            <w:vAlign w:val="bottom"/>
            <w:hideMark/>
          </w:tcPr>
          <w:p w14:paraId="44E3AB2D"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6D2AA6ED"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1852BA2D"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2RT01918</w:t>
            </w:r>
          </w:p>
        </w:tc>
        <w:tc>
          <w:tcPr>
            <w:tcW w:w="1020" w:type="dxa"/>
            <w:tcBorders>
              <w:top w:val="nil"/>
              <w:left w:val="nil"/>
              <w:bottom w:val="single" w:sz="4" w:space="0" w:color="auto"/>
              <w:right w:val="single" w:sz="4" w:space="0" w:color="auto"/>
            </w:tcBorders>
            <w:shd w:val="clear" w:color="auto" w:fill="auto"/>
            <w:vAlign w:val="center"/>
            <w:hideMark/>
          </w:tcPr>
          <w:p w14:paraId="38BD0F5D"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269 878</w:t>
            </w:r>
          </w:p>
        </w:tc>
        <w:tc>
          <w:tcPr>
            <w:tcW w:w="1020" w:type="dxa"/>
            <w:tcBorders>
              <w:top w:val="nil"/>
              <w:left w:val="nil"/>
              <w:bottom w:val="single" w:sz="4" w:space="0" w:color="auto"/>
              <w:right w:val="single" w:sz="4" w:space="0" w:color="auto"/>
            </w:tcBorders>
            <w:shd w:val="clear" w:color="auto" w:fill="auto"/>
            <w:vAlign w:val="center"/>
            <w:hideMark/>
          </w:tcPr>
          <w:p w14:paraId="48033368"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2081C5AE"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AC65F3"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6</w:t>
            </w:r>
          </w:p>
        </w:tc>
        <w:tc>
          <w:tcPr>
            <w:tcW w:w="1020" w:type="dxa"/>
            <w:tcBorders>
              <w:top w:val="nil"/>
              <w:left w:val="nil"/>
              <w:bottom w:val="single" w:sz="4" w:space="0" w:color="auto"/>
              <w:right w:val="single" w:sz="4" w:space="0" w:color="auto"/>
            </w:tcBorders>
            <w:shd w:val="clear" w:color="auto" w:fill="auto"/>
            <w:noWrap/>
            <w:vAlign w:val="bottom"/>
            <w:hideMark/>
          </w:tcPr>
          <w:p w14:paraId="27CFE1C9"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6D15B2EF"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747E6FA2"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2RT01947</w:t>
            </w:r>
          </w:p>
        </w:tc>
        <w:tc>
          <w:tcPr>
            <w:tcW w:w="1020" w:type="dxa"/>
            <w:tcBorders>
              <w:top w:val="nil"/>
              <w:left w:val="nil"/>
              <w:bottom w:val="single" w:sz="4" w:space="0" w:color="auto"/>
              <w:right w:val="single" w:sz="4" w:space="0" w:color="auto"/>
            </w:tcBorders>
            <w:shd w:val="clear" w:color="auto" w:fill="auto"/>
            <w:vAlign w:val="center"/>
            <w:hideMark/>
          </w:tcPr>
          <w:p w14:paraId="318DA0F3"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474 046</w:t>
            </w:r>
          </w:p>
        </w:tc>
        <w:tc>
          <w:tcPr>
            <w:tcW w:w="1020" w:type="dxa"/>
            <w:tcBorders>
              <w:top w:val="nil"/>
              <w:left w:val="nil"/>
              <w:bottom w:val="single" w:sz="4" w:space="0" w:color="auto"/>
              <w:right w:val="single" w:sz="4" w:space="0" w:color="auto"/>
            </w:tcBorders>
            <w:shd w:val="clear" w:color="auto" w:fill="auto"/>
            <w:vAlign w:val="center"/>
            <w:hideMark/>
          </w:tcPr>
          <w:p w14:paraId="216450F0"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362F3F0C"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896A6C"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7</w:t>
            </w:r>
          </w:p>
        </w:tc>
        <w:tc>
          <w:tcPr>
            <w:tcW w:w="1020" w:type="dxa"/>
            <w:tcBorders>
              <w:top w:val="nil"/>
              <w:left w:val="nil"/>
              <w:bottom w:val="single" w:sz="4" w:space="0" w:color="auto"/>
              <w:right w:val="single" w:sz="4" w:space="0" w:color="auto"/>
            </w:tcBorders>
            <w:shd w:val="clear" w:color="auto" w:fill="auto"/>
            <w:noWrap/>
            <w:vAlign w:val="bottom"/>
            <w:hideMark/>
          </w:tcPr>
          <w:p w14:paraId="0BC46C48"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097ABEBB"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44F3C4BB"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2RT01930</w:t>
            </w:r>
          </w:p>
        </w:tc>
        <w:tc>
          <w:tcPr>
            <w:tcW w:w="1020" w:type="dxa"/>
            <w:tcBorders>
              <w:top w:val="nil"/>
              <w:left w:val="nil"/>
              <w:bottom w:val="single" w:sz="4" w:space="0" w:color="auto"/>
              <w:right w:val="single" w:sz="4" w:space="0" w:color="auto"/>
            </w:tcBorders>
            <w:shd w:val="clear" w:color="auto" w:fill="auto"/>
            <w:vAlign w:val="center"/>
            <w:hideMark/>
          </w:tcPr>
          <w:p w14:paraId="56CF07A2"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525 751</w:t>
            </w:r>
          </w:p>
        </w:tc>
        <w:tc>
          <w:tcPr>
            <w:tcW w:w="1020" w:type="dxa"/>
            <w:tcBorders>
              <w:top w:val="nil"/>
              <w:left w:val="nil"/>
              <w:bottom w:val="single" w:sz="4" w:space="0" w:color="auto"/>
              <w:right w:val="single" w:sz="4" w:space="0" w:color="auto"/>
            </w:tcBorders>
            <w:shd w:val="clear" w:color="auto" w:fill="auto"/>
            <w:vAlign w:val="center"/>
            <w:hideMark/>
          </w:tcPr>
          <w:p w14:paraId="5F64B98D"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17E3276B"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928D9E"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8</w:t>
            </w:r>
          </w:p>
        </w:tc>
        <w:tc>
          <w:tcPr>
            <w:tcW w:w="1020" w:type="dxa"/>
            <w:tcBorders>
              <w:top w:val="nil"/>
              <w:left w:val="nil"/>
              <w:bottom w:val="single" w:sz="4" w:space="0" w:color="auto"/>
              <w:right w:val="single" w:sz="4" w:space="0" w:color="auto"/>
            </w:tcBorders>
            <w:shd w:val="clear" w:color="auto" w:fill="auto"/>
            <w:noWrap/>
            <w:vAlign w:val="bottom"/>
            <w:hideMark/>
          </w:tcPr>
          <w:p w14:paraId="0A4FD393"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33745478"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10D93D90"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2RT01303</w:t>
            </w:r>
          </w:p>
        </w:tc>
        <w:tc>
          <w:tcPr>
            <w:tcW w:w="1020" w:type="dxa"/>
            <w:tcBorders>
              <w:top w:val="nil"/>
              <w:left w:val="nil"/>
              <w:bottom w:val="single" w:sz="4" w:space="0" w:color="auto"/>
              <w:right w:val="single" w:sz="4" w:space="0" w:color="auto"/>
            </w:tcBorders>
            <w:shd w:val="clear" w:color="auto" w:fill="auto"/>
            <w:vAlign w:val="center"/>
            <w:hideMark/>
          </w:tcPr>
          <w:p w14:paraId="791B791A"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919 914</w:t>
            </w:r>
          </w:p>
        </w:tc>
        <w:tc>
          <w:tcPr>
            <w:tcW w:w="1020" w:type="dxa"/>
            <w:tcBorders>
              <w:top w:val="nil"/>
              <w:left w:val="nil"/>
              <w:bottom w:val="single" w:sz="4" w:space="0" w:color="auto"/>
              <w:right w:val="single" w:sz="4" w:space="0" w:color="auto"/>
            </w:tcBorders>
            <w:shd w:val="clear" w:color="auto" w:fill="auto"/>
            <w:vAlign w:val="center"/>
            <w:hideMark/>
          </w:tcPr>
          <w:p w14:paraId="2E01D8B3"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32306FCF"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6BE5ED"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9</w:t>
            </w:r>
          </w:p>
        </w:tc>
        <w:tc>
          <w:tcPr>
            <w:tcW w:w="1020" w:type="dxa"/>
            <w:tcBorders>
              <w:top w:val="nil"/>
              <w:left w:val="nil"/>
              <w:bottom w:val="single" w:sz="4" w:space="0" w:color="auto"/>
              <w:right w:val="single" w:sz="4" w:space="0" w:color="auto"/>
            </w:tcBorders>
            <w:shd w:val="clear" w:color="auto" w:fill="auto"/>
            <w:noWrap/>
            <w:vAlign w:val="bottom"/>
            <w:hideMark/>
          </w:tcPr>
          <w:p w14:paraId="46607576"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7D870AD4"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40B75FF3"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2RT01571</w:t>
            </w:r>
          </w:p>
        </w:tc>
        <w:tc>
          <w:tcPr>
            <w:tcW w:w="1020" w:type="dxa"/>
            <w:tcBorders>
              <w:top w:val="nil"/>
              <w:left w:val="nil"/>
              <w:bottom w:val="single" w:sz="4" w:space="0" w:color="auto"/>
              <w:right w:val="single" w:sz="4" w:space="0" w:color="auto"/>
            </w:tcBorders>
            <w:shd w:val="clear" w:color="auto" w:fill="auto"/>
            <w:vAlign w:val="center"/>
            <w:hideMark/>
          </w:tcPr>
          <w:p w14:paraId="55E8CDB6"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699 180</w:t>
            </w:r>
          </w:p>
        </w:tc>
        <w:tc>
          <w:tcPr>
            <w:tcW w:w="1020" w:type="dxa"/>
            <w:tcBorders>
              <w:top w:val="nil"/>
              <w:left w:val="nil"/>
              <w:bottom w:val="single" w:sz="4" w:space="0" w:color="auto"/>
              <w:right w:val="single" w:sz="4" w:space="0" w:color="auto"/>
            </w:tcBorders>
            <w:shd w:val="clear" w:color="auto" w:fill="auto"/>
            <w:vAlign w:val="center"/>
            <w:hideMark/>
          </w:tcPr>
          <w:p w14:paraId="5F289030"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43F24891"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73E2109"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10</w:t>
            </w:r>
          </w:p>
        </w:tc>
        <w:tc>
          <w:tcPr>
            <w:tcW w:w="1020" w:type="dxa"/>
            <w:tcBorders>
              <w:top w:val="nil"/>
              <w:left w:val="nil"/>
              <w:bottom w:val="single" w:sz="4" w:space="0" w:color="auto"/>
              <w:right w:val="single" w:sz="4" w:space="0" w:color="auto"/>
            </w:tcBorders>
            <w:shd w:val="clear" w:color="auto" w:fill="auto"/>
            <w:noWrap/>
            <w:vAlign w:val="bottom"/>
            <w:hideMark/>
          </w:tcPr>
          <w:p w14:paraId="7585F8A9"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2FA1538C"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5B0EE7EA"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2RT02344</w:t>
            </w:r>
          </w:p>
        </w:tc>
        <w:tc>
          <w:tcPr>
            <w:tcW w:w="1020" w:type="dxa"/>
            <w:tcBorders>
              <w:top w:val="nil"/>
              <w:left w:val="nil"/>
              <w:bottom w:val="single" w:sz="4" w:space="0" w:color="auto"/>
              <w:right w:val="single" w:sz="4" w:space="0" w:color="auto"/>
            </w:tcBorders>
            <w:shd w:val="clear" w:color="auto" w:fill="auto"/>
            <w:vAlign w:val="center"/>
            <w:hideMark/>
          </w:tcPr>
          <w:p w14:paraId="65E3F5D7"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585 381</w:t>
            </w:r>
          </w:p>
        </w:tc>
        <w:tc>
          <w:tcPr>
            <w:tcW w:w="1020" w:type="dxa"/>
            <w:tcBorders>
              <w:top w:val="nil"/>
              <w:left w:val="nil"/>
              <w:bottom w:val="single" w:sz="4" w:space="0" w:color="auto"/>
              <w:right w:val="single" w:sz="4" w:space="0" w:color="auto"/>
            </w:tcBorders>
            <w:shd w:val="clear" w:color="auto" w:fill="auto"/>
            <w:vAlign w:val="center"/>
            <w:hideMark/>
          </w:tcPr>
          <w:p w14:paraId="755B2047"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6907A6A2"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D6B76C"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11</w:t>
            </w:r>
          </w:p>
        </w:tc>
        <w:tc>
          <w:tcPr>
            <w:tcW w:w="1020" w:type="dxa"/>
            <w:tcBorders>
              <w:top w:val="nil"/>
              <w:left w:val="nil"/>
              <w:bottom w:val="single" w:sz="4" w:space="0" w:color="auto"/>
              <w:right w:val="single" w:sz="4" w:space="0" w:color="auto"/>
            </w:tcBorders>
            <w:shd w:val="clear" w:color="auto" w:fill="auto"/>
            <w:noWrap/>
            <w:vAlign w:val="bottom"/>
            <w:hideMark/>
          </w:tcPr>
          <w:p w14:paraId="08476E6C"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3763E3F3"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0E2CBC65"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2RT02357</w:t>
            </w:r>
          </w:p>
        </w:tc>
        <w:tc>
          <w:tcPr>
            <w:tcW w:w="1020" w:type="dxa"/>
            <w:tcBorders>
              <w:top w:val="nil"/>
              <w:left w:val="nil"/>
              <w:bottom w:val="single" w:sz="4" w:space="0" w:color="auto"/>
              <w:right w:val="single" w:sz="4" w:space="0" w:color="auto"/>
            </w:tcBorders>
            <w:shd w:val="clear" w:color="auto" w:fill="auto"/>
            <w:vAlign w:val="center"/>
            <w:hideMark/>
          </w:tcPr>
          <w:p w14:paraId="65441D5F"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745 511</w:t>
            </w:r>
          </w:p>
        </w:tc>
        <w:tc>
          <w:tcPr>
            <w:tcW w:w="1020" w:type="dxa"/>
            <w:tcBorders>
              <w:top w:val="nil"/>
              <w:left w:val="nil"/>
              <w:bottom w:val="single" w:sz="4" w:space="0" w:color="auto"/>
              <w:right w:val="single" w:sz="4" w:space="0" w:color="auto"/>
            </w:tcBorders>
            <w:shd w:val="clear" w:color="auto" w:fill="auto"/>
            <w:vAlign w:val="center"/>
            <w:hideMark/>
          </w:tcPr>
          <w:p w14:paraId="0127A593"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113CBA23"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5907176"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12</w:t>
            </w:r>
          </w:p>
        </w:tc>
        <w:tc>
          <w:tcPr>
            <w:tcW w:w="1020" w:type="dxa"/>
            <w:tcBorders>
              <w:top w:val="nil"/>
              <w:left w:val="nil"/>
              <w:bottom w:val="single" w:sz="4" w:space="0" w:color="auto"/>
              <w:right w:val="single" w:sz="4" w:space="0" w:color="auto"/>
            </w:tcBorders>
            <w:shd w:val="clear" w:color="auto" w:fill="auto"/>
            <w:noWrap/>
            <w:vAlign w:val="bottom"/>
            <w:hideMark/>
          </w:tcPr>
          <w:p w14:paraId="715DB4A6"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32E83D04"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12798DE9"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2RT02355</w:t>
            </w:r>
          </w:p>
        </w:tc>
        <w:tc>
          <w:tcPr>
            <w:tcW w:w="1020" w:type="dxa"/>
            <w:tcBorders>
              <w:top w:val="nil"/>
              <w:left w:val="nil"/>
              <w:bottom w:val="single" w:sz="4" w:space="0" w:color="auto"/>
              <w:right w:val="single" w:sz="4" w:space="0" w:color="auto"/>
            </w:tcBorders>
            <w:shd w:val="clear" w:color="auto" w:fill="auto"/>
            <w:vAlign w:val="center"/>
            <w:hideMark/>
          </w:tcPr>
          <w:p w14:paraId="5C45D3BF"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75 090</w:t>
            </w:r>
          </w:p>
        </w:tc>
        <w:tc>
          <w:tcPr>
            <w:tcW w:w="1020" w:type="dxa"/>
            <w:tcBorders>
              <w:top w:val="nil"/>
              <w:left w:val="nil"/>
              <w:bottom w:val="single" w:sz="4" w:space="0" w:color="auto"/>
              <w:right w:val="single" w:sz="4" w:space="0" w:color="auto"/>
            </w:tcBorders>
            <w:shd w:val="clear" w:color="auto" w:fill="auto"/>
            <w:vAlign w:val="center"/>
            <w:hideMark/>
          </w:tcPr>
          <w:p w14:paraId="7DD937C0"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62E4D56B"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1BD8E14"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13</w:t>
            </w:r>
          </w:p>
        </w:tc>
        <w:tc>
          <w:tcPr>
            <w:tcW w:w="1020" w:type="dxa"/>
            <w:tcBorders>
              <w:top w:val="nil"/>
              <w:left w:val="nil"/>
              <w:bottom w:val="single" w:sz="4" w:space="0" w:color="auto"/>
              <w:right w:val="single" w:sz="4" w:space="0" w:color="auto"/>
            </w:tcBorders>
            <w:shd w:val="clear" w:color="auto" w:fill="auto"/>
            <w:noWrap/>
            <w:vAlign w:val="bottom"/>
            <w:hideMark/>
          </w:tcPr>
          <w:p w14:paraId="40008C67"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70171DE9"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41E37353"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2RT02348</w:t>
            </w:r>
          </w:p>
        </w:tc>
        <w:tc>
          <w:tcPr>
            <w:tcW w:w="1020" w:type="dxa"/>
            <w:tcBorders>
              <w:top w:val="nil"/>
              <w:left w:val="nil"/>
              <w:bottom w:val="single" w:sz="4" w:space="0" w:color="auto"/>
              <w:right w:val="single" w:sz="4" w:space="0" w:color="auto"/>
            </w:tcBorders>
            <w:shd w:val="clear" w:color="auto" w:fill="auto"/>
            <w:vAlign w:val="center"/>
            <w:hideMark/>
          </w:tcPr>
          <w:p w14:paraId="4DCBFE69"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273 034</w:t>
            </w:r>
          </w:p>
        </w:tc>
        <w:tc>
          <w:tcPr>
            <w:tcW w:w="1020" w:type="dxa"/>
            <w:tcBorders>
              <w:top w:val="nil"/>
              <w:left w:val="nil"/>
              <w:bottom w:val="single" w:sz="4" w:space="0" w:color="auto"/>
              <w:right w:val="single" w:sz="4" w:space="0" w:color="auto"/>
            </w:tcBorders>
            <w:shd w:val="clear" w:color="auto" w:fill="auto"/>
            <w:vAlign w:val="center"/>
            <w:hideMark/>
          </w:tcPr>
          <w:p w14:paraId="25EBD205"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25F6322B"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DC4E45"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14</w:t>
            </w:r>
          </w:p>
        </w:tc>
        <w:tc>
          <w:tcPr>
            <w:tcW w:w="1020" w:type="dxa"/>
            <w:tcBorders>
              <w:top w:val="nil"/>
              <w:left w:val="nil"/>
              <w:bottom w:val="single" w:sz="4" w:space="0" w:color="auto"/>
              <w:right w:val="single" w:sz="4" w:space="0" w:color="auto"/>
            </w:tcBorders>
            <w:shd w:val="clear" w:color="auto" w:fill="auto"/>
            <w:noWrap/>
            <w:vAlign w:val="bottom"/>
            <w:hideMark/>
          </w:tcPr>
          <w:p w14:paraId="41B3BC8E"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2755676F"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126DCA9E"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2RF00847</w:t>
            </w:r>
          </w:p>
        </w:tc>
        <w:tc>
          <w:tcPr>
            <w:tcW w:w="1020" w:type="dxa"/>
            <w:tcBorders>
              <w:top w:val="nil"/>
              <w:left w:val="nil"/>
              <w:bottom w:val="single" w:sz="4" w:space="0" w:color="auto"/>
              <w:right w:val="single" w:sz="4" w:space="0" w:color="auto"/>
            </w:tcBorders>
            <w:shd w:val="clear" w:color="auto" w:fill="auto"/>
            <w:vAlign w:val="center"/>
            <w:hideMark/>
          </w:tcPr>
          <w:p w14:paraId="1902D935"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915 462</w:t>
            </w:r>
          </w:p>
        </w:tc>
        <w:tc>
          <w:tcPr>
            <w:tcW w:w="1020" w:type="dxa"/>
            <w:tcBorders>
              <w:top w:val="nil"/>
              <w:left w:val="nil"/>
              <w:bottom w:val="single" w:sz="4" w:space="0" w:color="auto"/>
              <w:right w:val="single" w:sz="4" w:space="0" w:color="auto"/>
            </w:tcBorders>
            <w:shd w:val="clear" w:color="auto" w:fill="auto"/>
            <w:vAlign w:val="center"/>
            <w:hideMark/>
          </w:tcPr>
          <w:p w14:paraId="1D537683"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34495918"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EF6666"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15</w:t>
            </w:r>
          </w:p>
        </w:tc>
        <w:tc>
          <w:tcPr>
            <w:tcW w:w="1020" w:type="dxa"/>
            <w:tcBorders>
              <w:top w:val="nil"/>
              <w:left w:val="nil"/>
              <w:bottom w:val="single" w:sz="4" w:space="0" w:color="auto"/>
              <w:right w:val="single" w:sz="4" w:space="0" w:color="auto"/>
            </w:tcBorders>
            <w:shd w:val="clear" w:color="auto" w:fill="auto"/>
            <w:noWrap/>
            <w:vAlign w:val="bottom"/>
            <w:hideMark/>
          </w:tcPr>
          <w:p w14:paraId="2B383B89"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2750C093"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5FF89E05"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2RT01572</w:t>
            </w:r>
          </w:p>
        </w:tc>
        <w:tc>
          <w:tcPr>
            <w:tcW w:w="1020" w:type="dxa"/>
            <w:tcBorders>
              <w:top w:val="nil"/>
              <w:left w:val="nil"/>
              <w:bottom w:val="single" w:sz="4" w:space="0" w:color="auto"/>
              <w:right w:val="single" w:sz="4" w:space="0" w:color="auto"/>
            </w:tcBorders>
            <w:shd w:val="clear" w:color="auto" w:fill="auto"/>
            <w:vAlign w:val="center"/>
            <w:hideMark/>
          </w:tcPr>
          <w:p w14:paraId="5FD2FEC1"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418 465</w:t>
            </w:r>
          </w:p>
        </w:tc>
        <w:tc>
          <w:tcPr>
            <w:tcW w:w="1020" w:type="dxa"/>
            <w:tcBorders>
              <w:top w:val="nil"/>
              <w:left w:val="nil"/>
              <w:bottom w:val="single" w:sz="4" w:space="0" w:color="auto"/>
              <w:right w:val="single" w:sz="4" w:space="0" w:color="auto"/>
            </w:tcBorders>
            <w:shd w:val="clear" w:color="auto" w:fill="auto"/>
            <w:vAlign w:val="center"/>
            <w:hideMark/>
          </w:tcPr>
          <w:p w14:paraId="3C842341"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3DC87BA6"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CEBB772"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16</w:t>
            </w:r>
          </w:p>
        </w:tc>
        <w:tc>
          <w:tcPr>
            <w:tcW w:w="1020" w:type="dxa"/>
            <w:tcBorders>
              <w:top w:val="nil"/>
              <w:left w:val="nil"/>
              <w:bottom w:val="single" w:sz="4" w:space="0" w:color="auto"/>
              <w:right w:val="single" w:sz="4" w:space="0" w:color="auto"/>
            </w:tcBorders>
            <w:shd w:val="clear" w:color="auto" w:fill="auto"/>
            <w:noWrap/>
            <w:vAlign w:val="bottom"/>
            <w:hideMark/>
          </w:tcPr>
          <w:p w14:paraId="79E9866C"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0ED6E0BD"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64785DBE"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XWA04526</w:t>
            </w:r>
          </w:p>
        </w:tc>
        <w:tc>
          <w:tcPr>
            <w:tcW w:w="1020" w:type="dxa"/>
            <w:tcBorders>
              <w:top w:val="nil"/>
              <w:left w:val="nil"/>
              <w:bottom w:val="single" w:sz="4" w:space="0" w:color="auto"/>
              <w:right w:val="single" w:sz="4" w:space="0" w:color="auto"/>
            </w:tcBorders>
            <w:shd w:val="clear" w:color="auto" w:fill="auto"/>
            <w:vAlign w:val="center"/>
            <w:hideMark/>
          </w:tcPr>
          <w:p w14:paraId="78B12CDE"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220 057</w:t>
            </w:r>
          </w:p>
        </w:tc>
        <w:tc>
          <w:tcPr>
            <w:tcW w:w="1020" w:type="dxa"/>
            <w:tcBorders>
              <w:top w:val="nil"/>
              <w:left w:val="nil"/>
              <w:bottom w:val="single" w:sz="4" w:space="0" w:color="auto"/>
              <w:right w:val="single" w:sz="4" w:space="0" w:color="auto"/>
            </w:tcBorders>
            <w:shd w:val="clear" w:color="auto" w:fill="auto"/>
            <w:vAlign w:val="center"/>
            <w:hideMark/>
          </w:tcPr>
          <w:p w14:paraId="4013419A"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179F8E52"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3C6CD1"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lastRenderedPageBreak/>
              <w:t>17</w:t>
            </w:r>
          </w:p>
        </w:tc>
        <w:tc>
          <w:tcPr>
            <w:tcW w:w="1020" w:type="dxa"/>
            <w:tcBorders>
              <w:top w:val="nil"/>
              <w:left w:val="nil"/>
              <w:bottom w:val="single" w:sz="4" w:space="0" w:color="auto"/>
              <w:right w:val="single" w:sz="4" w:space="0" w:color="auto"/>
            </w:tcBorders>
            <w:shd w:val="clear" w:color="auto" w:fill="auto"/>
            <w:noWrap/>
            <w:vAlign w:val="bottom"/>
            <w:hideMark/>
          </w:tcPr>
          <w:p w14:paraId="5C275BC6"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6CF8B091"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1B9A8B43"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2RT01842</w:t>
            </w:r>
          </w:p>
        </w:tc>
        <w:tc>
          <w:tcPr>
            <w:tcW w:w="1020" w:type="dxa"/>
            <w:tcBorders>
              <w:top w:val="nil"/>
              <w:left w:val="nil"/>
              <w:bottom w:val="single" w:sz="4" w:space="0" w:color="auto"/>
              <w:right w:val="single" w:sz="4" w:space="0" w:color="auto"/>
            </w:tcBorders>
            <w:shd w:val="clear" w:color="auto" w:fill="auto"/>
            <w:vAlign w:val="center"/>
            <w:hideMark/>
          </w:tcPr>
          <w:p w14:paraId="12DD4210"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431 159</w:t>
            </w:r>
          </w:p>
        </w:tc>
        <w:tc>
          <w:tcPr>
            <w:tcW w:w="1020" w:type="dxa"/>
            <w:tcBorders>
              <w:top w:val="nil"/>
              <w:left w:val="nil"/>
              <w:bottom w:val="single" w:sz="4" w:space="0" w:color="auto"/>
              <w:right w:val="single" w:sz="4" w:space="0" w:color="auto"/>
            </w:tcBorders>
            <w:shd w:val="clear" w:color="auto" w:fill="auto"/>
            <w:vAlign w:val="center"/>
            <w:hideMark/>
          </w:tcPr>
          <w:p w14:paraId="4D3C268B"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3F5C71E5"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F23A1E0"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18</w:t>
            </w:r>
          </w:p>
        </w:tc>
        <w:tc>
          <w:tcPr>
            <w:tcW w:w="1020" w:type="dxa"/>
            <w:tcBorders>
              <w:top w:val="nil"/>
              <w:left w:val="nil"/>
              <w:bottom w:val="single" w:sz="4" w:space="0" w:color="auto"/>
              <w:right w:val="single" w:sz="4" w:space="0" w:color="auto"/>
            </w:tcBorders>
            <w:shd w:val="clear" w:color="auto" w:fill="auto"/>
            <w:noWrap/>
            <w:vAlign w:val="bottom"/>
            <w:hideMark/>
          </w:tcPr>
          <w:p w14:paraId="7505F027"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7FDB09F1"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11195379"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2RT01576</w:t>
            </w:r>
          </w:p>
        </w:tc>
        <w:tc>
          <w:tcPr>
            <w:tcW w:w="1020" w:type="dxa"/>
            <w:tcBorders>
              <w:top w:val="nil"/>
              <w:left w:val="nil"/>
              <w:bottom w:val="single" w:sz="4" w:space="0" w:color="auto"/>
              <w:right w:val="single" w:sz="4" w:space="0" w:color="auto"/>
            </w:tcBorders>
            <w:shd w:val="clear" w:color="auto" w:fill="auto"/>
            <w:vAlign w:val="center"/>
            <w:hideMark/>
          </w:tcPr>
          <w:p w14:paraId="13A3F23F"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978 111</w:t>
            </w:r>
          </w:p>
        </w:tc>
        <w:tc>
          <w:tcPr>
            <w:tcW w:w="1020" w:type="dxa"/>
            <w:tcBorders>
              <w:top w:val="nil"/>
              <w:left w:val="nil"/>
              <w:bottom w:val="single" w:sz="4" w:space="0" w:color="auto"/>
              <w:right w:val="single" w:sz="4" w:space="0" w:color="auto"/>
            </w:tcBorders>
            <w:shd w:val="clear" w:color="auto" w:fill="auto"/>
            <w:vAlign w:val="center"/>
            <w:hideMark/>
          </w:tcPr>
          <w:p w14:paraId="13911196"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7952DE37"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88A4631"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19</w:t>
            </w:r>
          </w:p>
        </w:tc>
        <w:tc>
          <w:tcPr>
            <w:tcW w:w="1020" w:type="dxa"/>
            <w:tcBorders>
              <w:top w:val="nil"/>
              <w:left w:val="nil"/>
              <w:bottom w:val="single" w:sz="4" w:space="0" w:color="auto"/>
              <w:right w:val="single" w:sz="4" w:space="0" w:color="auto"/>
            </w:tcBorders>
            <w:shd w:val="clear" w:color="auto" w:fill="auto"/>
            <w:noWrap/>
            <w:vAlign w:val="bottom"/>
            <w:hideMark/>
          </w:tcPr>
          <w:p w14:paraId="4BB3A423"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45ACA07E"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0A95CA15"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2RT01942</w:t>
            </w:r>
          </w:p>
        </w:tc>
        <w:tc>
          <w:tcPr>
            <w:tcW w:w="1020" w:type="dxa"/>
            <w:tcBorders>
              <w:top w:val="nil"/>
              <w:left w:val="nil"/>
              <w:bottom w:val="single" w:sz="4" w:space="0" w:color="auto"/>
              <w:right w:val="single" w:sz="4" w:space="0" w:color="auto"/>
            </w:tcBorders>
            <w:shd w:val="clear" w:color="auto" w:fill="auto"/>
            <w:vAlign w:val="center"/>
            <w:hideMark/>
          </w:tcPr>
          <w:p w14:paraId="2F7645F8"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940 401</w:t>
            </w:r>
          </w:p>
        </w:tc>
        <w:tc>
          <w:tcPr>
            <w:tcW w:w="1020" w:type="dxa"/>
            <w:tcBorders>
              <w:top w:val="nil"/>
              <w:left w:val="nil"/>
              <w:bottom w:val="single" w:sz="4" w:space="0" w:color="auto"/>
              <w:right w:val="single" w:sz="4" w:space="0" w:color="auto"/>
            </w:tcBorders>
            <w:shd w:val="clear" w:color="auto" w:fill="auto"/>
            <w:vAlign w:val="center"/>
            <w:hideMark/>
          </w:tcPr>
          <w:p w14:paraId="676719BA"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0DE02413"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B23E886"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20</w:t>
            </w:r>
          </w:p>
        </w:tc>
        <w:tc>
          <w:tcPr>
            <w:tcW w:w="1020" w:type="dxa"/>
            <w:tcBorders>
              <w:top w:val="nil"/>
              <w:left w:val="nil"/>
              <w:bottom w:val="single" w:sz="4" w:space="0" w:color="auto"/>
              <w:right w:val="single" w:sz="4" w:space="0" w:color="auto"/>
            </w:tcBorders>
            <w:shd w:val="clear" w:color="auto" w:fill="auto"/>
            <w:noWrap/>
            <w:vAlign w:val="bottom"/>
            <w:hideMark/>
          </w:tcPr>
          <w:p w14:paraId="2B9C6952"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2A814662"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3C75DE0A"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2RT01847</w:t>
            </w:r>
          </w:p>
        </w:tc>
        <w:tc>
          <w:tcPr>
            <w:tcW w:w="1020" w:type="dxa"/>
            <w:tcBorders>
              <w:top w:val="nil"/>
              <w:left w:val="nil"/>
              <w:bottom w:val="single" w:sz="4" w:space="0" w:color="auto"/>
              <w:right w:val="single" w:sz="4" w:space="0" w:color="auto"/>
            </w:tcBorders>
            <w:shd w:val="clear" w:color="auto" w:fill="auto"/>
            <w:vAlign w:val="center"/>
            <w:hideMark/>
          </w:tcPr>
          <w:p w14:paraId="10D40791"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915 202</w:t>
            </w:r>
          </w:p>
        </w:tc>
        <w:tc>
          <w:tcPr>
            <w:tcW w:w="1020" w:type="dxa"/>
            <w:tcBorders>
              <w:top w:val="nil"/>
              <w:left w:val="nil"/>
              <w:bottom w:val="single" w:sz="4" w:space="0" w:color="auto"/>
              <w:right w:val="single" w:sz="4" w:space="0" w:color="auto"/>
            </w:tcBorders>
            <w:shd w:val="clear" w:color="auto" w:fill="auto"/>
            <w:vAlign w:val="center"/>
            <w:hideMark/>
          </w:tcPr>
          <w:p w14:paraId="313308AA"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75EC55AC"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D496DC"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21</w:t>
            </w:r>
          </w:p>
        </w:tc>
        <w:tc>
          <w:tcPr>
            <w:tcW w:w="1020" w:type="dxa"/>
            <w:tcBorders>
              <w:top w:val="nil"/>
              <w:left w:val="nil"/>
              <w:bottom w:val="single" w:sz="4" w:space="0" w:color="auto"/>
              <w:right w:val="single" w:sz="4" w:space="0" w:color="auto"/>
            </w:tcBorders>
            <w:shd w:val="clear" w:color="auto" w:fill="auto"/>
            <w:noWrap/>
            <w:vAlign w:val="bottom"/>
            <w:hideMark/>
          </w:tcPr>
          <w:p w14:paraId="78AC6B55"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099E8E00"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22BA3BB1"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2RT01306</w:t>
            </w:r>
          </w:p>
        </w:tc>
        <w:tc>
          <w:tcPr>
            <w:tcW w:w="1020" w:type="dxa"/>
            <w:tcBorders>
              <w:top w:val="nil"/>
              <w:left w:val="nil"/>
              <w:bottom w:val="single" w:sz="4" w:space="0" w:color="auto"/>
              <w:right w:val="single" w:sz="4" w:space="0" w:color="auto"/>
            </w:tcBorders>
            <w:shd w:val="clear" w:color="auto" w:fill="auto"/>
            <w:vAlign w:val="center"/>
            <w:hideMark/>
          </w:tcPr>
          <w:p w14:paraId="5D90B6C9"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883 608</w:t>
            </w:r>
          </w:p>
        </w:tc>
        <w:tc>
          <w:tcPr>
            <w:tcW w:w="1020" w:type="dxa"/>
            <w:tcBorders>
              <w:top w:val="nil"/>
              <w:left w:val="nil"/>
              <w:bottom w:val="single" w:sz="4" w:space="0" w:color="auto"/>
              <w:right w:val="single" w:sz="4" w:space="0" w:color="auto"/>
            </w:tcBorders>
            <w:shd w:val="clear" w:color="auto" w:fill="auto"/>
            <w:vAlign w:val="center"/>
            <w:hideMark/>
          </w:tcPr>
          <w:p w14:paraId="13C133C9"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60B885A6"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9F9568"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22</w:t>
            </w:r>
          </w:p>
        </w:tc>
        <w:tc>
          <w:tcPr>
            <w:tcW w:w="1020" w:type="dxa"/>
            <w:tcBorders>
              <w:top w:val="nil"/>
              <w:left w:val="nil"/>
              <w:bottom w:val="single" w:sz="4" w:space="0" w:color="auto"/>
              <w:right w:val="single" w:sz="4" w:space="0" w:color="auto"/>
            </w:tcBorders>
            <w:shd w:val="clear" w:color="auto" w:fill="auto"/>
            <w:noWrap/>
            <w:vAlign w:val="bottom"/>
            <w:hideMark/>
          </w:tcPr>
          <w:p w14:paraId="33337C3E"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5932189C"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71E6FA73"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2RT01843</w:t>
            </w:r>
          </w:p>
        </w:tc>
        <w:tc>
          <w:tcPr>
            <w:tcW w:w="1020" w:type="dxa"/>
            <w:tcBorders>
              <w:top w:val="nil"/>
              <w:left w:val="nil"/>
              <w:bottom w:val="single" w:sz="4" w:space="0" w:color="auto"/>
              <w:right w:val="single" w:sz="4" w:space="0" w:color="auto"/>
            </w:tcBorders>
            <w:shd w:val="clear" w:color="auto" w:fill="auto"/>
            <w:vAlign w:val="center"/>
            <w:hideMark/>
          </w:tcPr>
          <w:p w14:paraId="45230F8E"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198 809</w:t>
            </w:r>
          </w:p>
        </w:tc>
        <w:tc>
          <w:tcPr>
            <w:tcW w:w="1020" w:type="dxa"/>
            <w:tcBorders>
              <w:top w:val="nil"/>
              <w:left w:val="nil"/>
              <w:bottom w:val="single" w:sz="4" w:space="0" w:color="auto"/>
              <w:right w:val="single" w:sz="4" w:space="0" w:color="auto"/>
            </w:tcBorders>
            <w:shd w:val="clear" w:color="auto" w:fill="auto"/>
            <w:vAlign w:val="center"/>
            <w:hideMark/>
          </w:tcPr>
          <w:p w14:paraId="6D188523"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240FC6BB"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1EC2DEA"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23</w:t>
            </w:r>
          </w:p>
        </w:tc>
        <w:tc>
          <w:tcPr>
            <w:tcW w:w="1020" w:type="dxa"/>
            <w:tcBorders>
              <w:top w:val="nil"/>
              <w:left w:val="nil"/>
              <w:bottom w:val="single" w:sz="4" w:space="0" w:color="auto"/>
              <w:right w:val="single" w:sz="4" w:space="0" w:color="auto"/>
            </w:tcBorders>
            <w:shd w:val="clear" w:color="auto" w:fill="auto"/>
            <w:noWrap/>
            <w:vAlign w:val="bottom"/>
            <w:hideMark/>
          </w:tcPr>
          <w:p w14:paraId="7CAA201A"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259E8B32"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4E4EB97B"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2RT02362</w:t>
            </w:r>
          </w:p>
        </w:tc>
        <w:tc>
          <w:tcPr>
            <w:tcW w:w="1020" w:type="dxa"/>
            <w:tcBorders>
              <w:top w:val="nil"/>
              <w:left w:val="nil"/>
              <w:bottom w:val="single" w:sz="4" w:space="0" w:color="auto"/>
              <w:right w:val="single" w:sz="4" w:space="0" w:color="auto"/>
            </w:tcBorders>
            <w:shd w:val="clear" w:color="auto" w:fill="auto"/>
            <w:vAlign w:val="center"/>
            <w:hideMark/>
          </w:tcPr>
          <w:p w14:paraId="3D2E85FD"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609 807</w:t>
            </w:r>
          </w:p>
        </w:tc>
        <w:tc>
          <w:tcPr>
            <w:tcW w:w="1020" w:type="dxa"/>
            <w:tcBorders>
              <w:top w:val="nil"/>
              <w:left w:val="nil"/>
              <w:bottom w:val="single" w:sz="4" w:space="0" w:color="auto"/>
              <w:right w:val="single" w:sz="4" w:space="0" w:color="auto"/>
            </w:tcBorders>
            <w:shd w:val="clear" w:color="auto" w:fill="auto"/>
            <w:vAlign w:val="center"/>
            <w:hideMark/>
          </w:tcPr>
          <w:p w14:paraId="3CD720BD"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382D449C"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47C622"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24</w:t>
            </w:r>
          </w:p>
        </w:tc>
        <w:tc>
          <w:tcPr>
            <w:tcW w:w="1020" w:type="dxa"/>
            <w:tcBorders>
              <w:top w:val="nil"/>
              <w:left w:val="nil"/>
              <w:bottom w:val="single" w:sz="4" w:space="0" w:color="auto"/>
              <w:right w:val="single" w:sz="4" w:space="0" w:color="auto"/>
            </w:tcBorders>
            <w:shd w:val="clear" w:color="auto" w:fill="auto"/>
            <w:noWrap/>
            <w:vAlign w:val="bottom"/>
            <w:hideMark/>
          </w:tcPr>
          <w:p w14:paraId="3888C3CB"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71CC1A7C"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3E20FBC9"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2RT02376</w:t>
            </w:r>
          </w:p>
        </w:tc>
        <w:tc>
          <w:tcPr>
            <w:tcW w:w="1020" w:type="dxa"/>
            <w:tcBorders>
              <w:top w:val="nil"/>
              <w:left w:val="nil"/>
              <w:bottom w:val="single" w:sz="4" w:space="0" w:color="auto"/>
              <w:right w:val="single" w:sz="4" w:space="0" w:color="auto"/>
            </w:tcBorders>
            <w:shd w:val="clear" w:color="auto" w:fill="auto"/>
            <w:vAlign w:val="center"/>
            <w:hideMark/>
          </w:tcPr>
          <w:p w14:paraId="126827DD"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785 677</w:t>
            </w:r>
          </w:p>
        </w:tc>
        <w:tc>
          <w:tcPr>
            <w:tcW w:w="1020" w:type="dxa"/>
            <w:tcBorders>
              <w:top w:val="nil"/>
              <w:left w:val="nil"/>
              <w:bottom w:val="single" w:sz="4" w:space="0" w:color="auto"/>
              <w:right w:val="single" w:sz="4" w:space="0" w:color="auto"/>
            </w:tcBorders>
            <w:shd w:val="clear" w:color="auto" w:fill="auto"/>
            <w:vAlign w:val="center"/>
            <w:hideMark/>
          </w:tcPr>
          <w:p w14:paraId="40CDF498"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1A186B1A"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BADE2E6"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25</w:t>
            </w:r>
          </w:p>
        </w:tc>
        <w:tc>
          <w:tcPr>
            <w:tcW w:w="1020" w:type="dxa"/>
            <w:tcBorders>
              <w:top w:val="nil"/>
              <w:left w:val="nil"/>
              <w:bottom w:val="single" w:sz="4" w:space="0" w:color="auto"/>
              <w:right w:val="single" w:sz="4" w:space="0" w:color="auto"/>
            </w:tcBorders>
            <w:shd w:val="clear" w:color="auto" w:fill="auto"/>
            <w:noWrap/>
            <w:vAlign w:val="bottom"/>
            <w:hideMark/>
          </w:tcPr>
          <w:p w14:paraId="18E65D4F"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58966BAD"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IR-4525</w:t>
            </w:r>
          </w:p>
        </w:tc>
        <w:tc>
          <w:tcPr>
            <w:tcW w:w="1560" w:type="dxa"/>
            <w:tcBorders>
              <w:top w:val="nil"/>
              <w:left w:val="nil"/>
              <w:bottom w:val="single" w:sz="4" w:space="0" w:color="auto"/>
              <w:right w:val="single" w:sz="4" w:space="0" w:color="auto"/>
            </w:tcBorders>
            <w:shd w:val="clear" w:color="auto" w:fill="auto"/>
            <w:vAlign w:val="center"/>
            <w:hideMark/>
          </w:tcPr>
          <w:p w14:paraId="1DADACBB"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2RT01925</w:t>
            </w:r>
          </w:p>
        </w:tc>
        <w:tc>
          <w:tcPr>
            <w:tcW w:w="1020" w:type="dxa"/>
            <w:tcBorders>
              <w:top w:val="nil"/>
              <w:left w:val="nil"/>
              <w:bottom w:val="single" w:sz="4" w:space="0" w:color="auto"/>
              <w:right w:val="single" w:sz="4" w:space="0" w:color="auto"/>
            </w:tcBorders>
            <w:shd w:val="clear" w:color="auto" w:fill="auto"/>
            <w:vAlign w:val="center"/>
            <w:hideMark/>
          </w:tcPr>
          <w:p w14:paraId="2AC85674"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235 268</w:t>
            </w:r>
          </w:p>
        </w:tc>
        <w:tc>
          <w:tcPr>
            <w:tcW w:w="1020" w:type="dxa"/>
            <w:tcBorders>
              <w:top w:val="nil"/>
              <w:left w:val="nil"/>
              <w:bottom w:val="single" w:sz="4" w:space="0" w:color="auto"/>
              <w:right w:val="single" w:sz="4" w:space="0" w:color="auto"/>
            </w:tcBorders>
            <w:shd w:val="clear" w:color="auto" w:fill="auto"/>
            <w:vAlign w:val="center"/>
            <w:hideMark/>
          </w:tcPr>
          <w:p w14:paraId="62A975C8"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727FDE8B"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D17812"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26</w:t>
            </w:r>
          </w:p>
        </w:tc>
        <w:tc>
          <w:tcPr>
            <w:tcW w:w="1020" w:type="dxa"/>
            <w:tcBorders>
              <w:top w:val="nil"/>
              <w:left w:val="nil"/>
              <w:bottom w:val="single" w:sz="4" w:space="0" w:color="auto"/>
              <w:right w:val="single" w:sz="4" w:space="0" w:color="auto"/>
            </w:tcBorders>
            <w:shd w:val="clear" w:color="auto" w:fill="auto"/>
            <w:noWrap/>
            <w:vAlign w:val="bottom"/>
            <w:hideMark/>
          </w:tcPr>
          <w:p w14:paraId="3FF82A26"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2E75C4F4"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IR-4535</w:t>
            </w:r>
          </w:p>
        </w:tc>
        <w:tc>
          <w:tcPr>
            <w:tcW w:w="1560" w:type="dxa"/>
            <w:tcBorders>
              <w:top w:val="nil"/>
              <w:left w:val="nil"/>
              <w:bottom w:val="single" w:sz="4" w:space="0" w:color="auto"/>
              <w:right w:val="single" w:sz="4" w:space="0" w:color="auto"/>
            </w:tcBorders>
            <w:shd w:val="clear" w:color="auto" w:fill="auto"/>
            <w:vAlign w:val="center"/>
            <w:hideMark/>
          </w:tcPr>
          <w:p w14:paraId="7711939D"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UMY03050</w:t>
            </w:r>
          </w:p>
        </w:tc>
        <w:tc>
          <w:tcPr>
            <w:tcW w:w="1020" w:type="dxa"/>
            <w:tcBorders>
              <w:top w:val="nil"/>
              <w:left w:val="nil"/>
              <w:bottom w:val="single" w:sz="4" w:space="0" w:color="auto"/>
              <w:right w:val="single" w:sz="4" w:space="0" w:color="auto"/>
            </w:tcBorders>
            <w:shd w:val="clear" w:color="auto" w:fill="auto"/>
            <w:vAlign w:val="center"/>
            <w:hideMark/>
          </w:tcPr>
          <w:p w14:paraId="7858D91B"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466 639</w:t>
            </w:r>
          </w:p>
        </w:tc>
        <w:tc>
          <w:tcPr>
            <w:tcW w:w="1020" w:type="dxa"/>
            <w:tcBorders>
              <w:top w:val="nil"/>
              <w:left w:val="nil"/>
              <w:bottom w:val="single" w:sz="4" w:space="0" w:color="auto"/>
              <w:right w:val="single" w:sz="4" w:space="0" w:color="auto"/>
            </w:tcBorders>
            <w:shd w:val="clear" w:color="auto" w:fill="auto"/>
            <w:vAlign w:val="center"/>
            <w:hideMark/>
          </w:tcPr>
          <w:p w14:paraId="038DD061"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2843D586"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897B60"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27</w:t>
            </w:r>
          </w:p>
        </w:tc>
        <w:tc>
          <w:tcPr>
            <w:tcW w:w="1020" w:type="dxa"/>
            <w:tcBorders>
              <w:top w:val="nil"/>
              <w:left w:val="nil"/>
              <w:bottom w:val="single" w:sz="4" w:space="0" w:color="auto"/>
              <w:right w:val="single" w:sz="4" w:space="0" w:color="auto"/>
            </w:tcBorders>
            <w:shd w:val="clear" w:color="auto" w:fill="auto"/>
            <w:noWrap/>
            <w:vAlign w:val="bottom"/>
            <w:hideMark/>
          </w:tcPr>
          <w:p w14:paraId="6B4ED588"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4A62C36F"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IR-4535</w:t>
            </w:r>
          </w:p>
        </w:tc>
        <w:tc>
          <w:tcPr>
            <w:tcW w:w="1560" w:type="dxa"/>
            <w:tcBorders>
              <w:top w:val="nil"/>
              <w:left w:val="nil"/>
              <w:bottom w:val="single" w:sz="4" w:space="0" w:color="auto"/>
              <w:right w:val="single" w:sz="4" w:space="0" w:color="auto"/>
            </w:tcBorders>
            <w:shd w:val="clear" w:color="auto" w:fill="auto"/>
            <w:vAlign w:val="center"/>
            <w:hideMark/>
          </w:tcPr>
          <w:p w14:paraId="49F04B12"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2RF00852</w:t>
            </w:r>
          </w:p>
        </w:tc>
        <w:tc>
          <w:tcPr>
            <w:tcW w:w="1020" w:type="dxa"/>
            <w:tcBorders>
              <w:top w:val="nil"/>
              <w:left w:val="nil"/>
              <w:bottom w:val="single" w:sz="4" w:space="0" w:color="auto"/>
              <w:right w:val="single" w:sz="4" w:space="0" w:color="auto"/>
            </w:tcBorders>
            <w:shd w:val="clear" w:color="auto" w:fill="auto"/>
            <w:vAlign w:val="center"/>
            <w:hideMark/>
          </w:tcPr>
          <w:p w14:paraId="227CD1E6"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934 683</w:t>
            </w:r>
          </w:p>
        </w:tc>
        <w:tc>
          <w:tcPr>
            <w:tcW w:w="1020" w:type="dxa"/>
            <w:tcBorders>
              <w:top w:val="nil"/>
              <w:left w:val="nil"/>
              <w:bottom w:val="single" w:sz="4" w:space="0" w:color="auto"/>
              <w:right w:val="single" w:sz="4" w:space="0" w:color="auto"/>
            </w:tcBorders>
            <w:shd w:val="clear" w:color="auto" w:fill="auto"/>
            <w:vAlign w:val="center"/>
            <w:hideMark/>
          </w:tcPr>
          <w:p w14:paraId="298D2EA9"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2FB908AE"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633E23"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28</w:t>
            </w:r>
          </w:p>
        </w:tc>
        <w:tc>
          <w:tcPr>
            <w:tcW w:w="1020" w:type="dxa"/>
            <w:tcBorders>
              <w:top w:val="nil"/>
              <w:left w:val="nil"/>
              <w:bottom w:val="single" w:sz="4" w:space="0" w:color="auto"/>
              <w:right w:val="single" w:sz="4" w:space="0" w:color="auto"/>
            </w:tcBorders>
            <w:shd w:val="clear" w:color="auto" w:fill="auto"/>
            <w:noWrap/>
            <w:vAlign w:val="bottom"/>
            <w:hideMark/>
          </w:tcPr>
          <w:p w14:paraId="735390FD"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67EE36AA"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IR-4825</w:t>
            </w:r>
          </w:p>
        </w:tc>
        <w:tc>
          <w:tcPr>
            <w:tcW w:w="1560" w:type="dxa"/>
            <w:tcBorders>
              <w:top w:val="nil"/>
              <w:left w:val="nil"/>
              <w:bottom w:val="single" w:sz="4" w:space="0" w:color="auto"/>
              <w:right w:val="single" w:sz="4" w:space="0" w:color="auto"/>
            </w:tcBorders>
            <w:shd w:val="clear" w:color="auto" w:fill="auto"/>
            <w:vAlign w:val="center"/>
            <w:hideMark/>
          </w:tcPr>
          <w:p w14:paraId="38B4023B"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4UB00704</w:t>
            </w:r>
          </w:p>
        </w:tc>
        <w:tc>
          <w:tcPr>
            <w:tcW w:w="1020" w:type="dxa"/>
            <w:tcBorders>
              <w:top w:val="nil"/>
              <w:left w:val="nil"/>
              <w:bottom w:val="single" w:sz="4" w:space="0" w:color="auto"/>
              <w:right w:val="single" w:sz="4" w:space="0" w:color="auto"/>
            </w:tcBorders>
            <w:shd w:val="clear" w:color="auto" w:fill="auto"/>
            <w:vAlign w:val="center"/>
            <w:hideMark/>
          </w:tcPr>
          <w:p w14:paraId="6CC66F8B"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269 340</w:t>
            </w:r>
          </w:p>
        </w:tc>
        <w:tc>
          <w:tcPr>
            <w:tcW w:w="1020" w:type="dxa"/>
            <w:tcBorders>
              <w:top w:val="nil"/>
              <w:left w:val="nil"/>
              <w:bottom w:val="single" w:sz="4" w:space="0" w:color="auto"/>
              <w:right w:val="single" w:sz="4" w:space="0" w:color="auto"/>
            </w:tcBorders>
            <w:shd w:val="clear" w:color="auto" w:fill="auto"/>
            <w:vAlign w:val="center"/>
            <w:hideMark/>
          </w:tcPr>
          <w:p w14:paraId="13B206BC"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083A399F"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8EBF65"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29</w:t>
            </w:r>
          </w:p>
        </w:tc>
        <w:tc>
          <w:tcPr>
            <w:tcW w:w="1020" w:type="dxa"/>
            <w:tcBorders>
              <w:top w:val="nil"/>
              <w:left w:val="nil"/>
              <w:bottom w:val="single" w:sz="4" w:space="0" w:color="auto"/>
              <w:right w:val="single" w:sz="4" w:space="0" w:color="auto"/>
            </w:tcBorders>
            <w:shd w:val="clear" w:color="auto" w:fill="auto"/>
            <w:noWrap/>
            <w:vAlign w:val="bottom"/>
            <w:hideMark/>
          </w:tcPr>
          <w:p w14:paraId="47516AC5"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1979E2AF"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IR-4825</w:t>
            </w:r>
          </w:p>
        </w:tc>
        <w:tc>
          <w:tcPr>
            <w:tcW w:w="1560" w:type="dxa"/>
            <w:tcBorders>
              <w:top w:val="nil"/>
              <w:left w:val="nil"/>
              <w:bottom w:val="single" w:sz="4" w:space="0" w:color="auto"/>
              <w:right w:val="single" w:sz="4" w:space="0" w:color="auto"/>
            </w:tcBorders>
            <w:shd w:val="clear" w:color="auto" w:fill="auto"/>
            <w:vAlign w:val="center"/>
            <w:hideMark/>
          </w:tcPr>
          <w:p w14:paraId="73FA0240"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3XU02822</w:t>
            </w:r>
          </w:p>
        </w:tc>
        <w:tc>
          <w:tcPr>
            <w:tcW w:w="1020" w:type="dxa"/>
            <w:tcBorders>
              <w:top w:val="nil"/>
              <w:left w:val="nil"/>
              <w:bottom w:val="single" w:sz="4" w:space="0" w:color="auto"/>
              <w:right w:val="single" w:sz="4" w:space="0" w:color="auto"/>
            </w:tcBorders>
            <w:shd w:val="clear" w:color="auto" w:fill="auto"/>
            <w:vAlign w:val="center"/>
            <w:hideMark/>
          </w:tcPr>
          <w:p w14:paraId="593557AC"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213 005</w:t>
            </w:r>
          </w:p>
        </w:tc>
        <w:tc>
          <w:tcPr>
            <w:tcW w:w="1020" w:type="dxa"/>
            <w:tcBorders>
              <w:top w:val="nil"/>
              <w:left w:val="nil"/>
              <w:bottom w:val="single" w:sz="4" w:space="0" w:color="auto"/>
              <w:right w:val="single" w:sz="4" w:space="0" w:color="auto"/>
            </w:tcBorders>
            <w:shd w:val="clear" w:color="auto" w:fill="auto"/>
            <w:vAlign w:val="center"/>
            <w:hideMark/>
          </w:tcPr>
          <w:p w14:paraId="6E71363A"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17A9718E"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CC147A1"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30</w:t>
            </w:r>
          </w:p>
        </w:tc>
        <w:tc>
          <w:tcPr>
            <w:tcW w:w="1020" w:type="dxa"/>
            <w:tcBorders>
              <w:top w:val="nil"/>
              <w:left w:val="nil"/>
              <w:bottom w:val="single" w:sz="4" w:space="0" w:color="auto"/>
              <w:right w:val="single" w:sz="4" w:space="0" w:color="auto"/>
            </w:tcBorders>
            <w:shd w:val="clear" w:color="auto" w:fill="auto"/>
            <w:noWrap/>
            <w:vAlign w:val="bottom"/>
            <w:hideMark/>
          </w:tcPr>
          <w:p w14:paraId="5DE5AE2C"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4F57C126"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IR-4825</w:t>
            </w:r>
          </w:p>
        </w:tc>
        <w:tc>
          <w:tcPr>
            <w:tcW w:w="1560" w:type="dxa"/>
            <w:tcBorders>
              <w:top w:val="nil"/>
              <w:left w:val="nil"/>
              <w:bottom w:val="single" w:sz="4" w:space="0" w:color="auto"/>
              <w:right w:val="single" w:sz="4" w:space="0" w:color="auto"/>
            </w:tcBorders>
            <w:shd w:val="clear" w:color="auto" w:fill="auto"/>
            <w:vAlign w:val="center"/>
            <w:hideMark/>
          </w:tcPr>
          <w:p w14:paraId="7499AF9C"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4UB00729</w:t>
            </w:r>
          </w:p>
        </w:tc>
        <w:tc>
          <w:tcPr>
            <w:tcW w:w="1020" w:type="dxa"/>
            <w:tcBorders>
              <w:top w:val="nil"/>
              <w:left w:val="nil"/>
              <w:bottom w:val="single" w:sz="4" w:space="0" w:color="auto"/>
              <w:right w:val="single" w:sz="4" w:space="0" w:color="auto"/>
            </w:tcBorders>
            <w:shd w:val="clear" w:color="auto" w:fill="auto"/>
            <w:vAlign w:val="center"/>
            <w:hideMark/>
          </w:tcPr>
          <w:p w14:paraId="46F2E796"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108 906</w:t>
            </w:r>
          </w:p>
        </w:tc>
        <w:tc>
          <w:tcPr>
            <w:tcW w:w="1020" w:type="dxa"/>
            <w:tcBorders>
              <w:top w:val="nil"/>
              <w:left w:val="nil"/>
              <w:bottom w:val="single" w:sz="4" w:space="0" w:color="auto"/>
              <w:right w:val="single" w:sz="4" w:space="0" w:color="auto"/>
            </w:tcBorders>
            <w:shd w:val="clear" w:color="auto" w:fill="auto"/>
            <w:vAlign w:val="center"/>
            <w:hideMark/>
          </w:tcPr>
          <w:p w14:paraId="6FAB3F54"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6F302164"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7607C3"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31</w:t>
            </w:r>
          </w:p>
        </w:tc>
        <w:tc>
          <w:tcPr>
            <w:tcW w:w="1020" w:type="dxa"/>
            <w:tcBorders>
              <w:top w:val="nil"/>
              <w:left w:val="nil"/>
              <w:bottom w:val="single" w:sz="4" w:space="0" w:color="auto"/>
              <w:right w:val="single" w:sz="4" w:space="0" w:color="auto"/>
            </w:tcBorders>
            <w:shd w:val="clear" w:color="auto" w:fill="auto"/>
            <w:noWrap/>
            <w:vAlign w:val="bottom"/>
            <w:hideMark/>
          </w:tcPr>
          <w:p w14:paraId="7D14A000"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1B4B09E0"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IR-4825</w:t>
            </w:r>
          </w:p>
        </w:tc>
        <w:tc>
          <w:tcPr>
            <w:tcW w:w="1560" w:type="dxa"/>
            <w:tcBorders>
              <w:top w:val="nil"/>
              <w:left w:val="nil"/>
              <w:bottom w:val="single" w:sz="4" w:space="0" w:color="auto"/>
              <w:right w:val="single" w:sz="4" w:space="0" w:color="auto"/>
            </w:tcBorders>
            <w:shd w:val="clear" w:color="auto" w:fill="auto"/>
            <w:vAlign w:val="center"/>
            <w:hideMark/>
          </w:tcPr>
          <w:p w14:paraId="28C6A32E"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3XU02813</w:t>
            </w:r>
          </w:p>
        </w:tc>
        <w:tc>
          <w:tcPr>
            <w:tcW w:w="1020" w:type="dxa"/>
            <w:tcBorders>
              <w:top w:val="nil"/>
              <w:left w:val="nil"/>
              <w:bottom w:val="single" w:sz="4" w:space="0" w:color="auto"/>
              <w:right w:val="single" w:sz="4" w:space="0" w:color="auto"/>
            </w:tcBorders>
            <w:shd w:val="clear" w:color="auto" w:fill="auto"/>
            <w:vAlign w:val="center"/>
            <w:hideMark/>
          </w:tcPr>
          <w:p w14:paraId="676ED627"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167 484</w:t>
            </w:r>
          </w:p>
        </w:tc>
        <w:tc>
          <w:tcPr>
            <w:tcW w:w="1020" w:type="dxa"/>
            <w:tcBorders>
              <w:top w:val="nil"/>
              <w:left w:val="nil"/>
              <w:bottom w:val="single" w:sz="4" w:space="0" w:color="auto"/>
              <w:right w:val="single" w:sz="4" w:space="0" w:color="auto"/>
            </w:tcBorders>
            <w:shd w:val="clear" w:color="auto" w:fill="auto"/>
            <w:vAlign w:val="center"/>
            <w:hideMark/>
          </w:tcPr>
          <w:p w14:paraId="221A8A16"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448D8A3C"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47DEA66"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32</w:t>
            </w:r>
          </w:p>
        </w:tc>
        <w:tc>
          <w:tcPr>
            <w:tcW w:w="1020" w:type="dxa"/>
            <w:tcBorders>
              <w:top w:val="nil"/>
              <w:left w:val="nil"/>
              <w:bottom w:val="single" w:sz="4" w:space="0" w:color="auto"/>
              <w:right w:val="single" w:sz="4" w:space="0" w:color="auto"/>
            </w:tcBorders>
            <w:shd w:val="clear" w:color="auto" w:fill="auto"/>
            <w:noWrap/>
            <w:vAlign w:val="bottom"/>
            <w:hideMark/>
          </w:tcPr>
          <w:p w14:paraId="0D960248"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4EE2329C"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IR-4825</w:t>
            </w:r>
          </w:p>
        </w:tc>
        <w:tc>
          <w:tcPr>
            <w:tcW w:w="1560" w:type="dxa"/>
            <w:tcBorders>
              <w:top w:val="nil"/>
              <w:left w:val="nil"/>
              <w:bottom w:val="single" w:sz="4" w:space="0" w:color="auto"/>
              <w:right w:val="single" w:sz="4" w:space="0" w:color="auto"/>
            </w:tcBorders>
            <w:shd w:val="clear" w:color="auto" w:fill="auto"/>
            <w:vAlign w:val="center"/>
            <w:hideMark/>
          </w:tcPr>
          <w:p w14:paraId="56BC7C30"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4UB00908</w:t>
            </w:r>
          </w:p>
        </w:tc>
        <w:tc>
          <w:tcPr>
            <w:tcW w:w="1020" w:type="dxa"/>
            <w:tcBorders>
              <w:top w:val="nil"/>
              <w:left w:val="nil"/>
              <w:bottom w:val="single" w:sz="4" w:space="0" w:color="auto"/>
              <w:right w:val="single" w:sz="4" w:space="0" w:color="auto"/>
            </w:tcBorders>
            <w:shd w:val="clear" w:color="auto" w:fill="auto"/>
            <w:vAlign w:val="center"/>
            <w:hideMark/>
          </w:tcPr>
          <w:p w14:paraId="17F51E66"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171 422</w:t>
            </w:r>
          </w:p>
        </w:tc>
        <w:tc>
          <w:tcPr>
            <w:tcW w:w="1020" w:type="dxa"/>
            <w:tcBorders>
              <w:top w:val="nil"/>
              <w:left w:val="nil"/>
              <w:bottom w:val="single" w:sz="4" w:space="0" w:color="auto"/>
              <w:right w:val="single" w:sz="4" w:space="0" w:color="auto"/>
            </w:tcBorders>
            <w:shd w:val="clear" w:color="auto" w:fill="auto"/>
            <w:vAlign w:val="center"/>
            <w:hideMark/>
          </w:tcPr>
          <w:p w14:paraId="319BE42E"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7CC70BB5"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FCEB41"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33</w:t>
            </w:r>
          </w:p>
        </w:tc>
        <w:tc>
          <w:tcPr>
            <w:tcW w:w="1020" w:type="dxa"/>
            <w:tcBorders>
              <w:top w:val="nil"/>
              <w:left w:val="nil"/>
              <w:bottom w:val="single" w:sz="4" w:space="0" w:color="auto"/>
              <w:right w:val="single" w:sz="4" w:space="0" w:color="auto"/>
            </w:tcBorders>
            <w:shd w:val="clear" w:color="auto" w:fill="auto"/>
            <w:noWrap/>
            <w:vAlign w:val="bottom"/>
            <w:hideMark/>
          </w:tcPr>
          <w:p w14:paraId="75D9CCB7"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3F8F79D9"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IR-4825</w:t>
            </w:r>
          </w:p>
        </w:tc>
        <w:tc>
          <w:tcPr>
            <w:tcW w:w="1560" w:type="dxa"/>
            <w:tcBorders>
              <w:top w:val="nil"/>
              <w:left w:val="nil"/>
              <w:bottom w:val="single" w:sz="4" w:space="0" w:color="auto"/>
              <w:right w:val="single" w:sz="4" w:space="0" w:color="auto"/>
            </w:tcBorders>
            <w:shd w:val="clear" w:color="auto" w:fill="auto"/>
            <w:vAlign w:val="center"/>
            <w:hideMark/>
          </w:tcPr>
          <w:p w14:paraId="7E424CED"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4UB00860</w:t>
            </w:r>
          </w:p>
        </w:tc>
        <w:tc>
          <w:tcPr>
            <w:tcW w:w="1020" w:type="dxa"/>
            <w:tcBorders>
              <w:top w:val="nil"/>
              <w:left w:val="nil"/>
              <w:bottom w:val="single" w:sz="4" w:space="0" w:color="auto"/>
              <w:right w:val="single" w:sz="4" w:space="0" w:color="auto"/>
            </w:tcBorders>
            <w:shd w:val="clear" w:color="auto" w:fill="auto"/>
            <w:vAlign w:val="center"/>
            <w:hideMark/>
          </w:tcPr>
          <w:p w14:paraId="508E0ACB"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124 724</w:t>
            </w:r>
          </w:p>
        </w:tc>
        <w:tc>
          <w:tcPr>
            <w:tcW w:w="1020" w:type="dxa"/>
            <w:tcBorders>
              <w:top w:val="nil"/>
              <w:left w:val="nil"/>
              <w:bottom w:val="single" w:sz="4" w:space="0" w:color="auto"/>
              <w:right w:val="single" w:sz="4" w:space="0" w:color="auto"/>
            </w:tcBorders>
            <w:shd w:val="clear" w:color="auto" w:fill="auto"/>
            <w:vAlign w:val="center"/>
            <w:hideMark/>
          </w:tcPr>
          <w:p w14:paraId="744100C2"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3A87306A"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B191B0F"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34</w:t>
            </w:r>
          </w:p>
        </w:tc>
        <w:tc>
          <w:tcPr>
            <w:tcW w:w="1020" w:type="dxa"/>
            <w:tcBorders>
              <w:top w:val="nil"/>
              <w:left w:val="nil"/>
              <w:bottom w:val="single" w:sz="4" w:space="0" w:color="auto"/>
              <w:right w:val="single" w:sz="4" w:space="0" w:color="auto"/>
            </w:tcBorders>
            <w:shd w:val="clear" w:color="auto" w:fill="auto"/>
            <w:noWrap/>
            <w:vAlign w:val="bottom"/>
            <w:hideMark/>
          </w:tcPr>
          <w:p w14:paraId="0D2FF57B"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03E919DF"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IR-4825</w:t>
            </w:r>
          </w:p>
        </w:tc>
        <w:tc>
          <w:tcPr>
            <w:tcW w:w="1560" w:type="dxa"/>
            <w:tcBorders>
              <w:top w:val="nil"/>
              <w:left w:val="nil"/>
              <w:bottom w:val="single" w:sz="4" w:space="0" w:color="auto"/>
              <w:right w:val="single" w:sz="4" w:space="0" w:color="auto"/>
            </w:tcBorders>
            <w:shd w:val="clear" w:color="auto" w:fill="auto"/>
            <w:vAlign w:val="center"/>
            <w:hideMark/>
          </w:tcPr>
          <w:p w14:paraId="20923D9B"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3XU02819</w:t>
            </w:r>
          </w:p>
        </w:tc>
        <w:tc>
          <w:tcPr>
            <w:tcW w:w="1020" w:type="dxa"/>
            <w:tcBorders>
              <w:top w:val="nil"/>
              <w:left w:val="nil"/>
              <w:bottom w:val="single" w:sz="4" w:space="0" w:color="auto"/>
              <w:right w:val="single" w:sz="4" w:space="0" w:color="auto"/>
            </w:tcBorders>
            <w:shd w:val="clear" w:color="auto" w:fill="auto"/>
            <w:vAlign w:val="center"/>
            <w:hideMark/>
          </w:tcPr>
          <w:p w14:paraId="255222A0"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240 830</w:t>
            </w:r>
          </w:p>
        </w:tc>
        <w:tc>
          <w:tcPr>
            <w:tcW w:w="1020" w:type="dxa"/>
            <w:tcBorders>
              <w:top w:val="nil"/>
              <w:left w:val="nil"/>
              <w:bottom w:val="single" w:sz="4" w:space="0" w:color="auto"/>
              <w:right w:val="single" w:sz="4" w:space="0" w:color="auto"/>
            </w:tcBorders>
            <w:shd w:val="clear" w:color="auto" w:fill="auto"/>
            <w:vAlign w:val="center"/>
            <w:hideMark/>
          </w:tcPr>
          <w:p w14:paraId="5B071A42"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1F69B72D"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59358F"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35</w:t>
            </w:r>
          </w:p>
        </w:tc>
        <w:tc>
          <w:tcPr>
            <w:tcW w:w="1020" w:type="dxa"/>
            <w:tcBorders>
              <w:top w:val="nil"/>
              <w:left w:val="nil"/>
              <w:bottom w:val="single" w:sz="4" w:space="0" w:color="auto"/>
              <w:right w:val="single" w:sz="4" w:space="0" w:color="auto"/>
            </w:tcBorders>
            <w:shd w:val="clear" w:color="auto" w:fill="auto"/>
            <w:noWrap/>
            <w:vAlign w:val="bottom"/>
            <w:hideMark/>
          </w:tcPr>
          <w:p w14:paraId="4C68B419"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67D1F461"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IR-500</w:t>
            </w:r>
          </w:p>
        </w:tc>
        <w:tc>
          <w:tcPr>
            <w:tcW w:w="1560" w:type="dxa"/>
            <w:tcBorders>
              <w:top w:val="nil"/>
              <w:left w:val="nil"/>
              <w:bottom w:val="single" w:sz="4" w:space="0" w:color="auto"/>
              <w:right w:val="single" w:sz="4" w:space="0" w:color="auto"/>
            </w:tcBorders>
            <w:shd w:val="clear" w:color="auto" w:fill="auto"/>
            <w:vAlign w:val="center"/>
            <w:hideMark/>
          </w:tcPr>
          <w:p w14:paraId="7C990A25"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QLN04957</w:t>
            </w:r>
          </w:p>
        </w:tc>
        <w:tc>
          <w:tcPr>
            <w:tcW w:w="1020" w:type="dxa"/>
            <w:tcBorders>
              <w:top w:val="nil"/>
              <w:left w:val="nil"/>
              <w:bottom w:val="single" w:sz="4" w:space="0" w:color="auto"/>
              <w:right w:val="single" w:sz="4" w:space="0" w:color="auto"/>
            </w:tcBorders>
            <w:shd w:val="clear" w:color="auto" w:fill="auto"/>
            <w:vAlign w:val="center"/>
            <w:hideMark/>
          </w:tcPr>
          <w:p w14:paraId="162736A3"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258 874</w:t>
            </w:r>
          </w:p>
        </w:tc>
        <w:tc>
          <w:tcPr>
            <w:tcW w:w="1020" w:type="dxa"/>
            <w:tcBorders>
              <w:top w:val="nil"/>
              <w:left w:val="nil"/>
              <w:bottom w:val="single" w:sz="4" w:space="0" w:color="auto"/>
              <w:right w:val="single" w:sz="4" w:space="0" w:color="auto"/>
            </w:tcBorders>
            <w:shd w:val="clear" w:color="auto" w:fill="auto"/>
            <w:vAlign w:val="center"/>
            <w:hideMark/>
          </w:tcPr>
          <w:p w14:paraId="7967D52A"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0EBED567"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A50A32"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36</w:t>
            </w:r>
          </w:p>
        </w:tc>
        <w:tc>
          <w:tcPr>
            <w:tcW w:w="1020" w:type="dxa"/>
            <w:tcBorders>
              <w:top w:val="nil"/>
              <w:left w:val="nil"/>
              <w:bottom w:val="single" w:sz="4" w:space="0" w:color="auto"/>
              <w:right w:val="single" w:sz="4" w:space="0" w:color="auto"/>
            </w:tcBorders>
            <w:shd w:val="clear" w:color="auto" w:fill="auto"/>
            <w:noWrap/>
            <w:vAlign w:val="bottom"/>
            <w:hideMark/>
          </w:tcPr>
          <w:p w14:paraId="1784F9A2"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63696AAE"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IR-500</w:t>
            </w:r>
          </w:p>
        </w:tc>
        <w:tc>
          <w:tcPr>
            <w:tcW w:w="1560" w:type="dxa"/>
            <w:tcBorders>
              <w:top w:val="nil"/>
              <w:left w:val="nil"/>
              <w:bottom w:val="single" w:sz="4" w:space="0" w:color="auto"/>
              <w:right w:val="single" w:sz="4" w:space="0" w:color="auto"/>
            </w:tcBorders>
            <w:shd w:val="clear" w:color="auto" w:fill="auto"/>
            <w:vAlign w:val="center"/>
            <w:hideMark/>
          </w:tcPr>
          <w:p w14:paraId="5E2E8334"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QLN04783</w:t>
            </w:r>
          </w:p>
        </w:tc>
        <w:tc>
          <w:tcPr>
            <w:tcW w:w="1020" w:type="dxa"/>
            <w:tcBorders>
              <w:top w:val="nil"/>
              <w:left w:val="nil"/>
              <w:bottom w:val="single" w:sz="4" w:space="0" w:color="auto"/>
              <w:right w:val="single" w:sz="4" w:space="0" w:color="auto"/>
            </w:tcBorders>
            <w:shd w:val="clear" w:color="auto" w:fill="auto"/>
            <w:vAlign w:val="center"/>
            <w:hideMark/>
          </w:tcPr>
          <w:p w14:paraId="396C549B"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107 766</w:t>
            </w:r>
          </w:p>
        </w:tc>
        <w:tc>
          <w:tcPr>
            <w:tcW w:w="1020" w:type="dxa"/>
            <w:tcBorders>
              <w:top w:val="nil"/>
              <w:left w:val="nil"/>
              <w:bottom w:val="single" w:sz="4" w:space="0" w:color="auto"/>
              <w:right w:val="single" w:sz="4" w:space="0" w:color="auto"/>
            </w:tcBorders>
            <w:shd w:val="clear" w:color="auto" w:fill="auto"/>
            <w:vAlign w:val="center"/>
            <w:hideMark/>
          </w:tcPr>
          <w:p w14:paraId="0BF69BAC"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3B35B141"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0D8192"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37</w:t>
            </w:r>
          </w:p>
        </w:tc>
        <w:tc>
          <w:tcPr>
            <w:tcW w:w="1020" w:type="dxa"/>
            <w:tcBorders>
              <w:top w:val="nil"/>
              <w:left w:val="nil"/>
              <w:bottom w:val="single" w:sz="4" w:space="0" w:color="auto"/>
              <w:right w:val="single" w:sz="4" w:space="0" w:color="auto"/>
            </w:tcBorders>
            <w:shd w:val="clear" w:color="auto" w:fill="auto"/>
            <w:noWrap/>
            <w:vAlign w:val="bottom"/>
            <w:hideMark/>
          </w:tcPr>
          <w:p w14:paraId="03309DE0"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7B255A10"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IR-715</w:t>
            </w:r>
          </w:p>
        </w:tc>
        <w:tc>
          <w:tcPr>
            <w:tcW w:w="1560" w:type="dxa"/>
            <w:tcBorders>
              <w:top w:val="nil"/>
              <w:left w:val="nil"/>
              <w:bottom w:val="single" w:sz="4" w:space="0" w:color="auto"/>
              <w:right w:val="single" w:sz="4" w:space="0" w:color="auto"/>
            </w:tcBorders>
            <w:shd w:val="clear" w:color="auto" w:fill="auto"/>
            <w:vAlign w:val="center"/>
            <w:hideMark/>
          </w:tcPr>
          <w:p w14:paraId="62FD00CA"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2CD00515</w:t>
            </w:r>
          </w:p>
        </w:tc>
        <w:tc>
          <w:tcPr>
            <w:tcW w:w="1020" w:type="dxa"/>
            <w:tcBorders>
              <w:top w:val="nil"/>
              <w:left w:val="nil"/>
              <w:bottom w:val="single" w:sz="4" w:space="0" w:color="auto"/>
              <w:right w:val="single" w:sz="4" w:space="0" w:color="auto"/>
            </w:tcBorders>
            <w:shd w:val="clear" w:color="auto" w:fill="auto"/>
            <w:vAlign w:val="center"/>
            <w:hideMark/>
          </w:tcPr>
          <w:p w14:paraId="1F142239"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226 946</w:t>
            </w:r>
          </w:p>
        </w:tc>
        <w:tc>
          <w:tcPr>
            <w:tcW w:w="1020" w:type="dxa"/>
            <w:tcBorders>
              <w:top w:val="nil"/>
              <w:left w:val="nil"/>
              <w:bottom w:val="single" w:sz="4" w:space="0" w:color="auto"/>
              <w:right w:val="single" w:sz="4" w:space="0" w:color="auto"/>
            </w:tcBorders>
            <w:shd w:val="clear" w:color="auto" w:fill="auto"/>
            <w:vAlign w:val="center"/>
            <w:hideMark/>
          </w:tcPr>
          <w:p w14:paraId="62719A34"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4FE848B1"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DDE7D4"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38</w:t>
            </w:r>
          </w:p>
        </w:tc>
        <w:tc>
          <w:tcPr>
            <w:tcW w:w="1020" w:type="dxa"/>
            <w:tcBorders>
              <w:top w:val="nil"/>
              <w:left w:val="nil"/>
              <w:bottom w:val="single" w:sz="4" w:space="0" w:color="auto"/>
              <w:right w:val="single" w:sz="4" w:space="0" w:color="auto"/>
            </w:tcBorders>
            <w:shd w:val="clear" w:color="auto" w:fill="auto"/>
            <w:noWrap/>
            <w:vAlign w:val="bottom"/>
            <w:hideMark/>
          </w:tcPr>
          <w:p w14:paraId="7D1361FD"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6BA32D08"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IR-715</w:t>
            </w:r>
          </w:p>
        </w:tc>
        <w:tc>
          <w:tcPr>
            <w:tcW w:w="1560" w:type="dxa"/>
            <w:tcBorders>
              <w:top w:val="nil"/>
              <w:left w:val="nil"/>
              <w:bottom w:val="single" w:sz="4" w:space="0" w:color="auto"/>
              <w:right w:val="single" w:sz="4" w:space="0" w:color="auto"/>
            </w:tcBorders>
            <w:shd w:val="clear" w:color="auto" w:fill="auto"/>
            <w:vAlign w:val="center"/>
            <w:hideMark/>
          </w:tcPr>
          <w:p w14:paraId="6E036B23"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2CD00536</w:t>
            </w:r>
          </w:p>
        </w:tc>
        <w:tc>
          <w:tcPr>
            <w:tcW w:w="1020" w:type="dxa"/>
            <w:tcBorders>
              <w:top w:val="nil"/>
              <w:left w:val="nil"/>
              <w:bottom w:val="single" w:sz="4" w:space="0" w:color="auto"/>
              <w:right w:val="single" w:sz="4" w:space="0" w:color="auto"/>
            </w:tcBorders>
            <w:shd w:val="clear" w:color="auto" w:fill="auto"/>
            <w:vAlign w:val="center"/>
            <w:hideMark/>
          </w:tcPr>
          <w:p w14:paraId="143218D3"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164 135</w:t>
            </w:r>
          </w:p>
        </w:tc>
        <w:tc>
          <w:tcPr>
            <w:tcW w:w="1020" w:type="dxa"/>
            <w:tcBorders>
              <w:top w:val="nil"/>
              <w:left w:val="nil"/>
              <w:bottom w:val="single" w:sz="4" w:space="0" w:color="auto"/>
              <w:right w:val="single" w:sz="4" w:space="0" w:color="auto"/>
            </w:tcBorders>
            <w:shd w:val="clear" w:color="auto" w:fill="auto"/>
            <w:vAlign w:val="center"/>
            <w:hideMark/>
          </w:tcPr>
          <w:p w14:paraId="60EF1AE9" w14:textId="77777777" w:rsidR="000C2E3A" w:rsidRDefault="000C2E3A">
            <w:pPr>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 </w:t>
            </w:r>
          </w:p>
        </w:tc>
      </w:tr>
      <w:tr w:rsidR="000C2E3A" w14:paraId="6AAE0DE4"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D39854C"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39</w:t>
            </w:r>
          </w:p>
        </w:tc>
        <w:tc>
          <w:tcPr>
            <w:tcW w:w="1020" w:type="dxa"/>
            <w:tcBorders>
              <w:top w:val="nil"/>
              <w:left w:val="nil"/>
              <w:bottom w:val="single" w:sz="4" w:space="0" w:color="auto"/>
              <w:right w:val="single" w:sz="4" w:space="0" w:color="auto"/>
            </w:tcBorders>
            <w:shd w:val="clear" w:color="auto" w:fill="auto"/>
            <w:noWrap/>
            <w:vAlign w:val="bottom"/>
            <w:hideMark/>
          </w:tcPr>
          <w:p w14:paraId="42BB63AA"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29EB4D4C"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IR-C5535</w:t>
            </w:r>
          </w:p>
        </w:tc>
        <w:tc>
          <w:tcPr>
            <w:tcW w:w="1560" w:type="dxa"/>
            <w:tcBorders>
              <w:top w:val="nil"/>
              <w:left w:val="nil"/>
              <w:bottom w:val="single" w:sz="4" w:space="0" w:color="auto"/>
              <w:right w:val="single" w:sz="4" w:space="0" w:color="auto"/>
            </w:tcBorders>
            <w:shd w:val="clear" w:color="auto" w:fill="auto"/>
            <w:vAlign w:val="center"/>
            <w:hideMark/>
          </w:tcPr>
          <w:p w14:paraId="43011C99"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2KE04469</w:t>
            </w:r>
          </w:p>
        </w:tc>
        <w:tc>
          <w:tcPr>
            <w:tcW w:w="1020" w:type="dxa"/>
            <w:tcBorders>
              <w:top w:val="nil"/>
              <w:left w:val="nil"/>
              <w:bottom w:val="single" w:sz="4" w:space="0" w:color="auto"/>
              <w:right w:val="single" w:sz="4" w:space="0" w:color="auto"/>
            </w:tcBorders>
            <w:shd w:val="clear" w:color="auto" w:fill="auto"/>
            <w:vAlign w:val="center"/>
            <w:hideMark/>
          </w:tcPr>
          <w:p w14:paraId="1CB2F812"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103 434</w:t>
            </w:r>
          </w:p>
        </w:tc>
        <w:tc>
          <w:tcPr>
            <w:tcW w:w="1020" w:type="dxa"/>
            <w:tcBorders>
              <w:top w:val="nil"/>
              <w:left w:val="nil"/>
              <w:bottom w:val="single" w:sz="4" w:space="0" w:color="auto"/>
              <w:right w:val="single" w:sz="4" w:space="0" w:color="auto"/>
            </w:tcBorders>
            <w:shd w:val="clear" w:color="auto" w:fill="auto"/>
            <w:vAlign w:val="center"/>
            <w:hideMark/>
          </w:tcPr>
          <w:p w14:paraId="18E37FE4"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35 303</w:t>
            </w:r>
          </w:p>
        </w:tc>
      </w:tr>
      <w:tr w:rsidR="000C2E3A" w14:paraId="33E6D5E3" w14:textId="77777777" w:rsidTr="000C2E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257C948" w14:textId="77777777" w:rsidR="000C2E3A" w:rsidRDefault="000C2E3A">
            <w:pPr>
              <w:jc w:val="right"/>
              <w:rPr>
                <w:rFonts w:ascii="Calibri" w:hAnsi="Calibri" w:cs="Calibri"/>
                <w:color w:val="000000"/>
                <w:sz w:val="22"/>
                <w:szCs w:val="22"/>
              </w:rPr>
            </w:pPr>
            <w:r>
              <w:rPr>
                <w:rFonts w:ascii="Calibri" w:hAnsi="Calibri" w:cs="Calibri"/>
                <w:color w:val="000000"/>
                <w:sz w:val="22"/>
                <w:szCs w:val="22"/>
              </w:rPr>
              <w:t>40</w:t>
            </w:r>
          </w:p>
        </w:tc>
        <w:tc>
          <w:tcPr>
            <w:tcW w:w="1020" w:type="dxa"/>
            <w:tcBorders>
              <w:top w:val="nil"/>
              <w:left w:val="nil"/>
              <w:bottom w:val="single" w:sz="4" w:space="0" w:color="auto"/>
              <w:right w:val="single" w:sz="4" w:space="0" w:color="auto"/>
            </w:tcBorders>
            <w:shd w:val="clear" w:color="auto" w:fill="auto"/>
            <w:noWrap/>
            <w:vAlign w:val="bottom"/>
            <w:hideMark/>
          </w:tcPr>
          <w:p w14:paraId="6CD1A6BF" w14:textId="77777777" w:rsidR="000C2E3A" w:rsidRDefault="000C2E3A">
            <w:pPr>
              <w:rPr>
                <w:rFonts w:ascii="Calibri" w:hAnsi="Calibri" w:cs="Calibri"/>
                <w:color w:val="000000"/>
                <w:sz w:val="22"/>
                <w:szCs w:val="22"/>
              </w:rPr>
            </w:pPr>
            <w:r>
              <w:rPr>
                <w:rFonts w:ascii="Calibri" w:hAnsi="Calibri" w:cs="Calibri"/>
                <w:color w:val="000000"/>
                <w:sz w:val="22"/>
                <w:szCs w:val="22"/>
              </w:rPr>
              <w:t>Canon</w:t>
            </w:r>
          </w:p>
        </w:tc>
        <w:tc>
          <w:tcPr>
            <w:tcW w:w="2040" w:type="dxa"/>
            <w:tcBorders>
              <w:top w:val="nil"/>
              <w:left w:val="nil"/>
              <w:bottom w:val="single" w:sz="4" w:space="0" w:color="auto"/>
              <w:right w:val="single" w:sz="4" w:space="0" w:color="auto"/>
            </w:tcBorders>
            <w:shd w:val="clear" w:color="auto" w:fill="auto"/>
            <w:vAlign w:val="center"/>
            <w:hideMark/>
          </w:tcPr>
          <w:p w14:paraId="41F6D430"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IR-C5535</w:t>
            </w:r>
          </w:p>
        </w:tc>
        <w:tc>
          <w:tcPr>
            <w:tcW w:w="1560" w:type="dxa"/>
            <w:tcBorders>
              <w:top w:val="nil"/>
              <w:left w:val="nil"/>
              <w:bottom w:val="single" w:sz="4" w:space="0" w:color="auto"/>
              <w:right w:val="single" w:sz="4" w:space="0" w:color="auto"/>
            </w:tcBorders>
            <w:shd w:val="clear" w:color="auto" w:fill="auto"/>
            <w:vAlign w:val="center"/>
            <w:hideMark/>
          </w:tcPr>
          <w:p w14:paraId="3537175F" w14:textId="77777777" w:rsidR="000C2E3A" w:rsidRDefault="000C2E3A">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2KE04263</w:t>
            </w:r>
          </w:p>
        </w:tc>
        <w:tc>
          <w:tcPr>
            <w:tcW w:w="1020" w:type="dxa"/>
            <w:tcBorders>
              <w:top w:val="nil"/>
              <w:left w:val="nil"/>
              <w:bottom w:val="single" w:sz="4" w:space="0" w:color="auto"/>
              <w:right w:val="single" w:sz="4" w:space="0" w:color="auto"/>
            </w:tcBorders>
            <w:shd w:val="clear" w:color="auto" w:fill="auto"/>
            <w:vAlign w:val="center"/>
            <w:hideMark/>
          </w:tcPr>
          <w:p w14:paraId="1D885A80"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509 644</w:t>
            </w:r>
          </w:p>
        </w:tc>
        <w:tc>
          <w:tcPr>
            <w:tcW w:w="1020" w:type="dxa"/>
            <w:tcBorders>
              <w:top w:val="nil"/>
              <w:left w:val="nil"/>
              <w:bottom w:val="single" w:sz="4" w:space="0" w:color="auto"/>
              <w:right w:val="single" w:sz="4" w:space="0" w:color="auto"/>
            </w:tcBorders>
            <w:shd w:val="clear" w:color="auto" w:fill="auto"/>
            <w:vAlign w:val="center"/>
            <w:hideMark/>
          </w:tcPr>
          <w:p w14:paraId="1304A2D1" w14:textId="77777777" w:rsidR="000C2E3A" w:rsidRDefault="000C2E3A">
            <w:pPr>
              <w:jc w:val="right"/>
              <w:rPr>
                <w:rFonts w:ascii="Arial Unicode MS" w:eastAsia="Arial Unicode MS" w:hAnsi="Arial Unicode MS" w:cs="Arial Unicode MS"/>
                <w:b/>
                <w:bCs/>
                <w:color w:val="000000"/>
                <w:sz w:val="20"/>
                <w:szCs w:val="20"/>
              </w:rPr>
            </w:pPr>
            <w:r>
              <w:rPr>
                <w:rFonts w:ascii="Arial Unicode MS" w:eastAsia="Arial Unicode MS" w:hAnsi="Arial Unicode MS" w:cs="Arial Unicode MS" w:hint="eastAsia"/>
                <w:b/>
                <w:bCs/>
                <w:color w:val="000000"/>
                <w:sz w:val="20"/>
                <w:szCs w:val="20"/>
              </w:rPr>
              <w:t>99 109</w:t>
            </w:r>
          </w:p>
        </w:tc>
      </w:tr>
    </w:tbl>
    <w:p w14:paraId="00E1A2F9" w14:textId="77777777" w:rsidR="0069652A" w:rsidRPr="00260F24" w:rsidRDefault="0069652A" w:rsidP="000C2E3A">
      <w:pPr>
        <w:jc w:val="both"/>
        <w:rPr>
          <w:rFonts w:asciiTheme="minorHAnsi" w:hAnsiTheme="minorHAnsi" w:cstheme="minorHAnsi"/>
        </w:rPr>
      </w:pPr>
    </w:p>
    <w:p w14:paraId="6BA0EC81" w14:textId="77777777" w:rsidR="00527E9F" w:rsidRPr="00260F24" w:rsidRDefault="00527E9F" w:rsidP="00527E9F">
      <w:pPr>
        <w:ind w:left="425"/>
        <w:jc w:val="both"/>
        <w:rPr>
          <w:rFonts w:asciiTheme="minorHAnsi" w:hAnsiTheme="minorHAnsi" w:cstheme="minorHAnsi"/>
        </w:rPr>
      </w:pPr>
    </w:p>
    <w:p w14:paraId="0AA4E4E6" w14:textId="28A2C5F9" w:rsidR="00527E9F" w:rsidRPr="00497512" w:rsidRDefault="00527E9F" w:rsidP="00527E9F">
      <w:pPr>
        <w:pStyle w:val="Akapitzlist"/>
        <w:numPr>
          <w:ilvl w:val="1"/>
          <w:numId w:val="8"/>
        </w:numPr>
        <w:jc w:val="both"/>
        <w:rPr>
          <w:rFonts w:asciiTheme="minorHAnsi" w:hAnsiTheme="minorHAnsi" w:cstheme="minorHAnsi"/>
        </w:rPr>
      </w:pPr>
      <w:r w:rsidRPr="00497512">
        <w:rPr>
          <w:rFonts w:asciiTheme="minorHAnsi" w:hAnsiTheme="minorHAnsi" w:cstheme="minorHAnsi"/>
        </w:rPr>
        <w:t xml:space="preserve">Zamawiający planuje wydrukowanie w okresie </w:t>
      </w:r>
      <w:r w:rsidR="0069652A" w:rsidRPr="00497512">
        <w:rPr>
          <w:rFonts w:asciiTheme="minorHAnsi" w:hAnsiTheme="minorHAnsi" w:cstheme="minorHAnsi"/>
        </w:rPr>
        <w:t>12</w:t>
      </w:r>
      <w:r w:rsidRPr="00497512">
        <w:rPr>
          <w:rFonts w:asciiTheme="minorHAnsi" w:hAnsiTheme="minorHAnsi" w:cstheme="minorHAnsi"/>
        </w:rPr>
        <w:t xml:space="preserve"> miesięcy od daty podpisania umowy  około  </w:t>
      </w:r>
      <w:r w:rsidR="0069652A" w:rsidRPr="00497512">
        <w:rPr>
          <w:rFonts w:asciiTheme="minorHAnsi" w:hAnsiTheme="minorHAnsi" w:cstheme="minorHAnsi"/>
        </w:rPr>
        <w:t>4.0</w:t>
      </w:r>
      <w:r w:rsidRPr="00497512">
        <w:rPr>
          <w:rFonts w:asciiTheme="minorHAnsi" w:hAnsiTheme="minorHAnsi" w:cstheme="minorHAnsi"/>
        </w:rPr>
        <w:t>00 000 stron</w:t>
      </w:r>
      <w:r w:rsidR="0069652A" w:rsidRPr="00497512">
        <w:rPr>
          <w:rFonts w:asciiTheme="minorHAnsi" w:hAnsiTheme="minorHAnsi" w:cstheme="minorHAnsi"/>
        </w:rPr>
        <w:t>/wydruków A4</w:t>
      </w:r>
      <w:r w:rsidRPr="00497512">
        <w:rPr>
          <w:rFonts w:asciiTheme="minorHAnsi" w:hAnsiTheme="minorHAnsi" w:cstheme="minorHAnsi"/>
        </w:rPr>
        <w:t xml:space="preserve"> </w:t>
      </w:r>
      <w:r w:rsidR="0069652A" w:rsidRPr="00497512">
        <w:rPr>
          <w:rFonts w:asciiTheme="minorHAnsi" w:hAnsiTheme="minorHAnsi" w:cstheme="minorHAnsi"/>
        </w:rPr>
        <w:t>mono i 30.000 stron/wydruków A4 kolorowy</w:t>
      </w:r>
      <w:r w:rsidR="0055427D" w:rsidRPr="00497512">
        <w:rPr>
          <w:rFonts w:asciiTheme="minorHAnsi" w:hAnsiTheme="minorHAnsi" w:cstheme="minorHAnsi"/>
        </w:rPr>
        <w:t>ch.</w:t>
      </w:r>
    </w:p>
    <w:p w14:paraId="72EE0FF6" w14:textId="77777777" w:rsidR="00527E9F" w:rsidRPr="00497512" w:rsidRDefault="00527E9F" w:rsidP="00527E9F">
      <w:pPr>
        <w:pStyle w:val="Akapitzlist"/>
        <w:numPr>
          <w:ilvl w:val="1"/>
          <w:numId w:val="8"/>
        </w:numPr>
        <w:jc w:val="both"/>
        <w:rPr>
          <w:rFonts w:asciiTheme="minorHAnsi" w:hAnsiTheme="minorHAnsi" w:cstheme="minorHAnsi"/>
        </w:rPr>
      </w:pPr>
      <w:r w:rsidRPr="00497512">
        <w:rPr>
          <w:rFonts w:asciiTheme="minorHAnsi" w:hAnsiTheme="minorHAnsi" w:cstheme="minorHAnsi"/>
        </w:rPr>
        <w:t>Ilość wskazane przez Zamawiającego w punkcie powyżej zostały określone na podstawie rzeczywistych ilości wydruków mono/kolor w okresie ostatnich 36 miesięcy. Zamawiający informuje, że ilości podane w pkt. 1 mają charakter orientacyjny i mogą ulec zmianie wobec czego Zamawiający nie gwarantuje utrzymania realizacji ww. wolumenów.</w:t>
      </w:r>
    </w:p>
    <w:p w14:paraId="31E74A5A" w14:textId="77777777" w:rsidR="00527E9F" w:rsidRPr="00497512" w:rsidRDefault="00527E9F" w:rsidP="00527E9F">
      <w:pPr>
        <w:pStyle w:val="Akapitzlist"/>
        <w:numPr>
          <w:ilvl w:val="1"/>
          <w:numId w:val="8"/>
        </w:numPr>
        <w:jc w:val="both"/>
        <w:rPr>
          <w:rFonts w:asciiTheme="minorHAnsi" w:hAnsiTheme="minorHAnsi" w:cstheme="minorHAnsi"/>
        </w:rPr>
      </w:pPr>
      <w:r w:rsidRPr="00497512">
        <w:rPr>
          <w:rFonts w:asciiTheme="minorHAnsi" w:hAnsiTheme="minorHAnsi" w:cstheme="minorHAnsi"/>
        </w:rPr>
        <w:t xml:space="preserve">Rozliczenie wydruków i kopii mono/kolor  będzie odbywać się na podstawie comiesięcznych raportów liczby wydrukowanych i skopiowanych stron z systemu </w:t>
      </w:r>
      <w:proofErr w:type="spellStart"/>
      <w:r w:rsidRPr="00497512">
        <w:rPr>
          <w:rFonts w:asciiTheme="minorHAnsi" w:hAnsiTheme="minorHAnsi" w:cstheme="minorHAnsi"/>
        </w:rPr>
        <w:t>Uniflow</w:t>
      </w:r>
      <w:proofErr w:type="spellEnd"/>
      <w:r w:rsidRPr="00497512">
        <w:rPr>
          <w:rFonts w:asciiTheme="minorHAnsi" w:hAnsiTheme="minorHAnsi" w:cstheme="minorHAnsi"/>
        </w:rPr>
        <w:t>.</w:t>
      </w:r>
    </w:p>
    <w:p w14:paraId="111C2D73" w14:textId="77777777" w:rsidR="00527E9F" w:rsidRPr="00180258" w:rsidRDefault="00527E9F" w:rsidP="00527E9F">
      <w:pPr>
        <w:pStyle w:val="Akapitzlist"/>
        <w:numPr>
          <w:ilvl w:val="1"/>
          <w:numId w:val="8"/>
        </w:numPr>
        <w:jc w:val="both"/>
        <w:rPr>
          <w:rFonts w:asciiTheme="minorHAnsi" w:hAnsiTheme="minorHAnsi" w:cstheme="minorHAnsi"/>
        </w:rPr>
      </w:pPr>
      <w:r w:rsidRPr="00180258">
        <w:rPr>
          <w:rFonts w:asciiTheme="minorHAnsi" w:hAnsiTheme="minorHAnsi" w:cstheme="minorHAnsi"/>
        </w:rPr>
        <w:t>W cenie jednostkowej wydruków i kopii mono/kolor  Wykonawca powinien uwzględnić wszystkie koszty związane z utrzymaniem usługi wydruku centralnego (podążającego) z wyłączeniem dostaw papieru.</w:t>
      </w:r>
    </w:p>
    <w:p w14:paraId="01084496" w14:textId="77777777" w:rsidR="00527E9F" w:rsidRPr="00180258" w:rsidRDefault="00527E9F" w:rsidP="00527E9F">
      <w:pPr>
        <w:pStyle w:val="Akapitzlist"/>
        <w:numPr>
          <w:ilvl w:val="1"/>
          <w:numId w:val="8"/>
        </w:numPr>
        <w:jc w:val="both"/>
        <w:rPr>
          <w:rFonts w:asciiTheme="minorHAnsi" w:hAnsiTheme="minorHAnsi" w:cstheme="minorHAnsi"/>
        </w:rPr>
      </w:pPr>
      <w:r w:rsidRPr="00180258">
        <w:rPr>
          <w:rFonts w:asciiTheme="minorHAnsi" w:hAnsiTheme="minorHAnsi" w:cstheme="minorHAnsi"/>
        </w:rPr>
        <w:t xml:space="preserve">System </w:t>
      </w:r>
      <w:proofErr w:type="spellStart"/>
      <w:r w:rsidRPr="00180258">
        <w:rPr>
          <w:rFonts w:asciiTheme="minorHAnsi" w:hAnsiTheme="minorHAnsi" w:cstheme="minorHAnsi"/>
        </w:rPr>
        <w:t>Uniflow</w:t>
      </w:r>
      <w:proofErr w:type="spellEnd"/>
      <w:r w:rsidRPr="00180258">
        <w:rPr>
          <w:rFonts w:asciiTheme="minorHAnsi" w:hAnsiTheme="minorHAnsi" w:cstheme="minorHAnsi"/>
        </w:rPr>
        <w:t xml:space="preserve"> zarządzający wydrukiem podążającym realizujący zliczanie, monitoring </w:t>
      </w:r>
      <w:r w:rsidRPr="00180258">
        <w:rPr>
          <w:rFonts w:asciiTheme="minorHAnsi" w:hAnsiTheme="minorHAnsi" w:cstheme="minorHAnsi"/>
        </w:rPr>
        <w:br/>
        <w:t xml:space="preserve">w oparciu o karty typu </w:t>
      </w:r>
      <w:proofErr w:type="spellStart"/>
      <w:r w:rsidRPr="00180258">
        <w:rPr>
          <w:rFonts w:asciiTheme="minorHAnsi" w:hAnsiTheme="minorHAnsi" w:cstheme="minorHAnsi"/>
        </w:rPr>
        <w:t>Mifare</w:t>
      </w:r>
      <w:proofErr w:type="spellEnd"/>
      <w:r w:rsidRPr="00180258">
        <w:rPr>
          <w:rFonts w:asciiTheme="minorHAnsi" w:hAnsiTheme="minorHAnsi" w:cstheme="minorHAnsi"/>
        </w:rPr>
        <w:t xml:space="preserve"> jest w posiadaniu Zamawiającego.</w:t>
      </w:r>
    </w:p>
    <w:p w14:paraId="353BDDA0" w14:textId="77777777" w:rsidR="00527E9F" w:rsidRPr="00497512" w:rsidRDefault="00527E9F" w:rsidP="00527E9F">
      <w:pPr>
        <w:pStyle w:val="Akapitzlist"/>
        <w:ind w:left="792"/>
        <w:jc w:val="both"/>
        <w:rPr>
          <w:rFonts w:asciiTheme="minorHAnsi" w:hAnsiTheme="minorHAnsi" w:cstheme="minorHAnsi"/>
          <w:highlight w:val="yellow"/>
        </w:rPr>
      </w:pPr>
    </w:p>
    <w:p w14:paraId="54B20044" w14:textId="77777777" w:rsidR="00527E9F" w:rsidRPr="00180258" w:rsidRDefault="00527E9F" w:rsidP="00527E9F">
      <w:pPr>
        <w:pStyle w:val="Akapitzlist"/>
        <w:numPr>
          <w:ilvl w:val="0"/>
          <w:numId w:val="8"/>
        </w:numPr>
        <w:ind w:left="567" w:hanging="283"/>
        <w:jc w:val="both"/>
        <w:rPr>
          <w:rFonts w:asciiTheme="minorHAnsi" w:eastAsia="Arial Unicode MS" w:hAnsiTheme="minorHAnsi" w:cstheme="minorHAnsi"/>
          <w:b/>
          <w:bCs/>
        </w:rPr>
      </w:pPr>
      <w:r w:rsidRPr="00180258">
        <w:rPr>
          <w:rFonts w:asciiTheme="minorHAnsi" w:hAnsiTheme="minorHAnsi" w:cstheme="minorHAnsi"/>
          <w:b/>
          <w:bCs/>
          <w:lang w:val="cs-CZ"/>
        </w:rPr>
        <w:tab/>
      </w:r>
      <w:r w:rsidRPr="00180258">
        <w:rPr>
          <w:rFonts w:asciiTheme="minorHAnsi" w:eastAsia="Arial Unicode MS" w:hAnsiTheme="minorHAnsi" w:cstheme="minorHAnsi"/>
          <w:b/>
          <w:bCs/>
        </w:rPr>
        <w:t>Zakres świadczenia usług przez Wykonawcę dla przedmiotu zamówienia:</w:t>
      </w:r>
    </w:p>
    <w:p w14:paraId="4BC11E6F" w14:textId="77777777" w:rsidR="00527E9F" w:rsidRPr="00180258" w:rsidRDefault="00527E9F" w:rsidP="00527E9F">
      <w:pPr>
        <w:numPr>
          <w:ilvl w:val="1"/>
          <w:numId w:val="8"/>
        </w:numPr>
        <w:autoSpaceDE w:val="0"/>
        <w:autoSpaceDN w:val="0"/>
        <w:adjustRightInd w:val="0"/>
        <w:contextualSpacing/>
        <w:jc w:val="both"/>
        <w:rPr>
          <w:rFonts w:asciiTheme="minorHAnsi" w:eastAsia="Calibri" w:hAnsiTheme="minorHAnsi" w:cstheme="minorHAnsi"/>
          <w:lang w:eastAsia="en-US"/>
        </w:rPr>
      </w:pPr>
      <w:r w:rsidRPr="00180258">
        <w:rPr>
          <w:rFonts w:asciiTheme="minorHAnsi" w:eastAsia="Arial Unicode MS" w:hAnsiTheme="minorHAnsi" w:cstheme="minorHAnsi"/>
        </w:rPr>
        <w:t>Wymiana i dostawa oryginalnych:</w:t>
      </w:r>
    </w:p>
    <w:p w14:paraId="4AB975DE" w14:textId="77777777" w:rsidR="00527E9F" w:rsidRPr="00180258" w:rsidRDefault="00527E9F" w:rsidP="00527E9F">
      <w:pPr>
        <w:pStyle w:val="Akapitzlist"/>
        <w:numPr>
          <w:ilvl w:val="0"/>
          <w:numId w:val="12"/>
        </w:numPr>
        <w:autoSpaceDE w:val="0"/>
        <w:autoSpaceDN w:val="0"/>
        <w:adjustRightInd w:val="0"/>
        <w:jc w:val="both"/>
        <w:rPr>
          <w:rFonts w:asciiTheme="minorHAnsi" w:eastAsia="Calibri" w:hAnsiTheme="minorHAnsi" w:cstheme="minorHAnsi"/>
          <w:lang w:eastAsia="en-US"/>
        </w:rPr>
      </w:pPr>
      <w:r w:rsidRPr="00180258">
        <w:rPr>
          <w:rFonts w:asciiTheme="minorHAnsi" w:eastAsia="Arial Unicode MS" w:hAnsiTheme="minorHAnsi" w:cstheme="minorHAnsi"/>
        </w:rPr>
        <w:t xml:space="preserve">części, </w:t>
      </w:r>
    </w:p>
    <w:p w14:paraId="47EBB4EB" w14:textId="77777777" w:rsidR="00527E9F" w:rsidRPr="00180258" w:rsidRDefault="00527E9F" w:rsidP="00527E9F">
      <w:pPr>
        <w:pStyle w:val="Akapitzlist"/>
        <w:numPr>
          <w:ilvl w:val="0"/>
          <w:numId w:val="12"/>
        </w:numPr>
        <w:autoSpaceDE w:val="0"/>
        <w:autoSpaceDN w:val="0"/>
        <w:adjustRightInd w:val="0"/>
        <w:jc w:val="both"/>
        <w:rPr>
          <w:rFonts w:asciiTheme="minorHAnsi" w:eastAsia="Calibri" w:hAnsiTheme="minorHAnsi" w:cstheme="minorHAnsi"/>
          <w:lang w:eastAsia="en-US"/>
        </w:rPr>
      </w:pPr>
      <w:r w:rsidRPr="00180258">
        <w:rPr>
          <w:rFonts w:asciiTheme="minorHAnsi" w:eastAsia="Arial Unicode MS" w:hAnsiTheme="minorHAnsi" w:cstheme="minorHAnsi"/>
        </w:rPr>
        <w:t xml:space="preserve">podzespołów, </w:t>
      </w:r>
    </w:p>
    <w:p w14:paraId="38886B18" w14:textId="77777777" w:rsidR="00527E9F" w:rsidRPr="00180258" w:rsidRDefault="00527E9F" w:rsidP="00527E9F">
      <w:pPr>
        <w:pStyle w:val="Akapitzlist"/>
        <w:numPr>
          <w:ilvl w:val="0"/>
          <w:numId w:val="12"/>
        </w:numPr>
        <w:autoSpaceDE w:val="0"/>
        <w:autoSpaceDN w:val="0"/>
        <w:adjustRightInd w:val="0"/>
        <w:jc w:val="both"/>
        <w:rPr>
          <w:rFonts w:asciiTheme="minorHAnsi" w:eastAsia="Calibri" w:hAnsiTheme="minorHAnsi" w:cstheme="minorHAnsi"/>
          <w:lang w:eastAsia="en-US"/>
        </w:rPr>
      </w:pPr>
      <w:r w:rsidRPr="00180258">
        <w:rPr>
          <w:rFonts w:asciiTheme="minorHAnsi" w:eastAsia="Arial Unicode MS" w:hAnsiTheme="minorHAnsi" w:cstheme="minorHAnsi"/>
        </w:rPr>
        <w:t xml:space="preserve">materiałów eksploatacyjnych </w:t>
      </w:r>
    </w:p>
    <w:p w14:paraId="64815BBF" w14:textId="77777777" w:rsidR="00527E9F" w:rsidRPr="00180258" w:rsidRDefault="00527E9F" w:rsidP="00527E9F">
      <w:pPr>
        <w:pStyle w:val="Akapitzlist"/>
        <w:ind w:left="426" w:hanging="66"/>
        <w:rPr>
          <w:rFonts w:asciiTheme="minorHAnsi" w:hAnsiTheme="minorHAnsi" w:cstheme="minorHAnsi"/>
          <w:noProof/>
        </w:rPr>
      </w:pPr>
      <w:r w:rsidRPr="00180258">
        <w:rPr>
          <w:rFonts w:asciiTheme="minorHAnsi" w:eastAsia="Arial Unicode MS" w:hAnsiTheme="minorHAnsi" w:cstheme="minorHAnsi"/>
        </w:rPr>
        <w:t xml:space="preserve"> pochodzących od Producenta urządzeń</w:t>
      </w:r>
      <w:r w:rsidRPr="00180258">
        <w:rPr>
          <w:rFonts w:asciiTheme="minorHAnsi" w:eastAsia="Arial Unicode MS" w:hAnsiTheme="minorHAnsi" w:cstheme="minorHAnsi"/>
          <w:b/>
          <w:bCs/>
        </w:rPr>
        <w:t xml:space="preserve"> </w:t>
      </w:r>
      <w:r w:rsidRPr="00180258">
        <w:rPr>
          <w:rFonts w:asciiTheme="minorHAnsi" w:eastAsia="Calibri" w:hAnsiTheme="minorHAnsi" w:cstheme="minorHAnsi"/>
          <w:lang w:eastAsia="en-US"/>
        </w:rPr>
        <w:t xml:space="preserve">z wyłączeniem dostaw papieru w terminie zgodnie </w:t>
      </w:r>
      <w:r w:rsidRPr="00180258">
        <w:rPr>
          <w:rFonts w:asciiTheme="minorHAnsi" w:eastAsia="Calibri" w:hAnsiTheme="minorHAnsi" w:cstheme="minorHAnsi"/>
          <w:lang w:eastAsia="en-US"/>
        </w:rPr>
        <w:br/>
        <w:t xml:space="preserve">z tabelą nr 1 - </w:t>
      </w:r>
      <w:r w:rsidRPr="00180258">
        <w:rPr>
          <w:rFonts w:asciiTheme="minorHAnsi" w:hAnsiTheme="minorHAnsi" w:cstheme="minorHAnsi"/>
          <w:b/>
        </w:rPr>
        <w:t xml:space="preserve">WYMAGANE PARAMETRY SLA </w:t>
      </w:r>
    </w:p>
    <w:p w14:paraId="51A99B08" w14:textId="77777777" w:rsidR="00527E9F" w:rsidRPr="00180258" w:rsidRDefault="00527E9F" w:rsidP="00527E9F">
      <w:pPr>
        <w:numPr>
          <w:ilvl w:val="1"/>
          <w:numId w:val="8"/>
        </w:numPr>
        <w:contextualSpacing/>
        <w:jc w:val="both"/>
        <w:rPr>
          <w:rFonts w:asciiTheme="minorHAnsi" w:eastAsia="Arial Unicode MS" w:hAnsiTheme="minorHAnsi" w:cstheme="minorHAnsi"/>
          <w:bCs/>
        </w:rPr>
      </w:pPr>
      <w:r w:rsidRPr="00180258">
        <w:rPr>
          <w:rFonts w:asciiTheme="minorHAnsi" w:eastAsia="Calibri" w:hAnsiTheme="minorHAnsi" w:cstheme="minorHAnsi"/>
          <w:lang w:eastAsia="en-US"/>
        </w:rPr>
        <w:lastRenderedPageBreak/>
        <w:t>Przeglądy techniczne zgodnie z zaleceniami Producenta, regulacje, naprawy niezbędne do zapewnienia prawidłowego funkcjonowania urządzeń, pomoc techniczna w zakresie obsługi urządzeń w terminie zgodnie z Tabelą nr 1,</w:t>
      </w:r>
    </w:p>
    <w:p w14:paraId="72AD6A47" w14:textId="77777777" w:rsidR="00527E9F" w:rsidRPr="00180258" w:rsidRDefault="00527E9F" w:rsidP="00527E9F">
      <w:pPr>
        <w:numPr>
          <w:ilvl w:val="1"/>
          <w:numId w:val="8"/>
        </w:numPr>
        <w:contextualSpacing/>
        <w:jc w:val="both"/>
        <w:rPr>
          <w:rFonts w:asciiTheme="minorHAnsi" w:eastAsia="Arial Unicode MS" w:hAnsiTheme="minorHAnsi" w:cstheme="minorHAnsi"/>
          <w:bCs/>
        </w:rPr>
      </w:pPr>
      <w:r w:rsidRPr="00180258">
        <w:rPr>
          <w:rFonts w:asciiTheme="minorHAnsi" w:eastAsia="Calibri" w:hAnsiTheme="minorHAnsi" w:cstheme="minorHAnsi"/>
          <w:lang w:eastAsia="en-US"/>
        </w:rPr>
        <w:t>Odczyt stanów liczników urządzeń wchodzących w skład systemu, które dokonywane będzie ostatniego dnia roboczego każdego miesiąca,</w:t>
      </w:r>
    </w:p>
    <w:p w14:paraId="01D326F9" w14:textId="77777777" w:rsidR="00527E9F" w:rsidRPr="00180258" w:rsidRDefault="00527E9F" w:rsidP="00527E9F">
      <w:pPr>
        <w:numPr>
          <w:ilvl w:val="1"/>
          <w:numId w:val="8"/>
        </w:numPr>
        <w:contextualSpacing/>
        <w:jc w:val="both"/>
        <w:rPr>
          <w:rFonts w:asciiTheme="minorHAnsi" w:hAnsiTheme="minorHAnsi" w:cstheme="minorHAnsi"/>
          <w:noProof/>
        </w:rPr>
      </w:pPr>
      <w:r w:rsidRPr="00180258">
        <w:rPr>
          <w:rFonts w:asciiTheme="minorHAnsi" w:eastAsia="Calibri" w:hAnsiTheme="minorHAnsi" w:cstheme="minorHAnsi"/>
          <w:lang w:eastAsia="en-US"/>
        </w:rPr>
        <w:t>Aktualizacja sterowników i oprogramowania systemowego urządzeń objętych pełną obsługą serwisową,</w:t>
      </w:r>
    </w:p>
    <w:p w14:paraId="1C8AD7A1" w14:textId="77777777" w:rsidR="00527E9F" w:rsidRPr="00180258" w:rsidRDefault="00527E9F" w:rsidP="00527E9F">
      <w:pPr>
        <w:numPr>
          <w:ilvl w:val="1"/>
          <w:numId w:val="8"/>
        </w:numPr>
        <w:contextualSpacing/>
        <w:jc w:val="both"/>
        <w:rPr>
          <w:rFonts w:asciiTheme="minorHAnsi" w:hAnsiTheme="minorHAnsi" w:cstheme="minorHAnsi"/>
          <w:noProof/>
        </w:rPr>
      </w:pPr>
      <w:r w:rsidRPr="00180258">
        <w:rPr>
          <w:rFonts w:asciiTheme="minorHAnsi" w:eastAsia="Calibri" w:hAnsiTheme="minorHAnsi" w:cstheme="minorHAnsi"/>
          <w:lang w:eastAsia="en-US"/>
        </w:rPr>
        <w:t xml:space="preserve">Bieżąca obsługa systemu </w:t>
      </w:r>
      <w:proofErr w:type="spellStart"/>
      <w:r w:rsidRPr="00180258">
        <w:rPr>
          <w:rFonts w:asciiTheme="minorHAnsi" w:eastAsia="Calibri" w:hAnsiTheme="minorHAnsi" w:cstheme="minorHAnsi"/>
          <w:lang w:eastAsia="en-US"/>
        </w:rPr>
        <w:t>Uniflow</w:t>
      </w:r>
      <w:proofErr w:type="spellEnd"/>
      <w:r w:rsidRPr="00180258">
        <w:rPr>
          <w:rFonts w:asciiTheme="minorHAnsi" w:eastAsia="Calibri" w:hAnsiTheme="minorHAnsi" w:cstheme="minorHAnsi"/>
          <w:lang w:eastAsia="en-US"/>
        </w:rPr>
        <w:t xml:space="preserve"> w ściśle określonym reżimie czasowym,</w:t>
      </w:r>
    </w:p>
    <w:p w14:paraId="157F05AC" w14:textId="77777777" w:rsidR="00527E9F" w:rsidRPr="00180258" w:rsidRDefault="00527E9F" w:rsidP="00527E9F">
      <w:pPr>
        <w:numPr>
          <w:ilvl w:val="1"/>
          <w:numId w:val="8"/>
        </w:numPr>
        <w:contextualSpacing/>
        <w:jc w:val="both"/>
        <w:rPr>
          <w:rFonts w:asciiTheme="minorHAnsi" w:hAnsiTheme="minorHAnsi" w:cstheme="minorHAnsi"/>
          <w:noProof/>
        </w:rPr>
      </w:pPr>
      <w:r w:rsidRPr="00180258">
        <w:rPr>
          <w:rFonts w:asciiTheme="minorHAnsi" w:hAnsiTheme="minorHAnsi" w:cstheme="minorHAnsi"/>
        </w:rPr>
        <w:t xml:space="preserve">Zamawiający informuje, że koszt serwisu systemu </w:t>
      </w:r>
      <w:proofErr w:type="spellStart"/>
      <w:r w:rsidRPr="00180258">
        <w:rPr>
          <w:rFonts w:asciiTheme="minorHAnsi" w:hAnsiTheme="minorHAnsi" w:cstheme="minorHAnsi"/>
        </w:rPr>
        <w:t>Uniflow</w:t>
      </w:r>
      <w:proofErr w:type="spellEnd"/>
      <w:r w:rsidRPr="00180258">
        <w:rPr>
          <w:rFonts w:asciiTheme="minorHAnsi" w:hAnsiTheme="minorHAnsi" w:cstheme="minorHAnsi"/>
        </w:rPr>
        <w:t xml:space="preserve"> Wykonawca powinien ująć</w:t>
      </w:r>
      <w:r w:rsidRPr="00180258">
        <w:rPr>
          <w:rFonts w:asciiTheme="minorHAnsi" w:hAnsiTheme="minorHAnsi" w:cstheme="minorHAnsi"/>
        </w:rPr>
        <w:br/>
        <w:t>w kosztach wydruku jednej strony.</w:t>
      </w:r>
    </w:p>
    <w:p w14:paraId="45095B38" w14:textId="4A1504EF" w:rsidR="00527E9F" w:rsidRPr="00180258" w:rsidRDefault="00527E9F" w:rsidP="00527E9F">
      <w:pPr>
        <w:numPr>
          <w:ilvl w:val="1"/>
          <w:numId w:val="8"/>
        </w:numPr>
        <w:contextualSpacing/>
        <w:jc w:val="both"/>
        <w:rPr>
          <w:rFonts w:asciiTheme="minorHAnsi" w:hAnsiTheme="minorHAnsi" w:cstheme="minorHAnsi"/>
          <w:noProof/>
        </w:rPr>
      </w:pPr>
      <w:r w:rsidRPr="00180258">
        <w:rPr>
          <w:rFonts w:asciiTheme="minorHAnsi" w:hAnsiTheme="minorHAnsi" w:cstheme="minorHAnsi"/>
        </w:rPr>
        <w:t xml:space="preserve">Zamawiający wymaga udostępnienia usługi na co najmniej </w:t>
      </w:r>
      <w:r w:rsidR="0055427D" w:rsidRPr="00180258">
        <w:rPr>
          <w:rFonts w:asciiTheme="minorHAnsi" w:hAnsiTheme="minorHAnsi" w:cstheme="minorHAnsi"/>
        </w:rPr>
        <w:t>12</w:t>
      </w:r>
      <w:r w:rsidRPr="00180258">
        <w:rPr>
          <w:rFonts w:asciiTheme="minorHAnsi" w:hAnsiTheme="minorHAnsi" w:cstheme="minorHAnsi"/>
        </w:rPr>
        <w:t xml:space="preserve"> miesięcy wraz z konfiguracją u Zamawiającego i serwisem.</w:t>
      </w:r>
    </w:p>
    <w:p w14:paraId="12FD54FA" w14:textId="1C8CC5F2" w:rsidR="00527E9F" w:rsidRPr="00180258" w:rsidRDefault="00527E9F" w:rsidP="00527E9F">
      <w:pPr>
        <w:numPr>
          <w:ilvl w:val="1"/>
          <w:numId w:val="8"/>
        </w:numPr>
        <w:contextualSpacing/>
        <w:jc w:val="both"/>
        <w:rPr>
          <w:rFonts w:asciiTheme="minorHAnsi" w:hAnsiTheme="minorHAnsi" w:cstheme="minorHAnsi"/>
          <w:noProof/>
        </w:rPr>
      </w:pPr>
      <w:r w:rsidRPr="00180258">
        <w:rPr>
          <w:rFonts w:asciiTheme="minorHAnsi" w:hAnsiTheme="minorHAnsi" w:cstheme="minorHAnsi"/>
        </w:rPr>
        <w:t xml:space="preserve">Planowana ilość </w:t>
      </w:r>
      <w:r w:rsidR="0055427D" w:rsidRPr="00180258">
        <w:rPr>
          <w:rFonts w:asciiTheme="minorHAnsi" w:hAnsiTheme="minorHAnsi" w:cstheme="minorHAnsi"/>
        </w:rPr>
        <w:t>rocznych</w:t>
      </w:r>
      <w:r w:rsidRPr="00180258">
        <w:rPr>
          <w:rFonts w:asciiTheme="minorHAnsi" w:hAnsiTheme="minorHAnsi" w:cstheme="minorHAnsi"/>
        </w:rPr>
        <w:t xml:space="preserve"> wydruków wynosi </w:t>
      </w:r>
      <w:r w:rsidR="0055427D" w:rsidRPr="00180258">
        <w:rPr>
          <w:rFonts w:asciiTheme="minorHAnsi" w:hAnsiTheme="minorHAnsi" w:cstheme="minorHAnsi"/>
        </w:rPr>
        <w:t>4.000 000 stron/wydruków A4 mono i 30.000 stron/wydruków A4 kolorowych</w:t>
      </w:r>
      <w:r w:rsidRPr="00180258">
        <w:rPr>
          <w:rFonts w:asciiTheme="minorHAnsi" w:hAnsiTheme="minorHAnsi" w:cstheme="minorHAnsi"/>
        </w:rPr>
        <w:t>.</w:t>
      </w:r>
    </w:p>
    <w:p w14:paraId="1BB1C84C" w14:textId="77777777" w:rsidR="00527E9F" w:rsidRPr="00180258" w:rsidRDefault="00527E9F" w:rsidP="00527E9F">
      <w:pPr>
        <w:numPr>
          <w:ilvl w:val="1"/>
          <w:numId w:val="8"/>
        </w:numPr>
        <w:contextualSpacing/>
        <w:jc w:val="both"/>
        <w:rPr>
          <w:rFonts w:asciiTheme="minorHAnsi" w:hAnsiTheme="minorHAnsi" w:cstheme="minorHAnsi"/>
          <w:noProof/>
        </w:rPr>
      </w:pPr>
      <w:r w:rsidRPr="00180258">
        <w:rPr>
          <w:rFonts w:asciiTheme="minorHAnsi" w:hAnsiTheme="minorHAnsi" w:cstheme="minorHAnsi"/>
        </w:rPr>
        <w:t>W ramach comiesięcznej obsługi serwisowej Oferent zobowiązany jest zapewnić realizację usługi zgodnie z warunkami opisanymi tabeli nr 1</w:t>
      </w:r>
      <w:r w:rsidRPr="00180258">
        <w:rPr>
          <w:rFonts w:asciiTheme="minorHAnsi" w:eastAsia="Calibri" w:hAnsiTheme="minorHAnsi" w:cstheme="minorHAnsi"/>
          <w:lang w:eastAsia="en-US"/>
        </w:rPr>
        <w:t xml:space="preserve">- </w:t>
      </w:r>
      <w:r w:rsidRPr="00180258">
        <w:rPr>
          <w:rFonts w:asciiTheme="minorHAnsi" w:hAnsiTheme="minorHAnsi" w:cstheme="minorHAnsi"/>
          <w:b/>
        </w:rPr>
        <w:t>WYMAGANE PARAMETRY SLA.</w:t>
      </w:r>
    </w:p>
    <w:p w14:paraId="45081BC9" w14:textId="77777777" w:rsidR="00527E9F" w:rsidRPr="00180258" w:rsidRDefault="00527E9F" w:rsidP="00527E9F">
      <w:pPr>
        <w:numPr>
          <w:ilvl w:val="1"/>
          <w:numId w:val="8"/>
        </w:numPr>
        <w:tabs>
          <w:tab w:val="left" w:pos="851"/>
        </w:tabs>
        <w:ind w:hanging="508"/>
        <w:contextualSpacing/>
        <w:jc w:val="both"/>
        <w:rPr>
          <w:rFonts w:asciiTheme="minorHAnsi" w:hAnsiTheme="minorHAnsi" w:cstheme="minorHAnsi"/>
          <w:noProof/>
        </w:rPr>
      </w:pPr>
      <w:r w:rsidRPr="00180258">
        <w:rPr>
          <w:rFonts w:asciiTheme="minorHAnsi" w:hAnsiTheme="minorHAnsi" w:cstheme="minorHAnsi"/>
        </w:rPr>
        <w:t xml:space="preserve">Parametry SLA dla naprawy urządzeń zostały opisane przez Zamawiającego </w:t>
      </w:r>
      <w:r w:rsidRPr="00180258">
        <w:rPr>
          <w:rFonts w:asciiTheme="minorHAnsi" w:hAnsiTheme="minorHAnsi" w:cstheme="minorHAnsi"/>
        </w:rPr>
        <w:br/>
        <w:t xml:space="preserve">w Tabeli nr 1- </w:t>
      </w:r>
      <w:r w:rsidRPr="00180258">
        <w:rPr>
          <w:rFonts w:asciiTheme="minorHAnsi" w:hAnsiTheme="minorHAnsi" w:cstheme="minorHAnsi"/>
          <w:b/>
        </w:rPr>
        <w:t>WYMAGANE PARAMETRY SLA</w:t>
      </w:r>
    </w:p>
    <w:p w14:paraId="631ED1E6" w14:textId="77777777" w:rsidR="00527E9F" w:rsidRPr="00180258" w:rsidRDefault="00527E9F" w:rsidP="00527E9F">
      <w:pPr>
        <w:pStyle w:val="Akapitzlist"/>
        <w:ind w:left="426" w:hanging="66"/>
        <w:rPr>
          <w:rFonts w:asciiTheme="minorHAnsi" w:hAnsiTheme="minorHAnsi" w:cstheme="minorHAnsi"/>
          <w:bCs/>
          <w:i/>
          <w:iCs/>
        </w:rPr>
      </w:pPr>
    </w:p>
    <w:p w14:paraId="30674344" w14:textId="77777777" w:rsidR="00527E9F" w:rsidRPr="00180258" w:rsidRDefault="00527E9F" w:rsidP="00527E9F">
      <w:pPr>
        <w:pStyle w:val="Akapitzlist"/>
        <w:ind w:left="426" w:hanging="66"/>
        <w:rPr>
          <w:rFonts w:asciiTheme="minorHAnsi" w:hAnsiTheme="minorHAnsi" w:cstheme="minorHAnsi"/>
          <w:noProof/>
        </w:rPr>
      </w:pPr>
      <w:r w:rsidRPr="00180258">
        <w:rPr>
          <w:rFonts w:asciiTheme="minorHAnsi" w:hAnsiTheme="minorHAnsi" w:cstheme="minorHAnsi"/>
          <w:bCs/>
          <w:i/>
          <w:iCs/>
        </w:rPr>
        <w:t xml:space="preserve">tabela nr 1    -     </w:t>
      </w:r>
      <w:r w:rsidRPr="00180258">
        <w:rPr>
          <w:rFonts w:asciiTheme="minorHAnsi" w:hAnsiTheme="minorHAnsi" w:cstheme="minorHAnsi"/>
          <w:b/>
        </w:rPr>
        <w:t xml:space="preserve">WYMAGANE PARAMETRY SLA </w:t>
      </w:r>
    </w:p>
    <w:tbl>
      <w:tblPr>
        <w:tblStyle w:val="Tabela-Siatka"/>
        <w:tblW w:w="0" w:type="auto"/>
        <w:tblInd w:w="421" w:type="dxa"/>
        <w:tblLook w:val="04A0" w:firstRow="1" w:lastRow="0" w:firstColumn="1" w:lastColumn="0" w:noHBand="0" w:noVBand="1"/>
      </w:tblPr>
      <w:tblGrid>
        <w:gridCol w:w="704"/>
        <w:gridCol w:w="4708"/>
        <w:gridCol w:w="3514"/>
      </w:tblGrid>
      <w:tr w:rsidR="00260F24" w:rsidRPr="00497512" w14:paraId="54AF9123" w14:textId="77777777" w:rsidTr="000E3EA4">
        <w:tc>
          <w:tcPr>
            <w:tcW w:w="704" w:type="dxa"/>
          </w:tcPr>
          <w:p w14:paraId="048C51F6" w14:textId="77777777" w:rsidR="00527E9F" w:rsidRPr="00180258" w:rsidRDefault="00527E9F" w:rsidP="000E3EA4">
            <w:pPr>
              <w:jc w:val="center"/>
              <w:rPr>
                <w:rFonts w:asciiTheme="minorHAnsi" w:hAnsiTheme="minorHAnsi" w:cstheme="minorHAnsi"/>
                <w:b/>
                <w:bCs/>
              </w:rPr>
            </w:pPr>
            <w:r w:rsidRPr="00180258">
              <w:rPr>
                <w:rFonts w:asciiTheme="minorHAnsi" w:hAnsiTheme="minorHAnsi" w:cstheme="minorHAnsi"/>
                <w:b/>
                <w:bCs/>
              </w:rPr>
              <w:t>Lp.</w:t>
            </w:r>
          </w:p>
        </w:tc>
        <w:tc>
          <w:tcPr>
            <w:tcW w:w="4708" w:type="dxa"/>
          </w:tcPr>
          <w:p w14:paraId="1630FE12" w14:textId="77777777" w:rsidR="00527E9F" w:rsidRPr="00180258" w:rsidRDefault="00527E9F" w:rsidP="000E3EA4">
            <w:pPr>
              <w:rPr>
                <w:rFonts w:asciiTheme="minorHAnsi" w:hAnsiTheme="minorHAnsi" w:cstheme="minorHAnsi"/>
                <w:b/>
                <w:bCs/>
              </w:rPr>
            </w:pPr>
            <w:r w:rsidRPr="00180258">
              <w:rPr>
                <w:rFonts w:asciiTheme="minorHAnsi" w:hAnsiTheme="minorHAnsi" w:cstheme="minorHAnsi"/>
                <w:b/>
                <w:bCs/>
              </w:rPr>
              <w:t>Czynność</w:t>
            </w:r>
          </w:p>
        </w:tc>
        <w:tc>
          <w:tcPr>
            <w:tcW w:w="3514" w:type="dxa"/>
          </w:tcPr>
          <w:p w14:paraId="708FB8C0" w14:textId="77777777" w:rsidR="00527E9F" w:rsidRPr="00180258" w:rsidRDefault="00527E9F" w:rsidP="000E3EA4">
            <w:pPr>
              <w:jc w:val="center"/>
              <w:rPr>
                <w:rFonts w:asciiTheme="minorHAnsi" w:hAnsiTheme="minorHAnsi" w:cstheme="minorHAnsi"/>
                <w:b/>
                <w:bCs/>
              </w:rPr>
            </w:pPr>
            <w:r w:rsidRPr="00180258">
              <w:rPr>
                <w:rFonts w:asciiTheme="minorHAnsi" w:hAnsiTheme="minorHAnsi" w:cstheme="minorHAnsi"/>
                <w:b/>
                <w:bCs/>
              </w:rPr>
              <w:t>Parametry SLA</w:t>
            </w:r>
          </w:p>
        </w:tc>
      </w:tr>
      <w:tr w:rsidR="00260F24" w:rsidRPr="00497512" w14:paraId="1757529F" w14:textId="77777777" w:rsidTr="000E3EA4">
        <w:tc>
          <w:tcPr>
            <w:tcW w:w="704" w:type="dxa"/>
          </w:tcPr>
          <w:p w14:paraId="6E5FE16D" w14:textId="77777777" w:rsidR="00527E9F" w:rsidRPr="00180258" w:rsidRDefault="00527E9F" w:rsidP="000E3EA4">
            <w:pPr>
              <w:autoSpaceDE w:val="0"/>
              <w:autoSpaceDN w:val="0"/>
              <w:adjustRightInd w:val="0"/>
              <w:jc w:val="center"/>
              <w:rPr>
                <w:rFonts w:asciiTheme="minorHAnsi" w:eastAsiaTheme="minorHAnsi" w:hAnsiTheme="minorHAnsi" w:cstheme="minorHAnsi"/>
                <w:lang w:eastAsia="en-US"/>
              </w:rPr>
            </w:pPr>
            <w:r w:rsidRPr="00180258">
              <w:rPr>
                <w:rFonts w:asciiTheme="minorHAnsi" w:eastAsiaTheme="minorHAnsi" w:hAnsiTheme="minorHAnsi" w:cstheme="minorHAnsi"/>
                <w:lang w:eastAsia="en-US"/>
              </w:rPr>
              <w:t>1</w:t>
            </w:r>
          </w:p>
        </w:tc>
        <w:tc>
          <w:tcPr>
            <w:tcW w:w="4708" w:type="dxa"/>
          </w:tcPr>
          <w:p w14:paraId="6F57FA25" w14:textId="77777777" w:rsidR="00527E9F" w:rsidRPr="00180258" w:rsidRDefault="00527E9F" w:rsidP="000E3EA4">
            <w:pPr>
              <w:autoSpaceDE w:val="0"/>
              <w:autoSpaceDN w:val="0"/>
              <w:adjustRightInd w:val="0"/>
              <w:rPr>
                <w:rFonts w:asciiTheme="minorHAnsi" w:eastAsiaTheme="minorHAnsi" w:hAnsiTheme="minorHAnsi" w:cstheme="minorHAnsi"/>
                <w:lang w:eastAsia="en-US"/>
              </w:rPr>
            </w:pPr>
            <w:r w:rsidRPr="00180258">
              <w:rPr>
                <w:rFonts w:asciiTheme="minorHAnsi" w:eastAsiaTheme="minorHAnsi" w:hAnsiTheme="minorHAnsi" w:cstheme="minorHAnsi"/>
                <w:lang w:eastAsia="en-US"/>
              </w:rPr>
              <w:t>Naprawa, przegląd urządzeń wielofunkcyjnych uwzględniając dojazd do siedziby klienta</w:t>
            </w:r>
          </w:p>
        </w:tc>
        <w:tc>
          <w:tcPr>
            <w:tcW w:w="3514" w:type="dxa"/>
          </w:tcPr>
          <w:p w14:paraId="1D245ED8" w14:textId="77777777" w:rsidR="00527E9F" w:rsidRPr="00180258" w:rsidRDefault="00527E9F" w:rsidP="000E3EA4">
            <w:pPr>
              <w:jc w:val="center"/>
              <w:rPr>
                <w:rFonts w:asciiTheme="minorHAnsi" w:hAnsiTheme="minorHAnsi" w:cstheme="minorHAnsi"/>
              </w:rPr>
            </w:pPr>
            <w:r w:rsidRPr="00180258">
              <w:rPr>
                <w:rFonts w:asciiTheme="minorHAnsi" w:hAnsiTheme="minorHAnsi" w:cstheme="minorHAnsi"/>
              </w:rPr>
              <w:t>Max. do 8h od momentu zgłoszenia</w:t>
            </w:r>
          </w:p>
        </w:tc>
      </w:tr>
      <w:tr w:rsidR="00260F24" w:rsidRPr="00497512" w14:paraId="24F6D8A2" w14:textId="77777777" w:rsidTr="000E3EA4">
        <w:tc>
          <w:tcPr>
            <w:tcW w:w="704" w:type="dxa"/>
          </w:tcPr>
          <w:p w14:paraId="0C09628D" w14:textId="77777777" w:rsidR="00527E9F" w:rsidRPr="00180258" w:rsidRDefault="00527E9F" w:rsidP="000E3EA4">
            <w:pPr>
              <w:autoSpaceDE w:val="0"/>
              <w:autoSpaceDN w:val="0"/>
              <w:adjustRightInd w:val="0"/>
              <w:jc w:val="center"/>
              <w:rPr>
                <w:rFonts w:asciiTheme="minorHAnsi" w:eastAsiaTheme="minorHAnsi" w:hAnsiTheme="minorHAnsi" w:cstheme="minorHAnsi"/>
                <w:lang w:eastAsia="en-US"/>
              </w:rPr>
            </w:pPr>
            <w:r w:rsidRPr="00180258">
              <w:rPr>
                <w:rFonts w:asciiTheme="minorHAnsi" w:eastAsiaTheme="minorHAnsi" w:hAnsiTheme="minorHAnsi" w:cstheme="minorHAnsi"/>
                <w:lang w:eastAsia="en-US"/>
              </w:rPr>
              <w:t>2</w:t>
            </w:r>
          </w:p>
        </w:tc>
        <w:tc>
          <w:tcPr>
            <w:tcW w:w="4708" w:type="dxa"/>
          </w:tcPr>
          <w:p w14:paraId="5F1664F5" w14:textId="77777777" w:rsidR="00527E9F" w:rsidRPr="00180258" w:rsidRDefault="00527E9F" w:rsidP="000E3EA4">
            <w:pPr>
              <w:autoSpaceDE w:val="0"/>
              <w:autoSpaceDN w:val="0"/>
              <w:adjustRightInd w:val="0"/>
              <w:rPr>
                <w:rFonts w:asciiTheme="minorHAnsi" w:eastAsiaTheme="minorHAnsi" w:hAnsiTheme="minorHAnsi" w:cstheme="minorHAnsi"/>
                <w:lang w:eastAsia="en-US"/>
              </w:rPr>
            </w:pPr>
            <w:r w:rsidRPr="00180258">
              <w:rPr>
                <w:rFonts w:asciiTheme="minorHAnsi" w:eastAsiaTheme="minorHAnsi" w:hAnsiTheme="minorHAnsi" w:cstheme="minorHAnsi"/>
                <w:lang w:eastAsia="en-US"/>
              </w:rPr>
              <w:t>Dostawa oryginalnych tonerów</w:t>
            </w:r>
          </w:p>
        </w:tc>
        <w:tc>
          <w:tcPr>
            <w:tcW w:w="3514" w:type="dxa"/>
          </w:tcPr>
          <w:p w14:paraId="792BEB82" w14:textId="08A32C0E" w:rsidR="00527E9F" w:rsidRPr="00180258" w:rsidRDefault="00527E9F" w:rsidP="000E3EA4">
            <w:pPr>
              <w:jc w:val="center"/>
              <w:rPr>
                <w:rFonts w:asciiTheme="minorHAnsi" w:hAnsiTheme="minorHAnsi" w:cstheme="minorHAnsi"/>
              </w:rPr>
            </w:pPr>
            <w:r w:rsidRPr="00180258">
              <w:rPr>
                <w:rFonts w:asciiTheme="minorHAnsi" w:hAnsiTheme="minorHAnsi" w:cstheme="minorHAnsi"/>
              </w:rPr>
              <w:t xml:space="preserve">Max. do </w:t>
            </w:r>
            <w:r w:rsidR="0055427D" w:rsidRPr="00180258">
              <w:rPr>
                <w:rFonts w:asciiTheme="minorHAnsi" w:hAnsiTheme="minorHAnsi" w:cstheme="minorHAnsi"/>
              </w:rPr>
              <w:t>8</w:t>
            </w:r>
            <w:r w:rsidRPr="00180258">
              <w:rPr>
                <w:rFonts w:asciiTheme="minorHAnsi" w:hAnsiTheme="minorHAnsi" w:cstheme="minorHAnsi"/>
              </w:rPr>
              <w:t>h od momentu zgłoszenia</w:t>
            </w:r>
          </w:p>
        </w:tc>
      </w:tr>
      <w:tr w:rsidR="00260F24" w:rsidRPr="00497512" w14:paraId="58B703D9" w14:textId="77777777" w:rsidTr="000E3EA4">
        <w:tc>
          <w:tcPr>
            <w:tcW w:w="704" w:type="dxa"/>
          </w:tcPr>
          <w:p w14:paraId="2CE182D0" w14:textId="77777777" w:rsidR="00527E9F" w:rsidRPr="00180258" w:rsidRDefault="00527E9F" w:rsidP="000E3EA4">
            <w:pPr>
              <w:autoSpaceDE w:val="0"/>
              <w:autoSpaceDN w:val="0"/>
              <w:adjustRightInd w:val="0"/>
              <w:jc w:val="center"/>
              <w:rPr>
                <w:rFonts w:asciiTheme="minorHAnsi" w:eastAsiaTheme="minorHAnsi" w:hAnsiTheme="minorHAnsi" w:cstheme="minorHAnsi"/>
                <w:lang w:eastAsia="en-US"/>
              </w:rPr>
            </w:pPr>
            <w:r w:rsidRPr="00180258">
              <w:rPr>
                <w:rFonts w:asciiTheme="minorHAnsi" w:eastAsiaTheme="minorHAnsi" w:hAnsiTheme="minorHAnsi" w:cstheme="minorHAnsi"/>
                <w:lang w:eastAsia="en-US"/>
              </w:rPr>
              <w:t>3</w:t>
            </w:r>
          </w:p>
        </w:tc>
        <w:tc>
          <w:tcPr>
            <w:tcW w:w="4708" w:type="dxa"/>
          </w:tcPr>
          <w:p w14:paraId="626435BC" w14:textId="77777777" w:rsidR="00527E9F" w:rsidRPr="00180258" w:rsidRDefault="00527E9F" w:rsidP="000E3EA4">
            <w:pPr>
              <w:autoSpaceDE w:val="0"/>
              <w:autoSpaceDN w:val="0"/>
              <w:adjustRightInd w:val="0"/>
              <w:rPr>
                <w:rFonts w:asciiTheme="minorHAnsi" w:hAnsiTheme="minorHAnsi" w:cstheme="minorHAnsi"/>
              </w:rPr>
            </w:pPr>
            <w:r w:rsidRPr="00180258">
              <w:rPr>
                <w:rFonts w:asciiTheme="minorHAnsi" w:eastAsiaTheme="minorHAnsi" w:hAnsiTheme="minorHAnsi" w:cstheme="minorHAnsi"/>
                <w:lang w:eastAsia="en-US"/>
              </w:rPr>
              <w:t>Podstawienie urządzenia zastępczego o tych samych parametrach lub wyższych</w:t>
            </w:r>
          </w:p>
        </w:tc>
        <w:tc>
          <w:tcPr>
            <w:tcW w:w="3514" w:type="dxa"/>
          </w:tcPr>
          <w:p w14:paraId="396E54C6" w14:textId="77777777" w:rsidR="00527E9F" w:rsidRPr="00180258" w:rsidRDefault="00527E9F" w:rsidP="000E3EA4">
            <w:pPr>
              <w:jc w:val="center"/>
              <w:rPr>
                <w:rFonts w:asciiTheme="minorHAnsi" w:hAnsiTheme="minorHAnsi" w:cstheme="minorHAnsi"/>
              </w:rPr>
            </w:pPr>
            <w:r w:rsidRPr="00180258">
              <w:rPr>
                <w:rFonts w:asciiTheme="minorHAnsi" w:hAnsiTheme="minorHAnsi" w:cstheme="minorHAnsi"/>
              </w:rPr>
              <w:t>Max. do 24 h od momentu zgłoszenia</w:t>
            </w:r>
          </w:p>
        </w:tc>
      </w:tr>
      <w:tr w:rsidR="00260F24" w:rsidRPr="00497512" w14:paraId="3A2F23C4" w14:textId="77777777" w:rsidTr="000E3EA4">
        <w:tc>
          <w:tcPr>
            <w:tcW w:w="704" w:type="dxa"/>
          </w:tcPr>
          <w:p w14:paraId="001B8676" w14:textId="77777777" w:rsidR="00527E9F" w:rsidRPr="00180258" w:rsidRDefault="00527E9F" w:rsidP="000E3EA4">
            <w:pPr>
              <w:jc w:val="center"/>
              <w:rPr>
                <w:rFonts w:asciiTheme="minorHAnsi" w:hAnsiTheme="minorHAnsi" w:cstheme="minorHAnsi"/>
              </w:rPr>
            </w:pPr>
            <w:r w:rsidRPr="00180258">
              <w:rPr>
                <w:rFonts w:asciiTheme="minorHAnsi" w:hAnsiTheme="minorHAnsi" w:cstheme="minorHAnsi"/>
              </w:rPr>
              <w:t>4</w:t>
            </w:r>
          </w:p>
        </w:tc>
        <w:tc>
          <w:tcPr>
            <w:tcW w:w="4708" w:type="dxa"/>
          </w:tcPr>
          <w:p w14:paraId="3B01FC30" w14:textId="77777777" w:rsidR="00527E9F" w:rsidRPr="00180258" w:rsidRDefault="00527E9F" w:rsidP="000E3EA4">
            <w:pPr>
              <w:autoSpaceDE w:val="0"/>
              <w:autoSpaceDN w:val="0"/>
              <w:adjustRightInd w:val="0"/>
              <w:rPr>
                <w:rFonts w:asciiTheme="minorHAnsi" w:eastAsiaTheme="minorHAnsi" w:hAnsiTheme="minorHAnsi" w:cstheme="minorHAnsi"/>
                <w:lang w:eastAsia="en-US"/>
              </w:rPr>
            </w:pPr>
            <w:r w:rsidRPr="00180258">
              <w:rPr>
                <w:rFonts w:asciiTheme="minorHAnsi" w:eastAsiaTheme="minorHAnsi" w:hAnsiTheme="minorHAnsi" w:cstheme="minorHAnsi"/>
                <w:lang w:eastAsia="en-US"/>
              </w:rPr>
              <w:t>Przywrócenie usługi prawidłowego działania serwera wydruku centralnego/podążającego</w:t>
            </w:r>
          </w:p>
        </w:tc>
        <w:tc>
          <w:tcPr>
            <w:tcW w:w="3514" w:type="dxa"/>
          </w:tcPr>
          <w:p w14:paraId="5634946E" w14:textId="77777777" w:rsidR="00527E9F" w:rsidRPr="00180258" w:rsidRDefault="00527E9F" w:rsidP="000E3EA4">
            <w:pPr>
              <w:jc w:val="center"/>
              <w:rPr>
                <w:rFonts w:asciiTheme="minorHAnsi" w:hAnsiTheme="minorHAnsi" w:cstheme="minorHAnsi"/>
              </w:rPr>
            </w:pPr>
            <w:r w:rsidRPr="00180258">
              <w:rPr>
                <w:rFonts w:asciiTheme="minorHAnsi" w:hAnsiTheme="minorHAnsi" w:cstheme="minorHAnsi"/>
              </w:rPr>
              <w:t>Max. do 4h od momentu zgłoszenia</w:t>
            </w:r>
          </w:p>
        </w:tc>
      </w:tr>
    </w:tbl>
    <w:p w14:paraId="3D7BEDF2" w14:textId="77777777" w:rsidR="00527E9F" w:rsidRPr="00497512" w:rsidRDefault="00527E9F" w:rsidP="00527E9F">
      <w:pPr>
        <w:ind w:left="792"/>
        <w:contextualSpacing/>
        <w:jc w:val="both"/>
        <w:rPr>
          <w:rFonts w:asciiTheme="minorHAnsi" w:hAnsiTheme="minorHAnsi" w:cstheme="minorHAnsi"/>
          <w:noProof/>
          <w:highlight w:val="yellow"/>
        </w:rPr>
      </w:pPr>
    </w:p>
    <w:p w14:paraId="56642B4A" w14:textId="77777777" w:rsidR="00527E9F" w:rsidRPr="00DA6D47" w:rsidRDefault="00527E9F" w:rsidP="00527E9F">
      <w:pPr>
        <w:numPr>
          <w:ilvl w:val="0"/>
          <w:numId w:val="8"/>
        </w:numPr>
        <w:contextualSpacing/>
        <w:jc w:val="both"/>
        <w:rPr>
          <w:rFonts w:asciiTheme="minorHAnsi" w:hAnsiTheme="minorHAnsi" w:cstheme="minorHAnsi"/>
          <w:b/>
          <w:bCs/>
        </w:rPr>
      </w:pPr>
      <w:r w:rsidRPr="00DA6D47">
        <w:rPr>
          <w:rFonts w:asciiTheme="minorHAnsi" w:hAnsiTheme="minorHAnsi" w:cstheme="minorHAnsi"/>
          <w:b/>
          <w:bCs/>
        </w:rPr>
        <w:t>Serwis obejmuje:</w:t>
      </w:r>
    </w:p>
    <w:p w14:paraId="5BDD8F92" w14:textId="14BB39C4" w:rsidR="00527E9F" w:rsidRPr="00DA6D47" w:rsidRDefault="00527E9F" w:rsidP="00180258">
      <w:pPr>
        <w:pStyle w:val="Akapitzlist"/>
        <w:numPr>
          <w:ilvl w:val="0"/>
          <w:numId w:val="11"/>
        </w:numPr>
        <w:autoSpaceDE w:val="0"/>
        <w:autoSpaceDN w:val="0"/>
        <w:spacing w:after="160"/>
        <w:ind w:left="709" w:hanging="425"/>
        <w:jc w:val="both"/>
        <w:rPr>
          <w:rFonts w:asciiTheme="minorHAnsi" w:hAnsiTheme="minorHAnsi" w:cstheme="minorHAnsi"/>
        </w:rPr>
      </w:pPr>
      <w:r w:rsidRPr="00DA6D47">
        <w:rPr>
          <w:rFonts w:asciiTheme="minorHAnsi" w:hAnsiTheme="minorHAnsi" w:cstheme="minorHAnsi"/>
        </w:rPr>
        <w:t xml:space="preserve">zlecone przez zamawiającego przeglądy techniczne, regulacje, naprawy niezbędne do </w:t>
      </w:r>
      <w:r w:rsidR="00180258" w:rsidRPr="00DA6D47">
        <w:rPr>
          <w:rFonts w:asciiTheme="minorHAnsi" w:hAnsiTheme="minorHAnsi" w:cstheme="minorHAnsi"/>
        </w:rPr>
        <w:t xml:space="preserve"> </w:t>
      </w:r>
      <w:r w:rsidRPr="00DA6D47">
        <w:rPr>
          <w:rFonts w:asciiTheme="minorHAnsi" w:hAnsiTheme="minorHAnsi" w:cstheme="minorHAnsi"/>
        </w:rPr>
        <w:t>zapewnienia prawidłowego funkcjonowania urządzenia,</w:t>
      </w:r>
    </w:p>
    <w:p w14:paraId="5DD9BE23" w14:textId="77777777" w:rsidR="00527E9F" w:rsidRPr="00DA6D47" w:rsidRDefault="00527E9F" w:rsidP="00527E9F">
      <w:pPr>
        <w:numPr>
          <w:ilvl w:val="0"/>
          <w:numId w:val="11"/>
        </w:numPr>
        <w:autoSpaceDE w:val="0"/>
        <w:autoSpaceDN w:val="0"/>
        <w:spacing w:after="160"/>
        <w:ind w:left="709"/>
        <w:contextualSpacing/>
        <w:jc w:val="both"/>
        <w:rPr>
          <w:rFonts w:asciiTheme="minorHAnsi" w:hAnsiTheme="minorHAnsi" w:cstheme="minorHAnsi"/>
        </w:rPr>
      </w:pPr>
      <w:r w:rsidRPr="00DA6D47">
        <w:rPr>
          <w:rFonts w:asciiTheme="minorHAnsi" w:hAnsiTheme="minorHAnsi" w:cstheme="minorHAnsi"/>
        </w:rPr>
        <w:t>przeglądy techniczne urządzeń, co najmniej raz w roku,</w:t>
      </w:r>
    </w:p>
    <w:p w14:paraId="0560265A" w14:textId="77777777" w:rsidR="00527E9F" w:rsidRPr="00DA6D47" w:rsidRDefault="00527E9F" w:rsidP="00527E9F">
      <w:pPr>
        <w:numPr>
          <w:ilvl w:val="0"/>
          <w:numId w:val="11"/>
        </w:numPr>
        <w:autoSpaceDE w:val="0"/>
        <w:autoSpaceDN w:val="0"/>
        <w:spacing w:after="160"/>
        <w:ind w:left="709"/>
        <w:contextualSpacing/>
        <w:jc w:val="both"/>
        <w:rPr>
          <w:rFonts w:asciiTheme="minorHAnsi" w:hAnsiTheme="minorHAnsi" w:cstheme="minorHAnsi"/>
        </w:rPr>
      </w:pPr>
      <w:r w:rsidRPr="00DA6D47">
        <w:rPr>
          <w:rFonts w:asciiTheme="minorHAnsi" w:hAnsiTheme="minorHAnsi" w:cstheme="minorHAnsi"/>
        </w:rPr>
        <w:t xml:space="preserve">dostarczenie oryginalnych materiałów eksploatacyjnych i oryginalnych części zamiennych </w:t>
      </w:r>
      <w:r w:rsidRPr="00DA6D47">
        <w:rPr>
          <w:rFonts w:asciiTheme="minorHAnsi" w:hAnsiTheme="minorHAnsi" w:cstheme="minorHAnsi"/>
        </w:rPr>
        <w:br/>
        <w:t>z wyłączeniem dostaw papieru,</w:t>
      </w:r>
    </w:p>
    <w:p w14:paraId="54ABF1CF" w14:textId="77777777" w:rsidR="00527E9F" w:rsidRPr="00DA6D47" w:rsidRDefault="00527E9F" w:rsidP="00527E9F">
      <w:pPr>
        <w:numPr>
          <w:ilvl w:val="0"/>
          <w:numId w:val="11"/>
        </w:numPr>
        <w:autoSpaceDE w:val="0"/>
        <w:autoSpaceDN w:val="0"/>
        <w:spacing w:after="160"/>
        <w:ind w:left="709"/>
        <w:contextualSpacing/>
        <w:jc w:val="both"/>
        <w:rPr>
          <w:rFonts w:asciiTheme="minorHAnsi" w:hAnsiTheme="minorHAnsi" w:cstheme="minorHAnsi"/>
        </w:rPr>
      </w:pPr>
      <w:r w:rsidRPr="00DA6D47">
        <w:rPr>
          <w:rFonts w:asciiTheme="minorHAnsi" w:hAnsiTheme="minorHAnsi" w:cstheme="minorHAnsi"/>
        </w:rPr>
        <w:t>odczyt stanów liczników urządzeń wchodzących w skład systemu, które dokonywane jest ostatniego dnia roboczego każdego miesiąca,</w:t>
      </w:r>
    </w:p>
    <w:p w14:paraId="636864FE" w14:textId="77777777" w:rsidR="00527E9F" w:rsidRPr="00DA6D47" w:rsidRDefault="00527E9F" w:rsidP="00527E9F">
      <w:pPr>
        <w:numPr>
          <w:ilvl w:val="0"/>
          <w:numId w:val="11"/>
        </w:numPr>
        <w:autoSpaceDE w:val="0"/>
        <w:autoSpaceDN w:val="0"/>
        <w:spacing w:after="160"/>
        <w:ind w:left="709"/>
        <w:contextualSpacing/>
        <w:jc w:val="both"/>
        <w:rPr>
          <w:rFonts w:asciiTheme="minorHAnsi" w:hAnsiTheme="minorHAnsi" w:cstheme="minorHAnsi"/>
        </w:rPr>
      </w:pPr>
      <w:r w:rsidRPr="00DA6D47">
        <w:rPr>
          <w:rFonts w:asciiTheme="minorHAnsi" w:hAnsiTheme="minorHAnsi" w:cstheme="minorHAnsi"/>
        </w:rPr>
        <w:t>wymiana uszkodzonych części, które powodują nieprawidłowe funkcjonowanie urządzenia,</w:t>
      </w:r>
    </w:p>
    <w:p w14:paraId="36F75976" w14:textId="77777777" w:rsidR="00527E9F" w:rsidRPr="00DA6D47" w:rsidRDefault="00527E9F" w:rsidP="00527E9F">
      <w:pPr>
        <w:numPr>
          <w:ilvl w:val="0"/>
          <w:numId w:val="11"/>
        </w:numPr>
        <w:autoSpaceDE w:val="0"/>
        <w:autoSpaceDN w:val="0"/>
        <w:spacing w:after="160"/>
        <w:ind w:left="709"/>
        <w:contextualSpacing/>
        <w:jc w:val="both"/>
        <w:rPr>
          <w:rFonts w:asciiTheme="minorHAnsi" w:hAnsiTheme="minorHAnsi" w:cstheme="minorHAnsi"/>
        </w:rPr>
      </w:pPr>
      <w:r w:rsidRPr="00DA6D47">
        <w:rPr>
          <w:rFonts w:asciiTheme="minorHAnsi" w:hAnsiTheme="minorHAnsi" w:cstheme="minorHAnsi"/>
        </w:rPr>
        <w:t>pomoc techniczną z zakresu obsługi urządzenia,</w:t>
      </w:r>
    </w:p>
    <w:p w14:paraId="4A2FE101" w14:textId="77777777" w:rsidR="00527E9F" w:rsidRPr="00DA6D47" w:rsidRDefault="00527E9F" w:rsidP="00527E9F">
      <w:pPr>
        <w:numPr>
          <w:ilvl w:val="0"/>
          <w:numId w:val="11"/>
        </w:numPr>
        <w:autoSpaceDE w:val="0"/>
        <w:autoSpaceDN w:val="0"/>
        <w:spacing w:after="160"/>
        <w:ind w:left="709"/>
        <w:contextualSpacing/>
        <w:jc w:val="both"/>
        <w:rPr>
          <w:rFonts w:asciiTheme="minorHAnsi" w:hAnsiTheme="minorHAnsi" w:cstheme="minorHAnsi"/>
        </w:rPr>
      </w:pPr>
      <w:r w:rsidRPr="00DA6D47">
        <w:rPr>
          <w:rFonts w:asciiTheme="minorHAnsi" w:hAnsiTheme="minorHAnsi" w:cstheme="minorHAnsi"/>
        </w:rPr>
        <w:t>aktualizację sterowników i oprogramowania systemowego urządzenia objętego serwisem.</w:t>
      </w:r>
    </w:p>
    <w:p w14:paraId="29D7B4BD" w14:textId="77777777" w:rsidR="00527E9F" w:rsidRPr="00497512" w:rsidRDefault="00527E9F" w:rsidP="00527E9F">
      <w:pPr>
        <w:ind w:left="567"/>
        <w:contextualSpacing/>
        <w:jc w:val="both"/>
        <w:rPr>
          <w:rFonts w:asciiTheme="minorHAnsi" w:eastAsia="Arial Unicode MS" w:hAnsiTheme="minorHAnsi" w:cstheme="minorHAnsi"/>
          <w:b/>
          <w:highlight w:val="yellow"/>
        </w:rPr>
      </w:pPr>
    </w:p>
    <w:p w14:paraId="533D742D" w14:textId="77777777" w:rsidR="00527E9F" w:rsidRPr="00895F69" w:rsidRDefault="00527E9F" w:rsidP="00527E9F">
      <w:pPr>
        <w:numPr>
          <w:ilvl w:val="0"/>
          <w:numId w:val="8"/>
        </w:numPr>
        <w:ind w:left="284" w:hanging="283"/>
        <w:contextualSpacing/>
        <w:jc w:val="both"/>
        <w:rPr>
          <w:rFonts w:asciiTheme="minorHAnsi" w:eastAsia="Arial Unicode MS" w:hAnsiTheme="minorHAnsi" w:cstheme="minorHAnsi"/>
          <w:b/>
        </w:rPr>
      </w:pPr>
      <w:r w:rsidRPr="00895F69">
        <w:rPr>
          <w:rFonts w:asciiTheme="minorHAnsi" w:eastAsia="Arial Unicode MS" w:hAnsiTheme="minorHAnsi" w:cstheme="minorHAnsi"/>
          <w:b/>
        </w:rPr>
        <w:t xml:space="preserve">Wykonawca musi posiadać zdolność instalacji systemu zarządzająco–monitorującego </w:t>
      </w:r>
      <w:proofErr w:type="spellStart"/>
      <w:r w:rsidRPr="00895F69">
        <w:rPr>
          <w:rFonts w:asciiTheme="minorHAnsi" w:eastAsia="Arial Unicode MS" w:hAnsiTheme="minorHAnsi" w:cstheme="minorHAnsi"/>
          <w:b/>
        </w:rPr>
        <w:t>Uniflow</w:t>
      </w:r>
      <w:proofErr w:type="spellEnd"/>
      <w:r w:rsidRPr="00895F69">
        <w:rPr>
          <w:rFonts w:asciiTheme="minorHAnsi" w:eastAsia="Arial Unicode MS" w:hAnsiTheme="minorHAnsi" w:cstheme="minorHAnsi"/>
          <w:b/>
        </w:rPr>
        <w:t>, a w szczególności:</w:t>
      </w:r>
    </w:p>
    <w:p w14:paraId="779EC10E" w14:textId="2D83531C" w:rsidR="00527E9F" w:rsidRPr="00895F69" w:rsidRDefault="00527E9F" w:rsidP="00DA6D47">
      <w:pPr>
        <w:pStyle w:val="Akapitzlist"/>
        <w:numPr>
          <w:ilvl w:val="0"/>
          <w:numId w:val="10"/>
        </w:numPr>
        <w:jc w:val="both"/>
        <w:rPr>
          <w:rFonts w:asciiTheme="minorHAnsi" w:eastAsia="Arial Unicode MS" w:hAnsiTheme="minorHAnsi" w:cstheme="minorHAnsi"/>
        </w:rPr>
      </w:pPr>
      <w:r w:rsidRPr="00895F69">
        <w:rPr>
          <w:rFonts w:asciiTheme="minorHAnsi" w:eastAsia="Arial Unicode MS" w:hAnsiTheme="minorHAnsi" w:cstheme="minorHAnsi"/>
        </w:rPr>
        <w:t>Przygotowania wykazu portów wymaganych dla prawidłowej komunikacji systemu i przekazanie tej informacji do IT Zamawiającego</w:t>
      </w:r>
    </w:p>
    <w:p w14:paraId="206126B5" w14:textId="77777777" w:rsidR="00527E9F" w:rsidRPr="00895F69" w:rsidRDefault="00527E9F" w:rsidP="00527E9F">
      <w:pPr>
        <w:keepNext/>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lastRenderedPageBreak/>
        <w:t>Instalacje aplikacji terminalowych, konfiguracja urządzeń MFP do współpracy z systemem zarządzająco-monitorującym</w:t>
      </w:r>
    </w:p>
    <w:p w14:paraId="4A16A187" w14:textId="77777777" w:rsidR="00527E9F" w:rsidRPr="00895F69" w:rsidRDefault="00527E9F" w:rsidP="00527E9F">
      <w:pPr>
        <w:keepNext/>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Przygotowanie systemu Windows</w:t>
      </w:r>
    </w:p>
    <w:p w14:paraId="613FA596"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Instalacje wymaganych ról, funkcji systemu Windows na potrzeby instalacji systemu zarządzająco-monitorującego</w:t>
      </w:r>
    </w:p>
    <w:p w14:paraId="61C05AC2"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Instalacje sterownika wydruku centralnego</w:t>
      </w:r>
    </w:p>
    <w:p w14:paraId="2B66BA91"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Utworzenie wymaganych portów</w:t>
      </w:r>
    </w:p>
    <w:p w14:paraId="1F100A58"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Utworzenie i konfiguracja wymaganych kolejek wejściowych oraz wyjściowych</w:t>
      </w:r>
    </w:p>
    <w:p w14:paraId="45699840"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Instalacja, konfiguracja systemu zarządzająco-monitorującego</w:t>
      </w:r>
    </w:p>
    <w:p w14:paraId="7F02B79F"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Wybór metody komunikacji interfejsów web systemu</w:t>
      </w:r>
    </w:p>
    <w:p w14:paraId="264B4FF1"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Podłączenie do bazy danych</w:t>
      </w:r>
    </w:p>
    <w:p w14:paraId="324689B9"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Aktualizacja plików konfiguracyjnych urządzeń</w:t>
      </w:r>
    </w:p>
    <w:p w14:paraId="571E4863"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Utworzenie, konfiguracja połączenia do usługi katalogowej</w:t>
      </w:r>
    </w:p>
    <w:p w14:paraId="3FCBD110"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Utworzenie, uruchomienie zadania importu kont użytkowników</w:t>
      </w:r>
    </w:p>
    <w:p w14:paraId="09201727"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Instalacja aplikacji na serwerach wydruków</w:t>
      </w:r>
    </w:p>
    <w:p w14:paraId="2F24D975"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Utworzenie cennika zgodnie ze stawkami opisanymi w umowie</w:t>
      </w:r>
    </w:p>
    <w:p w14:paraId="33B73060"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utworzenie drukarek wejściowych (wirtualnych)</w:t>
      </w:r>
    </w:p>
    <w:p w14:paraId="15C7A8AC"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metody rozliczania</w:t>
      </w:r>
    </w:p>
    <w:p w14:paraId="279E8123"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metody rozliczania wydruków mono/kolor</w:t>
      </w:r>
    </w:p>
    <w:p w14:paraId="06CCED77"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funkcjonowania sterownika</w:t>
      </w:r>
    </w:p>
    <w:p w14:paraId="7EBEA839"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utworzenie drukarek wyjściowych (fizycznych)</w:t>
      </w:r>
    </w:p>
    <w:p w14:paraId="7348832C"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Opisanie lokalizacji urządzenia</w:t>
      </w:r>
    </w:p>
    <w:p w14:paraId="3FDD218D"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agenta odpowiedzialnego za monitorowanie stanu urządzenia</w:t>
      </w:r>
    </w:p>
    <w:p w14:paraId="215CEDB9"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agenta odpowiedzialnego za funkcjonowanie aplikacji terminalowej na urządzeniu MFP</w:t>
      </w:r>
    </w:p>
    <w:p w14:paraId="0518A156"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agenta odpowiedzialnego za dane statystyczne</w:t>
      </w:r>
    </w:p>
    <w:p w14:paraId="1CF20C87"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 xml:space="preserve">Konfiguracja agenta odpowiedzialnego za zarządzaniem </w:t>
      </w:r>
      <w:proofErr w:type="spellStart"/>
      <w:r w:rsidRPr="00895F69">
        <w:rPr>
          <w:rFonts w:asciiTheme="minorHAnsi" w:eastAsia="Arial Unicode MS" w:hAnsiTheme="minorHAnsi" w:cstheme="minorHAnsi"/>
        </w:rPr>
        <w:t>spoolerem</w:t>
      </w:r>
      <w:proofErr w:type="spellEnd"/>
      <w:r w:rsidRPr="00895F69">
        <w:rPr>
          <w:rFonts w:asciiTheme="minorHAnsi" w:eastAsia="Arial Unicode MS" w:hAnsiTheme="minorHAnsi" w:cstheme="minorHAnsi"/>
        </w:rPr>
        <w:t xml:space="preserve"> urządzenia</w:t>
      </w:r>
    </w:p>
    <w:p w14:paraId="0CD757EF"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 xml:space="preserve">Konfiguracja agenta </w:t>
      </w:r>
      <w:proofErr w:type="spellStart"/>
      <w:r w:rsidRPr="00895F69">
        <w:rPr>
          <w:rFonts w:asciiTheme="minorHAnsi" w:eastAsia="Arial Unicode MS" w:hAnsiTheme="minorHAnsi" w:cstheme="minorHAnsi"/>
        </w:rPr>
        <w:t>smtp</w:t>
      </w:r>
      <w:proofErr w:type="spellEnd"/>
    </w:p>
    <w:p w14:paraId="3C552AD7"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interfejsu aplikacji terminalowych urządzenia</w:t>
      </w:r>
    </w:p>
    <w:p w14:paraId="2A594ABB"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Konfiguracja ustawień globalnych systemu zgodnie z wymaganiami dotyczącymi funkcjonowania systemu określonymi w treści umowy.</w:t>
      </w:r>
    </w:p>
    <w:p w14:paraId="3E94AC7E" w14:textId="77777777" w:rsidR="00527E9F" w:rsidRPr="00895F69" w:rsidRDefault="00527E9F" w:rsidP="00527E9F">
      <w:pPr>
        <w:numPr>
          <w:ilvl w:val="0"/>
          <w:numId w:val="10"/>
        </w:numPr>
        <w:ind w:left="993" w:hanging="556"/>
        <w:contextualSpacing/>
        <w:jc w:val="both"/>
        <w:rPr>
          <w:rFonts w:asciiTheme="minorHAnsi" w:eastAsia="Arial Unicode MS" w:hAnsiTheme="minorHAnsi" w:cstheme="minorHAnsi"/>
        </w:rPr>
      </w:pPr>
      <w:r w:rsidRPr="00895F69">
        <w:rPr>
          <w:rFonts w:asciiTheme="minorHAnsi" w:eastAsia="Arial Unicode MS" w:hAnsiTheme="minorHAnsi" w:cstheme="minorHAnsi"/>
        </w:rPr>
        <w:t xml:space="preserve">Weryfikacja poprawności konfiguracji systemu: testy logowań, odbiór prac, wysyłka skanów e - mail i </w:t>
      </w:r>
      <w:proofErr w:type="spellStart"/>
      <w:r w:rsidRPr="00895F69">
        <w:rPr>
          <w:rFonts w:asciiTheme="minorHAnsi" w:eastAsia="Arial Unicode MS" w:hAnsiTheme="minorHAnsi" w:cstheme="minorHAnsi"/>
        </w:rPr>
        <w:t>home</w:t>
      </w:r>
      <w:proofErr w:type="spellEnd"/>
      <w:r w:rsidRPr="00895F69">
        <w:rPr>
          <w:rFonts w:asciiTheme="minorHAnsi" w:eastAsia="Arial Unicode MS" w:hAnsiTheme="minorHAnsi" w:cstheme="minorHAnsi"/>
        </w:rPr>
        <w:t xml:space="preserve"> folder, tworzenie raportów   </w:t>
      </w:r>
    </w:p>
    <w:p w14:paraId="68AA3F54" w14:textId="77777777" w:rsidR="00527E9F" w:rsidRPr="00895F69" w:rsidRDefault="00527E9F" w:rsidP="00527E9F">
      <w:pPr>
        <w:ind w:left="720"/>
        <w:contextualSpacing/>
        <w:jc w:val="both"/>
        <w:rPr>
          <w:rFonts w:asciiTheme="minorHAnsi" w:hAnsiTheme="minorHAnsi" w:cstheme="minorHAnsi"/>
          <w:noProof/>
        </w:rPr>
      </w:pPr>
    </w:p>
    <w:p w14:paraId="664C6662" w14:textId="280608BD" w:rsidR="00527E9F" w:rsidRPr="00895F69" w:rsidRDefault="00527E9F" w:rsidP="00527E9F">
      <w:pPr>
        <w:numPr>
          <w:ilvl w:val="0"/>
          <w:numId w:val="8"/>
        </w:numPr>
        <w:contextualSpacing/>
        <w:jc w:val="both"/>
        <w:rPr>
          <w:rFonts w:asciiTheme="minorHAnsi" w:hAnsiTheme="minorHAnsi" w:cstheme="minorHAnsi"/>
        </w:rPr>
      </w:pPr>
      <w:r w:rsidRPr="00895F69">
        <w:rPr>
          <w:rFonts w:asciiTheme="minorHAnsi" w:eastAsia="Calibri" w:hAnsiTheme="minorHAnsi" w:cstheme="minorHAnsi"/>
          <w:b/>
          <w:bCs/>
          <w:lang w:eastAsia="en-US"/>
        </w:rPr>
        <w:t>Zapewnienie</w:t>
      </w:r>
      <w:r w:rsidRPr="00895F69">
        <w:rPr>
          <w:rFonts w:asciiTheme="minorHAnsi" w:eastAsia="Calibri" w:hAnsiTheme="minorHAnsi" w:cstheme="minorHAnsi"/>
          <w:lang w:eastAsia="en-US"/>
        </w:rPr>
        <w:t xml:space="preserve"> </w:t>
      </w:r>
      <w:r w:rsidRPr="00895F69">
        <w:rPr>
          <w:rFonts w:asciiTheme="minorHAnsi" w:eastAsia="Calibri" w:hAnsiTheme="minorHAnsi" w:cstheme="minorHAnsi"/>
          <w:b/>
          <w:bCs/>
          <w:lang w:eastAsia="en-US"/>
        </w:rPr>
        <w:t xml:space="preserve">dla systemu </w:t>
      </w:r>
      <w:proofErr w:type="spellStart"/>
      <w:r w:rsidRPr="00895F69">
        <w:rPr>
          <w:rFonts w:asciiTheme="minorHAnsi" w:eastAsia="Calibri" w:hAnsiTheme="minorHAnsi" w:cstheme="minorHAnsi"/>
          <w:b/>
          <w:bCs/>
          <w:lang w:eastAsia="en-US"/>
        </w:rPr>
        <w:t>Uniflow</w:t>
      </w:r>
      <w:proofErr w:type="spellEnd"/>
      <w:r w:rsidRPr="00895F69">
        <w:rPr>
          <w:rFonts w:asciiTheme="minorHAnsi" w:eastAsia="Calibri" w:hAnsiTheme="minorHAnsi" w:cstheme="minorHAnsi"/>
          <w:b/>
          <w:bCs/>
          <w:lang w:eastAsia="en-US"/>
        </w:rPr>
        <w:t xml:space="preserve"> e-</w:t>
      </w:r>
      <w:proofErr w:type="spellStart"/>
      <w:r w:rsidRPr="00895F69">
        <w:rPr>
          <w:rFonts w:asciiTheme="minorHAnsi" w:eastAsia="Calibri" w:hAnsiTheme="minorHAnsi" w:cstheme="minorHAnsi"/>
          <w:b/>
          <w:bCs/>
          <w:lang w:eastAsia="en-US"/>
        </w:rPr>
        <w:t>maitenance</w:t>
      </w:r>
      <w:proofErr w:type="spellEnd"/>
      <w:r w:rsidRPr="00895F69">
        <w:rPr>
          <w:rFonts w:asciiTheme="minorHAnsi" w:eastAsia="Calibri" w:hAnsiTheme="minorHAnsi" w:cstheme="minorHAnsi"/>
          <w:lang w:eastAsia="en-US"/>
        </w:rPr>
        <w:t xml:space="preserve"> na okres </w:t>
      </w:r>
      <w:r w:rsidR="0055427D" w:rsidRPr="00895F69">
        <w:rPr>
          <w:rFonts w:asciiTheme="minorHAnsi" w:eastAsia="Calibri" w:hAnsiTheme="minorHAnsi" w:cstheme="minorHAnsi"/>
          <w:lang w:eastAsia="en-US"/>
        </w:rPr>
        <w:t>12</w:t>
      </w:r>
      <w:r w:rsidRPr="00895F69">
        <w:rPr>
          <w:rFonts w:asciiTheme="minorHAnsi" w:eastAsia="Calibri" w:hAnsiTheme="minorHAnsi" w:cstheme="minorHAnsi"/>
          <w:lang w:eastAsia="en-US"/>
        </w:rPr>
        <w:t xml:space="preserve"> m-</w:t>
      </w:r>
      <w:proofErr w:type="spellStart"/>
      <w:r w:rsidRPr="00895F69">
        <w:rPr>
          <w:rFonts w:asciiTheme="minorHAnsi" w:eastAsia="Calibri" w:hAnsiTheme="minorHAnsi" w:cstheme="minorHAnsi"/>
          <w:lang w:eastAsia="en-US"/>
        </w:rPr>
        <w:t>cy</w:t>
      </w:r>
      <w:proofErr w:type="spellEnd"/>
      <w:r w:rsidRPr="00895F69">
        <w:rPr>
          <w:rFonts w:asciiTheme="minorHAnsi" w:eastAsia="Calibri" w:hAnsiTheme="minorHAnsi" w:cstheme="minorHAnsi"/>
          <w:lang w:eastAsia="en-US"/>
        </w:rPr>
        <w:t xml:space="preserve"> (na Wykonawcy ciąży konieczność zapewnienia:  bieżącej aktualizacji systemu, bieżącej parametryzacji, bezawaryjnej </w:t>
      </w:r>
      <w:r w:rsidRPr="00895F69">
        <w:rPr>
          <w:rFonts w:asciiTheme="minorHAnsi" w:eastAsia="Calibri" w:hAnsiTheme="minorHAnsi" w:cstheme="minorHAnsi"/>
          <w:lang w:eastAsia="en-US"/>
        </w:rPr>
        <w:br/>
        <w:t>i ciągłej pracy systemu).</w:t>
      </w:r>
    </w:p>
    <w:p w14:paraId="1C00BAE2" w14:textId="77777777" w:rsidR="00527E9F" w:rsidRPr="00497512" w:rsidRDefault="00527E9F" w:rsidP="00527E9F">
      <w:pPr>
        <w:jc w:val="center"/>
        <w:rPr>
          <w:rFonts w:asciiTheme="minorHAnsi" w:hAnsiTheme="minorHAnsi" w:cstheme="minorHAnsi"/>
          <w:b/>
          <w:highlight w:val="yellow"/>
        </w:rPr>
      </w:pPr>
    </w:p>
    <w:p w14:paraId="4039CB84" w14:textId="69929B67" w:rsidR="00D22285" w:rsidRPr="00895F69" w:rsidRDefault="00527E9F" w:rsidP="00D22285">
      <w:pPr>
        <w:numPr>
          <w:ilvl w:val="0"/>
          <w:numId w:val="8"/>
        </w:numPr>
        <w:contextualSpacing/>
        <w:jc w:val="both"/>
        <w:rPr>
          <w:rFonts w:asciiTheme="minorHAnsi" w:hAnsiTheme="minorHAnsi" w:cstheme="minorHAnsi"/>
          <w:b/>
          <w:bCs/>
        </w:rPr>
      </w:pPr>
      <w:bookmarkStart w:id="2" w:name="_Hlk101941723"/>
      <w:r w:rsidRPr="00895F69">
        <w:rPr>
          <w:rFonts w:asciiTheme="minorHAnsi" w:hAnsiTheme="minorHAnsi" w:cstheme="minorHAnsi"/>
          <w:b/>
          <w:bCs/>
        </w:rPr>
        <w:t>Architektura systemu zarządzająco-monitorującego</w:t>
      </w:r>
    </w:p>
    <w:p w14:paraId="04414C31" w14:textId="2574AA32" w:rsidR="00D22285" w:rsidRPr="00895F69" w:rsidRDefault="00D22285" w:rsidP="00D22285">
      <w:pPr>
        <w:ind w:left="360"/>
        <w:contextualSpacing/>
        <w:jc w:val="both"/>
        <w:rPr>
          <w:rFonts w:asciiTheme="minorHAnsi" w:eastAsiaTheme="minorHAnsi" w:hAnsiTheme="minorHAnsi" w:cstheme="minorHAnsi"/>
        </w:rPr>
      </w:pPr>
      <w:r w:rsidRPr="00895F69">
        <w:rPr>
          <w:rFonts w:asciiTheme="minorHAnsi" w:hAnsiTheme="minorHAnsi" w:cstheme="minorHAnsi"/>
        </w:rPr>
        <w:t xml:space="preserve">System zarządzająco-monitorujący opiera się na serwerze </w:t>
      </w:r>
      <w:r w:rsidR="00C2050E" w:rsidRPr="00895F69">
        <w:rPr>
          <w:rFonts w:asciiTheme="minorHAnsi" w:hAnsiTheme="minorHAnsi" w:cstheme="minorHAnsi"/>
        </w:rPr>
        <w:t xml:space="preserve">wirtualnym </w:t>
      </w:r>
      <w:r w:rsidRPr="00895F69">
        <w:rPr>
          <w:rFonts w:asciiTheme="minorHAnsi" w:hAnsiTheme="minorHAnsi" w:cstheme="minorHAnsi"/>
        </w:rPr>
        <w:t>zawierającym bazę danych i działa pod kontrolą systemu Windows Serwer. Aby osiągnąć wymagany czas naprawy (SLA) do 4 godzin (tabela nr 1) Zamawiający zapewnia dostęp do w/w serwera poprzez łącze VPN. Konta użytkowników systemu UNIFLOW będą synchronizowane z usługi katalogowej Zamawiającego.</w:t>
      </w:r>
    </w:p>
    <w:p w14:paraId="348287E2" w14:textId="1D282D9D" w:rsidR="00527E9F" w:rsidRPr="00497512" w:rsidRDefault="00527E9F" w:rsidP="00D22285">
      <w:pPr>
        <w:contextualSpacing/>
        <w:jc w:val="both"/>
        <w:rPr>
          <w:rFonts w:asciiTheme="minorHAnsi" w:hAnsiTheme="minorHAnsi" w:cstheme="minorHAnsi"/>
          <w:highlight w:val="yellow"/>
        </w:rPr>
      </w:pPr>
    </w:p>
    <w:bookmarkEnd w:id="2"/>
    <w:p w14:paraId="0EA3A8B8" w14:textId="77777777" w:rsidR="00527E9F" w:rsidRPr="00895F69" w:rsidRDefault="00527E9F" w:rsidP="00527E9F">
      <w:pPr>
        <w:contextualSpacing/>
        <w:jc w:val="both"/>
        <w:rPr>
          <w:rFonts w:asciiTheme="minorHAnsi" w:hAnsiTheme="minorHAnsi" w:cstheme="minorHAnsi"/>
        </w:rPr>
      </w:pPr>
    </w:p>
    <w:p w14:paraId="378C567D" w14:textId="77777777" w:rsidR="00527E9F" w:rsidRPr="00895F69" w:rsidRDefault="00527E9F" w:rsidP="00527E9F">
      <w:pPr>
        <w:pStyle w:val="Akapitzlist"/>
        <w:numPr>
          <w:ilvl w:val="0"/>
          <w:numId w:val="7"/>
        </w:numPr>
        <w:spacing w:line="312" w:lineRule="auto"/>
        <w:ind w:left="714" w:hanging="357"/>
        <w:jc w:val="both"/>
        <w:rPr>
          <w:rFonts w:asciiTheme="minorHAnsi" w:hAnsiTheme="minorHAnsi" w:cstheme="minorHAnsi"/>
          <w:b/>
          <w:bCs/>
        </w:rPr>
      </w:pPr>
      <w:bookmarkStart w:id="3" w:name="_Toc67292101"/>
      <w:r w:rsidRPr="00895F69">
        <w:rPr>
          <w:rFonts w:asciiTheme="minorHAnsi" w:hAnsiTheme="minorHAnsi" w:cstheme="minorHAnsi"/>
          <w:b/>
          <w:bCs/>
        </w:rPr>
        <w:t>Opis sposobu zamawiania i rozliczania usług</w:t>
      </w:r>
      <w:bookmarkEnd w:id="3"/>
    </w:p>
    <w:p w14:paraId="1DDEC35E" w14:textId="77777777" w:rsidR="00527E9F" w:rsidRPr="00895F69" w:rsidRDefault="00527E9F" w:rsidP="00527E9F">
      <w:pPr>
        <w:pStyle w:val="Akapitzlist"/>
        <w:numPr>
          <w:ilvl w:val="0"/>
          <w:numId w:val="18"/>
        </w:numPr>
        <w:autoSpaceDE w:val="0"/>
        <w:autoSpaceDN w:val="0"/>
        <w:jc w:val="both"/>
        <w:rPr>
          <w:rFonts w:asciiTheme="minorHAnsi" w:hAnsiTheme="minorHAnsi" w:cstheme="minorHAnsi"/>
          <w:b/>
          <w:bCs/>
        </w:rPr>
      </w:pPr>
      <w:bookmarkStart w:id="4" w:name="_Hlk86314794"/>
      <w:bookmarkStart w:id="5" w:name="_Hlk85981748"/>
      <w:bookmarkEnd w:id="1"/>
      <w:r w:rsidRPr="00895F69">
        <w:rPr>
          <w:rFonts w:asciiTheme="minorHAnsi" w:hAnsiTheme="minorHAnsi" w:cstheme="minorHAnsi"/>
          <w:b/>
          <w:bCs/>
        </w:rPr>
        <w:lastRenderedPageBreak/>
        <w:t>Opłata za kopie/wydruki nie może obejmować następujących usług:</w:t>
      </w:r>
    </w:p>
    <w:bookmarkEnd w:id="4"/>
    <w:p w14:paraId="05F9AB58" w14:textId="77777777" w:rsidR="00527E9F" w:rsidRPr="00895F69" w:rsidRDefault="00527E9F" w:rsidP="00527E9F">
      <w:pPr>
        <w:pStyle w:val="Akapitzlist"/>
        <w:numPr>
          <w:ilvl w:val="1"/>
          <w:numId w:val="8"/>
        </w:numPr>
        <w:autoSpaceDE w:val="0"/>
        <w:autoSpaceDN w:val="0"/>
        <w:jc w:val="both"/>
        <w:rPr>
          <w:rFonts w:asciiTheme="minorHAnsi" w:hAnsiTheme="minorHAnsi" w:cstheme="minorHAnsi"/>
        </w:rPr>
      </w:pPr>
      <w:r w:rsidRPr="00895F69">
        <w:rPr>
          <w:rFonts w:asciiTheme="minorHAnsi" w:hAnsiTheme="minorHAnsi" w:cstheme="minorHAnsi"/>
        </w:rPr>
        <w:t>czynności operatorskich i administracyjnych, które zgodnie z dostarczonymi instrukcjami obsługi Zamawiający może wykonać sam np.: uzupełnienie papieru i wymiana tonera, wymiana pojemnika na zużyty toner itp.,</w:t>
      </w:r>
    </w:p>
    <w:p w14:paraId="562EF94D" w14:textId="77777777" w:rsidR="00527E9F" w:rsidRPr="00895F69" w:rsidRDefault="00527E9F" w:rsidP="00527E9F">
      <w:pPr>
        <w:pStyle w:val="Akapitzlist"/>
        <w:numPr>
          <w:ilvl w:val="1"/>
          <w:numId w:val="8"/>
        </w:numPr>
        <w:autoSpaceDE w:val="0"/>
        <w:autoSpaceDN w:val="0"/>
        <w:spacing w:after="160"/>
        <w:jc w:val="both"/>
        <w:rPr>
          <w:rFonts w:asciiTheme="minorHAnsi" w:hAnsiTheme="minorHAnsi" w:cstheme="minorHAnsi"/>
        </w:rPr>
      </w:pPr>
      <w:r w:rsidRPr="00895F69">
        <w:rPr>
          <w:rFonts w:asciiTheme="minorHAnsi" w:hAnsiTheme="minorHAnsi" w:cstheme="minorHAnsi"/>
        </w:rPr>
        <w:t>usuwania uszkodzeń powstałych z winy Zamawiającego (np. nie przestrzeganie instrukcji obsługi, zaniedbanie, zaniechanie, uszkodzenia mechaniczne urządzenia) związanych ze zmianą miejsca pracy urządzenia lub innych zleceń przekraczających zakres zobowiązań Wykonawcy określonych w umowie, rekonfiguracja urządzeń i oprogramowania współpracujących z siecią komputerową Zamawiającego oraz usuwanie niesprawności związanych</w:t>
      </w:r>
      <w:bookmarkEnd w:id="5"/>
      <w:r w:rsidRPr="00895F69">
        <w:rPr>
          <w:rFonts w:asciiTheme="minorHAnsi" w:hAnsiTheme="minorHAnsi" w:cstheme="minorHAnsi"/>
        </w:rPr>
        <w:t xml:space="preserve"> z nieprawidłowym funkcjonowaniem systemu komputerowego lub oprogramowania użytkowego przez Zamawiającego.</w:t>
      </w:r>
    </w:p>
    <w:p w14:paraId="631EF0DD" w14:textId="450729DA" w:rsidR="00527E9F" w:rsidRPr="00895F69" w:rsidRDefault="00527E9F" w:rsidP="00527E9F">
      <w:pPr>
        <w:pStyle w:val="Akapitzlist"/>
        <w:numPr>
          <w:ilvl w:val="1"/>
          <w:numId w:val="8"/>
        </w:numPr>
        <w:jc w:val="both"/>
        <w:rPr>
          <w:rFonts w:asciiTheme="minorHAnsi" w:hAnsiTheme="minorHAnsi" w:cstheme="minorHAnsi"/>
        </w:rPr>
      </w:pPr>
      <w:r w:rsidRPr="00895F69">
        <w:rPr>
          <w:rFonts w:asciiTheme="minorHAnsi" w:hAnsiTheme="minorHAnsi" w:cstheme="minorHAnsi"/>
        </w:rPr>
        <w:t xml:space="preserve">Wykonawca musi zapewnić Zamawiającemu możliwość zgłaszania wszelkich nieprawidłowości w działaniu systemu w reżimie czasowym – </w:t>
      </w:r>
      <w:r w:rsidRPr="00895F69">
        <w:rPr>
          <w:rFonts w:asciiTheme="minorHAnsi" w:hAnsiTheme="minorHAnsi" w:cstheme="minorHAnsi"/>
          <w:b/>
          <w:bCs/>
        </w:rPr>
        <w:t xml:space="preserve">24h na dobę </w:t>
      </w:r>
      <w:r w:rsidR="006A6983" w:rsidRPr="00895F69">
        <w:rPr>
          <w:rFonts w:asciiTheme="minorHAnsi" w:hAnsiTheme="minorHAnsi" w:cstheme="minorHAnsi"/>
          <w:b/>
          <w:bCs/>
        </w:rPr>
        <w:t>5</w:t>
      </w:r>
      <w:r w:rsidRPr="00895F69">
        <w:rPr>
          <w:rFonts w:asciiTheme="minorHAnsi" w:hAnsiTheme="minorHAnsi" w:cstheme="minorHAnsi"/>
          <w:b/>
          <w:bCs/>
        </w:rPr>
        <w:t xml:space="preserve"> dni w tygodniu.</w:t>
      </w:r>
    </w:p>
    <w:p w14:paraId="350B2BB9" w14:textId="77777777" w:rsidR="00527E9F" w:rsidRPr="00895F69" w:rsidRDefault="00527E9F" w:rsidP="00527E9F">
      <w:pPr>
        <w:pStyle w:val="Akapitzlist"/>
        <w:numPr>
          <w:ilvl w:val="0"/>
          <w:numId w:val="18"/>
        </w:numPr>
        <w:autoSpaceDE w:val="0"/>
        <w:autoSpaceDN w:val="0"/>
        <w:jc w:val="both"/>
        <w:rPr>
          <w:rFonts w:asciiTheme="minorHAnsi" w:hAnsiTheme="minorHAnsi" w:cstheme="minorHAnsi"/>
          <w:b/>
          <w:bCs/>
        </w:rPr>
      </w:pPr>
      <w:r w:rsidRPr="00895F69">
        <w:rPr>
          <w:rFonts w:asciiTheme="minorHAnsi" w:hAnsiTheme="minorHAnsi" w:cstheme="minorHAnsi"/>
          <w:b/>
          <w:bCs/>
        </w:rPr>
        <w:t>Opis sposobu rozliczania usługi:</w:t>
      </w:r>
    </w:p>
    <w:p w14:paraId="08991F18" w14:textId="77777777" w:rsidR="00527E9F" w:rsidRPr="00895F69" w:rsidRDefault="00527E9F" w:rsidP="00527E9F">
      <w:pPr>
        <w:pStyle w:val="Akapitzlist"/>
        <w:numPr>
          <w:ilvl w:val="1"/>
          <w:numId w:val="20"/>
        </w:numPr>
        <w:rPr>
          <w:rFonts w:asciiTheme="minorHAnsi" w:hAnsiTheme="minorHAnsi" w:cstheme="minorHAnsi"/>
        </w:rPr>
      </w:pPr>
      <w:r w:rsidRPr="00895F69">
        <w:rPr>
          <w:rFonts w:asciiTheme="minorHAnsi" w:hAnsiTheme="minorHAnsi" w:cstheme="minorHAnsi"/>
        </w:rPr>
        <w:t>Przy pierwszej usłudze:</w:t>
      </w:r>
    </w:p>
    <w:p w14:paraId="754A88BF" w14:textId="77777777" w:rsidR="00527E9F" w:rsidRPr="00895F69" w:rsidRDefault="00527E9F" w:rsidP="00527E9F">
      <w:pPr>
        <w:pStyle w:val="Akapitzlist"/>
        <w:numPr>
          <w:ilvl w:val="0"/>
          <w:numId w:val="19"/>
        </w:numPr>
        <w:tabs>
          <w:tab w:val="left" w:pos="851"/>
        </w:tabs>
        <w:ind w:left="1560"/>
        <w:rPr>
          <w:rFonts w:asciiTheme="minorHAnsi" w:hAnsiTheme="minorHAnsi" w:cstheme="minorHAnsi"/>
        </w:rPr>
      </w:pPr>
      <w:r w:rsidRPr="00895F69">
        <w:rPr>
          <w:rFonts w:asciiTheme="minorHAnsi" w:hAnsiTheme="minorHAnsi" w:cstheme="minorHAnsi"/>
        </w:rPr>
        <w:t>Protokół uruchomienia usług,</w:t>
      </w:r>
    </w:p>
    <w:p w14:paraId="476D0DF5" w14:textId="77777777" w:rsidR="00527E9F" w:rsidRPr="00895F69" w:rsidRDefault="00527E9F" w:rsidP="00527E9F">
      <w:pPr>
        <w:pStyle w:val="Akapitzlist"/>
        <w:numPr>
          <w:ilvl w:val="1"/>
          <w:numId w:val="21"/>
        </w:numPr>
        <w:rPr>
          <w:rFonts w:asciiTheme="minorHAnsi" w:hAnsiTheme="minorHAnsi" w:cstheme="minorHAnsi"/>
        </w:rPr>
      </w:pPr>
      <w:r w:rsidRPr="00895F69">
        <w:rPr>
          <w:rFonts w:asciiTheme="minorHAnsi" w:hAnsiTheme="minorHAnsi" w:cstheme="minorHAnsi"/>
        </w:rPr>
        <w:t>Przy każdej usłudze:</w:t>
      </w:r>
    </w:p>
    <w:p w14:paraId="3DBD5289" w14:textId="77777777" w:rsidR="00527E9F" w:rsidRPr="00895F69" w:rsidRDefault="00527E9F" w:rsidP="00527E9F">
      <w:pPr>
        <w:pStyle w:val="Akapitzlist"/>
        <w:numPr>
          <w:ilvl w:val="0"/>
          <w:numId w:val="17"/>
        </w:numPr>
        <w:ind w:left="1560"/>
        <w:rPr>
          <w:rFonts w:asciiTheme="minorHAnsi" w:hAnsiTheme="minorHAnsi" w:cstheme="minorHAnsi"/>
        </w:rPr>
      </w:pPr>
      <w:r w:rsidRPr="00895F69">
        <w:rPr>
          <w:rFonts w:asciiTheme="minorHAnsi" w:hAnsiTheme="minorHAnsi" w:cstheme="minorHAnsi"/>
        </w:rPr>
        <w:t>Comiesięczny Protokół wykonania usługi zawierający rzeczywistą ilość wydruków mono/kolor wraz z przeliczeniem do cen jednostkowych.</w:t>
      </w:r>
    </w:p>
    <w:p w14:paraId="23142624" w14:textId="77777777" w:rsidR="00527E9F" w:rsidRPr="00895F69" w:rsidRDefault="00527E9F" w:rsidP="00527E9F">
      <w:pPr>
        <w:ind w:firstLine="708"/>
        <w:jc w:val="both"/>
        <w:rPr>
          <w:rFonts w:asciiTheme="minorHAnsi" w:hAnsiTheme="minorHAnsi" w:cstheme="minorHAnsi"/>
          <w:b/>
          <w:bCs/>
        </w:rPr>
      </w:pPr>
    </w:p>
    <w:p w14:paraId="5707FAC9" w14:textId="77777777" w:rsidR="00527E9F" w:rsidRPr="00895F69" w:rsidRDefault="00527E9F" w:rsidP="00527E9F">
      <w:pPr>
        <w:pStyle w:val="Akapitzlist"/>
        <w:numPr>
          <w:ilvl w:val="0"/>
          <w:numId w:val="7"/>
        </w:numPr>
        <w:jc w:val="both"/>
        <w:rPr>
          <w:rFonts w:asciiTheme="minorHAnsi" w:hAnsiTheme="minorHAnsi" w:cstheme="minorHAnsi"/>
          <w:b/>
          <w:bCs/>
        </w:rPr>
      </w:pPr>
      <w:bookmarkStart w:id="6" w:name="_Toc67292103"/>
      <w:bookmarkStart w:id="7" w:name="_Hlk67824256"/>
      <w:r w:rsidRPr="00895F69">
        <w:rPr>
          <w:rFonts w:asciiTheme="minorHAnsi" w:hAnsiTheme="minorHAnsi" w:cstheme="minorHAnsi"/>
          <w:b/>
          <w:bCs/>
        </w:rPr>
        <w:t>Obowiązki Wykonawcy</w:t>
      </w:r>
      <w:bookmarkEnd w:id="6"/>
    </w:p>
    <w:p w14:paraId="187516D9" w14:textId="77777777" w:rsidR="00527E9F" w:rsidRPr="00895F69" w:rsidRDefault="00527E9F" w:rsidP="00527E9F">
      <w:pPr>
        <w:widowControl w:val="0"/>
        <w:numPr>
          <w:ilvl w:val="0"/>
          <w:numId w:val="14"/>
        </w:numPr>
        <w:ind w:left="567"/>
        <w:jc w:val="both"/>
        <w:rPr>
          <w:rFonts w:asciiTheme="minorHAnsi" w:hAnsiTheme="minorHAnsi" w:cstheme="minorHAnsi"/>
        </w:rPr>
      </w:pPr>
      <w:bookmarkStart w:id="8" w:name="_Hlk85529658"/>
      <w:bookmarkEnd w:id="7"/>
      <w:r w:rsidRPr="00895F69">
        <w:rPr>
          <w:rFonts w:asciiTheme="minorHAnsi" w:hAnsiTheme="minorHAnsi" w:cstheme="minorHAnsi"/>
        </w:rPr>
        <w:t xml:space="preserve">Wykonawca dysponować będzie w okresie realizacji zamówienia wszystkimi częściami </w:t>
      </w:r>
      <w:r w:rsidRPr="00895F69">
        <w:rPr>
          <w:rFonts w:asciiTheme="minorHAnsi" w:hAnsiTheme="minorHAnsi" w:cstheme="minorHAnsi"/>
        </w:rPr>
        <w:br/>
        <w:t>i podzespołami niezbędnymi do świadczenia usług serwisowych.</w:t>
      </w:r>
    </w:p>
    <w:p w14:paraId="5EFA431E" w14:textId="77777777" w:rsidR="00527E9F" w:rsidRPr="00895F69" w:rsidRDefault="00527E9F" w:rsidP="00527E9F">
      <w:pPr>
        <w:widowControl w:val="0"/>
        <w:numPr>
          <w:ilvl w:val="0"/>
          <w:numId w:val="14"/>
        </w:numPr>
        <w:ind w:left="567"/>
        <w:jc w:val="both"/>
        <w:rPr>
          <w:rFonts w:asciiTheme="minorHAnsi" w:hAnsiTheme="minorHAnsi" w:cstheme="minorHAnsi"/>
        </w:rPr>
      </w:pPr>
      <w:r w:rsidRPr="00895F69">
        <w:rPr>
          <w:rFonts w:asciiTheme="minorHAnsi" w:hAnsiTheme="minorHAnsi" w:cstheme="minorHAnsi"/>
        </w:rPr>
        <w:t>Wykonawca będzie na bieżąco monitorował stan zużycia materiałów eksploatacyjnych  celem zapewnienia ciągłości świadczenia usługi z zachowaniem parametrów SLA (tabela nr 1).</w:t>
      </w:r>
    </w:p>
    <w:p w14:paraId="41EDD042" w14:textId="77777777" w:rsidR="00527E9F" w:rsidRPr="00895F69" w:rsidRDefault="00527E9F" w:rsidP="00527E9F">
      <w:pPr>
        <w:widowControl w:val="0"/>
        <w:numPr>
          <w:ilvl w:val="0"/>
          <w:numId w:val="14"/>
        </w:numPr>
        <w:ind w:left="567"/>
        <w:jc w:val="both"/>
        <w:rPr>
          <w:rFonts w:asciiTheme="minorHAnsi" w:hAnsiTheme="minorHAnsi" w:cstheme="minorHAnsi"/>
        </w:rPr>
      </w:pPr>
      <w:r w:rsidRPr="00895F69">
        <w:rPr>
          <w:rFonts w:asciiTheme="minorHAnsi" w:hAnsiTheme="minorHAnsi" w:cstheme="minorHAnsi"/>
        </w:rPr>
        <w:t>Wykonawca każdorazowo po wykonaniu usługi sporządzi wszystkie niezbędne raporty w celu rozliczenia wykonanej usługi.</w:t>
      </w:r>
    </w:p>
    <w:p w14:paraId="5B5B3F34" w14:textId="77777777" w:rsidR="00527E9F" w:rsidRPr="00895F69" w:rsidRDefault="00527E9F" w:rsidP="00527E9F">
      <w:pPr>
        <w:widowControl w:val="0"/>
        <w:numPr>
          <w:ilvl w:val="0"/>
          <w:numId w:val="14"/>
        </w:numPr>
        <w:ind w:left="567"/>
        <w:jc w:val="both"/>
        <w:rPr>
          <w:rFonts w:asciiTheme="minorHAnsi" w:hAnsiTheme="minorHAnsi" w:cstheme="minorHAnsi"/>
        </w:rPr>
      </w:pPr>
      <w:r w:rsidRPr="00895F69">
        <w:rPr>
          <w:rFonts w:asciiTheme="minorHAnsi" w:hAnsiTheme="minorHAnsi" w:cstheme="minorHAnsi"/>
        </w:rPr>
        <w:t>Oferowane do świadczenia usług serwisowych części zamienne będą częściami zamiennymi maszyny / urządzenia, którego przedmiot zamówienia dotyczy, a ich stosowanie nie pogorszy poziomu bezpieczeństwa maszyny / urządzenia wymaganego przez pierwotne regulacje będące podstawą wprowadzenia maszyny/urządzenia  do obrotu,</w:t>
      </w:r>
    </w:p>
    <w:p w14:paraId="1D444A4B" w14:textId="77777777" w:rsidR="00527E9F" w:rsidRPr="00895F69" w:rsidRDefault="00527E9F" w:rsidP="00527E9F">
      <w:pPr>
        <w:widowControl w:val="0"/>
        <w:numPr>
          <w:ilvl w:val="0"/>
          <w:numId w:val="14"/>
        </w:numPr>
        <w:ind w:left="567"/>
        <w:jc w:val="both"/>
        <w:rPr>
          <w:rFonts w:asciiTheme="minorHAnsi" w:hAnsiTheme="minorHAnsi" w:cstheme="minorHAnsi"/>
        </w:rPr>
      </w:pPr>
      <w:r w:rsidRPr="00895F69">
        <w:rPr>
          <w:rFonts w:asciiTheme="minorHAnsi" w:hAnsiTheme="minorHAnsi" w:cstheme="minorHAnsi"/>
        </w:rPr>
        <w:t>Zrealizowane w ramach umowy usługi serwisowe zostaną zgodnie z aktualnym stanem wiedzy technicznej, zasadami dobrej praktyki inżynierskiej i aktualnymi normami dotyczącymi remontów urządzeń i podzespołów budowy przeciwwybuchowej (jeżeli dotyczy), w sposób gwarantujący bezpieczną eksploatację maszyny/urządzenia,</w:t>
      </w:r>
    </w:p>
    <w:p w14:paraId="5FE2F124" w14:textId="77777777" w:rsidR="00527E9F" w:rsidRPr="00895F69" w:rsidRDefault="00527E9F" w:rsidP="00527E9F">
      <w:pPr>
        <w:pStyle w:val="Akapitzlist"/>
        <w:numPr>
          <w:ilvl w:val="0"/>
          <w:numId w:val="14"/>
        </w:numPr>
        <w:ind w:left="567"/>
        <w:jc w:val="both"/>
        <w:rPr>
          <w:rFonts w:asciiTheme="minorHAnsi" w:hAnsiTheme="minorHAnsi" w:cstheme="minorHAnsi"/>
        </w:rPr>
      </w:pPr>
      <w:r w:rsidRPr="00895F69">
        <w:rPr>
          <w:rFonts w:asciiTheme="minorHAnsi" w:hAnsiTheme="minorHAnsi" w:cstheme="minorHAnsi"/>
        </w:rPr>
        <w:t>Transport części zamiennych do i od Zamawiającego na koszt Wykonawcy.</w:t>
      </w:r>
    </w:p>
    <w:bookmarkEnd w:id="8"/>
    <w:p w14:paraId="2049E060" w14:textId="77777777" w:rsidR="00527E9F" w:rsidRPr="00895F69" w:rsidRDefault="00527E9F" w:rsidP="00527E9F">
      <w:pPr>
        <w:pStyle w:val="Akapitzlist"/>
        <w:numPr>
          <w:ilvl w:val="0"/>
          <w:numId w:val="14"/>
        </w:numPr>
        <w:ind w:left="567"/>
        <w:jc w:val="both"/>
        <w:rPr>
          <w:rFonts w:asciiTheme="minorHAnsi" w:hAnsiTheme="minorHAnsi" w:cstheme="minorHAnsi"/>
        </w:rPr>
      </w:pPr>
      <w:r w:rsidRPr="00895F69">
        <w:rPr>
          <w:rFonts w:asciiTheme="minorHAnsi" w:hAnsiTheme="minorHAnsi" w:cstheme="minorHAnsi"/>
        </w:rPr>
        <w:t>Wykonawca każdorazowo zobowiązany jest do zagospodarowania wymienionych, zużytych lub uszkodzonych serwisowanych części urządzeń jak i materiałów eksploatacyjnych w momencie dostarczenie oryginalnych materiałów eksploatacyjnych i oryginalnych części zamiennych na wezwanie Zamawiającego.</w:t>
      </w:r>
    </w:p>
    <w:p w14:paraId="4D3184BD" w14:textId="7024482E" w:rsidR="00527E9F" w:rsidRPr="00895F69" w:rsidRDefault="00527E9F" w:rsidP="00527E9F">
      <w:pPr>
        <w:pStyle w:val="Akapitzlist"/>
        <w:numPr>
          <w:ilvl w:val="0"/>
          <w:numId w:val="14"/>
        </w:numPr>
        <w:spacing w:after="120"/>
        <w:ind w:left="567" w:hanging="283"/>
        <w:jc w:val="both"/>
        <w:rPr>
          <w:rFonts w:asciiTheme="minorHAnsi" w:hAnsiTheme="minorHAnsi" w:cstheme="minorHAnsi"/>
        </w:rPr>
      </w:pPr>
      <w:r w:rsidRPr="00895F69">
        <w:rPr>
          <w:rFonts w:asciiTheme="minorHAnsi" w:hAnsiTheme="minorHAnsi" w:cstheme="minorHAnsi"/>
        </w:rPr>
        <w:t xml:space="preserve">Zamawiający wymaga, by Kadra Inżynierska (zespół techniczny) Wykonawcy zaangażowana w realizację usługi udzielała wsparcia dla Zamawiającego w rozwiązywaniu bieżących błędów i problemów jakie mogą wyniknąć w bieżącej eksploatacji systemu w dniach od poniedziałku do piątku w godz. </w:t>
      </w:r>
      <w:r w:rsidR="00036644" w:rsidRPr="00895F69">
        <w:rPr>
          <w:rFonts w:asciiTheme="minorHAnsi" w:hAnsiTheme="minorHAnsi" w:cstheme="minorHAnsi"/>
        </w:rPr>
        <w:t>7</w:t>
      </w:r>
      <w:r w:rsidRPr="00895F69">
        <w:rPr>
          <w:rFonts w:asciiTheme="minorHAnsi" w:hAnsiTheme="minorHAnsi" w:cstheme="minorHAnsi"/>
        </w:rPr>
        <w:t>.00-15.00.</w:t>
      </w:r>
    </w:p>
    <w:p w14:paraId="7FBE1388" w14:textId="77777777" w:rsidR="00527E9F" w:rsidRPr="00895F69" w:rsidRDefault="00527E9F" w:rsidP="00527E9F">
      <w:pPr>
        <w:pStyle w:val="Akapitzlist"/>
        <w:numPr>
          <w:ilvl w:val="0"/>
          <w:numId w:val="14"/>
        </w:numPr>
        <w:spacing w:after="120"/>
        <w:ind w:left="567" w:hanging="283"/>
        <w:jc w:val="both"/>
        <w:rPr>
          <w:rFonts w:asciiTheme="minorHAnsi" w:hAnsiTheme="minorHAnsi" w:cstheme="minorHAnsi"/>
          <w:b/>
          <w:bCs/>
        </w:rPr>
      </w:pPr>
      <w:r w:rsidRPr="00895F69">
        <w:rPr>
          <w:rFonts w:asciiTheme="minorHAnsi" w:hAnsiTheme="minorHAnsi" w:cstheme="minorHAnsi"/>
        </w:rPr>
        <w:lastRenderedPageBreak/>
        <w:t>Wykonawca zobowiązany jest ubezpieczyć swoich pracowników od następstw nieszczęśliwych wypadków (śmierć, trwały uszczerbek na zdrowiu) oraz ponosi pełną odpowiedzialność za następstwa wypadków własnych pracowników powstałych przy wykonywaniu przedmiotu zamówienia oraz w drodze do i z pracy, a nadto za szkody wyrządzone osobom trzecim przez własnych pracowników.</w:t>
      </w:r>
    </w:p>
    <w:p w14:paraId="3A00568C" w14:textId="77777777" w:rsidR="00527E9F" w:rsidRPr="00895F69" w:rsidRDefault="00527E9F" w:rsidP="00527E9F">
      <w:pPr>
        <w:pStyle w:val="Akapitzlist"/>
        <w:numPr>
          <w:ilvl w:val="0"/>
          <w:numId w:val="14"/>
        </w:numPr>
        <w:spacing w:after="120"/>
        <w:ind w:left="567" w:hanging="425"/>
        <w:jc w:val="both"/>
        <w:rPr>
          <w:rFonts w:asciiTheme="minorHAnsi" w:hAnsiTheme="minorHAnsi" w:cstheme="minorHAnsi"/>
          <w:b/>
          <w:bCs/>
        </w:rPr>
      </w:pPr>
      <w:r w:rsidRPr="00895F69">
        <w:rPr>
          <w:rFonts w:asciiTheme="minorHAnsi" w:hAnsiTheme="minorHAnsi" w:cstheme="minorHAnsi"/>
        </w:rPr>
        <w:t>W razie zaistnienia wypadku przy pracy, któremu uległ pracownik Wykonawcy, Wykonawca zobowiązany jest o tym fakcie powiadomić Zamawiającego (służbę BHP i dyspozytora).</w:t>
      </w:r>
    </w:p>
    <w:p w14:paraId="3A05025D" w14:textId="77777777" w:rsidR="00527E9F" w:rsidRPr="00895F69" w:rsidRDefault="00527E9F" w:rsidP="00527E9F">
      <w:pPr>
        <w:pStyle w:val="Akapitzlist"/>
        <w:numPr>
          <w:ilvl w:val="0"/>
          <w:numId w:val="14"/>
        </w:numPr>
        <w:spacing w:after="120"/>
        <w:ind w:left="567" w:hanging="425"/>
        <w:jc w:val="both"/>
        <w:rPr>
          <w:rFonts w:asciiTheme="minorHAnsi" w:hAnsiTheme="minorHAnsi" w:cstheme="minorHAnsi"/>
          <w:b/>
          <w:bCs/>
        </w:rPr>
      </w:pPr>
      <w:r w:rsidRPr="00895F69">
        <w:rPr>
          <w:rFonts w:asciiTheme="minorHAnsi" w:hAnsiTheme="minorHAnsi" w:cstheme="minorHAnsi"/>
        </w:rPr>
        <w:t>Ustalenie okoliczności przyczyn wypadku oraz sporządzenie wymaganej przepisami dokumentacji wypadkowej wykona służba BHP Wykonawcy z udziałem przedstawiciela BHP Zamawiającego – stosownie do Rozporządzenia Rady Ministrów z 01.07.2009r. (Dz.U. z 2009r. nr 105, poz. 870)</w:t>
      </w:r>
      <w:r w:rsidRPr="00895F69">
        <w:rPr>
          <w:rFonts w:asciiTheme="minorHAnsi" w:hAnsiTheme="minorHAnsi" w:cstheme="minorHAnsi"/>
          <w:i/>
        </w:rPr>
        <w:t>.</w:t>
      </w:r>
    </w:p>
    <w:p w14:paraId="6D388AE4" w14:textId="77777777" w:rsidR="00527E9F" w:rsidRPr="00895F69" w:rsidRDefault="00527E9F" w:rsidP="00527E9F">
      <w:pPr>
        <w:pStyle w:val="Akapitzlist"/>
        <w:numPr>
          <w:ilvl w:val="0"/>
          <w:numId w:val="14"/>
        </w:numPr>
        <w:spacing w:after="120"/>
        <w:ind w:left="567" w:hanging="425"/>
        <w:jc w:val="both"/>
        <w:rPr>
          <w:rFonts w:asciiTheme="minorHAnsi" w:hAnsiTheme="minorHAnsi" w:cstheme="minorHAnsi"/>
          <w:b/>
          <w:bCs/>
        </w:rPr>
      </w:pPr>
      <w:r w:rsidRPr="00895F69">
        <w:rPr>
          <w:rFonts w:asciiTheme="minorHAnsi" w:hAnsiTheme="minorHAnsi" w:cstheme="minorHAnsi"/>
        </w:rPr>
        <w:t>W przypadku powstania przy usługach prowadzonych przez Wykonawcę stanu zagrożenia dla życia lub zdrowia pracowników, nadzwyczajnego zagrożenia środowiska lub bezpieczeństwa ruchu Zakładu Górniczego - Wykonawca zobowiązany jest natychmiast wstrzymać prowadzenie usług w strefie zagrożenia, wycofać pracowników w bezpieczne miejsce oraz powiadomić o tym fakcie Zamawiającego (dyspozytora, służbę BHP i osobę odpowiedzialną za zmianę).</w:t>
      </w:r>
    </w:p>
    <w:p w14:paraId="2D353641" w14:textId="77777777" w:rsidR="00527E9F" w:rsidRPr="00895F69" w:rsidRDefault="00527E9F" w:rsidP="00527E9F">
      <w:pPr>
        <w:pStyle w:val="Akapitzlist"/>
        <w:numPr>
          <w:ilvl w:val="0"/>
          <w:numId w:val="14"/>
        </w:numPr>
        <w:spacing w:after="120"/>
        <w:ind w:left="567" w:hanging="425"/>
        <w:jc w:val="both"/>
        <w:rPr>
          <w:rFonts w:asciiTheme="minorHAnsi" w:hAnsiTheme="minorHAnsi" w:cstheme="minorHAnsi"/>
          <w:b/>
          <w:bCs/>
        </w:rPr>
      </w:pPr>
      <w:r w:rsidRPr="00895F69">
        <w:rPr>
          <w:rFonts w:asciiTheme="minorHAnsi" w:hAnsiTheme="minorHAnsi" w:cstheme="minorHAnsi"/>
        </w:rPr>
        <w:t>Wykonawca jest wytwórcą odpadów powstających w trakcie realizacji zamówienia, za wyjątkiem złomu stalowego oraz złomu metali kolorowych, które zagospodaruje Zamawiający.</w:t>
      </w:r>
    </w:p>
    <w:p w14:paraId="6D6F24F7" w14:textId="77777777" w:rsidR="00527E9F" w:rsidRPr="00895F69" w:rsidRDefault="00527E9F" w:rsidP="00527E9F">
      <w:pPr>
        <w:pStyle w:val="Akapitzlist"/>
        <w:numPr>
          <w:ilvl w:val="0"/>
          <w:numId w:val="14"/>
        </w:numPr>
        <w:spacing w:after="120"/>
        <w:ind w:left="567" w:hanging="425"/>
        <w:jc w:val="both"/>
        <w:rPr>
          <w:rFonts w:asciiTheme="minorHAnsi" w:hAnsiTheme="minorHAnsi" w:cstheme="minorHAnsi"/>
          <w:b/>
          <w:bCs/>
        </w:rPr>
      </w:pPr>
      <w:r w:rsidRPr="00895F69">
        <w:rPr>
          <w:rFonts w:asciiTheme="minorHAnsi" w:hAnsiTheme="minorHAnsi" w:cstheme="minorHAnsi"/>
        </w:rPr>
        <w:t>Zamawiający udzieli Wykonawcy niezbędnej pełnej informacji o istniejącym ryzyku zawodowym w zakładzie Zamawiającego.</w:t>
      </w:r>
    </w:p>
    <w:p w14:paraId="5BEA1143" w14:textId="77777777" w:rsidR="00527E9F" w:rsidRPr="00895F69" w:rsidRDefault="00527E9F" w:rsidP="00527E9F">
      <w:pPr>
        <w:pStyle w:val="Akapitzlist"/>
        <w:numPr>
          <w:ilvl w:val="0"/>
          <w:numId w:val="14"/>
        </w:numPr>
        <w:spacing w:after="120"/>
        <w:ind w:left="567" w:hanging="425"/>
        <w:jc w:val="both"/>
        <w:rPr>
          <w:rFonts w:asciiTheme="minorHAnsi" w:hAnsiTheme="minorHAnsi" w:cstheme="minorHAnsi"/>
          <w:b/>
          <w:bCs/>
        </w:rPr>
      </w:pPr>
      <w:r w:rsidRPr="00895F69">
        <w:rPr>
          <w:rFonts w:asciiTheme="minorHAnsi" w:hAnsiTheme="minorHAnsi" w:cstheme="minorHAnsi"/>
        </w:rPr>
        <w:t>Zamawiający organizuje i zapewnia bezpieczeństwo przeciwpożarowe.</w:t>
      </w:r>
    </w:p>
    <w:p w14:paraId="3DA52928" w14:textId="77777777" w:rsidR="00527E9F" w:rsidRPr="00895F69" w:rsidRDefault="00527E9F" w:rsidP="00527E9F">
      <w:pPr>
        <w:pStyle w:val="Akapitzlist"/>
        <w:numPr>
          <w:ilvl w:val="0"/>
          <w:numId w:val="14"/>
        </w:numPr>
        <w:spacing w:after="120"/>
        <w:ind w:left="567" w:hanging="425"/>
        <w:jc w:val="both"/>
        <w:rPr>
          <w:rFonts w:asciiTheme="minorHAnsi" w:hAnsiTheme="minorHAnsi" w:cstheme="minorHAnsi"/>
          <w:b/>
          <w:bCs/>
        </w:rPr>
      </w:pPr>
      <w:r w:rsidRPr="00895F69">
        <w:rPr>
          <w:rFonts w:asciiTheme="minorHAnsi" w:hAnsiTheme="minorHAnsi" w:cstheme="minorHAnsi"/>
        </w:rPr>
        <w:t>W przypadku gdy pracownik Wykonawcy ulegnie wypadkowi, Zamawiający do czasu przejęcia dochodzenia wypadku przez służby BHP Wykonawcy zobowiązany jest zapewnić:</w:t>
      </w:r>
    </w:p>
    <w:p w14:paraId="0428BA01" w14:textId="77777777" w:rsidR="00527E9F" w:rsidRPr="00895F69" w:rsidRDefault="00527E9F" w:rsidP="00527E9F">
      <w:pPr>
        <w:pStyle w:val="Akapitzlist"/>
        <w:numPr>
          <w:ilvl w:val="0"/>
          <w:numId w:val="15"/>
        </w:numPr>
        <w:spacing w:after="120"/>
        <w:ind w:left="1134"/>
        <w:rPr>
          <w:rFonts w:asciiTheme="minorHAnsi" w:hAnsiTheme="minorHAnsi" w:cstheme="minorHAnsi"/>
        </w:rPr>
      </w:pPr>
      <w:r w:rsidRPr="00895F69">
        <w:rPr>
          <w:rFonts w:asciiTheme="minorHAnsi" w:hAnsiTheme="minorHAnsi" w:cstheme="minorHAnsi"/>
        </w:rPr>
        <w:t xml:space="preserve">niezwłoczne zorganizowanie pierwszej pomocy dla poszkodowanego wraz </w:t>
      </w:r>
      <w:r w:rsidRPr="00895F69">
        <w:rPr>
          <w:rFonts w:asciiTheme="minorHAnsi" w:hAnsiTheme="minorHAnsi" w:cstheme="minorHAnsi"/>
        </w:rPr>
        <w:br/>
        <w:t>z wydaniem wstępnej opinii lekarskiej i koniecznym transportem sanitarnym,</w:t>
      </w:r>
    </w:p>
    <w:p w14:paraId="29745D01" w14:textId="77777777" w:rsidR="00527E9F" w:rsidRPr="00895F69" w:rsidRDefault="00527E9F" w:rsidP="00527E9F">
      <w:pPr>
        <w:pStyle w:val="Akapitzlist"/>
        <w:numPr>
          <w:ilvl w:val="0"/>
          <w:numId w:val="15"/>
        </w:numPr>
        <w:spacing w:after="120"/>
        <w:ind w:left="1134"/>
        <w:rPr>
          <w:rFonts w:asciiTheme="minorHAnsi" w:hAnsiTheme="minorHAnsi" w:cstheme="minorHAnsi"/>
        </w:rPr>
      </w:pPr>
      <w:r w:rsidRPr="00895F69">
        <w:rPr>
          <w:rFonts w:asciiTheme="minorHAnsi" w:hAnsiTheme="minorHAnsi" w:cstheme="minorHAnsi"/>
        </w:rPr>
        <w:t>zabezpieczenie miejsca, gdy wypadek miał miejsce poza rejonem pracy Wykonawcy,</w:t>
      </w:r>
    </w:p>
    <w:p w14:paraId="7020C262" w14:textId="77777777" w:rsidR="00527E9F" w:rsidRPr="00895F69" w:rsidRDefault="00527E9F" w:rsidP="00527E9F">
      <w:pPr>
        <w:pStyle w:val="Akapitzlist"/>
        <w:numPr>
          <w:ilvl w:val="0"/>
          <w:numId w:val="15"/>
        </w:numPr>
        <w:spacing w:after="120"/>
        <w:ind w:left="1134"/>
        <w:rPr>
          <w:rFonts w:asciiTheme="minorHAnsi" w:hAnsiTheme="minorHAnsi" w:cstheme="minorHAnsi"/>
        </w:rPr>
      </w:pPr>
      <w:r w:rsidRPr="00895F69">
        <w:rPr>
          <w:rFonts w:asciiTheme="minorHAnsi" w:hAnsiTheme="minorHAnsi" w:cstheme="minorHAnsi"/>
        </w:rPr>
        <w:t>udostępnienie niezbędnych informacji i materiałów służbie BHP Wykonawcy</w:t>
      </w:r>
    </w:p>
    <w:p w14:paraId="33CE0D55" w14:textId="77777777" w:rsidR="00527E9F" w:rsidRPr="00895F69" w:rsidRDefault="00527E9F" w:rsidP="00527E9F">
      <w:pPr>
        <w:pStyle w:val="Akapitzlist"/>
        <w:numPr>
          <w:ilvl w:val="0"/>
          <w:numId w:val="14"/>
        </w:numPr>
        <w:spacing w:after="120"/>
        <w:ind w:left="567" w:hanging="425"/>
        <w:rPr>
          <w:rFonts w:asciiTheme="minorHAnsi" w:hAnsiTheme="minorHAnsi" w:cstheme="minorHAnsi"/>
          <w:b/>
          <w:bCs/>
        </w:rPr>
      </w:pPr>
      <w:r w:rsidRPr="00895F69">
        <w:rPr>
          <w:rFonts w:asciiTheme="minorHAnsi" w:hAnsiTheme="minorHAnsi" w:cstheme="minorHAnsi"/>
        </w:rPr>
        <w:t>Powyższa procedura w koniecznym zakresie dotyczyć będzie również pracowników Wykonawcy wymagających nagłej interwencji lekarskiej</w:t>
      </w:r>
      <w:r w:rsidRPr="00895F69">
        <w:rPr>
          <w:rFonts w:asciiTheme="minorHAnsi" w:hAnsiTheme="minorHAnsi" w:cstheme="minorHAnsi"/>
          <w:i/>
        </w:rPr>
        <w:t>.</w:t>
      </w:r>
    </w:p>
    <w:p w14:paraId="02E246BB" w14:textId="724825CA" w:rsidR="00527E9F" w:rsidRPr="00895F69" w:rsidRDefault="00527E9F" w:rsidP="00527E9F">
      <w:pPr>
        <w:pStyle w:val="Akapitzlist"/>
        <w:numPr>
          <w:ilvl w:val="0"/>
          <w:numId w:val="14"/>
        </w:numPr>
        <w:spacing w:after="120"/>
        <w:ind w:left="567" w:hanging="425"/>
        <w:jc w:val="both"/>
        <w:rPr>
          <w:rFonts w:asciiTheme="minorHAnsi" w:hAnsiTheme="minorHAnsi" w:cstheme="minorHAnsi"/>
        </w:rPr>
      </w:pPr>
      <w:r w:rsidRPr="00895F69">
        <w:rPr>
          <w:rFonts w:asciiTheme="minorHAnsi" w:hAnsiTheme="minorHAnsi" w:cstheme="minorHAnsi"/>
        </w:rPr>
        <w:t>W ramach udostępnienia usługi serwisowej Wykonawca zobowiązany jest do posiadania oprogramowania, służącego do wykonywania terminowych i dokładnych odczytów z liczników i ich płynnego przesyłania za pomocą Internetu bez konieczności wykonywania dodatkowych czynności administracyjnych. Wszelka komunikacja odbywać powinna się za pomocą Internetu w formie szyfrowanej przy wykorzystaniu istniejącej infrastruktury Zamawiającego.</w:t>
      </w:r>
    </w:p>
    <w:p w14:paraId="3DC02709" w14:textId="77777777" w:rsidR="00527E9F" w:rsidRPr="00497512" w:rsidRDefault="00527E9F" w:rsidP="00527E9F">
      <w:pPr>
        <w:jc w:val="both"/>
        <w:rPr>
          <w:rFonts w:asciiTheme="minorHAnsi" w:hAnsiTheme="minorHAnsi" w:cstheme="minorHAnsi"/>
          <w:b/>
          <w:bCs/>
          <w:highlight w:val="yellow"/>
        </w:rPr>
      </w:pPr>
    </w:p>
    <w:p w14:paraId="0FA65978" w14:textId="77777777" w:rsidR="00527E9F" w:rsidRPr="00895F69" w:rsidRDefault="00527E9F" w:rsidP="00527E9F">
      <w:pPr>
        <w:pStyle w:val="Akapitzlist"/>
        <w:numPr>
          <w:ilvl w:val="0"/>
          <w:numId w:val="7"/>
        </w:numPr>
        <w:jc w:val="both"/>
        <w:rPr>
          <w:rFonts w:asciiTheme="minorHAnsi" w:hAnsiTheme="minorHAnsi" w:cstheme="minorHAnsi"/>
          <w:b/>
          <w:bCs/>
        </w:rPr>
      </w:pPr>
      <w:bookmarkStart w:id="9" w:name="_Toc67292104"/>
      <w:bookmarkStart w:id="10" w:name="_Hlk67824277"/>
      <w:r w:rsidRPr="00895F69">
        <w:rPr>
          <w:rFonts w:asciiTheme="minorHAnsi" w:hAnsiTheme="minorHAnsi" w:cstheme="minorHAnsi"/>
          <w:b/>
          <w:bCs/>
        </w:rPr>
        <w:t>Obowiązki Zamawiającego</w:t>
      </w:r>
      <w:bookmarkEnd w:id="9"/>
      <w:r w:rsidRPr="00895F69">
        <w:rPr>
          <w:rFonts w:asciiTheme="minorHAnsi" w:hAnsiTheme="minorHAnsi" w:cstheme="minorHAnsi"/>
          <w:b/>
          <w:bCs/>
        </w:rPr>
        <w:t xml:space="preserve"> </w:t>
      </w:r>
    </w:p>
    <w:p w14:paraId="53E1875D" w14:textId="7121871A" w:rsidR="006A7F68" w:rsidRPr="00895F69" w:rsidRDefault="00527E9F" w:rsidP="00E06581">
      <w:pPr>
        <w:pStyle w:val="Akapitzlist"/>
        <w:jc w:val="both"/>
        <w:rPr>
          <w:rFonts w:asciiTheme="minorHAnsi" w:hAnsiTheme="minorHAnsi" w:cstheme="minorHAnsi"/>
        </w:rPr>
      </w:pPr>
      <w:r w:rsidRPr="00895F69">
        <w:rPr>
          <w:rFonts w:asciiTheme="minorHAnsi" w:hAnsiTheme="minorHAnsi" w:cstheme="minorHAnsi"/>
        </w:rPr>
        <w:t>Zamawiający w ramach realizacji przedmiotu zamówienia (umowy) zapewni dostęp do infrastruktury systemu wydruku centralnego (podążającego).</w:t>
      </w:r>
      <w:bookmarkEnd w:id="0"/>
      <w:bookmarkEnd w:id="10"/>
    </w:p>
    <w:p w14:paraId="35659BB0" w14:textId="77777777" w:rsidR="00450D55" w:rsidRDefault="00450D55" w:rsidP="00895F69">
      <w:pPr>
        <w:spacing w:line="276" w:lineRule="auto"/>
        <w:ind w:right="-2"/>
        <w:jc w:val="both"/>
        <w:rPr>
          <w:rFonts w:asciiTheme="minorHAnsi" w:hAnsiTheme="minorHAnsi" w:cstheme="minorHAnsi"/>
          <w:b/>
          <w:i/>
          <w:iCs/>
        </w:rPr>
      </w:pPr>
      <w:bookmarkStart w:id="11" w:name="_Toc32490810"/>
      <w:bookmarkStart w:id="12" w:name="_Toc529528683"/>
    </w:p>
    <w:p w14:paraId="5C057AC8" w14:textId="77777777" w:rsidR="00450D55" w:rsidRDefault="00450D55" w:rsidP="00895F69">
      <w:pPr>
        <w:spacing w:line="276" w:lineRule="auto"/>
        <w:ind w:right="-2"/>
        <w:jc w:val="both"/>
        <w:rPr>
          <w:rFonts w:asciiTheme="minorHAnsi" w:hAnsiTheme="minorHAnsi" w:cstheme="minorHAnsi"/>
          <w:b/>
          <w:i/>
          <w:iCs/>
        </w:rPr>
      </w:pPr>
    </w:p>
    <w:p w14:paraId="2580F616" w14:textId="77777777" w:rsidR="00450D55" w:rsidRDefault="00450D55" w:rsidP="00895F69">
      <w:pPr>
        <w:spacing w:line="276" w:lineRule="auto"/>
        <w:ind w:right="-2"/>
        <w:jc w:val="both"/>
        <w:rPr>
          <w:rFonts w:asciiTheme="minorHAnsi" w:hAnsiTheme="minorHAnsi" w:cstheme="minorHAnsi"/>
          <w:b/>
          <w:i/>
          <w:iCs/>
        </w:rPr>
      </w:pPr>
    </w:p>
    <w:p w14:paraId="069E1D1B" w14:textId="77777777" w:rsidR="00450D55" w:rsidRDefault="00450D55" w:rsidP="00895F69">
      <w:pPr>
        <w:spacing w:line="276" w:lineRule="auto"/>
        <w:ind w:right="-2"/>
        <w:jc w:val="both"/>
        <w:rPr>
          <w:rFonts w:asciiTheme="minorHAnsi" w:hAnsiTheme="minorHAnsi" w:cstheme="minorHAnsi"/>
          <w:b/>
          <w:i/>
          <w:iCs/>
        </w:rPr>
      </w:pPr>
    </w:p>
    <w:p w14:paraId="00004892" w14:textId="77777777" w:rsidR="00450D55" w:rsidRDefault="00450D55" w:rsidP="00895F69">
      <w:pPr>
        <w:spacing w:line="276" w:lineRule="auto"/>
        <w:ind w:right="-2"/>
        <w:jc w:val="both"/>
        <w:rPr>
          <w:rFonts w:asciiTheme="minorHAnsi" w:hAnsiTheme="minorHAnsi" w:cstheme="minorHAnsi"/>
          <w:b/>
          <w:i/>
          <w:iCs/>
        </w:rPr>
      </w:pPr>
    </w:p>
    <w:p w14:paraId="5C47F212" w14:textId="7ACF5BC3" w:rsidR="00895F69" w:rsidRPr="002B5BA4" w:rsidRDefault="0086483E" w:rsidP="00895F69">
      <w:pPr>
        <w:spacing w:line="276" w:lineRule="auto"/>
        <w:ind w:right="-2"/>
        <w:jc w:val="both"/>
        <w:rPr>
          <w:rFonts w:asciiTheme="minorHAnsi" w:hAnsiTheme="minorHAnsi" w:cstheme="minorHAnsi"/>
        </w:rPr>
      </w:pPr>
      <w:r w:rsidRPr="0086483E">
        <w:rPr>
          <w:rFonts w:asciiTheme="minorHAnsi" w:hAnsiTheme="minorHAnsi" w:cstheme="minorHAnsi"/>
          <w:b/>
          <w:i/>
          <w:iCs/>
        </w:rPr>
        <w:lastRenderedPageBreak/>
        <w:t>tabela nr 2</w:t>
      </w:r>
      <w:r>
        <w:rPr>
          <w:rFonts w:asciiTheme="minorHAnsi" w:hAnsiTheme="minorHAnsi" w:cstheme="minorHAnsi"/>
          <w:bCs/>
          <w:i/>
          <w:iCs/>
        </w:rPr>
        <w:t xml:space="preserve">    </w:t>
      </w:r>
      <w:r w:rsidR="00895F69" w:rsidRPr="002B5BA4">
        <w:rPr>
          <w:rFonts w:asciiTheme="minorHAnsi" w:hAnsiTheme="minorHAnsi" w:cstheme="minorHAnsi"/>
          <w:b/>
        </w:rPr>
        <w:t xml:space="preserve">Parametry techniczne fabrycznie nowych urządzeń wielofunkcyjnych czarno-białych formatu A3 pochodzących z bieżącej produkcji </w:t>
      </w:r>
    </w:p>
    <w:p w14:paraId="4F1E8E21" w14:textId="77777777" w:rsidR="00895F69" w:rsidRPr="002B5BA4" w:rsidRDefault="00895F69" w:rsidP="00895F69">
      <w:pPr>
        <w:spacing w:line="276" w:lineRule="auto"/>
        <w:ind w:right="715"/>
        <w:jc w:val="both"/>
        <w:rPr>
          <w:rFonts w:asciiTheme="minorHAnsi" w:hAnsiTheme="minorHAnsi" w:cstheme="minorHAnsi"/>
        </w:rPr>
      </w:pPr>
      <w:r w:rsidRPr="002B5BA4">
        <w:rPr>
          <w:rFonts w:asciiTheme="minorHAnsi" w:hAnsiTheme="minorHAnsi" w:cstheme="minorHAnsi"/>
          <w:b/>
        </w:rPr>
        <w:t xml:space="preserve"> </w:t>
      </w:r>
    </w:p>
    <w:tbl>
      <w:tblPr>
        <w:tblStyle w:val="TableGrid"/>
        <w:tblW w:w="10269" w:type="dxa"/>
        <w:tblInd w:w="43" w:type="dxa"/>
        <w:tblCellMar>
          <w:top w:w="7" w:type="dxa"/>
          <w:left w:w="106" w:type="dxa"/>
          <w:right w:w="34" w:type="dxa"/>
        </w:tblCellMar>
        <w:tblLook w:val="04A0" w:firstRow="1" w:lastRow="0" w:firstColumn="1" w:lastColumn="0" w:noHBand="0" w:noVBand="1"/>
      </w:tblPr>
      <w:tblGrid>
        <w:gridCol w:w="852"/>
        <w:gridCol w:w="3664"/>
        <w:gridCol w:w="3652"/>
        <w:gridCol w:w="956"/>
        <w:gridCol w:w="1145"/>
      </w:tblGrid>
      <w:tr w:rsidR="00895F69" w:rsidRPr="00972AC3" w14:paraId="69E0F2FC" w14:textId="77777777" w:rsidTr="00AF552E">
        <w:trPr>
          <w:trHeight w:val="768"/>
        </w:trPr>
        <w:tc>
          <w:tcPr>
            <w:tcW w:w="4537" w:type="dxa"/>
            <w:gridSpan w:val="2"/>
            <w:tcBorders>
              <w:top w:val="single" w:sz="4" w:space="0" w:color="000000"/>
              <w:left w:val="single" w:sz="4" w:space="0" w:color="000000"/>
              <w:bottom w:val="single" w:sz="4" w:space="0" w:color="000000"/>
              <w:right w:val="single" w:sz="4" w:space="0" w:color="000000"/>
            </w:tcBorders>
          </w:tcPr>
          <w:p w14:paraId="623F6FE9" w14:textId="77777777" w:rsidR="00895F69" w:rsidRPr="00972AC3" w:rsidRDefault="00895F69" w:rsidP="00AF552E">
            <w:pPr>
              <w:spacing w:line="276" w:lineRule="auto"/>
              <w:ind w:left="2"/>
              <w:jc w:val="both"/>
              <w:rPr>
                <w:rFonts w:cstheme="minorHAnsi"/>
              </w:rPr>
            </w:pPr>
            <w:r w:rsidRPr="00972AC3">
              <w:rPr>
                <w:rFonts w:cstheme="minorHAnsi"/>
                <w:b/>
              </w:rPr>
              <w:t>Producent i model oferowanego urządzenia:</w:t>
            </w:r>
            <w:r w:rsidRPr="00972AC3">
              <w:rPr>
                <w:rFonts w:cstheme="minorHAnsi"/>
                <w:i/>
              </w:rPr>
              <w:t xml:space="preserve"> </w:t>
            </w:r>
          </w:p>
          <w:p w14:paraId="36B53B60" w14:textId="77777777" w:rsidR="00895F69" w:rsidRPr="00972AC3" w:rsidRDefault="00895F69" w:rsidP="00AF552E">
            <w:pPr>
              <w:spacing w:line="276" w:lineRule="auto"/>
              <w:ind w:left="2"/>
              <w:jc w:val="both"/>
              <w:rPr>
                <w:rFonts w:cstheme="minorHAnsi"/>
              </w:rPr>
            </w:pPr>
            <w:r w:rsidRPr="00972AC3">
              <w:rPr>
                <w:rFonts w:cstheme="minorHAnsi"/>
                <w:b/>
              </w:rPr>
              <w:t xml:space="preserve">…………………………………………… </w:t>
            </w:r>
          </w:p>
          <w:p w14:paraId="61B3A3C5" w14:textId="77777777" w:rsidR="00895F69" w:rsidRPr="00972AC3" w:rsidRDefault="00895F69" w:rsidP="00AF552E">
            <w:pPr>
              <w:spacing w:line="276" w:lineRule="auto"/>
              <w:ind w:left="2"/>
              <w:jc w:val="both"/>
              <w:rPr>
                <w:rFonts w:cstheme="minorHAnsi"/>
              </w:rPr>
            </w:pPr>
            <w:r w:rsidRPr="00972AC3">
              <w:rPr>
                <w:rFonts w:cstheme="minorHAnsi"/>
                <w:b/>
                <w:i/>
              </w:rPr>
              <w:t>Proszę podać</w:t>
            </w:r>
          </w:p>
        </w:tc>
        <w:tc>
          <w:tcPr>
            <w:tcW w:w="3748" w:type="dxa"/>
            <w:tcBorders>
              <w:top w:val="single" w:sz="4" w:space="0" w:color="000000"/>
              <w:left w:val="single" w:sz="4" w:space="0" w:color="000000"/>
              <w:bottom w:val="single" w:sz="4" w:space="0" w:color="000000"/>
              <w:right w:val="single" w:sz="4" w:space="0" w:color="000000"/>
            </w:tcBorders>
          </w:tcPr>
          <w:p w14:paraId="439EAADC" w14:textId="77777777" w:rsidR="00895F69" w:rsidRPr="00972AC3" w:rsidRDefault="00895F69" w:rsidP="00AF552E">
            <w:pPr>
              <w:spacing w:line="276" w:lineRule="auto"/>
              <w:ind w:left="2"/>
              <w:jc w:val="both"/>
              <w:rPr>
                <w:rFonts w:cstheme="minorHAnsi"/>
              </w:rPr>
            </w:pPr>
            <w:r w:rsidRPr="00972AC3">
              <w:rPr>
                <w:rFonts w:cstheme="minorHAnsi"/>
                <w:b/>
              </w:rPr>
              <w:t xml:space="preserve">Zamawiający wymaga jednego modelu urządzenia </w:t>
            </w:r>
          </w:p>
        </w:tc>
        <w:tc>
          <w:tcPr>
            <w:tcW w:w="789" w:type="dxa"/>
            <w:tcBorders>
              <w:top w:val="single" w:sz="4" w:space="0" w:color="000000"/>
              <w:left w:val="single" w:sz="4" w:space="0" w:color="000000"/>
              <w:bottom w:val="single" w:sz="4" w:space="0" w:color="000000"/>
              <w:right w:val="single" w:sz="4" w:space="0" w:color="000000"/>
            </w:tcBorders>
          </w:tcPr>
          <w:p w14:paraId="390DA226" w14:textId="77777777" w:rsidR="00895F69" w:rsidRPr="00972AC3" w:rsidRDefault="00895F69" w:rsidP="00AF552E">
            <w:pPr>
              <w:spacing w:line="276" w:lineRule="auto"/>
              <w:ind w:left="2"/>
              <w:jc w:val="both"/>
              <w:rPr>
                <w:rFonts w:cstheme="minorHAnsi"/>
              </w:rPr>
            </w:pPr>
            <w:r w:rsidRPr="00972AC3">
              <w:rPr>
                <w:rFonts w:cstheme="minorHAnsi"/>
                <w:b/>
              </w:rPr>
              <w:t>SZTUK</w:t>
            </w:r>
          </w:p>
        </w:tc>
        <w:tc>
          <w:tcPr>
            <w:tcW w:w="1195" w:type="dxa"/>
            <w:tcBorders>
              <w:top w:val="single" w:sz="4" w:space="0" w:color="000000"/>
              <w:left w:val="single" w:sz="4" w:space="0" w:color="000000"/>
              <w:bottom w:val="single" w:sz="4" w:space="0" w:color="000000"/>
              <w:right w:val="single" w:sz="4" w:space="0" w:color="000000"/>
            </w:tcBorders>
          </w:tcPr>
          <w:p w14:paraId="5B1258AE" w14:textId="77777777" w:rsidR="00895F69" w:rsidRPr="00972AC3" w:rsidRDefault="00895F69" w:rsidP="00AF552E">
            <w:pPr>
              <w:spacing w:line="276" w:lineRule="auto"/>
              <w:ind w:right="74"/>
              <w:jc w:val="both"/>
              <w:rPr>
                <w:rFonts w:cstheme="minorHAnsi"/>
              </w:rPr>
            </w:pPr>
            <w:r w:rsidRPr="00972AC3">
              <w:rPr>
                <w:rFonts w:cstheme="minorHAnsi"/>
              </w:rPr>
              <w:t>7</w:t>
            </w:r>
          </w:p>
        </w:tc>
      </w:tr>
      <w:tr w:rsidR="00895F69" w:rsidRPr="00972AC3" w14:paraId="65AD22A4" w14:textId="77777777" w:rsidTr="00AF552E">
        <w:trPr>
          <w:trHeight w:val="350"/>
        </w:trPr>
        <w:tc>
          <w:tcPr>
            <w:tcW w:w="4537" w:type="dxa"/>
            <w:gridSpan w:val="2"/>
            <w:tcBorders>
              <w:top w:val="single" w:sz="4" w:space="0" w:color="000000"/>
              <w:left w:val="single" w:sz="4" w:space="0" w:color="000000"/>
              <w:bottom w:val="single" w:sz="4" w:space="0" w:color="000000"/>
              <w:right w:val="single" w:sz="4" w:space="0" w:color="000000"/>
            </w:tcBorders>
          </w:tcPr>
          <w:p w14:paraId="75D69D56" w14:textId="77777777" w:rsidR="00895F69" w:rsidRPr="00972AC3" w:rsidRDefault="00895F69" w:rsidP="00AF552E">
            <w:pPr>
              <w:spacing w:line="276" w:lineRule="auto"/>
              <w:ind w:right="70"/>
              <w:jc w:val="both"/>
              <w:rPr>
                <w:rFonts w:cstheme="minorHAnsi"/>
              </w:rPr>
            </w:pPr>
            <w:r w:rsidRPr="00972AC3">
              <w:rPr>
                <w:rFonts w:cstheme="minorHAnsi"/>
                <w:b/>
              </w:rPr>
              <w:t xml:space="preserve">OPIS </w:t>
            </w:r>
          </w:p>
        </w:tc>
        <w:tc>
          <w:tcPr>
            <w:tcW w:w="5732" w:type="dxa"/>
            <w:gridSpan w:val="3"/>
            <w:tcBorders>
              <w:top w:val="single" w:sz="4" w:space="0" w:color="000000"/>
              <w:left w:val="single" w:sz="4" w:space="0" w:color="000000"/>
              <w:bottom w:val="single" w:sz="4" w:space="0" w:color="000000"/>
              <w:right w:val="single" w:sz="4" w:space="0" w:color="000000"/>
            </w:tcBorders>
          </w:tcPr>
          <w:p w14:paraId="455EECBF" w14:textId="77777777" w:rsidR="00895F69" w:rsidRPr="00972AC3" w:rsidRDefault="00895F69" w:rsidP="00AF552E">
            <w:pPr>
              <w:spacing w:line="276" w:lineRule="auto"/>
              <w:ind w:right="74"/>
              <w:jc w:val="both"/>
              <w:rPr>
                <w:rFonts w:cstheme="minorHAnsi"/>
              </w:rPr>
            </w:pPr>
            <w:r w:rsidRPr="00972AC3">
              <w:rPr>
                <w:rFonts w:cstheme="minorHAnsi"/>
                <w:b/>
              </w:rPr>
              <w:t xml:space="preserve">PARAMETRY </w:t>
            </w:r>
          </w:p>
        </w:tc>
      </w:tr>
      <w:tr w:rsidR="00895F69" w:rsidRPr="00972AC3" w14:paraId="7804349A" w14:textId="77777777" w:rsidTr="00AF552E">
        <w:trPr>
          <w:trHeight w:val="516"/>
        </w:trPr>
        <w:tc>
          <w:tcPr>
            <w:tcW w:w="852" w:type="dxa"/>
            <w:tcBorders>
              <w:top w:val="single" w:sz="4" w:space="0" w:color="000000"/>
              <w:left w:val="single" w:sz="4" w:space="0" w:color="000000"/>
              <w:bottom w:val="single" w:sz="4" w:space="0" w:color="000000"/>
              <w:right w:val="single" w:sz="4" w:space="0" w:color="000000"/>
            </w:tcBorders>
          </w:tcPr>
          <w:p w14:paraId="3E16E3D1" w14:textId="77777777" w:rsidR="00895F69" w:rsidRPr="00972AC3" w:rsidRDefault="00895F69" w:rsidP="00AF552E">
            <w:pPr>
              <w:spacing w:line="276" w:lineRule="auto"/>
              <w:ind w:left="2"/>
              <w:jc w:val="both"/>
              <w:rPr>
                <w:rFonts w:cstheme="minorHAnsi"/>
              </w:rPr>
            </w:pPr>
            <w:r w:rsidRPr="00972AC3">
              <w:rPr>
                <w:rFonts w:cstheme="minorHAnsi"/>
                <w:b/>
              </w:rPr>
              <w:t xml:space="preserve">L.p. </w:t>
            </w:r>
          </w:p>
        </w:tc>
        <w:tc>
          <w:tcPr>
            <w:tcW w:w="3685" w:type="dxa"/>
            <w:tcBorders>
              <w:top w:val="single" w:sz="4" w:space="0" w:color="000000"/>
              <w:left w:val="single" w:sz="4" w:space="0" w:color="000000"/>
              <w:bottom w:val="single" w:sz="4" w:space="0" w:color="000000"/>
              <w:right w:val="single" w:sz="4" w:space="0" w:color="000000"/>
            </w:tcBorders>
          </w:tcPr>
          <w:p w14:paraId="0F2E9488" w14:textId="77777777" w:rsidR="00895F69" w:rsidRPr="00972AC3" w:rsidRDefault="00895F69" w:rsidP="00AF552E">
            <w:pPr>
              <w:spacing w:line="276" w:lineRule="auto"/>
              <w:jc w:val="both"/>
              <w:rPr>
                <w:rFonts w:cstheme="minorHAnsi"/>
              </w:rPr>
            </w:pPr>
            <w:r w:rsidRPr="00972AC3">
              <w:rPr>
                <w:rFonts w:cstheme="minorHAnsi"/>
                <w:b/>
              </w:rPr>
              <w:t xml:space="preserve">Dane ogólne </w:t>
            </w:r>
          </w:p>
        </w:tc>
        <w:tc>
          <w:tcPr>
            <w:tcW w:w="3748" w:type="dxa"/>
            <w:tcBorders>
              <w:top w:val="single" w:sz="4" w:space="0" w:color="000000"/>
              <w:left w:val="single" w:sz="4" w:space="0" w:color="000000"/>
              <w:bottom w:val="single" w:sz="4" w:space="0" w:color="000000"/>
              <w:right w:val="single" w:sz="4" w:space="0" w:color="000000"/>
            </w:tcBorders>
          </w:tcPr>
          <w:p w14:paraId="0904E373" w14:textId="77777777" w:rsidR="00895F69" w:rsidRPr="00972AC3" w:rsidRDefault="00895F69" w:rsidP="00AF552E">
            <w:pPr>
              <w:spacing w:line="276" w:lineRule="auto"/>
              <w:ind w:left="2"/>
              <w:jc w:val="both"/>
              <w:rPr>
                <w:rFonts w:cstheme="minorHAnsi"/>
              </w:rPr>
            </w:pPr>
            <w:r w:rsidRPr="00972AC3">
              <w:rPr>
                <w:rFonts w:cstheme="minorHAnsi"/>
                <w:b/>
              </w:rPr>
              <w:t xml:space="preserve">Wymagane </w:t>
            </w:r>
          </w:p>
        </w:tc>
        <w:tc>
          <w:tcPr>
            <w:tcW w:w="1984" w:type="dxa"/>
            <w:gridSpan w:val="2"/>
            <w:tcBorders>
              <w:top w:val="single" w:sz="4" w:space="0" w:color="000000"/>
              <w:left w:val="single" w:sz="4" w:space="0" w:color="000000"/>
              <w:bottom w:val="single" w:sz="4" w:space="0" w:color="000000"/>
              <w:right w:val="single" w:sz="4" w:space="0" w:color="000000"/>
            </w:tcBorders>
          </w:tcPr>
          <w:p w14:paraId="1B96758A" w14:textId="77777777" w:rsidR="00895F69" w:rsidRPr="00972AC3" w:rsidRDefault="00895F69" w:rsidP="00AF552E">
            <w:pPr>
              <w:spacing w:line="276" w:lineRule="auto"/>
              <w:ind w:left="2"/>
              <w:jc w:val="both"/>
              <w:rPr>
                <w:rFonts w:cstheme="minorHAnsi"/>
              </w:rPr>
            </w:pPr>
            <w:r w:rsidRPr="00972AC3">
              <w:rPr>
                <w:rFonts w:cstheme="minorHAnsi"/>
                <w:b/>
              </w:rPr>
              <w:t xml:space="preserve">Oferowane* </w:t>
            </w:r>
          </w:p>
          <w:p w14:paraId="762802E6" w14:textId="77777777" w:rsidR="00895F69" w:rsidRPr="00972AC3" w:rsidRDefault="00895F69" w:rsidP="00AF552E">
            <w:pPr>
              <w:spacing w:line="276" w:lineRule="auto"/>
              <w:ind w:left="2"/>
              <w:jc w:val="both"/>
              <w:rPr>
                <w:rFonts w:cstheme="minorHAnsi"/>
              </w:rPr>
            </w:pPr>
            <w:r w:rsidRPr="00972AC3">
              <w:rPr>
                <w:rFonts w:cstheme="minorHAnsi"/>
              </w:rPr>
              <w:t xml:space="preserve"> </w:t>
            </w:r>
          </w:p>
        </w:tc>
      </w:tr>
      <w:tr w:rsidR="00895F69" w:rsidRPr="00972AC3" w14:paraId="6ABF93B2" w14:textId="77777777" w:rsidTr="00AF552E">
        <w:trPr>
          <w:trHeight w:val="770"/>
        </w:trPr>
        <w:tc>
          <w:tcPr>
            <w:tcW w:w="852" w:type="dxa"/>
            <w:tcBorders>
              <w:top w:val="single" w:sz="4" w:space="0" w:color="000000"/>
              <w:left w:val="single" w:sz="4" w:space="0" w:color="000000"/>
              <w:bottom w:val="single" w:sz="4" w:space="0" w:color="000000"/>
              <w:right w:val="single" w:sz="4" w:space="0" w:color="000000"/>
            </w:tcBorders>
          </w:tcPr>
          <w:p w14:paraId="5462EC4F" w14:textId="77777777" w:rsidR="00895F69" w:rsidRPr="00972AC3" w:rsidRDefault="00895F69" w:rsidP="00AF552E">
            <w:pPr>
              <w:spacing w:line="276" w:lineRule="auto"/>
              <w:ind w:left="2"/>
              <w:jc w:val="both"/>
              <w:rPr>
                <w:rFonts w:cstheme="minorHAnsi"/>
              </w:rPr>
            </w:pPr>
            <w:r w:rsidRPr="00972AC3">
              <w:rPr>
                <w:rFonts w:cstheme="minorHAnsi"/>
              </w:rPr>
              <w:t xml:space="preserve">1. </w:t>
            </w:r>
          </w:p>
        </w:tc>
        <w:tc>
          <w:tcPr>
            <w:tcW w:w="3685" w:type="dxa"/>
            <w:tcBorders>
              <w:top w:val="single" w:sz="4" w:space="0" w:color="000000"/>
              <w:left w:val="single" w:sz="4" w:space="0" w:color="000000"/>
              <w:bottom w:val="single" w:sz="4" w:space="0" w:color="000000"/>
              <w:right w:val="single" w:sz="4" w:space="0" w:color="000000"/>
            </w:tcBorders>
          </w:tcPr>
          <w:p w14:paraId="72106FFB" w14:textId="77777777" w:rsidR="00895F69" w:rsidRPr="00972AC3" w:rsidRDefault="00895F69" w:rsidP="00AF552E">
            <w:pPr>
              <w:spacing w:line="276" w:lineRule="auto"/>
              <w:jc w:val="both"/>
              <w:rPr>
                <w:rFonts w:cstheme="minorHAnsi"/>
              </w:rPr>
            </w:pPr>
            <w:r w:rsidRPr="00972AC3">
              <w:rPr>
                <w:rFonts w:cstheme="minorHAnsi"/>
              </w:rPr>
              <w:t xml:space="preserve">Technologia powielania </w:t>
            </w:r>
          </w:p>
        </w:tc>
        <w:tc>
          <w:tcPr>
            <w:tcW w:w="3748" w:type="dxa"/>
            <w:tcBorders>
              <w:top w:val="single" w:sz="4" w:space="0" w:color="000000"/>
              <w:left w:val="single" w:sz="4" w:space="0" w:color="000000"/>
              <w:bottom w:val="single" w:sz="4" w:space="0" w:color="000000"/>
              <w:right w:val="single" w:sz="4" w:space="0" w:color="000000"/>
            </w:tcBorders>
          </w:tcPr>
          <w:p w14:paraId="7BA4F5DA" w14:textId="77777777" w:rsidR="00895F69" w:rsidRPr="00972AC3" w:rsidRDefault="00895F69" w:rsidP="00AF552E">
            <w:pPr>
              <w:spacing w:line="276" w:lineRule="auto"/>
              <w:ind w:left="2"/>
              <w:jc w:val="both"/>
              <w:rPr>
                <w:rFonts w:cstheme="minorHAnsi"/>
              </w:rPr>
            </w:pPr>
            <w:r w:rsidRPr="00972AC3">
              <w:rPr>
                <w:rFonts w:cstheme="minorHAnsi"/>
              </w:rPr>
              <w:t xml:space="preserve">Elektrostatyczna z wykorzystaniem tonera </w:t>
            </w:r>
          </w:p>
        </w:tc>
        <w:tc>
          <w:tcPr>
            <w:tcW w:w="1984" w:type="dxa"/>
            <w:gridSpan w:val="2"/>
            <w:tcBorders>
              <w:top w:val="single" w:sz="4" w:space="0" w:color="000000"/>
              <w:left w:val="single" w:sz="4" w:space="0" w:color="000000"/>
              <w:bottom w:val="single" w:sz="4" w:space="0" w:color="000000"/>
              <w:right w:val="single" w:sz="4" w:space="0" w:color="000000"/>
            </w:tcBorders>
          </w:tcPr>
          <w:p w14:paraId="0278AE33" w14:textId="77777777" w:rsidR="00895F69" w:rsidRPr="00972AC3" w:rsidRDefault="00895F69" w:rsidP="00AF552E">
            <w:pPr>
              <w:spacing w:line="276" w:lineRule="auto"/>
              <w:ind w:right="73"/>
              <w:jc w:val="both"/>
              <w:rPr>
                <w:rFonts w:cstheme="minorHAnsi"/>
              </w:rPr>
            </w:pPr>
          </w:p>
        </w:tc>
      </w:tr>
      <w:tr w:rsidR="00895F69" w:rsidRPr="00972AC3" w14:paraId="0323931C" w14:textId="77777777" w:rsidTr="00AF552E">
        <w:trPr>
          <w:trHeight w:val="1117"/>
        </w:trPr>
        <w:tc>
          <w:tcPr>
            <w:tcW w:w="852" w:type="dxa"/>
            <w:tcBorders>
              <w:top w:val="single" w:sz="4" w:space="0" w:color="000000"/>
              <w:left w:val="single" w:sz="4" w:space="0" w:color="000000"/>
              <w:bottom w:val="single" w:sz="4" w:space="0" w:color="000000"/>
              <w:right w:val="single" w:sz="4" w:space="0" w:color="000000"/>
            </w:tcBorders>
          </w:tcPr>
          <w:p w14:paraId="52920435" w14:textId="77777777" w:rsidR="00895F69" w:rsidRPr="00972AC3" w:rsidRDefault="00895F69" w:rsidP="00AF552E">
            <w:pPr>
              <w:spacing w:line="276" w:lineRule="auto"/>
              <w:ind w:left="2"/>
              <w:jc w:val="both"/>
              <w:rPr>
                <w:rFonts w:cstheme="minorHAnsi"/>
              </w:rPr>
            </w:pPr>
            <w:r w:rsidRPr="00972AC3">
              <w:rPr>
                <w:rFonts w:cstheme="minorHAnsi"/>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46B84F5A" w14:textId="77777777" w:rsidR="00895F69" w:rsidRPr="00972AC3" w:rsidRDefault="00895F69" w:rsidP="00AF552E">
            <w:pPr>
              <w:spacing w:line="276" w:lineRule="auto"/>
              <w:ind w:right="624"/>
              <w:jc w:val="both"/>
              <w:rPr>
                <w:rFonts w:cstheme="minorHAnsi"/>
              </w:rPr>
            </w:pPr>
            <w:r w:rsidRPr="00972AC3">
              <w:rPr>
                <w:rFonts w:cstheme="minorHAnsi"/>
              </w:rPr>
              <w:t xml:space="preserve">Obsługiwany format papieru </w:t>
            </w:r>
          </w:p>
          <w:p w14:paraId="27C91154" w14:textId="77777777" w:rsidR="00895F69" w:rsidRPr="00972AC3" w:rsidRDefault="00895F69" w:rsidP="00AF552E">
            <w:pPr>
              <w:spacing w:line="276" w:lineRule="auto"/>
              <w:ind w:right="624"/>
              <w:jc w:val="both"/>
              <w:rPr>
                <w:rFonts w:cstheme="minorHAnsi"/>
              </w:rPr>
            </w:pPr>
            <w:r w:rsidRPr="00972AC3">
              <w:rPr>
                <w:rFonts w:cstheme="minorHAnsi"/>
              </w:rPr>
              <w:t xml:space="preserve">(w tym konieczność drukowania recept i zwrotek pocztowych)  </w:t>
            </w:r>
          </w:p>
        </w:tc>
        <w:tc>
          <w:tcPr>
            <w:tcW w:w="3748" w:type="dxa"/>
            <w:tcBorders>
              <w:top w:val="single" w:sz="4" w:space="0" w:color="000000"/>
              <w:left w:val="single" w:sz="4" w:space="0" w:color="000000"/>
              <w:bottom w:val="single" w:sz="4" w:space="0" w:color="000000"/>
              <w:right w:val="single" w:sz="4" w:space="0" w:color="000000"/>
            </w:tcBorders>
          </w:tcPr>
          <w:p w14:paraId="67AA90FD" w14:textId="77777777" w:rsidR="00895F69" w:rsidRPr="00972AC3" w:rsidRDefault="00895F69" w:rsidP="00AF552E">
            <w:pPr>
              <w:spacing w:line="276" w:lineRule="auto"/>
              <w:ind w:left="2"/>
              <w:jc w:val="both"/>
              <w:rPr>
                <w:rFonts w:cstheme="minorHAnsi"/>
              </w:rPr>
            </w:pPr>
            <w:r w:rsidRPr="00972AC3">
              <w:rPr>
                <w:rFonts w:cstheme="minorHAnsi"/>
              </w:rPr>
              <w:t>Min. A5R-SRA3</w:t>
            </w:r>
          </w:p>
          <w:p w14:paraId="15893312" w14:textId="77777777" w:rsidR="00895F69" w:rsidRPr="00972AC3" w:rsidRDefault="00895F69" w:rsidP="00AF552E">
            <w:pPr>
              <w:spacing w:line="276" w:lineRule="auto"/>
              <w:ind w:left="2"/>
              <w:jc w:val="both"/>
              <w:rPr>
                <w:rFonts w:cstheme="minorHAnsi"/>
              </w:rPr>
            </w:pPr>
            <w:r w:rsidRPr="00972AC3">
              <w:rPr>
                <w:rFonts w:cstheme="minorHAnsi"/>
              </w:rPr>
              <w:t xml:space="preserve"> </w:t>
            </w:r>
          </w:p>
          <w:p w14:paraId="4B79085D" w14:textId="77777777" w:rsidR="00895F69" w:rsidRPr="00972AC3" w:rsidRDefault="00895F69" w:rsidP="00AF552E">
            <w:pPr>
              <w:spacing w:line="276" w:lineRule="auto"/>
              <w:ind w:left="2"/>
              <w:jc w:val="both"/>
              <w:rPr>
                <w:rFonts w:cstheme="minorHAnsi"/>
              </w:rPr>
            </w:pPr>
            <w:r w:rsidRPr="00972AC3">
              <w:rPr>
                <w:rFonts w:cstheme="minorHAnsi"/>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14:paraId="7D42B4EB" w14:textId="77777777" w:rsidR="00895F69" w:rsidRPr="00972AC3" w:rsidRDefault="00895F69" w:rsidP="00AF552E">
            <w:pPr>
              <w:spacing w:line="276" w:lineRule="auto"/>
              <w:ind w:right="73"/>
              <w:jc w:val="both"/>
              <w:rPr>
                <w:rFonts w:cstheme="minorHAnsi"/>
              </w:rPr>
            </w:pPr>
          </w:p>
        </w:tc>
      </w:tr>
      <w:tr w:rsidR="00895F69" w:rsidRPr="00972AC3" w14:paraId="17779A7A" w14:textId="77777777" w:rsidTr="00AF552E">
        <w:trPr>
          <w:trHeight w:val="2288"/>
        </w:trPr>
        <w:tc>
          <w:tcPr>
            <w:tcW w:w="852" w:type="dxa"/>
            <w:tcBorders>
              <w:top w:val="single" w:sz="4" w:space="0" w:color="000000"/>
              <w:left w:val="single" w:sz="4" w:space="0" w:color="000000"/>
              <w:bottom w:val="single" w:sz="4" w:space="0" w:color="000000"/>
              <w:right w:val="single" w:sz="4" w:space="0" w:color="000000"/>
            </w:tcBorders>
          </w:tcPr>
          <w:p w14:paraId="06CF56D7" w14:textId="77777777" w:rsidR="00895F69" w:rsidRPr="00972AC3" w:rsidRDefault="00895F69" w:rsidP="00AF552E">
            <w:pPr>
              <w:spacing w:line="276" w:lineRule="auto"/>
              <w:ind w:left="2"/>
              <w:jc w:val="both"/>
              <w:rPr>
                <w:rFonts w:cstheme="minorHAnsi"/>
              </w:rPr>
            </w:pPr>
            <w:r w:rsidRPr="00972AC3">
              <w:rPr>
                <w:rFonts w:cstheme="minorHAnsi"/>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5B433C64" w14:textId="77777777" w:rsidR="00895F69" w:rsidRPr="00972AC3" w:rsidRDefault="00895F69" w:rsidP="00AF552E">
            <w:pPr>
              <w:spacing w:line="276" w:lineRule="auto"/>
              <w:jc w:val="both"/>
              <w:rPr>
                <w:rFonts w:cstheme="minorHAnsi"/>
              </w:rPr>
            </w:pPr>
            <w:r w:rsidRPr="00972AC3">
              <w:rPr>
                <w:rFonts w:cstheme="minorHAnsi"/>
              </w:rPr>
              <w:t>Sumaryczna pojemność kaset papieru wraz z podajnikiem ręcznym ( możliwość rozbudowy o masowy podajnik papieru znajdujący się w obrysie maszyny o pojemności 2450 arkuszy A4 ( 80 g/m2 )</w:t>
            </w:r>
          </w:p>
        </w:tc>
        <w:tc>
          <w:tcPr>
            <w:tcW w:w="3748" w:type="dxa"/>
            <w:tcBorders>
              <w:top w:val="single" w:sz="4" w:space="0" w:color="000000"/>
              <w:left w:val="single" w:sz="4" w:space="0" w:color="000000"/>
              <w:bottom w:val="single" w:sz="4" w:space="0" w:color="000000"/>
              <w:right w:val="single" w:sz="4" w:space="0" w:color="000000"/>
            </w:tcBorders>
          </w:tcPr>
          <w:p w14:paraId="3D70A156" w14:textId="77777777" w:rsidR="00895F69" w:rsidRPr="00972AC3" w:rsidRDefault="00895F69" w:rsidP="00AF552E">
            <w:pPr>
              <w:spacing w:line="276" w:lineRule="auto"/>
              <w:ind w:left="2" w:right="58"/>
              <w:jc w:val="both"/>
              <w:rPr>
                <w:rFonts w:cstheme="minorHAnsi"/>
              </w:rPr>
            </w:pPr>
            <w:r w:rsidRPr="00972AC3">
              <w:rPr>
                <w:rFonts w:cstheme="minorHAnsi"/>
              </w:rPr>
              <w:t xml:space="preserve"> 2 kasety na papier A4 + podajnik ręczny zapewniające pojemność  min. 1200 arkuszy A4 przy gramaturze </w:t>
            </w:r>
          </w:p>
          <w:p w14:paraId="24EA22B5" w14:textId="77777777" w:rsidR="00895F69" w:rsidRPr="00972AC3" w:rsidRDefault="00895F69" w:rsidP="00AF552E">
            <w:pPr>
              <w:spacing w:line="276" w:lineRule="auto"/>
              <w:ind w:left="2"/>
              <w:jc w:val="both"/>
              <w:rPr>
                <w:rFonts w:cstheme="minorHAnsi"/>
              </w:rPr>
            </w:pPr>
            <w:r w:rsidRPr="00972AC3">
              <w:rPr>
                <w:rFonts w:cstheme="minorHAnsi"/>
              </w:rPr>
              <w:t>80 g/m2</w:t>
            </w:r>
          </w:p>
        </w:tc>
        <w:tc>
          <w:tcPr>
            <w:tcW w:w="1984" w:type="dxa"/>
            <w:gridSpan w:val="2"/>
            <w:tcBorders>
              <w:top w:val="single" w:sz="4" w:space="0" w:color="000000"/>
              <w:left w:val="single" w:sz="4" w:space="0" w:color="000000"/>
              <w:bottom w:val="single" w:sz="4" w:space="0" w:color="000000"/>
              <w:right w:val="single" w:sz="4" w:space="0" w:color="000000"/>
            </w:tcBorders>
          </w:tcPr>
          <w:p w14:paraId="454231A7" w14:textId="77777777" w:rsidR="00895F69" w:rsidRPr="00972AC3" w:rsidRDefault="00895F69" w:rsidP="00AF552E">
            <w:pPr>
              <w:spacing w:line="276" w:lineRule="auto"/>
              <w:ind w:right="73"/>
              <w:jc w:val="both"/>
              <w:rPr>
                <w:rFonts w:cstheme="minorHAnsi"/>
              </w:rPr>
            </w:pPr>
          </w:p>
        </w:tc>
      </w:tr>
      <w:tr w:rsidR="00895F69" w:rsidRPr="00972AC3" w14:paraId="516FF2B5" w14:textId="77777777" w:rsidTr="00AF552E">
        <w:trPr>
          <w:trHeight w:val="770"/>
        </w:trPr>
        <w:tc>
          <w:tcPr>
            <w:tcW w:w="852" w:type="dxa"/>
            <w:tcBorders>
              <w:top w:val="single" w:sz="4" w:space="0" w:color="000000"/>
              <w:left w:val="single" w:sz="4" w:space="0" w:color="000000"/>
              <w:bottom w:val="single" w:sz="4" w:space="0" w:color="000000"/>
              <w:right w:val="single" w:sz="4" w:space="0" w:color="000000"/>
            </w:tcBorders>
          </w:tcPr>
          <w:p w14:paraId="626E06BF" w14:textId="77777777" w:rsidR="00895F69" w:rsidRPr="00972AC3" w:rsidRDefault="00895F69" w:rsidP="00AF552E">
            <w:pPr>
              <w:spacing w:line="276" w:lineRule="auto"/>
              <w:ind w:left="2"/>
              <w:jc w:val="both"/>
              <w:rPr>
                <w:rFonts w:cstheme="minorHAnsi"/>
              </w:rPr>
            </w:pPr>
            <w:r w:rsidRPr="00972AC3">
              <w:rPr>
                <w:rFonts w:cstheme="minorHAnsi"/>
              </w:rPr>
              <w:t xml:space="preserve">4. </w:t>
            </w:r>
          </w:p>
        </w:tc>
        <w:tc>
          <w:tcPr>
            <w:tcW w:w="3685" w:type="dxa"/>
            <w:tcBorders>
              <w:top w:val="single" w:sz="4" w:space="0" w:color="000000"/>
              <w:left w:val="single" w:sz="4" w:space="0" w:color="000000"/>
              <w:bottom w:val="single" w:sz="4" w:space="0" w:color="000000"/>
              <w:right w:val="single" w:sz="4" w:space="0" w:color="000000"/>
            </w:tcBorders>
          </w:tcPr>
          <w:p w14:paraId="3205B1B8" w14:textId="77777777" w:rsidR="00895F69" w:rsidRPr="00972AC3" w:rsidRDefault="00895F69" w:rsidP="00AF552E">
            <w:pPr>
              <w:spacing w:line="276" w:lineRule="auto"/>
              <w:jc w:val="both"/>
              <w:rPr>
                <w:rFonts w:cstheme="minorHAnsi"/>
              </w:rPr>
            </w:pPr>
            <w:r w:rsidRPr="00972AC3">
              <w:rPr>
                <w:rFonts w:cstheme="minorHAnsi"/>
              </w:rPr>
              <w:t xml:space="preserve">Pojemność podajnika ręcznego  </w:t>
            </w:r>
          </w:p>
        </w:tc>
        <w:tc>
          <w:tcPr>
            <w:tcW w:w="3748" w:type="dxa"/>
            <w:tcBorders>
              <w:top w:val="single" w:sz="4" w:space="0" w:color="000000"/>
              <w:left w:val="single" w:sz="4" w:space="0" w:color="000000"/>
              <w:bottom w:val="single" w:sz="4" w:space="0" w:color="000000"/>
              <w:right w:val="single" w:sz="4" w:space="0" w:color="000000"/>
            </w:tcBorders>
          </w:tcPr>
          <w:p w14:paraId="1F7F9BA4" w14:textId="77777777" w:rsidR="00895F69" w:rsidRPr="00972AC3" w:rsidRDefault="00895F69" w:rsidP="00AF552E">
            <w:pPr>
              <w:spacing w:line="276" w:lineRule="auto"/>
              <w:ind w:left="2"/>
              <w:jc w:val="both"/>
              <w:rPr>
                <w:rFonts w:cstheme="minorHAnsi"/>
              </w:rPr>
            </w:pPr>
            <w:r w:rsidRPr="00972AC3">
              <w:rPr>
                <w:rFonts w:cstheme="minorHAnsi"/>
              </w:rPr>
              <w:t xml:space="preserve">Min. 100 arkuszy A4 przy </w:t>
            </w:r>
          </w:p>
          <w:p w14:paraId="7D82941A" w14:textId="77777777" w:rsidR="00895F69" w:rsidRPr="00972AC3" w:rsidRDefault="00895F69" w:rsidP="00AF552E">
            <w:pPr>
              <w:spacing w:line="276" w:lineRule="auto"/>
              <w:ind w:left="2"/>
              <w:jc w:val="both"/>
              <w:rPr>
                <w:rFonts w:cstheme="minorHAnsi"/>
              </w:rPr>
            </w:pPr>
            <w:r w:rsidRPr="00972AC3">
              <w:rPr>
                <w:rFonts w:cstheme="minorHAnsi"/>
              </w:rPr>
              <w:t>gramaturze 80 g/m2</w:t>
            </w:r>
          </w:p>
        </w:tc>
        <w:tc>
          <w:tcPr>
            <w:tcW w:w="1984" w:type="dxa"/>
            <w:gridSpan w:val="2"/>
            <w:tcBorders>
              <w:top w:val="single" w:sz="4" w:space="0" w:color="000000"/>
              <w:left w:val="single" w:sz="4" w:space="0" w:color="000000"/>
              <w:bottom w:val="single" w:sz="4" w:space="0" w:color="000000"/>
              <w:right w:val="single" w:sz="4" w:space="0" w:color="000000"/>
            </w:tcBorders>
          </w:tcPr>
          <w:p w14:paraId="1578AC20" w14:textId="77777777" w:rsidR="00895F69" w:rsidRPr="00972AC3" w:rsidRDefault="00895F69" w:rsidP="00AF552E">
            <w:pPr>
              <w:spacing w:line="276" w:lineRule="auto"/>
              <w:ind w:left="2"/>
              <w:jc w:val="both"/>
              <w:rPr>
                <w:rFonts w:cstheme="minorHAnsi"/>
              </w:rPr>
            </w:pPr>
          </w:p>
        </w:tc>
      </w:tr>
      <w:tr w:rsidR="00895F69" w:rsidRPr="00972AC3" w14:paraId="175D3E8E" w14:textId="77777777" w:rsidTr="00AF552E">
        <w:trPr>
          <w:trHeight w:val="262"/>
        </w:trPr>
        <w:tc>
          <w:tcPr>
            <w:tcW w:w="852" w:type="dxa"/>
            <w:tcBorders>
              <w:top w:val="single" w:sz="4" w:space="0" w:color="000000"/>
              <w:left w:val="single" w:sz="4" w:space="0" w:color="000000"/>
              <w:bottom w:val="single" w:sz="4" w:space="0" w:color="000000"/>
              <w:right w:val="single" w:sz="4" w:space="0" w:color="000000"/>
            </w:tcBorders>
          </w:tcPr>
          <w:p w14:paraId="4EBEF49A" w14:textId="77777777" w:rsidR="00895F69" w:rsidRPr="00972AC3" w:rsidRDefault="00895F69" w:rsidP="00AF552E">
            <w:pPr>
              <w:spacing w:line="276" w:lineRule="auto"/>
              <w:ind w:left="2"/>
              <w:jc w:val="both"/>
              <w:rPr>
                <w:rFonts w:cstheme="minorHAnsi"/>
              </w:rPr>
            </w:pPr>
            <w:r w:rsidRPr="00972AC3">
              <w:rPr>
                <w:rFonts w:cstheme="minorHAnsi"/>
              </w:rPr>
              <w:t xml:space="preserve">5. </w:t>
            </w:r>
          </w:p>
        </w:tc>
        <w:tc>
          <w:tcPr>
            <w:tcW w:w="3685" w:type="dxa"/>
            <w:tcBorders>
              <w:top w:val="single" w:sz="4" w:space="0" w:color="000000"/>
              <w:left w:val="single" w:sz="4" w:space="0" w:color="000000"/>
              <w:bottom w:val="single" w:sz="4" w:space="0" w:color="000000"/>
              <w:right w:val="single" w:sz="4" w:space="0" w:color="000000"/>
            </w:tcBorders>
          </w:tcPr>
          <w:p w14:paraId="0EBA9289" w14:textId="77777777" w:rsidR="00895F69" w:rsidRPr="00972AC3" w:rsidRDefault="00895F69" w:rsidP="00AF552E">
            <w:pPr>
              <w:spacing w:line="276" w:lineRule="auto"/>
              <w:jc w:val="both"/>
              <w:rPr>
                <w:rFonts w:cstheme="minorHAnsi"/>
              </w:rPr>
            </w:pPr>
            <w:r w:rsidRPr="00972AC3">
              <w:rPr>
                <w:rFonts w:cstheme="minorHAnsi"/>
              </w:rPr>
              <w:t>Prędkość drukowania/kopiowania formatu A4/A3 w czerni</w:t>
            </w:r>
          </w:p>
        </w:tc>
        <w:tc>
          <w:tcPr>
            <w:tcW w:w="3748" w:type="dxa"/>
            <w:tcBorders>
              <w:top w:val="single" w:sz="4" w:space="0" w:color="000000"/>
              <w:left w:val="single" w:sz="4" w:space="0" w:color="000000"/>
              <w:bottom w:val="single" w:sz="4" w:space="0" w:color="000000"/>
              <w:right w:val="single" w:sz="4" w:space="0" w:color="000000"/>
            </w:tcBorders>
          </w:tcPr>
          <w:p w14:paraId="26945C66" w14:textId="77777777" w:rsidR="00895F69" w:rsidRPr="00972AC3" w:rsidRDefault="00895F69" w:rsidP="00AF552E">
            <w:pPr>
              <w:spacing w:line="276" w:lineRule="auto"/>
              <w:ind w:left="2"/>
              <w:jc w:val="both"/>
              <w:rPr>
                <w:rFonts w:cstheme="minorHAnsi"/>
              </w:rPr>
            </w:pPr>
            <w:r w:rsidRPr="00972AC3">
              <w:rPr>
                <w:rFonts w:cstheme="minorHAnsi"/>
              </w:rPr>
              <w:t xml:space="preserve">Min. 25/15 stron A4/A3 minutę </w:t>
            </w:r>
          </w:p>
        </w:tc>
        <w:tc>
          <w:tcPr>
            <w:tcW w:w="1984" w:type="dxa"/>
            <w:gridSpan w:val="2"/>
            <w:tcBorders>
              <w:top w:val="single" w:sz="4" w:space="0" w:color="000000"/>
              <w:left w:val="single" w:sz="4" w:space="0" w:color="000000"/>
              <w:bottom w:val="single" w:sz="4" w:space="0" w:color="000000"/>
              <w:right w:val="single" w:sz="4" w:space="0" w:color="000000"/>
            </w:tcBorders>
          </w:tcPr>
          <w:p w14:paraId="24A98B99" w14:textId="77777777" w:rsidR="00895F69" w:rsidRPr="00972AC3" w:rsidRDefault="00895F69" w:rsidP="00AF552E">
            <w:pPr>
              <w:spacing w:line="276" w:lineRule="auto"/>
              <w:ind w:left="2"/>
              <w:jc w:val="both"/>
              <w:rPr>
                <w:rFonts w:cstheme="minorHAnsi"/>
              </w:rPr>
            </w:pPr>
          </w:p>
        </w:tc>
      </w:tr>
      <w:tr w:rsidR="00895F69" w:rsidRPr="00972AC3" w14:paraId="15E6E5B0" w14:textId="77777777" w:rsidTr="00AF552E">
        <w:tblPrEx>
          <w:tblCellMar>
            <w:right w:w="61" w:type="dxa"/>
          </w:tblCellMar>
        </w:tblPrEx>
        <w:trPr>
          <w:trHeight w:val="768"/>
        </w:trPr>
        <w:tc>
          <w:tcPr>
            <w:tcW w:w="852" w:type="dxa"/>
            <w:tcBorders>
              <w:top w:val="single" w:sz="4" w:space="0" w:color="000000"/>
              <w:left w:val="single" w:sz="4" w:space="0" w:color="000000"/>
              <w:bottom w:val="single" w:sz="4" w:space="0" w:color="000000"/>
              <w:right w:val="single" w:sz="4" w:space="0" w:color="000000"/>
            </w:tcBorders>
          </w:tcPr>
          <w:p w14:paraId="6F359C7C" w14:textId="77777777" w:rsidR="00895F69" w:rsidRPr="00972AC3" w:rsidRDefault="00895F69" w:rsidP="00AF552E">
            <w:pPr>
              <w:spacing w:line="276" w:lineRule="auto"/>
              <w:ind w:left="2"/>
              <w:jc w:val="both"/>
              <w:rPr>
                <w:rFonts w:cstheme="minorHAnsi"/>
              </w:rPr>
            </w:pPr>
            <w:r w:rsidRPr="00972AC3">
              <w:rPr>
                <w:rFonts w:cstheme="minorHAnsi"/>
              </w:rPr>
              <w:t xml:space="preserve">6. </w:t>
            </w:r>
          </w:p>
        </w:tc>
        <w:tc>
          <w:tcPr>
            <w:tcW w:w="3685" w:type="dxa"/>
            <w:tcBorders>
              <w:top w:val="single" w:sz="4" w:space="0" w:color="000000"/>
              <w:left w:val="single" w:sz="4" w:space="0" w:color="000000"/>
              <w:bottom w:val="single" w:sz="4" w:space="0" w:color="000000"/>
              <w:right w:val="single" w:sz="4" w:space="0" w:color="000000"/>
            </w:tcBorders>
          </w:tcPr>
          <w:p w14:paraId="76C12526" w14:textId="77777777" w:rsidR="00895F69" w:rsidRPr="00972AC3" w:rsidRDefault="00895F69" w:rsidP="00AF552E">
            <w:pPr>
              <w:spacing w:line="276" w:lineRule="auto"/>
              <w:jc w:val="both"/>
              <w:rPr>
                <w:rFonts w:cstheme="minorHAnsi"/>
              </w:rPr>
            </w:pPr>
            <w:r w:rsidRPr="00972AC3">
              <w:rPr>
                <w:rFonts w:cstheme="minorHAnsi"/>
              </w:rPr>
              <w:t xml:space="preserve">Prędkość skanowania oryginałów </w:t>
            </w:r>
            <w:proofErr w:type="spellStart"/>
            <w:r w:rsidRPr="00972AC3">
              <w:rPr>
                <w:rFonts w:cstheme="minorHAnsi"/>
              </w:rPr>
              <w:t>cz</w:t>
            </w:r>
            <w:proofErr w:type="spellEnd"/>
            <w:r w:rsidRPr="00972AC3">
              <w:rPr>
                <w:rFonts w:cstheme="minorHAnsi"/>
              </w:rPr>
              <w:t>-b/kolor A4 jednostronnie</w:t>
            </w:r>
          </w:p>
        </w:tc>
        <w:tc>
          <w:tcPr>
            <w:tcW w:w="3748" w:type="dxa"/>
            <w:tcBorders>
              <w:top w:val="single" w:sz="4" w:space="0" w:color="000000"/>
              <w:left w:val="single" w:sz="4" w:space="0" w:color="000000"/>
              <w:bottom w:val="single" w:sz="4" w:space="0" w:color="000000"/>
              <w:right w:val="single" w:sz="4" w:space="0" w:color="000000"/>
            </w:tcBorders>
          </w:tcPr>
          <w:p w14:paraId="6ABB166B" w14:textId="77777777" w:rsidR="00895F69" w:rsidRPr="00972AC3" w:rsidRDefault="00895F69" w:rsidP="00AF552E">
            <w:pPr>
              <w:spacing w:line="276" w:lineRule="auto"/>
              <w:ind w:left="2" w:right="103"/>
              <w:jc w:val="both"/>
              <w:rPr>
                <w:rFonts w:cstheme="minorHAnsi"/>
              </w:rPr>
            </w:pPr>
            <w:r w:rsidRPr="00972AC3">
              <w:rPr>
                <w:rFonts w:cstheme="minorHAnsi"/>
              </w:rPr>
              <w:t xml:space="preserve">Min. 70 </w:t>
            </w:r>
            <w:proofErr w:type="spellStart"/>
            <w:r w:rsidRPr="00972AC3">
              <w:rPr>
                <w:rFonts w:cstheme="minorHAnsi"/>
              </w:rPr>
              <w:t>cz</w:t>
            </w:r>
            <w:proofErr w:type="spellEnd"/>
            <w:r w:rsidRPr="00972AC3">
              <w:rPr>
                <w:rFonts w:cstheme="minorHAnsi"/>
              </w:rPr>
              <w:t xml:space="preserve">-b na minutę  Min. 70 kolorowych na minutę  przy rozdzielczości 300x300 </w:t>
            </w:r>
            <w:proofErr w:type="spellStart"/>
            <w:r w:rsidRPr="00972AC3">
              <w:rPr>
                <w:rFonts w:cstheme="minorHAnsi"/>
              </w:rPr>
              <w:t>dpi</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tcPr>
          <w:p w14:paraId="2657EB34" w14:textId="77777777" w:rsidR="00895F69" w:rsidRPr="00972AC3" w:rsidRDefault="00895F69" w:rsidP="00AF552E">
            <w:pPr>
              <w:spacing w:line="276" w:lineRule="auto"/>
              <w:ind w:left="2"/>
              <w:jc w:val="both"/>
              <w:rPr>
                <w:rFonts w:cstheme="minorHAnsi"/>
              </w:rPr>
            </w:pPr>
          </w:p>
        </w:tc>
      </w:tr>
      <w:tr w:rsidR="00895F69" w:rsidRPr="00972AC3" w14:paraId="66E2EFCA" w14:textId="77777777" w:rsidTr="00AF552E">
        <w:tblPrEx>
          <w:tblCellMar>
            <w:right w:w="61" w:type="dxa"/>
          </w:tblCellMar>
        </w:tblPrEx>
        <w:trPr>
          <w:trHeight w:val="1068"/>
        </w:trPr>
        <w:tc>
          <w:tcPr>
            <w:tcW w:w="852" w:type="dxa"/>
            <w:tcBorders>
              <w:top w:val="single" w:sz="4" w:space="0" w:color="000000"/>
              <w:left w:val="single" w:sz="4" w:space="0" w:color="000000"/>
              <w:bottom w:val="single" w:sz="4" w:space="0" w:color="000000"/>
              <w:right w:val="single" w:sz="4" w:space="0" w:color="000000"/>
            </w:tcBorders>
          </w:tcPr>
          <w:p w14:paraId="56064277" w14:textId="77777777" w:rsidR="00895F69" w:rsidRPr="00972AC3" w:rsidRDefault="00895F69" w:rsidP="00AF552E">
            <w:pPr>
              <w:spacing w:line="276" w:lineRule="auto"/>
              <w:ind w:left="2"/>
              <w:jc w:val="both"/>
              <w:rPr>
                <w:rFonts w:cstheme="minorHAnsi"/>
              </w:rPr>
            </w:pPr>
            <w:r w:rsidRPr="00972AC3">
              <w:rPr>
                <w:rFonts w:cstheme="minorHAnsi"/>
              </w:rPr>
              <w:t xml:space="preserve">7. </w:t>
            </w:r>
          </w:p>
        </w:tc>
        <w:tc>
          <w:tcPr>
            <w:tcW w:w="3685" w:type="dxa"/>
            <w:tcBorders>
              <w:top w:val="single" w:sz="4" w:space="0" w:color="000000"/>
              <w:left w:val="single" w:sz="4" w:space="0" w:color="000000"/>
              <w:bottom w:val="single" w:sz="4" w:space="0" w:color="000000"/>
              <w:right w:val="single" w:sz="4" w:space="0" w:color="000000"/>
            </w:tcBorders>
          </w:tcPr>
          <w:p w14:paraId="4930AB8B" w14:textId="77777777" w:rsidR="00895F69" w:rsidRPr="00972AC3" w:rsidRDefault="00895F69" w:rsidP="00AF552E">
            <w:pPr>
              <w:spacing w:line="276" w:lineRule="auto"/>
              <w:jc w:val="both"/>
              <w:rPr>
                <w:rFonts w:cstheme="minorHAnsi"/>
              </w:rPr>
            </w:pPr>
            <w:r w:rsidRPr="00972AC3">
              <w:rPr>
                <w:rFonts w:cstheme="minorHAnsi"/>
              </w:rPr>
              <w:t xml:space="preserve">Pojemność Dwustronnego Automatycznego podajnika dokumentów </w:t>
            </w:r>
          </w:p>
        </w:tc>
        <w:tc>
          <w:tcPr>
            <w:tcW w:w="3748" w:type="dxa"/>
            <w:tcBorders>
              <w:top w:val="single" w:sz="4" w:space="0" w:color="000000"/>
              <w:left w:val="single" w:sz="4" w:space="0" w:color="000000"/>
              <w:bottom w:val="single" w:sz="4" w:space="0" w:color="000000"/>
              <w:right w:val="single" w:sz="4" w:space="0" w:color="000000"/>
            </w:tcBorders>
          </w:tcPr>
          <w:p w14:paraId="6B31C4F1" w14:textId="77777777" w:rsidR="00895F69" w:rsidRPr="00972AC3" w:rsidRDefault="00895F69" w:rsidP="00AF552E">
            <w:pPr>
              <w:spacing w:line="276" w:lineRule="auto"/>
              <w:ind w:left="2" w:right="493"/>
              <w:jc w:val="both"/>
              <w:rPr>
                <w:rFonts w:cstheme="minorHAnsi"/>
              </w:rPr>
            </w:pPr>
            <w:r w:rsidRPr="00972AC3">
              <w:rPr>
                <w:rFonts w:cstheme="minorHAnsi"/>
              </w:rPr>
              <w:t xml:space="preserve">Min. 100 arkuszy A4 przy gramaturze 80 g/m2  </w:t>
            </w:r>
          </w:p>
        </w:tc>
        <w:tc>
          <w:tcPr>
            <w:tcW w:w="1984" w:type="dxa"/>
            <w:gridSpan w:val="2"/>
            <w:tcBorders>
              <w:top w:val="single" w:sz="4" w:space="0" w:color="000000"/>
              <w:left w:val="single" w:sz="4" w:space="0" w:color="000000"/>
              <w:bottom w:val="single" w:sz="4" w:space="0" w:color="000000"/>
              <w:right w:val="single" w:sz="4" w:space="0" w:color="000000"/>
            </w:tcBorders>
          </w:tcPr>
          <w:p w14:paraId="6F5D3C65" w14:textId="77777777" w:rsidR="00895F69" w:rsidRPr="00972AC3" w:rsidRDefault="00895F69" w:rsidP="00AF552E">
            <w:pPr>
              <w:spacing w:line="276" w:lineRule="auto"/>
              <w:ind w:left="2"/>
              <w:jc w:val="both"/>
              <w:rPr>
                <w:rFonts w:cstheme="minorHAnsi"/>
              </w:rPr>
            </w:pPr>
          </w:p>
        </w:tc>
      </w:tr>
      <w:tr w:rsidR="00895F69" w:rsidRPr="00972AC3" w14:paraId="34F54541" w14:textId="77777777" w:rsidTr="00AF552E">
        <w:tblPrEx>
          <w:tblCellMar>
            <w:right w:w="61" w:type="dxa"/>
          </w:tblCellMar>
        </w:tblPrEx>
        <w:trPr>
          <w:trHeight w:val="771"/>
        </w:trPr>
        <w:tc>
          <w:tcPr>
            <w:tcW w:w="852" w:type="dxa"/>
            <w:tcBorders>
              <w:top w:val="single" w:sz="4" w:space="0" w:color="000000"/>
              <w:left w:val="single" w:sz="4" w:space="0" w:color="000000"/>
              <w:bottom w:val="single" w:sz="4" w:space="0" w:color="000000"/>
              <w:right w:val="single" w:sz="4" w:space="0" w:color="000000"/>
            </w:tcBorders>
          </w:tcPr>
          <w:p w14:paraId="2B161763" w14:textId="77777777" w:rsidR="00895F69" w:rsidRPr="00972AC3" w:rsidRDefault="00895F69" w:rsidP="00AF552E">
            <w:pPr>
              <w:spacing w:line="276" w:lineRule="auto"/>
              <w:ind w:left="2"/>
              <w:jc w:val="both"/>
              <w:rPr>
                <w:rFonts w:cstheme="minorHAnsi"/>
              </w:rPr>
            </w:pPr>
            <w:r w:rsidRPr="00972AC3">
              <w:rPr>
                <w:rFonts w:cstheme="minorHAnsi"/>
              </w:rPr>
              <w:t xml:space="preserve">8. </w:t>
            </w:r>
          </w:p>
        </w:tc>
        <w:tc>
          <w:tcPr>
            <w:tcW w:w="3685" w:type="dxa"/>
            <w:tcBorders>
              <w:top w:val="single" w:sz="4" w:space="0" w:color="000000"/>
              <w:left w:val="single" w:sz="4" w:space="0" w:color="000000"/>
              <w:bottom w:val="single" w:sz="4" w:space="0" w:color="000000"/>
              <w:right w:val="single" w:sz="4" w:space="0" w:color="000000"/>
            </w:tcBorders>
          </w:tcPr>
          <w:p w14:paraId="098C063D" w14:textId="77777777" w:rsidR="00895F69" w:rsidRPr="00972AC3" w:rsidRDefault="00895F69" w:rsidP="00AF552E">
            <w:pPr>
              <w:spacing w:line="276" w:lineRule="auto"/>
              <w:ind w:right="544"/>
              <w:jc w:val="both"/>
              <w:rPr>
                <w:rFonts w:cstheme="minorHAnsi"/>
              </w:rPr>
            </w:pPr>
            <w:r w:rsidRPr="00972AC3">
              <w:rPr>
                <w:rFonts w:cstheme="minorHAnsi"/>
              </w:rPr>
              <w:t xml:space="preserve">Druk dwustronny dupleks (moduł kopiowania i drukowania dwustronnego) </w:t>
            </w:r>
          </w:p>
        </w:tc>
        <w:tc>
          <w:tcPr>
            <w:tcW w:w="3748" w:type="dxa"/>
            <w:tcBorders>
              <w:top w:val="single" w:sz="4" w:space="0" w:color="000000"/>
              <w:left w:val="single" w:sz="4" w:space="0" w:color="000000"/>
              <w:bottom w:val="single" w:sz="4" w:space="0" w:color="000000"/>
              <w:right w:val="single" w:sz="4" w:space="0" w:color="000000"/>
            </w:tcBorders>
          </w:tcPr>
          <w:p w14:paraId="5BD7FA65"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07ADE34A" w14:textId="77777777" w:rsidR="00895F69" w:rsidRPr="00972AC3" w:rsidRDefault="00895F69" w:rsidP="00AF552E">
            <w:pPr>
              <w:spacing w:line="276" w:lineRule="auto"/>
              <w:ind w:left="2"/>
              <w:jc w:val="both"/>
              <w:rPr>
                <w:rFonts w:cstheme="minorHAnsi"/>
              </w:rPr>
            </w:pPr>
          </w:p>
        </w:tc>
      </w:tr>
      <w:tr w:rsidR="00895F69" w:rsidRPr="00972AC3" w14:paraId="0A690E08" w14:textId="77777777" w:rsidTr="00AF552E">
        <w:tblPrEx>
          <w:tblCellMar>
            <w:right w:w="61"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406EB15E" w14:textId="77777777" w:rsidR="00895F69" w:rsidRPr="00972AC3" w:rsidRDefault="00895F69" w:rsidP="00AF552E">
            <w:pPr>
              <w:spacing w:line="276" w:lineRule="auto"/>
              <w:ind w:left="2"/>
              <w:jc w:val="both"/>
              <w:rPr>
                <w:rFonts w:cstheme="minorHAnsi"/>
              </w:rPr>
            </w:pPr>
            <w:r w:rsidRPr="00972AC3">
              <w:rPr>
                <w:rFonts w:cstheme="minorHAnsi"/>
              </w:rPr>
              <w:t xml:space="preserve">9. </w:t>
            </w:r>
          </w:p>
        </w:tc>
        <w:tc>
          <w:tcPr>
            <w:tcW w:w="3685" w:type="dxa"/>
            <w:tcBorders>
              <w:top w:val="single" w:sz="4" w:space="0" w:color="000000"/>
              <w:left w:val="single" w:sz="4" w:space="0" w:color="000000"/>
              <w:bottom w:val="single" w:sz="4" w:space="0" w:color="000000"/>
              <w:right w:val="single" w:sz="4" w:space="0" w:color="000000"/>
            </w:tcBorders>
          </w:tcPr>
          <w:p w14:paraId="71974C6C" w14:textId="77777777" w:rsidR="00895F69" w:rsidRPr="00972AC3" w:rsidRDefault="00895F69" w:rsidP="00AF552E">
            <w:pPr>
              <w:spacing w:line="276" w:lineRule="auto"/>
              <w:jc w:val="both"/>
              <w:rPr>
                <w:rFonts w:cstheme="minorHAnsi"/>
              </w:rPr>
            </w:pPr>
            <w:r w:rsidRPr="00972AC3">
              <w:rPr>
                <w:rFonts w:cstheme="minorHAnsi"/>
              </w:rPr>
              <w:t xml:space="preserve">Obsługiwana gramatura papieru podajnik ręczny / kasety </w:t>
            </w:r>
          </w:p>
          <w:p w14:paraId="545BACF1" w14:textId="77777777" w:rsidR="00895F69" w:rsidRPr="00972AC3" w:rsidRDefault="00895F69" w:rsidP="00AF552E">
            <w:pPr>
              <w:spacing w:line="276" w:lineRule="auto"/>
              <w:jc w:val="both"/>
              <w:rPr>
                <w:rFonts w:cstheme="minorHAnsi"/>
              </w:rPr>
            </w:pPr>
          </w:p>
        </w:tc>
        <w:tc>
          <w:tcPr>
            <w:tcW w:w="3748" w:type="dxa"/>
            <w:tcBorders>
              <w:top w:val="single" w:sz="4" w:space="0" w:color="000000"/>
              <w:left w:val="single" w:sz="4" w:space="0" w:color="000000"/>
              <w:bottom w:val="single" w:sz="4" w:space="0" w:color="000000"/>
              <w:right w:val="single" w:sz="4" w:space="0" w:color="000000"/>
            </w:tcBorders>
          </w:tcPr>
          <w:p w14:paraId="5C066DFE" w14:textId="77777777" w:rsidR="00895F69" w:rsidRPr="00972AC3" w:rsidRDefault="00895F69" w:rsidP="00AF552E">
            <w:pPr>
              <w:spacing w:line="276" w:lineRule="auto"/>
              <w:ind w:left="2"/>
              <w:jc w:val="both"/>
              <w:rPr>
                <w:rFonts w:cstheme="minorHAnsi"/>
              </w:rPr>
            </w:pPr>
            <w:r w:rsidRPr="00972AC3">
              <w:rPr>
                <w:rFonts w:cstheme="minorHAnsi"/>
              </w:rPr>
              <w:t>Min. 52-300 g/m2  podajnik ręczny</w:t>
            </w:r>
          </w:p>
          <w:p w14:paraId="7DB69E4F" w14:textId="77777777" w:rsidR="00895F69" w:rsidRPr="00972AC3" w:rsidRDefault="00895F69" w:rsidP="00AF552E">
            <w:pPr>
              <w:spacing w:line="276" w:lineRule="auto"/>
              <w:ind w:left="2"/>
              <w:jc w:val="both"/>
              <w:rPr>
                <w:rFonts w:cstheme="minorHAnsi"/>
              </w:rPr>
            </w:pPr>
            <w:r w:rsidRPr="00972AC3">
              <w:rPr>
                <w:rFonts w:cstheme="minorHAnsi"/>
              </w:rPr>
              <w:t>Min. 52-256 g/m2 kasety</w:t>
            </w:r>
          </w:p>
        </w:tc>
        <w:tc>
          <w:tcPr>
            <w:tcW w:w="1984" w:type="dxa"/>
            <w:gridSpan w:val="2"/>
            <w:tcBorders>
              <w:top w:val="single" w:sz="4" w:space="0" w:color="000000"/>
              <w:left w:val="single" w:sz="4" w:space="0" w:color="000000"/>
              <w:bottom w:val="single" w:sz="4" w:space="0" w:color="000000"/>
              <w:right w:val="single" w:sz="4" w:space="0" w:color="000000"/>
            </w:tcBorders>
          </w:tcPr>
          <w:p w14:paraId="61E43243" w14:textId="77777777" w:rsidR="00895F69" w:rsidRPr="00972AC3" w:rsidRDefault="00895F69" w:rsidP="00AF552E">
            <w:pPr>
              <w:spacing w:line="276" w:lineRule="auto"/>
              <w:ind w:left="2"/>
              <w:jc w:val="both"/>
              <w:rPr>
                <w:rFonts w:cstheme="minorHAnsi"/>
              </w:rPr>
            </w:pPr>
          </w:p>
        </w:tc>
      </w:tr>
      <w:tr w:rsidR="00895F69" w:rsidRPr="00972AC3" w14:paraId="1EA95A60" w14:textId="77777777" w:rsidTr="00AF552E">
        <w:tblPrEx>
          <w:tblCellMar>
            <w:right w:w="61"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7B4C0CA3" w14:textId="77777777" w:rsidR="00895F69" w:rsidRPr="00972AC3" w:rsidRDefault="00895F69" w:rsidP="00AF552E">
            <w:pPr>
              <w:spacing w:line="276" w:lineRule="auto"/>
              <w:ind w:left="2"/>
              <w:jc w:val="both"/>
              <w:rPr>
                <w:rFonts w:cstheme="minorHAnsi"/>
              </w:rPr>
            </w:pPr>
            <w:r w:rsidRPr="00972AC3">
              <w:rPr>
                <w:rFonts w:cstheme="minorHAnsi"/>
              </w:rPr>
              <w:t xml:space="preserve">10. </w:t>
            </w:r>
          </w:p>
        </w:tc>
        <w:tc>
          <w:tcPr>
            <w:tcW w:w="3685" w:type="dxa"/>
            <w:tcBorders>
              <w:top w:val="single" w:sz="4" w:space="0" w:color="000000"/>
              <w:left w:val="single" w:sz="4" w:space="0" w:color="000000"/>
              <w:bottom w:val="single" w:sz="4" w:space="0" w:color="000000"/>
              <w:right w:val="single" w:sz="4" w:space="0" w:color="000000"/>
            </w:tcBorders>
          </w:tcPr>
          <w:p w14:paraId="2F8DD136" w14:textId="77777777" w:rsidR="00895F69" w:rsidRPr="00972AC3" w:rsidRDefault="00895F69" w:rsidP="00AF552E">
            <w:pPr>
              <w:spacing w:line="276" w:lineRule="auto"/>
              <w:jc w:val="both"/>
              <w:rPr>
                <w:rFonts w:cstheme="minorHAnsi"/>
              </w:rPr>
            </w:pPr>
            <w:r w:rsidRPr="00972AC3">
              <w:rPr>
                <w:rFonts w:cstheme="minorHAnsi"/>
              </w:rPr>
              <w:t>Rozdzielczość:</w:t>
            </w:r>
          </w:p>
          <w:p w14:paraId="6E9FD22A" w14:textId="77777777" w:rsidR="00895F69" w:rsidRPr="00972AC3" w:rsidRDefault="00895F69" w:rsidP="00AF552E">
            <w:pPr>
              <w:spacing w:line="276" w:lineRule="auto"/>
              <w:jc w:val="both"/>
              <w:rPr>
                <w:rFonts w:cstheme="minorHAnsi"/>
              </w:rPr>
            </w:pPr>
            <w:r w:rsidRPr="00972AC3">
              <w:rPr>
                <w:rFonts w:cstheme="minorHAnsi"/>
              </w:rPr>
              <w:t>drukowanie/ kopiowanie</w:t>
            </w:r>
          </w:p>
        </w:tc>
        <w:tc>
          <w:tcPr>
            <w:tcW w:w="3748" w:type="dxa"/>
            <w:tcBorders>
              <w:top w:val="single" w:sz="4" w:space="0" w:color="000000"/>
              <w:left w:val="single" w:sz="4" w:space="0" w:color="000000"/>
              <w:bottom w:val="single" w:sz="4" w:space="0" w:color="000000"/>
              <w:right w:val="single" w:sz="4" w:space="0" w:color="000000"/>
            </w:tcBorders>
          </w:tcPr>
          <w:p w14:paraId="044E9564" w14:textId="77777777" w:rsidR="00895F69" w:rsidRPr="00972AC3" w:rsidRDefault="00895F69" w:rsidP="00AF552E">
            <w:pPr>
              <w:spacing w:line="276" w:lineRule="auto"/>
              <w:ind w:left="2"/>
              <w:jc w:val="both"/>
              <w:rPr>
                <w:rFonts w:cstheme="minorHAnsi"/>
              </w:rPr>
            </w:pPr>
            <w:r w:rsidRPr="00972AC3">
              <w:rPr>
                <w:rFonts w:cstheme="minorHAnsi"/>
              </w:rPr>
              <w:t xml:space="preserve">Min. Drukowanie 1200x1200 / kopiowanie 600 x 600 </w:t>
            </w:r>
            <w:proofErr w:type="spellStart"/>
            <w:r w:rsidRPr="00972AC3">
              <w:rPr>
                <w:rFonts w:cstheme="minorHAnsi"/>
              </w:rPr>
              <w:t>dpi</w:t>
            </w:r>
            <w:proofErr w:type="spellEnd"/>
            <w:r w:rsidRPr="00972AC3">
              <w:rPr>
                <w:rFonts w:cstheme="minorHAnsi"/>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14:paraId="55C5C1D1" w14:textId="77777777" w:rsidR="00895F69" w:rsidRPr="00972AC3" w:rsidRDefault="00895F69" w:rsidP="00AF552E">
            <w:pPr>
              <w:spacing w:line="276" w:lineRule="auto"/>
              <w:ind w:left="2"/>
              <w:jc w:val="both"/>
              <w:rPr>
                <w:rFonts w:cstheme="minorHAnsi"/>
              </w:rPr>
            </w:pPr>
          </w:p>
        </w:tc>
      </w:tr>
      <w:tr w:rsidR="00895F69" w:rsidRPr="00972AC3" w14:paraId="409BAD79" w14:textId="77777777" w:rsidTr="00AF552E">
        <w:tblPrEx>
          <w:tblCellMar>
            <w:right w:w="61" w:type="dxa"/>
          </w:tblCellMar>
        </w:tblPrEx>
        <w:trPr>
          <w:trHeight w:val="432"/>
        </w:trPr>
        <w:tc>
          <w:tcPr>
            <w:tcW w:w="852" w:type="dxa"/>
            <w:tcBorders>
              <w:top w:val="single" w:sz="4" w:space="0" w:color="000000"/>
              <w:left w:val="single" w:sz="4" w:space="0" w:color="000000"/>
              <w:bottom w:val="single" w:sz="4" w:space="0" w:color="000000"/>
              <w:right w:val="single" w:sz="4" w:space="0" w:color="000000"/>
            </w:tcBorders>
          </w:tcPr>
          <w:p w14:paraId="61FCDA7B" w14:textId="77777777" w:rsidR="00895F69" w:rsidRPr="00972AC3" w:rsidRDefault="00895F69" w:rsidP="00AF552E">
            <w:pPr>
              <w:spacing w:line="276" w:lineRule="auto"/>
              <w:ind w:left="2"/>
              <w:jc w:val="both"/>
              <w:rPr>
                <w:rFonts w:cstheme="minorHAnsi"/>
              </w:rPr>
            </w:pPr>
            <w:r w:rsidRPr="00972AC3">
              <w:rPr>
                <w:rFonts w:cstheme="minorHAnsi"/>
              </w:rPr>
              <w:lastRenderedPageBreak/>
              <w:t xml:space="preserve">11. </w:t>
            </w:r>
          </w:p>
        </w:tc>
        <w:tc>
          <w:tcPr>
            <w:tcW w:w="3685" w:type="dxa"/>
            <w:tcBorders>
              <w:top w:val="single" w:sz="4" w:space="0" w:color="000000"/>
              <w:left w:val="single" w:sz="4" w:space="0" w:color="000000"/>
              <w:bottom w:val="single" w:sz="4" w:space="0" w:color="000000"/>
              <w:right w:val="single" w:sz="4" w:space="0" w:color="000000"/>
            </w:tcBorders>
          </w:tcPr>
          <w:p w14:paraId="3C569712" w14:textId="77777777" w:rsidR="00895F69" w:rsidRPr="00972AC3" w:rsidRDefault="00895F69" w:rsidP="00AF552E">
            <w:pPr>
              <w:spacing w:line="276" w:lineRule="auto"/>
              <w:jc w:val="both"/>
              <w:rPr>
                <w:rFonts w:cstheme="minorHAnsi"/>
              </w:rPr>
            </w:pPr>
            <w:r w:rsidRPr="00972AC3">
              <w:rPr>
                <w:rFonts w:cstheme="minorHAnsi"/>
              </w:rPr>
              <w:t xml:space="preserve">Zoom </w:t>
            </w:r>
          </w:p>
        </w:tc>
        <w:tc>
          <w:tcPr>
            <w:tcW w:w="3748" w:type="dxa"/>
            <w:tcBorders>
              <w:top w:val="single" w:sz="4" w:space="0" w:color="000000"/>
              <w:left w:val="single" w:sz="4" w:space="0" w:color="000000"/>
              <w:bottom w:val="single" w:sz="4" w:space="0" w:color="000000"/>
              <w:right w:val="single" w:sz="4" w:space="0" w:color="000000"/>
            </w:tcBorders>
          </w:tcPr>
          <w:p w14:paraId="60EE6714" w14:textId="77777777" w:rsidR="00895F69" w:rsidRPr="00972AC3" w:rsidRDefault="00895F69" w:rsidP="00AF552E">
            <w:pPr>
              <w:spacing w:line="276" w:lineRule="auto"/>
              <w:ind w:left="2"/>
              <w:jc w:val="both"/>
              <w:rPr>
                <w:rFonts w:cstheme="minorHAnsi"/>
              </w:rPr>
            </w:pPr>
            <w:r w:rsidRPr="00972AC3">
              <w:rPr>
                <w:rFonts w:cstheme="minorHAnsi"/>
              </w:rPr>
              <w:t xml:space="preserve">25-400% </w:t>
            </w:r>
          </w:p>
        </w:tc>
        <w:tc>
          <w:tcPr>
            <w:tcW w:w="1984" w:type="dxa"/>
            <w:gridSpan w:val="2"/>
            <w:tcBorders>
              <w:top w:val="single" w:sz="4" w:space="0" w:color="000000"/>
              <w:left w:val="single" w:sz="4" w:space="0" w:color="000000"/>
              <w:bottom w:val="single" w:sz="4" w:space="0" w:color="000000"/>
              <w:right w:val="single" w:sz="4" w:space="0" w:color="000000"/>
            </w:tcBorders>
          </w:tcPr>
          <w:p w14:paraId="34F5466E" w14:textId="77777777" w:rsidR="00895F69" w:rsidRPr="00972AC3" w:rsidRDefault="00895F69" w:rsidP="00AF552E">
            <w:pPr>
              <w:spacing w:line="276" w:lineRule="auto"/>
              <w:ind w:left="2"/>
              <w:jc w:val="both"/>
              <w:rPr>
                <w:rFonts w:cstheme="minorHAnsi"/>
              </w:rPr>
            </w:pPr>
          </w:p>
        </w:tc>
      </w:tr>
      <w:tr w:rsidR="00895F69" w:rsidRPr="00972AC3" w14:paraId="597BE92E" w14:textId="77777777" w:rsidTr="00AF552E">
        <w:tblPrEx>
          <w:tblCellMar>
            <w:right w:w="61" w:type="dxa"/>
          </w:tblCellMar>
        </w:tblPrEx>
        <w:trPr>
          <w:trHeight w:val="395"/>
        </w:trPr>
        <w:tc>
          <w:tcPr>
            <w:tcW w:w="852" w:type="dxa"/>
            <w:tcBorders>
              <w:top w:val="single" w:sz="4" w:space="0" w:color="000000"/>
              <w:left w:val="single" w:sz="4" w:space="0" w:color="000000"/>
              <w:bottom w:val="single" w:sz="4" w:space="0" w:color="000000"/>
              <w:right w:val="single" w:sz="4" w:space="0" w:color="000000"/>
            </w:tcBorders>
          </w:tcPr>
          <w:p w14:paraId="2F5AC7AF" w14:textId="77777777" w:rsidR="00895F69" w:rsidRPr="00972AC3" w:rsidRDefault="00895F69" w:rsidP="00AF552E">
            <w:pPr>
              <w:spacing w:line="276" w:lineRule="auto"/>
              <w:ind w:left="2"/>
              <w:jc w:val="both"/>
              <w:rPr>
                <w:rFonts w:cstheme="minorHAnsi"/>
              </w:rPr>
            </w:pPr>
            <w:r w:rsidRPr="00972AC3">
              <w:rPr>
                <w:rFonts w:cstheme="minorHAnsi"/>
              </w:rPr>
              <w:t xml:space="preserve">12.  </w:t>
            </w:r>
          </w:p>
          <w:p w14:paraId="48AB5E6A" w14:textId="77777777" w:rsidR="00895F69" w:rsidRPr="00972AC3" w:rsidRDefault="00895F69" w:rsidP="00AF552E">
            <w:pPr>
              <w:spacing w:line="276" w:lineRule="auto"/>
              <w:ind w:left="2"/>
              <w:jc w:val="both"/>
              <w:rPr>
                <w:rFonts w:cstheme="minorHAnsi"/>
              </w:rPr>
            </w:pPr>
            <w:r w:rsidRPr="00972AC3">
              <w:rPr>
                <w:rFonts w:cstheme="minorHAnsi"/>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151DA2D" w14:textId="77777777" w:rsidR="00895F69" w:rsidRPr="00972AC3" w:rsidRDefault="00895F69" w:rsidP="00AF552E">
            <w:pPr>
              <w:spacing w:line="276" w:lineRule="auto"/>
              <w:jc w:val="both"/>
              <w:rPr>
                <w:rFonts w:cstheme="minorHAnsi"/>
              </w:rPr>
            </w:pPr>
            <w:r w:rsidRPr="00972AC3">
              <w:rPr>
                <w:rFonts w:cstheme="minorHAnsi"/>
              </w:rPr>
              <w:t>Pamięć RAM</w:t>
            </w:r>
          </w:p>
        </w:tc>
        <w:tc>
          <w:tcPr>
            <w:tcW w:w="3748" w:type="dxa"/>
            <w:tcBorders>
              <w:top w:val="single" w:sz="4" w:space="0" w:color="000000"/>
              <w:left w:val="single" w:sz="4" w:space="0" w:color="000000"/>
              <w:bottom w:val="single" w:sz="4" w:space="0" w:color="000000"/>
              <w:right w:val="single" w:sz="4" w:space="0" w:color="000000"/>
            </w:tcBorders>
          </w:tcPr>
          <w:p w14:paraId="6C2BF019" w14:textId="77777777" w:rsidR="00895F69" w:rsidRPr="00972AC3" w:rsidRDefault="00895F69" w:rsidP="00AF552E">
            <w:pPr>
              <w:spacing w:line="276" w:lineRule="auto"/>
              <w:ind w:left="2"/>
              <w:jc w:val="both"/>
              <w:rPr>
                <w:rFonts w:cstheme="minorHAnsi"/>
              </w:rPr>
            </w:pPr>
            <w:r w:rsidRPr="00972AC3">
              <w:rPr>
                <w:rFonts w:cstheme="minorHAnsi"/>
              </w:rPr>
              <w:t xml:space="preserve">Min. 3,5 GB </w:t>
            </w:r>
          </w:p>
        </w:tc>
        <w:tc>
          <w:tcPr>
            <w:tcW w:w="1984" w:type="dxa"/>
            <w:gridSpan w:val="2"/>
            <w:tcBorders>
              <w:top w:val="single" w:sz="4" w:space="0" w:color="000000"/>
              <w:left w:val="single" w:sz="4" w:space="0" w:color="000000"/>
              <w:bottom w:val="single" w:sz="4" w:space="0" w:color="000000"/>
              <w:right w:val="single" w:sz="4" w:space="0" w:color="000000"/>
            </w:tcBorders>
          </w:tcPr>
          <w:p w14:paraId="6CA6E3BE" w14:textId="77777777" w:rsidR="00895F69" w:rsidRPr="00972AC3" w:rsidRDefault="00895F69" w:rsidP="00AF552E">
            <w:pPr>
              <w:spacing w:line="276" w:lineRule="auto"/>
              <w:ind w:left="2"/>
              <w:jc w:val="both"/>
              <w:rPr>
                <w:rFonts w:cstheme="minorHAnsi"/>
              </w:rPr>
            </w:pPr>
          </w:p>
        </w:tc>
      </w:tr>
      <w:tr w:rsidR="00895F69" w:rsidRPr="00972AC3" w14:paraId="77774EBA" w14:textId="77777777" w:rsidTr="00AF552E">
        <w:tblPrEx>
          <w:tblCellMar>
            <w:right w:w="61" w:type="dxa"/>
          </w:tblCellMar>
        </w:tblPrEx>
        <w:trPr>
          <w:trHeight w:val="363"/>
        </w:trPr>
        <w:tc>
          <w:tcPr>
            <w:tcW w:w="852" w:type="dxa"/>
            <w:tcBorders>
              <w:top w:val="single" w:sz="4" w:space="0" w:color="000000"/>
              <w:left w:val="single" w:sz="4" w:space="0" w:color="000000"/>
              <w:bottom w:val="single" w:sz="4" w:space="0" w:color="000000"/>
              <w:right w:val="single" w:sz="4" w:space="0" w:color="000000"/>
            </w:tcBorders>
          </w:tcPr>
          <w:p w14:paraId="01AD7EFA" w14:textId="77777777" w:rsidR="00895F69" w:rsidRPr="00972AC3" w:rsidRDefault="00895F69" w:rsidP="00AF552E">
            <w:pPr>
              <w:spacing w:line="276" w:lineRule="auto"/>
              <w:ind w:left="2"/>
              <w:jc w:val="both"/>
              <w:rPr>
                <w:rFonts w:cstheme="minorHAnsi"/>
              </w:rPr>
            </w:pPr>
            <w:r w:rsidRPr="00972AC3">
              <w:rPr>
                <w:rFonts w:cstheme="minorHAnsi"/>
              </w:rPr>
              <w:t xml:space="preserve">13.  </w:t>
            </w:r>
          </w:p>
          <w:p w14:paraId="77ECFA8F" w14:textId="77777777" w:rsidR="00895F69" w:rsidRPr="00972AC3" w:rsidRDefault="00895F69" w:rsidP="00AF552E">
            <w:pPr>
              <w:spacing w:line="276" w:lineRule="auto"/>
              <w:ind w:left="2"/>
              <w:jc w:val="both"/>
              <w:rPr>
                <w:rFonts w:cstheme="minorHAnsi"/>
              </w:rPr>
            </w:pPr>
            <w:r w:rsidRPr="00972AC3">
              <w:rPr>
                <w:rFonts w:cstheme="minorHAnsi"/>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59553391" w14:textId="77777777" w:rsidR="00895F69" w:rsidRPr="00972AC3" w:rsidRDefault="00895F69" w:rsidP="00AF552E">
            <w:pPr>
              <w:spacing w:line="276" w:lineRule="auto"/>
              <w:jc w:val="both"/>
              <w:rPr>
                <w:rFonts w:cstheme="minorHAnsi"/>
              </w:rPr>
            </w:pPr>
            <w:r w:rsidRPr="00972AC3">
              <w:rPr>
                <w:rFonts w:cstheme="minorHAnsi"/>
              </w:rPr>
              <w:t>Dysk twardy ( możliwość rozbudowy o dysk SSD 1 TB )</w:t>
            </w:r>
          </w:p>
        </w:tc>
        <w:tc>
          <w:tcPr>
            <w:tcW w:w="3748" w:type="dxa"/>
            <w:tcBorders>
              <w:top w:val="single" w:sz="4" w:space="0" w:color="000000"/>
              <w:left w:val="single" w:sz="4" w:space="0" w:color="000000"/>
              <w:bottom w:val="single" w:sz="4" w:space="0" w:color="000000"/>
              <w:right w:val="single" w:sz="4" w:space="0" w:color="000000"/>
            </w:tcBorders>
          </w:tcPr>
          <w:p w14:paraId="34A81692" w14:textId="77777777" w:rsidR="00895F69" w:rsidRPr="00972AC3" w:rsidRDefault="00895F69" w:rsidP="00AF552E">
            <w:pPr>
              <w:spacing w:line="276" w:lineRule="auto"/>
              <w:ind w:left="2"/>
              <w:jc w:val="both"/>
              <w:rPr>
                <w:rFonts w:cstheme="minorHAnsi"/>
              </w:rPr>
            </w:pPr>
            <w:r w:rsidRPr="00972AC3">
              <w:rPr>
                <w:rFonts w:cstheme="minorHAnsi"/>
              </w:rPr>
              <w:t xml:space="preserve">Min. SSD 250 GB </w:t>
            </w:r>
          </w:p>
        </w:tc>
        <w:tc>
          <w:tcPr>
            <w:tcW w:w="1984" w:type="dxa"/>
            <w:gridSpan w:val="2"/>
            <w:tcBorders>
              <w:top w:val="single" w:sz="4" w:space="0" w:color="000000"/>
              <w:left w:val="single" w:sz="4" w:space="0" w:color="000000"/>
              <w:bottom w:val="single" w:sz="4" w:space="0" w:color="000000"/>
              <w:right w:val="single" w:sz="4" w:space="0" w:color="000000"/>
            </w:tcBorders>
          </w:tcPr>
          <w:p w14:paraId="2F76B129" w14:textId="77777777" w:rsidR="00895F69" w:rsidRPr="00972AC3" w:rsidRDefault="00895F69" w:rsidP="00AF552E">
            <w:pPr>
              <w:spacing w:line="276" w:lineRule="auto"/>
              <w:ind w:left="2"/>
              <w:jc w:val="both"/>
              <w:rPr>
                <w:rFonts w:cstheme="minorHAnsi"/>
              </w:rPr>
            </w:pPr>
          </w:p>
        </w:tc>
      </w:tr>
      <w:tr w:rsidR="00895F69" w:rsidRPr="00972AC3" w14:paraId="1EC636B8" w14:textId="77777777" w:rsidTr="00AF552E">
        <w:tblPrEx>
          <w:tblCellMar>
            <w:right w:w="61"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371437CC" w14:textId="77777777" w:rsidR="00895F69" w:rsidRPr="00972AC3" w:rsidRDefault="00895F69" w:rsidP="00AF552E">
            <w:pPr>
              <w:spacing w:line="276" w:lineRule="auto"/>
              <w:ind w:left="2"/>
              <w:jc w:val="both"/>
              <w:rPr>
                <w:rFonts w:cstheme="minorHAnsi"/>
              </w:rPr>
            </w:pPr>
            <w:r w:rsidRPr="00972AC3">
              <w:rPr>
                <w:rFonts w:cstheme="minorHAnsi"/>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1DAD5B43" w14:textId="77777777" w:rsidR="00895F69" w:rsidRPr="00972AC3" w:rsidRDefault="00895F69" w:rsidP="00AF552E">
            <w:pPr>
              <w:spacing w:line="276" w:lineRule="auto"/>
              <w:jc w:val="both"/>
              <w:rPr>
                <w:rFonts w:cstheme="minorHAnsi"/>
              </w:rPr>
            </w:pPr>
            <w:r w:rsidRPr="00972AC3">
              <w:rPr>
                <w:rFonts w:cstheme="minorHAnsi"/>
              </w:rPr>
              <w:t>Zawartość dysków twardych powinna być zaszyfrowana.  .  Zgodnie ze standardem szyfrowania FIPS 140-2</w:t>
            </w:r>
          </w:p>
        </w:tc>
        <w:tc>
          <w:tcPr>
            <w:tcW w:w="3748" w:type="dxa"/>
            <w:tcBorders>
              <w:top w:val="single" w:sz="4" w:space="0" w:color="000000"/>
              <w:left w:val="single" w:sz="4" w:space="0" w:color="000000"/>
              <w:bottom w:val="single" w:sz="4" w:space="0" w:color="000000"/>
              <w:right w:val="single" w:sz="4" w:space="0" w:color="000000"/>
            </w:tcBorders>
          </w:tcPr>
          <w:p w14:paraId="1E92DE20" w14:textId="77777777" w:rsidR="00895F69" w:rsidRPr="00972AC3" w:rsidRDefault="00895F69" w:rsidP="00AF552E">
            <w:pPr>
              <w:spacing w:line="276" w:lineRule="auto"/>
              <w:ind w:left="2"/>
              <w:jc w:val="both"/>
              <w:rPr>
                <w:rFonts w:cstheme="minorHAnsi"/>
              </w:rPr>
            </w:pPr>
            <w:r w:rsidRPr="00972AC3">
              <w:rPr>
                <w:rFonts w:cstheme="minorHAnsi"/>
              </w:rPr>
              <w:t xml:space="preserve">Podać sposób szyfrowania </w:t>
            </w:r>
          </w:p>
        </w:tc>
        <w:tc>
          <w:tcPr>
            <w:tcW w:w="1984" w:type="dxa"/>
            <w:gridSpan w:val="2"/>
            <w:tcBorders>
              <w:top w:val="single" w:sz="4" w:space="0" w:color="000000"/>
              <w:left w:val="single" w:sz="4" w:space="0" w:color="000000"/>
              <w:bottom w:val="single" w:sz="4" w:space="0" w:color="000000"/>
              <w:right w:val="single" w:sz="4" w:space="0" w:color="000000"/>
            </w:tcBorders>
          </w:tcPr>
          <w:p w14:paraId="036041BA" w14:textId="77777777" w:rsidR="00895F69" w:rsidRPr="00972AC3" w:rsidRDefault="00895F69" w:rsidP="00AF552E">
            <w:pPr>
              <w:spacing w:line="276" w:lineRule="auto"/>
              <w:ind w:left="2"/>
              <w:jc w:val="both"/>
              <w:rPr>
                <w:rFonts w:cstheme="minorHAnsi"/>
              </w:rPr>
            </w:pPr>
          </w:p>
        </w:tc>
      </w:tr>
      <w:tr w:rsidR="00895F69" w:rsidRPr="00972AC3" w14:paraId="45D482CA" w14:textId="77777777" w:rsidTr="00AF552E">
        <w:tblPrEx>
          <w:tblCellMar>
            <w:right w:w="61" w:type="dxa"/>
          </w:tblCellMar>
        </w:tblPrEx>
        <w:trPr>
          <w:trHeight w:val="2542"/>
        </w:trPr>
        <w:tc>
          <w:tcPr>
            <w:tcW w:w="852" w:type="dxa"/>
            <w:tcBorders>
              <w:top w:val="single" w:sz="4" w:space="0" w:color="000000"/>
              <w:left w:val="single" w:sz="4" w:space="0" w:color="000000"/>
              <w:bottom w:val="single" w:sz="4" w:space="0" w:color="000000"/>
              <w:right w:val="single" w:sz="4" w:space="0" w:color="000000"/>
            </w:tcBorders>
          </w:tcPr>
          <w:p w14:paraId="352DE286" w14:textId="77777777" w:rsidR="00895F69" w:rsidRPr="00972AC3" w:rsidRDefault="00895F69" w:rsidP="00AF552E">
            <w:pPr>
              <w:spacing w:line="276" w:lineRule="auto"/>
              <w:ind w:left="2"/>
              <w:jc w:val="both"/>
              <w:rPr>
                <w:rFonts w:cstheme="minorHAnsi"/>
              </w:rPr>
            </w:pPr>
            <w:r w:rsidRPr="00972AC3">
              <w:rPr>
                <w:rFonts w:cstheme="minorHAnsi"/>
              </w:rPr>
              <w:t xml:space="preserve">15. </w:t>
            </w:r>
          </w:p>
        </w:tc>
        <w:tc>
          <w:tcPr>
            <w:tcW w:w="3685" w:type="dxa"/>
            <w:tcBorders>
              <w:top w:val="single" w:sz="4" w:space="0" w:color="000000"/>
              <w:left w:val="single" w:sz="4" w:space="0" w:color="000000"/>
              <w:bottom w:val="single" w:sz="4" w:space="0" w:color="000000"/>
              <w:right w:val="single" w:sz="4" w:space="0" w:color="000000"/>
            </w:tcBorders>
          </w:tcPr>
          <w:p w14:paraId="3C57F291" w14:textId="77777777" w:rsidR="00895F69" w:rsidRPr="00972AC3" w:rsidRDefault="00895F69" w:rsidP="00AF552E">
            <w:pPr>
              <w:spacing w:line="276" w:lineRule="auto"/>
              <w:ind w:right="12"/>
              <w:jc w:val="both"/>
              <w:rPr>
                <w:rFonts w:cstheme="minorHAnsi"/>
              </w:rPr>
            </w:pPr>
            <w:r w:rsidRPr="00972AC3">
              <w:rPr>
                <w:rFonts w:cstheme="minorHAnsi"/>
              </w:rPr>
              <w:t xml:space="preserve">Druk bezpieczny (odbiór po autoryzacji kartą zbliżeniową). System powinien zapewnić możliwość wylogowania użytkownika po zakończeniu operacji drukowania, kopiowania i skanowania w celu uniemożliwienia wykonania kopii, druków i skanów z konta poprzedniego użytkownika przez kolejne osoby korzystające z urządzenia </w:t>
            </w:r>
          </w:p>
        </w:tc>
        <w:tc>
          <w:tcPr>
            <w:tcW w:w="3748" w:type="dxa"/>
            <w:tcBorders>
              <w:top w:val="single" w:sz="4" w:space="0" w:color="000000"/>
              <w:left w:val="single" w:sz="4" w:space="0" w:color="000000"/>
              <w:bottom w:val="single" w:sz="4" w:space="0" w:color="000000"/>
              <w:right w:val="single" w:sz="4" w:space="0" w:color="000000"/>
            </w:tcBorders>
          </w:tcPr>
          <w:p w14:paraId="15016DE2"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72E13C55" w14:textId="77777777" w:rsidR="00895F69" w:rsidRPr="00972AC3" w:rsidRDefault="00895F69" w:rsidP="00AF552E">
            <w:pPr>
              <w:spacing w:line="276" w:lineRule="auto"/>
              <w:ind w:left="2"/>
              <w:jc w:val="both"/>
              <w:rPr>
                <w:rFonts w:cstheme="minorHAnsi"/>
              </w:rPr>
            </w:pPr>
          </w:p>
        </w:tc>
      </w:tr>
      <w:tr w:rsidR="00895F69" w:rsidRPr="00972AC3" w14:paraId="5E232CAC" w14:textId="77777777" w:rsidTr="00AF552E">
        <w:tblPrEx>
          <w:tblCellMar>
            <w:right w:w="61" w:type="dxa"/>
          </w:tblCellMar>
        </w:tblPrEx>
        <w:trPr>
          <w:trHeight w:val="769"/>
        </w:trPr>
        <w:tc>
          <w:tcPr>
            <w:tcW w:w="852" w:type="dxa"/>
            <w:tcBorders>
              <w:top w:val="single" w:sz="4" w:space="0" w:color="000000"/>
              <w:left w:val="single" w:sz="4" w:space="0" w:color="000000"/>
              <w:bottom w:val="single" w:sz="4" w:space="0" w:color="000000"/>
              <w:right w:val="single" w:sz="4" w:space="0" w:color="000000"/>
            </w:tcBorders>
          </w:tcPr>
          <w:p w14:paraId="04AA473E" w14:textId="77777777" w:rsidR="00895F69" w:rsidRPr="00972AC3" w:rsidRDefault="00895F69" w:rsidP="00AF552E">
            <w:pPr>
              <w:spacing w:line="276" w:lineRule="auto"/>
              <w:ind w:left="2"/>
              <w:jc w:val="both"/>
              <w:rPr>
                <w:rFonts w:cstheme="minorHAnsi"/>
              </w:rPr>
            </w:pPr>
            <w:r w:rsidRPr="00972AC3">
              <w:rPr>
                <w:rFonts w:cstheme="minorHAnsi"/>
              </w:rPr>
              <w:t xml:space="preserve">16. </w:t>
            </w:r>
          </w:p>
        </w:tc>
        <w:tc>
          <w:tcPr>
            <w:tcW w:w="3685" w:type="dxa"/>
            <w:tcBorders>
              <w:top w:val="single" w:sz="4" w:space="0" w:color="000000"/>
              <w:left w:val="single" w:sz="4" w:space="0" w:color="000000"/>
              <w:bottom w:val="single" w:sz="4" w:space="0" w:color="000000"/>
              <w:right w:val="single" w:sz="4" w:space="0" w:color="000000"/>
            </w:tcBorders>
          </w:tcPr>
          <w:p w14:paraId="137BD06C" w14:textId="77777777" w:rsidR="00895F69" w:rsidRPr="00972AC3" w:rsidRDefault="00895F69" w:rsidP="00AF552E">
            <w:pPr>
              <w:spacing w:line="276" w:lineRule="auto"/>
              <w:jc w:val="both"/>
              <w:rPr>
                <w:rFonts w:cstheme="minorHAnsi"/>
              </w:rPr>
            </w:pPr>
            <w:r w:rsidRPr="00972AC3">
              <w:rPr>
                <w:rFonts w:cstheme="minorHAnsi"/>
              </w:rPr>
              <w:t xml:space="preserve">Czytnik kart zbliżeniowych zainstalowany w sposób zapewniający ergonomię obsługi </w:t>
            </w:r>
          </w:p>
        </w:tc>
        <w:tc>
          <w:tcPr>
            <w:tcW w:w="3748" w:type="dxa"/>
            <w:tcBorders>
              <w:top w:val="single" w:sz="4" w:space="0" w:color="000000"/>
              <w:left w:val="single" w:sz="4" w:space="0" w:color="000000"/>
              <w:bottom w:val="single" w:sz="4" w:space="0" w:color="000000"/>
              <w:right w:val="single" w:sz="4" w:space="0" w:color="000000"/>
            </w:tcBorders>
          </w:tcPr>
          <w:p w14:paraId="0FF769DF"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21A5510D" w14:textId="77777777" w:rsidR="00895F69" w:rsidRPr="00972AC3" w:rsidRDefault="00895F69" w:rsidP="00AF552E">
            <w:pPr>
              <w:spacing w:line="276" w:lineRule="auto"/>
              <w:ind w:left="2"/>
              <w:jc w:val="both"/>
              <w:rPr>
                <w:rFonts w:cstheme="minorHAnsi"/>
              </w:rPr>
            </w:pPr>
          </w:p>
        </w:tc>
      </w:tr>
      <w:tr w:rsidR="00895F69" w:rsidRPr="00972AC3" w14:paraId="71E78CBD" w14:textId="77777777" w:rsidTr="00AF552E">
        <w:tblPrEx>
          <w:tblCellMar>
            <w:right w:w="82" w:type="dxa"/>
          </w:tblCellMar>
        </w:tblPrEx>
        <w:trPr>
          <w:trHeight w:val="1542"/>
        </w:trPr>
        <w:tc>
          <w:tcPr>
            <w:tcW w:w="852" w:type="dxa"/>
            <w:tcBorders>
              <w:top w:val="single" w:sz="4" w:space="0" w:color="000000"/>
              <w:left w:val="single" w:sz="4" w:space="0" w:color="000000"/>
              <w:bottom w:val="single" w:sz="4" w:space="0" w:color="000000"/>
              <w:right w:val="single" w:sz="4" w:space="0" w:color="000000"/>
            </w:tcBorders>
          </w:tcPr>
          <w:p w14:paraId="0675B13B" w14:textId="77777777" w:rsidR="00895F69" w:rsidRPr="00972AC3" w:rsidRDefault="00895F69" w:rsidP="00AF552E">
            <w:pPr>
              <w:spacing w:line="276" w:lineRule="auto"/>
              <w:ind w:left="2"/>
              <w:jc w:val="both"/>
              <w:rPr>
                <w:rFonts w:cstheme="minorHAnsi"/>
              </w:rPr>
            </w:pPr>
            <w:r w:rsidRPr="00972AC3">
              <w:rPr>
                <w:rFonts w:cstheme="minorHAnsi"/>
              </w:rPr>
              <w:t xml:space="preserve">17. </w:t>
            </w:r>
          </w:p>
        </w:tc>
        <w:tc>
          <w:tcPr>
            <w:tcW w:w="3685" w:type="dxa"/>
            <w:tcBorders>
              <w:top w:val="single" w:sz="4" w:space="0" w:color="000000"/>
              <w:left w:val="single" w:sz="4" w:space="0" w:color="000000"/>
              <w:bottom w:val="single" w:sz="4" w:space="0" w:color="000000"/>
              <w:right w:val="single" w:sz="4" w:space="0" w:color="000000"/>
            </w:tcBorders>
          </w:tcPr>
          <w:p w14:paraId="6C1CE9BD" w14:textId="77777777" w:rsidR="00895F69" w:rsidRPr="00972AC3" w:rsidRDefault="00895F69" w:rsidP="00AF552E">
            <w:pPr>
              <w:spacing w:line="276" w:lineRule="auto"/>
              <w:jc w:val="both"/>
              <w:rPr>
                <w:rFonts w:cstheme="minorHAnsi"/>
              </w:rPr>
            </w:pPr>
            <w:r w:rsidRPr="00972AC3">
              <w:rPr>
                <w:rFonts w:cstheme="minorHAnsi"/>
              </w:rPr>
              <w:t xml:space="preserve">Obsługiwany format kart zbliżeniowych </w:t>
            </w:r>
          </w:p>
        </w:tc>
        <w:tc>
          <w:tcPr>
            <w:tcW w:w="3748" w:type="dxa"/>
            <w:tcBorders>
              <w:top w:val="single" w:sz="4" w:space="0" w:color="000000"/>
              <w:left w:val="single" w:sz="4" w:space="0" w:color="000000"/>
              <w:bottom w:val="single" w:sz="4" w:space="0" w:color="000000"/>
              <w:right w:val="single" w:sz="4" w:space="0" w:color="000000"/>
            </w:tcBorders>
          </w:tcPr>
          <w:p w14:paraId="2C3FF88A" w14:textId="77777777" w:rsidR="00895F69" w:rsidRPr="00972AC3" w:rsidRDefault="00895F69" w:rsidP="00AF552E">
            <w:pPr>
              <w:spacing w:line="276" w:lineRule="auto"/>
              <w:ind w:left="2"/>
              <w:jc w:val="both"/>
              <w:rPr>
                <w:rFonts w:cstheme="minorHAnsi"/>
              </w:rPr>
            </w:pPr>
            <w:r w:rsidRPr="00972AC3">
              <w:rPr>
                <w:rFonts w:cstheme="minorHAnsi"/>
              </w:rPr>
              <w:t xml:space="preserve">MIFARE S50 1 </w:t>
            </w:r>
            <w:proofErr w:type="spellStart"/>
            <w:r w:rsidRPr="00972AC3">
              <w:rPr>
                <w:rFonts w:cstheme="minorHAnsi"/>
              </w:rPr>
              <w:t>kB</w:t>
            </w:r>
            <w:proofErr w:type="spellEnd"/>
            <w:r w:rsidRPr="00972AC3">
              <w:rPr>
                <w:rFonts w:cstheme="minorHAnsi"/>
              </w:rPr>
              <w:t xml:space="preserve">. Rolę kart zbliżeniowych będą pełniły karty dostępowe aktualnie używane przez </w:t>
            </w:r>
          </w:p>
          <w:p w14:paraId="2D2E89CB" w14:textId="77777777" w:rsidR="00895F69" w:rsidRPr="00972AC3" w:rsidRDefault="00895F69" w:rsidP="00AF552E">
            <w:pPr>
              <w:spacing w:line="276" w:lineRule="auto"/>
              <w:ind w:left="2" w:right="55"/>
              <w:jc w:val="both"/>
              <w:rPr>
                <w:rFonts w:cstheme="minorHAnsi"/>
              </w:rPr>
            </w:pPr>
            <w:r w:rsidRPr="00972AC3">
              <w:rPr>
                <w:rFonts w:cstheme="minorHAnsi"/>
              </w:rPr>
              <w:t>Zamawiającego.  Niezbędna jest identyfikacja użytkownika poprzez odczyt kart zbliżeniowych typu MIFARE S50 używanych w systemie RCP Zamawiającego.</w:t>
            </w:r>
          </w:p>
        </w:tc>
        <w:tc>
          <w:tcPr>
            <w:tcW w:w="1984" w:type="dxa"/>
            <w:gridSpan w:val="2"/>
            <w:tcBorders>
              <w:top w:val="single" w:sz="4" w:space="0" w:color="000000"/>
              <w:left w:val="single" w:sz="4" w:space="0" w:color="000000"/>
              <w:bottom w:val="single" w:sz="4" w:space="0" w:color="000000"/>
              <w:right w:val="single" w:sz="4" w:space="0" w:color="000000"/>
            </w:tcBorders>
          </w:tcPr>
          <w:p w14:paraId="6D690B68" w14:textId="77777777" w:rsidR="00895F69" w:rsidRPr="00972AC3" w:rsidRDefault="00895F69" w:rsidP="00AF552E">
            <w:pPr>
              <w:spacing w:line="276" w:lineRule="auto"/>
              <w:ind w:left="2"/>
              <w:jc w:val="both"/>
              <w:rPr>
                <w:rFonts w:cstheme="minorHAnsi"/>
              </w:rPr>
            </w:pPr>
          </w:p>
        </w:tc>
      </w:tr>
      <w:tr w:rsidR="00895F69" w:rsidRPr="00972AC3" w14:paraId="0F6E5A2B"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5B0F2785" w14:textId="77777777" w:rsidR="00895F69" w:rsidRPr="00972AC3" w:rsidRDefault="00895F69" w:rsidP="00AF552E">
            <w:pPr>
              <w:spacing w:line="276" w:lineRule="auto"/>
              <w:ind w:left="2"/>
              <w:jc w:val="both"/>
              <w:rPr>
                <w:rFonts w:cstheme="minorHAnsi"/>
              </w:rPr>
            </w:pPr>
            <w:r w:rsidRPr="00972AC3">
              <w:rPr>
                <w:rFonts w:cstheme="minorHAnsi"/>
              </w:rPr>
              <w:t xml:space="preserve">18. </w:t>
            </w:r>
          </w:p>
        </w:tc>
        <w:tc>
          <w:tcPr>
            <w:tcW w:w="3685" w:type="dxa"/>
            <w:tcBorders>
              <w:top w:val="single" w:sz="4" w:space="0" w:color="000000"/>
              <w:left w:val="single" w:sz="4" w:space="0" w:color="000000"/>
              <w:bottom w:val="single" w:sz="4" w:space="0" w:color="000000"/>
              <w:right w:val="single" w:sz="4" w:space="0" w:color="000000"/>
            </w:tcBorders>
          </w:tcPr>
          <w:p w14:paraId="6F6BF2B4" w14:textId="77777777" w:rsidR="00895F69" w:rsidRPr="00972AC3" w:rsidRDefault="00895F69" w:rsidP="00AF552E">
            <w:pPr>
              <w:spacing w:line="276" w:lineRule="auto"/>
              <w:jc w:val="both"/>
              <w:rPr>
                <w:rFonts w:cstheme="minorHAnsi"/>
              </w:rPr>
            </w:pPr>
            <w:r w:rsidRPr="00972AC3">
              <w:rPr>
                <w:rFonts w:cstheme="minorHAnsi"/>
              </w:rPr>
              <w:t xml:space="preserve">Kopiowanie wielokrotne </w:t>
            </w:r>
          </w:p>
        </w:tc>
        <w:tc>
          <w:tcPr>
            <w:tcW w:w="3748" w:type="dxa"/>
            <w:tcBorders>
              <w:top w:val="single" w:sz="4" w:space="0" w:color="000000"/>
              <w:left w:val="single" w:sz="4" w:space="0" w:color="000000"/>
              <w:bottom w:val="single" w:sz="4" w:space="0" w:color="000000"/>
              <w:right w:val="single" w:sz="4" w:space="0" w:color="000000"/>
            </w:tcBorders>
          </w:tcPr>
          <w:p w14:paraId="1B4AD7FB" w14:textId="77777777" w:rsidR="00895F69" w:rsidRPr="00972AC3" w:rsidRDefault="00895F69" w:rsidP="00AF552E">
            <w:pPr>
              <w:spacing w:line="276" w:lineRule="auto"/>
              <w:ind w:left="2"/>
              <w:jc w:val="both"/>
              <w:rPr>
                <w:rFonts w:cstheme="minorHAnsi"/>
              </w:rPr>
            </w:pPr>
            <w:r w:rsidRPr="00972AC3">
              <w:rPr>
                <w:rFonts w:cstheme="minorHAnsi"/>
              </w:rPr>
              <w:t>1-9999</w:t>
            </w:r>
          </w:p>
        </w:tc>
        <w:tc>
          <w:tcPr>
            <w:tcW w:w="1984" w:type="dxa"/>
            <w:gridSpan w:val="2"/>
            <w:tcBorders>
              <w:top w:val="single" w:sz="4" w:space="0" w:color="000000"/>
              <w:left w:val="single" w:sz="4" w:space="0" w:color="000000"/>
              <w:bottom w:val="single" w:sz="4" w:space="0" w:color="000000"/>
              <w:right w:val="single" w:sz="4" w:space="0" w:color="000000"/>
            </w:tcBorders>
          </w:tcPr>
          <w:p w14:paraId="214C83F0" w14:textId="77777777" w:rsidR="00895F69" w:rsidRPr="00972AC3" w:rsidRDefault="00895F69" w:rsidP="00AF552E">
            <w:pPr>
              <w:spacing w:line="276" w:lineRule="auto"/>
              <w:ind w:left="2"/>
              <w:jc w:val="both"/>
              <w:rPr>
                <w:rFonts w:cstheme="minorHAnsi"/>
              </w:rPr>
            </w:pPr>
          </w:p>
        </w:tc>
      </w:tr>
      <w:tr w:rsidR="00895F69" w:rsidRPr="00972AC3" w14:paraId="0FC5045C" w14:textId="77777777" w:rsidTr="00AF552E">
        <w:tblPrEx>
          <w:tblCellMar>
            <w:right w:w="82" w:type="dxa"/>
          </w:tblCellMar>
        </w:tblPrEx>
        <w:trPr>
          <w:trHeight w:val="549"/>
        </w:trPr>
        <w:tc>
          <w:tcPr>
            <w:tcW w:w="852" w:type="dxa"/>
            <w:tcBorders>
              <w:top w:val="single" w:sz="4" w:space="0" w:color="000000"/>
              <w:left w:val="single" w:sz="4" w:space="0" w:color="000000"/>
              <w:bottom w:val="single" w:sz="4" w:space="0" w:color="000000"/>
              <w:right w:val="single" w:sz="4" w:space="0" w:color="000000"/>
            </w:tcBorders>
          </w:tcPr>
          <w:p w14:paraId="1785DE25" w14:textId="77777777" w:rsidR="00895F69" w:rsidRPr="00972AC3" w:rsidRDefault="00895F69" w:rsidP="00AF552E">
            <w:pPr>
              <w:spacing w:line="276" w:lineRule="auto"/>
              <w:ind w:left="2"/>
              <w:jc w:val="both"/>
              <w:rPr>
                <w:rFonts w:cstheme="minorHAnsi"/>
              </w:rPr>
            </w:pPr>
            <w:r w:rsidRPr="00972AC3">
              <w:rPr>
                <w:rFonts w:cstheme="minorHAnsi"/>
              </w:rPr>
              <w:t xml:space="preserve">19. </w:t>
            </w:r>
          </w:p>
        </w:tc>
        <w:tc>
          <w:tcPr>
            <w:tcW w:w="3685" w:type="dxa"/>
            <w:tcBorders>
              <w:top w:val="single" w:sz="4" w:space="0" w:color="000000"/>
              <w:left w:val="single" w:sz="4" w:space="0" w:color="000000"/>
              <w:bottom w:val="single" w:sz="4" w:space="0" w:color="000000"/>
              <w:right w:val="single" w:sz="4" w:space="0" w:color="000000"/>
            </w:tcBorders>
          </w:tcPr>
          <w:p w14:paraId="05A7DF9A" w14:textId="77777777" w:rsidR="00895F69" w:rsidRPr="00972AC3" w:rsidRDefault="00895F69" w:rsidP="00AF552E">
            <w:pPr>
              <w:spacing w:line="276" w:lineRule="auto"/>
              <w:jc w:val="both"/>
              <w:rPr>
                <w:rFonts w:cstheme="minorHAnsi"/>
              </w:rPr>
            </w:pPr>
            <w:r w:rsidRPr="00972AC3">
              <w:rPr>
                <w:rFonts w:cstheme="minorHAnsi"/>
              </w:rPr>
              <w:t xml:space="preserve">Interfejs  </w:t>
            </w:r>
          </w:p>
        </w:tc>
        <w:tc>
          <w:tcPr>
            <w:tcW w:w="3748" w:type="dxa"/>
            <w:tcBorders>
              <w:top w:val="single" w:sz="4" w:space="0" w:color="000000"/>
              <w:left w:val="single" w:sz="4" w:space="0" w:color="000000"/>
              <w:bottom w:val="single" w:sz="4" w:space="0" w:color="000000"/>
              <w:right w:val="single" w:sz="4" w:space="0" w:color="000000"/>
            </w:tcBorders>
          </w:tcPr>
          <w:p w14:paraId="1439C63A" w14:textId="77777777" w:rsidR="00895F69" w:rsidRPr="00EE28F3" w:rsidRDefault="00895F69" w:rsidP="00AF552E">
            <w:pPr>
              <w:spacing w:line="276" w:lineRule="auto"/>
              <w:ind w:left="2"/>
              <w:jc w:val="both"/>
              <w:rPr>
                <w:rFonts w:cstheme="minorHAnsi"/>
                <w:lang w:val="en-GB"/>
              </w:rPr>
            </w:pPr>
            <w:r w:rsidRPr="00EE28F3">
              <w:rPr>
                <w:rFonts w:cstheme="minorHAnsi"/>
                <w:lang w:val="en-GB"/>
              </w:rPr>
              <w:t xml:space="preserve">Min. Ethernet 10 Base-T/100 Base-TX/1000 Base-T, USB </w:t>
            </w:r>
          </w:p>
          <w:p w14:paraId="07766A27" w14:textId="77777777" w:rsidR="00895F69" w:rsidRPr="00972AC3" w:rsidRDefault="00895F69" w:rsidP="00AF552E">
            <w:pPr>
              <w:spacing w:line="276" w:lineRule="auto"/>
              <w:ind w:left="2"/>
              <w:jc w:val="both"/>
              <w:rPr>
                <w:rFonts w:cstheme="minorHAnsi"/>
              </w:rPr>
            </w:pPr>
            <w:r w:rsidRPr="00972AC3">
              <w:rPr>
                <w:rFonts w:cstheme="minorHAnsi"/>
              </w:rPr>
              <w:t>3.0, gniazdo USB w łatwo dostępnym miejscu dla użytkownika ,</w:t>
            </w:r>
          </w:p>
        </w:tc>
        <w:tc>
          <w:tcPr>
            <w:tcW w:w="1984" w:type="dxa"/>
            <w:gridSpan w:val="2"/>
            <w:tcBorders>
              <w:top w:val="single" w:sz="4" w:space="0" w:color="000000"/>
              <w:left w:val="single" w:sz="4" w:space="0" w:color="000000"/>
              <w:bottom w:val="single" w:sz="4" w:space="0" w:color="000000"/>
              <w:right w:val="single" w:sz="4" w:space="0" w:color="000000"/>
            </w:tcBorders>
          </w:tcPr>
          <w:p w14:paraId="64D30DCB" w14:textId="77777777" w:rsidR="00895F69" w:rsidRPr="00972AC3" w:rsidRDefault="00895F69" w:rsidP="00AF552E">
            <w:pPr>
              <w:spacing w:line="276" w:lineRule="auto"/>
              <w:ind w:left="2"/>
              <w:jc w:val="both"/>
              <w:rPr>
                <w:rFonts w:cstheme="minorHAnsi"/>
              </w:rPr>
            </w:pPr>
          </w:p>
        </w:tc>
      </w:tr>
      <w:tr w:rsidR="00895F69" w:rsidRPr="00EE28F3" w14:paraId="161590DD"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1444E835" w14:textId="77777777" w:rsidR="00895F69" w:rsidRPr="00972AC3" w:rsidRDefault="00895F69" w:rsidP="00AF552E">
            <w:pPr>
              <w:spacing w:line="276" w:lineRule="auto"/>
              <w:ind w:left="2"/>
              <w:jc w:val="both"/>
              <w:rPr>
                <w:rFonts w:cstheme="minorHAnsi"/>
              </w:rPr>
            </w:pPr>
            <w:r w:rsidRPr="00972AC3">
              <w:rPr>
                <w:rFonts w:cstheme="minorHAnsi"/>
              </w:rPr>
              <w:t xml:space="preserve">20. </w:t>
            </w:r>
          </w:p>
        </w:tc>
        <w:tc>
          <w:tcPr>
            <w:tcW w:w="3685" w:type="dxa"/>
            <w:tcBorders>
              <w:top w:val="single" w:sz="4" w:space="0" w:color="000000"/>
              <w:left w:val="single" w:sz="4" w:space="0" w:color="000000"/>
              <w:bottom w:val="single" w:sz="4" w:space="0" w:color="000000"/>
              <w:right w:val="single" w:sz="4" w:space="0" w:color="000000"/>
            </w:tcBorders>
          </w:tcPr>
          <w:p w14:paraId="328D083B" w14:textId="77777777" w:rsidR="00895F69" w:rsidRPr="00972AC3" w:rsidRDefault="00895F69" w:rsidP="00AF552E">
            <w:pPr>
              <w:spacing w:line="276" w:lineRule="auto"/>
              <w:jc w:val="both"/>
              <w:rPr>
                <w:rFonts w:cstheme="minorHAnsi"/>
              </w:rPr>
            </w:pPr>
            <w:r w:rsidRPr="00972AC3">
              <w:rPr>
                <w:rFonts w:cstheme="minorHAnsi"/>
              </w:rPr>
              <w:t xml:space="preserve">Protokół sieciowy </w:t>
            </w:r>
          </w:p>
        </w:tc>
        <w:tc>
          <w:tcPr>
            <w:tcW w:w="3748" w:type="dxa"/>
            <w:tcBorders>
              <w:top w:val="single" w:sz="4" w:space="0" w:color="000000"/>
              <w:left w:val="single" w:sz="4" w:space="0" w:color="000000"/>
              <w:bottom w:val="single" w:sz="4" w:space="0" w:color="000000"/>
              <w:right w:val="single" w:sz="4" w:space="0" w:color="000000"/>
            </w:tcBorders>
          </w:tcPr>
          <w:p w14:paraId="67818424" w14:textId="77777777" w:rsidR="00895F69" w:rsidRPr="00EE28F3" w:rsidRDefault="00895F69" w:rsidP="00AF552E">
            <w:pPr>
              <w:spacing w:line="276" w:lineRule="auto"/>
              <w:ind w:left="2"/>
              <w:jc w:val="both"/>
              <w:rPr>
                <w:rFonts w:cstheme="minorHAnsi"/>
                <w:lang w:val="en-GB"/>
              </w:rPr>
            </w:pPr>
            <w:r w:rsidRPr="00EE28F3">
              <w:rPr>
                <w:rFonts w:cstheme="minorHAnsi"/>
                <w:lang w:val="en-GB"/>
              </w:rPr>
              <w:t xml:space="preserve">Min. TCP/IP, TLS 1.3, </w:t>
            </w:r>
          </w:p>
          <w:p w14:paraId="6EB74892" w14:textId="77777777" w:rsidR="00895F69" w:rsidRPr="00EE28F3" w:rsidRDefault="00895F69" w:rsidP="00AF552E">
            <w:pPr>
              <w:spacing w:line="276" w:lineRule="auto"/>
              <w:ind w:left="2"/>
              <w:jc w:val="both"/>
              <w:rPr>
                <w:rFonts w:cstheme="minorHAnsi"/>
                <w:lang w:val="en-GB"/>
              </w:rPr>
            </w:pPr>
            <w:r w:rsidRPr="00EE28F3">
              <w:rPr>
                <w:rFonts w:cstheme="minorHAnsi"/>
                <w:lang w:val="en-GB"/>
              </w:rPr>
              <w:t>SMB, SNMP  V3.0</w:t>
            </w:r>
          </w:p>
        </w:tc>
        <w:tc>
          <w:tcPr>
            <w:tcW w:w="1984" w:type="dxa"/>
            <w:gridSpan w:val="2"/>
            <w:tcBorders>
              <w:top w:val="single" w:sz="4" w:space="0" w:color="000000"/>
              <w:left w:val="single" w:sz="4" w:space="0" w:color="000000"/>
              <w:bottom w:val="single" w:sz="4" w:space="0" w:color="000000"/>
              <w:right w:val="single" w:sz="4" w:space="0" w:color="000000"/>
            </w:tcBorders>
          </w:tcPr>
          <w:p w14:paraId="0867EDAC" w14:textId="77777777" w:rsidR="00895F69" w:rsidRPr="00EE28F3" w:rsidRDefault="00895F69" w:rsidP="00AF552E">
            <w:pPr>
              <w:spacing w:line="276" w:lineRule="auto"/>
              <w:ind w:left="2"/>
              <w:jc w:val="both"/>
              <w:rPr>
                <w:rFonts w:cstheme="minorHAnsi"/>
                <w:lang w:val="en-GB"/>
              </w:rPr>
            </w:pPr>
          </w:p>
        </w:tc>
      </w:tr>
      <w:tr w:rsidR="00895F69" w:rsidRPr="00972AC3" w14:paraId="15465972"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54633CA9" w14:textId="77777777" w:rsidR="00895F69" w:rsidRPr="00972AC3" w:rsidRDefault="00895F69" w:rsidP="00AF552E">
            <w:pPr>
              <w:spacing w:line="276" w:lineRule="auto"/>
              <w:ind w:left="2"/>
              <w:jc w:val="both"/>
              <w:rPr>
                <w:rFonts w:cstheme="minorHAnsi"/>
              </w:rPr>
            </w:pPr>
            <w:r w:rsidRPr="00972AC3">
              <w:rPr>
                <w:rFonts w:cstheme="minorHAnsi"/>
              </w:rPr>
              <w:t xml:space="preserve">21. </w:t>
            </w:r>
          </w:p>
        </w:tc>
        <w:tc>
          <w:tcPr>
            <w:tcW w:w="3685" w:type="dxa"/>
            <w:tcBorders>
              <w:top w:val="single" w:sz="4" w:space="0" w:color="000000"/>
              <w:left w:val="single" w:sz="4" w:space="0" w:color="000000"/>
              <w:bottom w:val="single" w:sz="4" w:space="0" w:color="000000"/>
              <w:right w:val="single" w:sz="4" w:space="0" w:color="000000"/>
            </w:tcBorders>
          </w:tcPr>
          <w:p w14:paraId="7E1AF915" w14:textId="77777777" w:rsidR="00895F69" w:rsidRPr="00972AC3" w:rsidRDefault="00895F69" w:rsidP="00AF552E">
            <w:pPr>
              <w:spacing w:line="276" w:lineRule="auto"/>
              <w:jc w:val="both"/>
              <w:rPr>
                <w:rFonts w:cstheme="minorHAnsi"/>
              </w:rPr>
            </w:pPr>
            <w:r w:rsidRPr="00972AC3">
              <w:rPr>
                <w:rFonts w:cstheme="minorHAnsi"/>
              </w:rPr>
              <w:t xml:space="preserve">Język drukarki ( możliwość rozbudowy o Adobe </w:t>
            </w:r>
            <w:proofErr w:type="spellStart"/>
            <w:r w:rsidRPr="00972AC3">
              <w:rPr>
                <w:rFonts w:cstheme="minorHAnsi"/>
              </w:rPr>
              <w:t>PostScript</w:t>
            </w:r>
            <w:proofErr w:type="spellEnd"/>
            <w:r w:rsidRPr="00972AC3">
              <w:rPr>
                <w:rFonts w:cstheme="minorHAnsi"/>
              </w:rPr>
              <w:t xml:space="preserve"> 3 TM )</w:t>
            </w:r>
          </w:p>
        </w:tc>
        <w:tc>
          <w:tcPr>
            <w:tcW w:w="3748" w:type="dxa"/>
            <w:tcBorders>
              <w:top w:val="single" w:sz="4" w:space="0" w:color="000000"/>
              <w:left w:val="single" w:sz="4" w:space="0" w:color="000000"/>
              <w:bottom w:val="single" w:sz="4" w:space="0" w:color="000000"/>
              <w:right w:val="single" w:sz="4" w:space="0" w:color="000000"/>
            </w:tcBorders>
          </w:tcPr>
          <w:p w14:paraId="6BD284BA" w14:textId="77777777" w:rsidR="00895F69" w:rsidRPr="00972AC3" w:rsidRDefault="00895F69" w:rsidP="00AF552E">
            <w:pPr>
              <w:spacing w:line="276" w:lineRule="auto"/>
              <w:ind w:left="2"/>
              <w:jc w:val="both"/>
              <w:rPr>
                <w:rFonts w:cstheme="minorHAnsi"/>
              </w:rPr>
            </w:pPr>
            <w:r w:rsidRPr="00972AC3">
              <w:rPr>
                <w:rFonts w:cstheme="minorHAnsi"/>
              </w:rPr>
              <w:t>Min. PCL6</w:t>
            </w:r>
          </w:p>
        </w:tc>
        <w:tc>
          <w:tcPr>
            <w:tcW w:w="1984" w:type="dxa"/>
            <w:gridSpan w:val="2"/>
            <w:tcBorders>
              <w:top w:val="single" w:sz="4" w:space="0" w:color="000000"/>
              <w:left w:val="single" w:sz="4" w:space="0" w:color="000000"/>
              <w:bottom w:val="single" w:sz="4" w:space="0" w:color="000000"/>
              <w:right w:val="single" w:sz="4" w:space="0" w:color="000000"/>
            </w:tcBorders>
          </w:tcPr>
          <w:p w14:paraId="063AB535" w14:textId="77777777" w:rsidR="00895F69" w:rsidRPr="00972AC3" w:rsidRDefault="00895F69" w:rsidP="00AF552E">
            <w:pPr>
              <w:spacing w:line="276" w:lineRule="auto"/>
              <w:ind w:left="2"/>
              <w:jc w:val="both"/>
              <w:rPr>
                <w:rFonts w:cstheme="minorHAnsi"/>
              </w:rPr>
            </w:pPr>
          </w:p>
        </w:tc>
      </w:tr>
      <w:tr w:rsidR="00895F69" w:rsidRPr="00972AC3" w14:paraId="00D49A79"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46E21DD1" w14:textId="77777777" w:rsidR="00895F69" w:rsidRPr="00972AC3" w:rsidRDefault="00895F69" w:rsidP="00AF552E">
            <w:pPr>
              <w:spacing w:line="276" w:lineRule="auto"/>
              <w:ind w:left="2"/>
              <w:jc w:val="both"/>
              <w:rPr>
                <w:rFonts w:cstheme="minorHAnsi"/>
              </w:rPr>
            </w:pPr>
            <w:r w:rsidRPr="00972AC3">
              <w:rPr>
                <w:rFonts w:cstheme="minorHAnsi"/>
              </w:rPr>
              <w:lastRenderedPageBreak/>
              <w:t xml:space="preserve">22. </w:t>
            </w:r>
          </w:p>
        </w:tc>
        <w:tc>
          <w:tcPr>
            <w:tcW w:w="3685" w:type="dxa"/>
            <w:tcBorders>
              <w:top w:val="single" w:sz="4" w:space="0" w:color="000000"/>
              <w:left w:val="single" w:sz="4" w:space="0" w:color="000000"/>
              <w:bottom w:val="single" w:sz="4" w:space="0" w:color="000000"/>
              <w:right w:val="single" w:sz="4" w:space="0" w:color="000000"/>
            </w:tcBorders>
          </w:tcPr>
          <w:p w14:paraId="6B9EA5A1" w14:textId="77777777" w:rsidR="00895F69" w:rsidRPr="00972AC3" w:rsidRDefault="00895F69" w:rsidP="00AF552E">
            <w:pPr>
              <w:spacing w:line="276" w:lineRule="auto"/>
              <w:jc w:val="both"/>
              <w:rPr>
                <w:rFonts w:cstheme="minorHAnsi"/>
              </w:rPr>
            </w:pPr>
            <w:r w:rsidRPr="00972AC3">
              <w:rPr>
                <w:rFonts w:cstheme="minorHAnsi"/>
              </w:rPr>
              <w:t xml:space="preserve">Skanowanie pełno kolorowe </w:t>
            </w:r>
          </w:p>
        </w:tc>
        <w:tc>
          <w:tcPr>
            <w:tcW w:w="3748" w:type="dxa"/>
            <w:tcBorders>
              <w:top w:val="single" w:sz="4" w:space="0" w:color="000000"/>
              <w:left w:val="single" w:sz="4" w:space="0" w:color="000000"/>
              <w:bottom w:val="single" w:sz="4" w:space="0" w:color="000000"/>
              <w:right w:val="single" w:sz="4" w:space="0" w:color="000000"/>
            </w:tcBorders>
          </w:tcPr>
          <w:p w14:paraId="4044EF00"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2F91A0DA" w14:textId="77777777" w:rsidR="00895F69" w:rsidRPr="00972AC3" w:rsidRDefault="00895F69" w:rsidP="00AF552E">
            <w:pPr>
              <w:spacing w:line="276" w:lineRule="auto"/>
              <w:ind w:left="2"/>
              <w:jc w:val="both"/>
              <w:rPr>
                <w:rFonts w:cstheme="minorHAnsi"/>
              </w:rPr>
            </w:pPr>
          </w:p>
        </w:tc>
      </w:tr>
      <w:tr w:rsidR="00895F69" w:rsidRPr="009029A8" w14:paraId="369233B1"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7736CE2C" w14:textId="77777777" w:rsidR="00895F69" w:rsidRPr="00972AC3" w:rsidRDefault="00895F69" w:rsidP="00AF552E">
            <w:pPr>
              <w:spacing w:line="276" w:lineRule="auto"/>
              <w:ind w:left="2"/>
              <w:jc w:val="both"/>
              <w:rPr>
                <w:rFonts w:cstheme="minorHAnsi"/>
              </w:rPr>
            </w:pPr>
            <w:r w:rsidRPr="00972AC3">
              <w:rPr>
                <w:rFonts w:cstheme="minorHAnsi"/>
              </w:rPr>
              <w:t xml:space="preserve">23. </w:t>
            </w:r>
          </w:p>
        </w:tc>
        <w:tc>
          <w:tcPr>
            <w:tcW w:w="3685" w:type="dxa"/>
            <w:tcBorders>
              <w:top w:val="single" w:sz="4" w:space="0" w:color="000000"/>
              <w:left w:val="single" w:sz="4" w:space="0" w:color="000000"/>
              <w:bottom w:val="single" w:sz="4" w:space="0" w:color="000000"/>
              <w:right w:val="single" w:sz="4" w:space="0" w:color="000000"/>
            </w:tcBorders>
          </w:tcPr>
          <w:p w14:paraId="0C90735D" w14:textId="77777777" w:rsidR="00895F69" w:rsidRPr="00972AC3" w:rsidRDefault="00895F69" w:rsidP="00AF552E">
            <w:pPr>
              <w:spacing w:line="276" w:lineRule="auto"/>
              <w:jc w:val="both"/>
              <w:rPr>
                <w:rFonts w:cstheme="minorHAnsi"/>
              </w:rPr>
            </w:pPr>
            <w:r w:rsidRPr="00972AC3">
              <w:rPr>
                <w:rFonts w:cstheme="minorHAnsi"/>
              </w:rPr>
              <w:t>Formaty skanowanych plików</w:t>
            </w:r>
          </w:p>
        </w:tc>
        <w:tc>
          <w:tcPr>
            <w:tcW w:w="3748" w:type="dxa"/>
            <w:tcBorders>
              <w:top w:val="single" w:sz="4" w:space="0" w:color="000000"/>
              <w:left w:val="single" w:sz="4" w:space="0" w:color="000000"/>
              <w:bottom w:val="single" w:sz="4" w:space="0" w:color="000000"/>
              <w:right w:val="single" w:sz="4" w:space="0" w:color="000000"/>
            </w:tcBorders>
          </w:tcPr>
          <w:p w14:paraId="1CA65BBA" w14:textId="77777777" w:rsidR="00895F69" w:rsidRPr="00EE28F3" w:rsidRDefault="00895F69" w:rsidP="00AF552E">
            <w:pPr>
              <w:autoSpaceDE w:val="0"/>
              <w:adjustRightInd w:val="0"/>
              <w:rPr>
                <w:rFonts w:eastAsia="Gotham-Book" w:cstheme="minorHAnsi"/>
                <w:lang w:val="en-GB"/>
              </w:rPr>
            </w:pPr>
            <w:r w:rsidRPr="00EE28F3">
              <w:rPr>
                <w:rFonts w:eastAsia="Gotham-Book" w:cstheme="minorHAnsi"/>
                <w:lang w:val="en-GB"/>
              </w:rPr>
              <w:t>TIFF, JPEG, PDF, PDF/A-1b, Office Open XML (PowerPoint, Word)</w:t>
            </w:r>
          </w:p>
        </w:tc>
        <w:tc>
          <w:tcPr>
            <w:tcW w:w="1984" w:type="dxa"/>
            <w:gridSpan w:val="2"/>
            <w:tcBorders>
              <w:top w:val="single" w:sz="4" w:space="0" w:color="000000"/>
              <w:left w:val="single" w:sz="4" w:space="0" w:color="000000"/>
              <w:bottom w:val="single" w:sz="4" w:space="0" w:color="000000"/>
              <w:right w:val="single" w:sz="4" w:space="0" w:color="000000"/>
            </w:tcBorders>
          </w:tcPr>
          <w:p w14:paraId="3519B71A" w14:textId="77777777" w:rsidR="00895F69" w:rsidRPr="00EE28F3" w:rsidRDefault="00895F69" w:rsidP="00AF552E">
            <w:pPr>
              <w:spacing w:line="276" w:lineRule="auto"/>
              <w:ind w:left="2"/>
              <w:jc w:val="both"/>
              <w:rPr>
                <w:rFonts w:cstheme="minorHAnsi"/>
                <w:lang w:val="en-GB"/>
              </w:rPr>
            </w:pPr>
          </w:p>
        </w:tc>
      </w:tr>
      <w:tr w:rsidR="00895F69" w:rsidRPr="00972AC3" w14:paraId="090086E6"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21D5DF93" w14:textId="77777777" w:rsidR="00895F69" w:rsidRPr="00972AC3" w:rsidRDefault="00895F69" w:rsidP="00AF552E">
            <w:pPr>
              <w:spacing w:line="276" w:lineRule="auto"/>
              <w:ind w:left="2"/>
              <w:jc w:val="both"/>
              <w:rPr>
                <w:rFonts w:cstheme="minorHAnsi"/>
              </w:rPr>
            </w:pPr>
            <w:r w:rsidRPr="00972AC3">
              <w:rPr>
                <w:rFonts w:cstheme="minorHAnsi"/>
              </w:rPr>
              <w:t xml:space="preserve">24. </w:t>
            </w:r>
          </w:p>
        </w:tc>
        <w:tc>
          <w:tcPr>
            <w:tcW w:w="3685" w:type="dxa"/>
            <w:tcBorders>
              <w:top w:val="single" w:sz="4" w:space="0" w:color="000000"/>
              <w:left w:val="single" w:sz="4" w:space="0" w:color="000000"/>
              <w:bottom w:val="single" w:sz="4" w:space="0" w:color="000000"/>
              <w:right w:val="single" w:sz="4" w:space="0" w:color="000000"/>
            </w:tcBorders>
          </w:tcPr>
          <w:p w14:paraId="24EECED0" w14:textId="77777777" w:rsidR="00895F69" w:rsidRPr="00972AC3" w:rsidRDefault="00895F69" w:rsidP="00AF552E">
            <w:pPr>
              <w:spacing w:line="276" w:lineRule="auto"/>
              <w:ind w:right="420"/>
              <w:jc w:val="both"/>
              <w:rPr>
                <w:rFonts w:cstheme="minorHAnsi"/>
              </w:rPr>
            </w:pPr>
            <w:r w:rsidRPr="00972AC3">
              <w:rPr>
                <w:rFonts w:cstheme="minorHAnsi"/>
              </w:rPr>
              <w:t xml:space="preserve">Kolorowy, uchylny, Dotykowy panel LCD min 10” z komunikatami w języku polskim  </w:t>
            </w:r>
          </w:p>
        </w:tc>
        <w:tc>
          <w:tcPr>
            <w:tcW w:w="3748" w:type="dxa"/>
            <w:tcBorders>
              <w:top w:val="single" w:sz="4" w:space="0" w:color="000000"/>
              <w:left w:val="single" w:sz="4" w:space="0" w:color="000000"/>
              <w:bottom w:val="single" w:sz="4" w:space="0" w:color="000000"/>
              <w:right w:val="single" w:sz="4" w:space="0" w:color="000000"/>
            </w:tcBorders>
          </w:tcPr>
          <w:p w14:paraId="7880D52E"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017F3AD4" w14:textId="77777777" w:rsidR="00895F69" w:rsidRPr="00972AC3" w:rsidRDefault="00895F69" w:rsidP="00AF552E">
            <w:pPr>
              <w:spacing w:line="276" w:lineRule="auto"/>
              <w:ind w:left="2"/>
              <w:jc w:val="both"/>
              <w:rPr>
                <w:rFonts w:cstheme="minorHAnsi"/>
              </w:rPr>
            </w:pPr>
          </w:p>
        </w:tc>
      </w:tr>
      <w:tr w:rsidR="00895F69" w:rsidRPr="00972AC3" w14:paraId="0A701D55" w14:textId="77777777" w:rsidTr="00AF552E">
        <w:tblPrEx>
          <w:tblCellMar>
            <w:right w:w="82" w:type="dxa"/>
          </w:tblCellMar>
        </w:tblPrEx>
        <w:trPr>
          <w:trHeight w:val="1023"/>
        </w:trPr>
        <w:tc>
          <w:tcPr>
            <w:tcW w:w="852" w:type="dxa"/>
            <w:tcBorders>
              <w:top w:val="single" w:sz="4" w:space="0" w:color="000000"/>
              <w:left w:val="single" w:sz="4" w:space="0" w:color="000000"/>
              <w:bottom w:val="single" w:sz="4" w:space="0" w:color="000000"/>
              <w:right w:val="single" w:sz="4" w:space="0" w:color="000000"/>
            </w:tcBorders>
          </w:tcPr>
          <w:p w14:paraId="7443DBA7" w14:textId="77777777" w:rsidR="00895F69" w:rsidRPr="00972AC3" w:rsidRDefault="00895F69" w:rsidP="00AF552E">
            <w:pPr>
              <w:spacing w:line="276" w:lineRule="auto"/>
              <w:ind w:left="2"/>
              <w:jc w:val="both"/>
              <w:rPr>
                <w:rFonts w:cstheme="minorHAnsi"/>
              </w:rPr>
            </w:pPr>
            <w:r w:rsidRPr="00972AC3">
              <w:rPr>
                <w:rFonts w:cstheme="minorHAnsi"/>
              </w:rPr>
              <w:t xml:space="preserve">25. </w:t>
            </w:r>
          </w:p>
        </w:tc>
        <w:tc>
          <w:tcPr>
            <w:tcW w:w="3685" w:type="dxa"/>
            <w:tcBorders>
              <w:top w:val="single" w:sz="4" w:space="0" w:color="000000"/>
              <w:left w:val="single" w:sz="4" w:space="0" w:color="000000"/>
              <w:bottom w:val="single" w:sz="4" w:space="0" w:color="000000"/>
              <w:right w:val="single" w:sz="4" w:space="0" w:color="000000"/>
            </w:tcBorders>
          </w:tcPr>
          <w:p w14:paraId="6A4E808D" w14:textId="77777777" w:rsidR="00895F69" w:rsidRPr="00972AC3" w:rsidRDefault="00895F69" w:rsidP="00AF552E">
            <w:pPr>
              <w:spacing w:line="276" w:lineRule="auto"/>
              <w:jc w:val="both"/>
              <w:rPr>
                <w:rFonts w:cstheme="minorHAnsi"/>
              </w:rPr>
            </w:pPr>
            <w:r w:rsidRPr="00972AC3">
              <w:rPr>
                <w:rFonts w:cstheme="minorHAnsi"/>
              </w:rPr>
              <w:t xml:space="preserve">Obsługiwane systemy operacyjne </w:t>
            </w:r>
          </w:p>
        </w:tc>
        <w:tc>
          <w:tcPr>
            <w:tcW w:w="3748" w:type="dxa"/>
            <w:tcBorders>
              <w:top w:val="single" w:sz="4" w:space="0" w:color="000000"/>
              <w:left w:val="single" w:sz="4" w:space="0" w:color="000000"/>
              <w:bottom w:val="single" w:sz="4" w:space="0" w:color="000000"/>
              <w:right w:val="single" w:sz="4" w:space="0" w:color="000000"/>
            </w:tcBorders>
          </w:tcPr>
          <w:p w14:paraId="60A69296" w14:textId="77777777" w:rsidR="00895F69" w:rsidRPr="00EE28F3" w:rsidRDefault="00895F69" w:rsidP="00AF552E">
            <w:pPr>
              <w:spacing w:line="276" w:lineRule="auto"/>
              <w:ind w:left="2"/>
              <w:jc w:val="both"/>
              <w:rPr>
                <w:rFonts w:cstheme="minorHAnsi"/>
                <w:lang w:val="en-GB"/>
              </w:rPr>
            </w:pPr>
            <w:r w:rsidRPr="00EE28F3">
              <w:rPr>
                <w:rFonts w:cstheme="minorHAnsi"/>
                <w:lang w:val="en-GB"/>
              </w:rPr>
              <w:t xml:space="preserve">Min. Microsoft Windows </w:t>
            </w:r>
          </w:p>
          <w:p w14:paraId="71527DE0" w14:textId="6E6D760E" w:rsidR="00895F69" w:rsidRPr="00EE28F3" w:rsidRDefault="00895F69" w:rsidP="00AF552E">
            <w:pPr>
              <w:spacing w:line="276" w:lineRule="auto"/>
              <w:ind w:left="2"/>
              <w:jc w:val="both"/>
              <w:rPr>
                <w:rFonts w:cstheme="minorHAnsi"/>
                <w:lang w:val="en-GB"/>
              </w:rPr>
            </w:pPr>
            <w:r w:rsidRPr="00EE28F3">
              <w:rPr>
                <w:rFonts w:cstheme="minorHAnsi"/>
                <w:lang w:val="en-GB"/>
              </w:rPr>
              <w:t xml:space="preserve">10/11, Microsoft  </w:t>
            </w:r>
          </w:p>
          <w:p w14:paraId="04B3DE1C" w14:textId="7856DC50" w:rsidR="00895F69" w:rsidRPr="00EE28F3" w:rsidRDefault="00895F69" w:rsidP="00AF552E">
            <w:pPr>
              <w:spacing w:line="276" w:lineRule="auto"/>
              <w:ind w:left="2"/>
              <w:jc w:val="both"/>
              <w:rPr>
                <w:rFonts w:cstheme="minorHAnsi"/>
                <w:lang w:val="en-GB"/>
              </w:rPr>
            </w:pPr>
            <w:r w:rsidRPr="00EE28F3">
              <w:rPr>
                <w:rFonts w:cstheme="minorHAnsi"/>
                <w:lang w:val="en-GB"/>
              </w:rPr>
              <w:t xml:space="preserve">Windows Server </w:t>
            </w:r>
          </w:p>
          <w:p w14:paraId="035C82A9" w14:textId="77777777" w:rsidR="00895F69" w:rsidRPr="00972AC3" w:rsidRDefault="00895F69" w:rsidP="00AF552E">
            <w:pPr>
              <w:spacing w:line="276" w:lineRule="auto"/>
              <w:ind w:left="2"/>
              <w:jc w:val="both"/>
              <w:rPr>
                <w:rFonts w:cstheme="minorHAnsi"/>
              </w:rPr>
            </w:pPr>
            <w:r w:rsidRPr="00972AC3">
              <w:rPr>
                <w:rFonts w:cstheme="minorHAnsi"/>
              </w:rPr>
              <w:t>2012/2016/2019/2022</w:t>
            </w:r>
          </w:p>
        </w:tc>
        <w:tc>
          <w:tcPr>
            <w:tcW w:w="1984" w:type="dxa"/>
            <w:gridSpan w:val="2"/>
            <w:tcBorders>
              <w:top w:val="single" w:sz="4" w:space="0" w:color="000000"/>
              <w:left w:val="single" w:sz="4" w:space="0" w:color="000000"/>
              <w:bottom w:val="single" w:sz="4" w:space="0" w:color="000000"/>
              <w:right w:val="single" w:sz="4" w:space="0" w:color="000000"/>
            </w:tcBorders>
          </w:tcPr>
          <w:p w14:paraId="0F0D4080" w14:textId="77777777" w:rsidR="00895F69" w:rsidRPr="00972AC3" w:rsidRDefault="00895F69" w:rsidP="00AF552E">
            <w:pPr>
              <w:spacing w:line="276" w:lineRule="auto"/>
              <w:ind w:left="2"/>
              <w:jc w:val="both"/>
              <w:rPr>
                <w:rFonts w:cstheme="minorHAnsi"/>
              </w:rPr>
            </w:pPr>
          </w:p>
        </w:tc>
      </w:tr>
      <w:tr w:rsidR="00895F69" w:rsidRPr="00972AC3" w14:paraId="6946CD40"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0A220D84" w14:textId="77777777" w:rsidR="00895F69" w:rsidRPr="00972AC3" w:rsidRDefault="00895F69" w:rsidP="00AF552E">
            <w:pPr>
              <w:spacing w:line="276" w:lineRule="auto"/>
              <w:ind w:left="2"/>
              <w:jc w:val="both"/>
              <w:rPr>
                <w:rFonts w:cstheme="minorHAnsi"/>
              </w:rPr>
            </w:pPr>
            <w:r w:rsidRPr="00972AC3">
              <w:rPr>
                <w:rFonts w:cstheme="minorHAnsi"/>
              </w:rPr>
              <w:t xml:space="preserve">26. </w:t>
            </w:r>
          </w:p>
        </w:tc>
        <w:tc>
          <w:tcPr>
            <w:tcW w:w="3685" w:type="dxa"/>
            <w:tcBorders>
              <w:top w:val="single" w:sz="4" w:space="0" w:color="000000"/>
              <w:left w:val="single" w:sz="4" w:space="0" w:color="000000"/>
              <w:bottom w:val="single" w:sz="4" w:space="0" w:color="000000"/>
              <w:right w:val="single" w:sz="4" w:space="0" w:color="000000"/>
            </w:tcBorders>
          </w:tcPr>
          <w:p w14:paraId="576D26F1" w14:textId="77777777" w:rsidR="00895F69" w:rsidRPr="00972AC3" w:rsidRDefault="00895F69" w:rsidP="00AF552E">
            <w:pPr>
              <w:spacing w:line="276" w:lineRule="auto"/>
              <w:jc w:val="both"/>
              <w:rPr>
                <w:rFonts w:cstheme="minorHAnsi"/>
              </w:rPr>
            </w:pPr>
            <w:r w:rsidRPr="00972AC3">
              <w:rPr>
                <w:rFonts w:cstheme="minorHAnsi"/>
              </w:rPr>
              <w:t xml:space="preserve">Instrukcja obsługi w języku polskim </w:t>
            </w:r>
          </w:p>
        </w:tc>
        <w:tc>
          <w:tcPr>
            <w:tcW w:w="3748" w:type="dxa"/>
            <w:tcBorders>
              <w:top w:val="single" w:sz="4" w:space="0" w:color="000000"/>
              <w:left w:val="single" w:sz="4" w:space="0" w:color="000000"/>
              <w:bottom w:val="single" w:sz="4" w:space="0" w:color="000000"/>
              <w:right w:val="single" w:sz="4" w:space="0" w:color="000000"/>
            </w:tcBorders>
          </w:tcPr>
          <w:p w14:paraId="117BC8EA"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54D778EC" w14:textId="77777777" w:rsidR="00895F69" w:rsidRPr="00972AC3" w:rsidRDefault="00895F69" w:rsidP="00AF552E">
            <w:pPr>
              <w:spacing w:line="276" w:lineRule="auto"/>
              <w:ind w:left="2"/>
              <w:jc w:val="both"/>
              <w:rPr>
                <w:rFonts w:cstheme="minorHAnsi"/>
              </w:rPr>
            </w:pPr>
          </w:p>
        </w:tc>
      </w:tr>
      <w:tr w:rsidR="00895F69" w:rsidRPr="00972AC3" w14:paraId="78E1F9FE"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5C3CF015" w14:textId="77777777" w:rsidR="00895F69" w:rsidRPr="00972AC3" w:rsidRDefault="00895F69" w:rsidP="00AF552E">
            <w:pPr>
              <w:spacing w:line="276" w:lineRule="auto"/>
              <w:ind w:left="2"/>
              <w:jc w:val="both"/>
              <w:rPr>
                <w:rFonts w:cstheme="minorHAnsi"/>
              </w:rPr>
            </w:pPr>
            <w:r w:rsidRPr="00972AC3">
              <w:rPr>
                <w:rFonts w:cstheme="minorHAnsi"/>
              </w:rPr>
              <w:t xml:space="preserve">27. </w:t>
            </w:r>
          </w:p>
        </w:tc>
        <w:tc>
          <w:tcPr>
            <w:tcW w:w="3685" w:type="dxa"/>
            <w:tcBorders>
              <w:top w:val="single" w:sz="4" w:space="0" w:color="000000"/>
              <w:left w:val="single" w:sz="4" w:space="0" w:color="000000"/>
              <w:bottom w:val="single" w:sz="4" w:space="0" w:color="000000"/>
              <w:right w:val="single" w:sz="4" w:space="0" w:color="000000"/>
            </w:tcBorders>
          </w:tcPr>
          <w:p w14:paraId="28D33BAF" w14:textId="77777777" w:rsidR="00895F69" w:rsidRPr="00972AC3" w:rsidRDefault="00895F69" w:rsidP="00AF552E">
            <w:pPr>
              <w:spacing w:line="276" w:lineRule="auto"/>
              <w:jc w:val="both"/>
              <w:rPr>
                <w:rFonts w:cstheme="minorHAnsi"/>
              </w:rPr>
            </w:pPr>
            <w:r w:rsidRPr="00972AC3">
              <w:rPr>
                <w:rFonts w:cstheme="minorHAnsi"/>
              </w:rPr>
              <w:t xml:space="preserve">Możliwość drukowania z pamięci przenośnej USB </w:t>
            </w:r>
          </w:p>
        </w:tc>
        <w:tc>
          <w:tcPr>
            <w:tcW w:w="3748" w:type="dxa"/>
            <w:tcBorders>
              <w:top w:val="single" w:sz="4" w:space="0" w:color="000000"/>
              <w:left w:val="single" w:sz="4" w:space="0" w:color="000000"/>
              <w:bottom w:val="single" w:sz="4" w:space="0" w:color="000000"/>
              <w:right w:val="single" w:sz="4" w:space="0" w:color="000000"/>
            </w:tcBorders>
          </w:tcPr>
          <w:p w14:paraId="4AA56B2F"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470DD645" w14:textId="77777777" w:rsidR="00895F69" w:rsidRPr="00972AC3" w:rsidRDefault="00895F69" w:rsidP="00AF552E">
            <w:pPr>
              <w:spacing w:line="276" w:lineRule="auto"/>
              <w:ind w:left="2"/>
              <w:jc w:val="both"/>
              <w:rPr>
                <w:rFonts w:cstheme="minorHAnsi"/>
              </w:rPr>
            </w:pPr>
          </w:p>
        </w:tc>
      </w:tr>
      <w:tr w:rsidR="00895F69" w:rsidRPr="00972AC3" w14:paraId="5D5FD058"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104078D1" w14:textId="77777777" w:rsidR="00895F69" w:rsidRPr="00972AC3" w:rsidRDefault="00895F69" w:rsidP="00AF552E">
            <w:pPr>
              <w:spacing w:line="276" w:lineRule="auto"/>
              <w:ind w:left="2"/>
              <w:jc w:val="both"/>
              <w:rPr>
                <w:rFonts w:cstheme="minorHAnsi"/>
              </w:rPr>
            </w:pPr>
            <w:r w:rsidRPr="00972AC3">
              <w:rPr>
                <w:rFonts w:cstheme="minorHAnsi"/>
              </w:rPr>
              <w:t xml:space="preserve">28. </w:t>
            </w:r>
          </w:p>
        </w:tc>
        <w:tc>
          <w:tcPr>
            <w:tcW w:w="3685" w:type="dxa"/>
            <w:tcBorders>
              <w:top w:val="single" w:sz="4" w:space="0" w:color="000000"/>
              <w:left w:val="single" w:sz="4" w:space="0" w:color="000000"/>
              <w:bottom w:val="single" w:sz="4" w:space="0" w:color="000000"/>
              <w:right w:val="single" w:sz="4" w:space="0" w:color="000000"/>
            </w:tcBorders>
          </w:tcPr>
          <w:p w14:paraId="1467A100" w14:textId="77777777" w:rsidR="00895F69" w:rsidRPr="00972AC3" w:rsidRDefault="00895F69" w:rsidP="00AF552E">
            <w:pPr>
              <w:spacing w:line="276" w:lineRule="auto"/>
              <w:jc w:val="both"/>
              <w:rPr>
                <w:rFonts w:cstheme="minorHAnsi"/>
              </w:rPr>
            </w:pPr>
            <w:r w:rsidRPr="00972AC3">
              <w:rPr>
                <w:rFonts w:cstheme="minorHAnsi"/>
              </w:rPr>
              <w:t xml:space="preserve">Skanowanie do pamięci przenośnej USB </w:t>
            </w:r>
          </w:p>
        </w:tc>
        <w:tc>
          <w:tcPr>
            <w:tcW w:w="3748" w:type="dxa"/>
            <w:tcBorders>
              <w:top w:val="single" w:sz="4" w:space="0" w:color="000000"/>
              <w:left w:val="single" w:sz="4" w:space="0" w:color="000000"/>
              <w:bottom w:val="single" w:sz="4" w:space="0" w:color="000000"/>
              <w:right w:val="single" w:sz="4" w:space="0" w:color="000000"/>
            </w:tcBorders>
          </w:tcPr>
          <w:p w14:paraId="669843E1"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7A71087E" w14:textId="77777777" w:rsidR="00895F69" w:rsidRPr="00972AC3" w:rsidRDefault="00895F69" w:rsidP="00AF552E">
            <w:pPr>
              <w:spacing w:line="276" w:lineRule="auto"/>
              <w:ind w:left="2"/>
              <w:jc w:val="both"/>
              <w:rPr>
                <w:rFonts w:cstheme="minorHAnsi"/>
              </w:rPr>
            </w:pPr>
          </w:p>
        </w:tc>
      </w:tr>
      <w:tr w:rsidR="00895F69" w:rsidRPr="00972AC3" w14:paraId="230EAECA" w14:textId="77777777" w:rsidTr="00AF552E">
        <w:tblPrEx>
          <w:tblCellMar>
            <w:right w:w="82" w:type="dxa"/>
          </w:tblCellMar>
        </w:tblPrEx>
        <w:trPr>
          <w:trHeight w:val="454"/>
        </w:trPr>
        <w:tc>
          <w:tcPr>
            <w:tcW w:w="852" w:type="dxa"/>
            <w:tcBorders>
              <w:top w:val="single" w:sz="4" w:space="0" w:color="000000"/>
              <w:left w:val="single" w:sz="4" w:space="0" w:color="000000"/>
              <w:bottom w:val="single" w:sz="4" w:space="0" w:color="000000"/>
              <w:right w:val="single" w:sz="4" w:space="0" w:color="000000"/>
            </w:tcBorders>
          </w:tcPr>
          <w:p w14:paraId="3FC8A280" w14:textId="77777777" w:rsidR="00895F69" w:rsidRPr="00972AC3" w:rsidRDefault="00895F69" w:rsidP="00AF552E">
            <w:pPr>
              <w:spacing w:line="276" w:lineRule="auto"/>
              <w:ind w:left="2"/>
              <w:jc w:val="both"/>
              <w:rPr>
                <w:rFonts w:cstheme="minorHAnsi"/>
              </w:rPr>
            </w:pPr>
            <w:r w:rsidRPr="00972AC3">
              <w:rPr>
                <w:rFonts w:cstheme="minorHAnsi"/>
              </w:rPr>
              <w:t xml:space="preserve">29. </w:t>
            </w:r>
          </w:p>
        </w:tc>
        <w:tc>
          <w:tcPr>
            <w:tcW w:w="3685" w:type="dxa"/>
            <w:tcBorders>
              <w:top w:val="single" w:sz="4" w:space="0" w:color="000000"/>
              <w:left w:val="single" w:sz="4" w:space="0" w:color="000000"/>
              <w:bottom w:val="single" w:sz="4" w:space="0" w:color="000000"/>
              <w:right w:val="single" w:sz="4" w:space="0" w:color="000000"/>
            </w:tcBorders>
          </w:tcPr>
          <w:p w14:paraId="0F0EDCDF" w14:textId="77777777" w:rsidR="00895F69" w:rsidRPr="00972AC3" w:rsidRDefault="00895F69" w:rsidP="00AF552E">
            <w:pPr>
              <w:autoSpaceDE w:val="0"/>
              <w:adjustRightInd w:val="0"/>
              <w:rPr>
                <w:rFonts w:eastAsia="Gotham-Book" w:cstheme="minorHAnsi"/>
              </w:rPr>
            </w:pPr>
            <w:r w:rsidRPr="00972AC3">
              <w:rPr>
                <w:rFonts w:eastAsia="Gotham-Book" w:cstheme="minorHAnsi"/>
              </w:rPr>
              <w:t>Tryb szybkiego uruchamiania: maks. 4 (Czas od włączenia zasilania urządzenia do pojawienia się ikony</w:t>
            </w:r>
          </w:p>
          <w:p w14:paraId="483C1EB8" w14:textId="77777777" w:rsidR="00895F69" w:rsidRPr="00972AC3" w:rsidRDefault="00895F69" w:rsidP="00AF552E">
            <w:pPr>
              <w:spacing w:line="276" w:lineRule="auto"/>
              <w:jc w:val="both"/>
              <w:rPr>
                <w:rFonts w:cstheme="minorHAnsi"/>
              </w:rPr>
            </w:pPr>
            <w:r w:rsidRPr="00972AC3">
              <w:rPr>
                <w:rFonts w:eastAsia="Gotham-Book" w:cstheme="minorHAnsi"/>
              </w:rPr>
              <w:t>kopiowania i uaktywnienia się jej na wyświetlaczu panelu dotykowego).</w:t>
            </w:r>
            <w:r w:rsidRPr="00972AC3">
              <w:rPr>
                <w:rFonts w:cstheme="minorHAnsi"/>
              </w:rPr>
              <w:t xml:space="preserve"> </w:t>
            </w:r>
          </w:p>
        </w:tc>
        <w:tc>
          <w:tcPr>
            <w:tcW w:w="3748" w:type="dxa"/>
            <w:tcBorders>
              <w:top w:val="single" w:sz="4" w:space="0" w:color="000000"/>
              <w:left w:val="single" w:sz="4" w:space="0" w:color="000000"/>
              <w:bottom w:val="single" w:sz="4" w:space="0" w:color="000000"/>
              <w:right w:val="single" w:sz="4" w:space="0" w:color="000000"/>
            </w:tcBorders>
          </w:tcPr>
          <w:p w14:paraId="45734C2A"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733DC07F" w14:textId="77777777" w:rsidR="00895F69" w:rsidRPr="00972AC3" w:rsidRDefault="00895F69" w:rsidP="00AF552E">
            <w:pPr>
              <w:spacing w:line="276" w:lineRule="auto"/>
              <w:ind w:left="2"/>
              <w:jc w:val="both"/>
              <w:rPr>
                <w:rFonts w:cstheme="minorHAnsi"/>
              </w:rPr>
            </w:pPr>
          </w:p>
        </w:tc>
      </w:tr>
      <w:tr w:rsidR="00895F69" w:rsidRPr="00972AC3" w14:paraId="0C57E131"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05544F88" w14:textId="77777777" w:rsidR="00895F69" w:rsidRPr="00972AC3" w:rsidRDefault="00895F69" w:rsidP="00AF552E">
            <w:pPr>
              <w:spacing w:line="276" w:lineRule="auto"/>
              <w:ind w:left="2"/>
              <w:jc w:val="both"/>
              <w:rPr>
                <w:rFonts w:cstheme="minorHAnsi"/>
              </w:rPr>
            </w:pPr>
            <w:r w:rsidRPr="00972AC3">
              <w:rPr>
                <w:rFonts w:cstheme="minorHAnsi"/>
              </w:rPr>
              <w:t xml:space="preserve">30. </w:t>
            </w:r>
          </w:p>
        </w:tc>
        <w:tc>
          <w:tcPr>
            <w:tcW w:w="3685" w:type="dxa"/>
            <w:tcBorders>
              <w:top w:val="single" w:sz="4" w:space="0" w:color="000000"/>
              <w:left w:val="single" w:sz="4" w:space="0" w:color="000000"/>
              <w:bottom w:val="single" w:sz="4" w:space="0" w:color="000000"/>
              <w:right w:val="single" w:sz="4" w:space="0" w:color="000000"/>
            </w:tcBorders>
          </w:tcPr>
          <w:p w14:paraId="0E7BC736" w14:textId="77777777" w:rsidR="00895F69" w:rsidRPr="00972AC3" w:rsidRDefault="00895F69" w:rsidP="00AF552E">
            <w:pPr>
              <w:spacing w:line="276" w:lineRule="auto"/>
              <w:jc w:val="both"/>
              <w:rPr>
                <w:rFonts w:cstheme="minorHAnsi"/>
              </w:rPr>
            </w:pPr>
            <w:r w:rsidRPr="00972AC3">
              <w:rPr>
                <w:rFonts w:cstheme="minorHAnsi"/>
              </w:rPr>
              <w:t>Urządzenia fabrycznie nowe,  wyprodukowane najpóźniej w pierwszej połowie 2023 r</w:t>
            </w:r>
          </w:p>
        </w:tc>
        <w:tc>
          <w:tcPr>
            <w:tcW w:w="3748" w:type="dxa"/>
            <w:tcBorders>
              <w:top w:val="single" w:sz="4" w:space="0" w:color="000000"/>
              <w:left w:val="single" w:sz="4" w:space="0" w:color="000000"/>
              <w:bottom w:val="single" w:sz="4" w:space="0" w:color="000000"/>
              <w:right w:val="single" w:sz="4" w:space="0" w:color="000000"/>
            </w:tcBorders>
          </w:tcPr>
          <w:p w14:paraId="3D961BF0" w14:textId="77777777" w:rsidR="00895F69" w:rsidRPr="00972AC3" w:rsidRDefault="00895F69" w:rsidP="00AF552E">
            <w:pPr>
              <w:spacing w:line="276" w:lineRule="auto"/>
              <w:ind w:left="2"/>
              <w:jc w:val="both"/>
              <w:rPr>
                <w:rFonts w:cstheme="minorHAnsi"/>
              </w:rPr>
            </w:pPr>
            <w:r w:rsidRPr="00972AC3">
              <w:rPr>
                <w:rFonts w:cstheme="minorHAnsi"/>
              </w:rPr>
              <w:t>TAK</w:t>
            </w:r>
          </w:p>
        </w:tc>
        <w:tc>
          <w:tcPr>
            <w:tcW w:w="1984" w:type="dxa"/>
            <w:gridSpan w:val="2"/>
            <w:tcBorders>
              <w:top w:val="single" w:sz="4" w:space="0" w:color="000000"/>
              <w:left w:val="single" w:sz="4" w:space="0" w:color="000000"/>
              <w:bottom w:val="single" w:sz="4" w:space="0" w:color="000000"/>
              <w:right w:val="single" w:sz="4" w:space="0" w:color="000000"/>
            </w:tcBorders>
          </w:tcPr>
          <w:p w14:paraId="42BA9E4E" w14:textId="77777777" w:rsidR="00895F69" w:rsidRPr="00972AC3" w:rsidRDefault="00895F69" w:rsidP="00AF552E">
            <w:pPr>
              <w:spacing w:line="276" w:lineRule="auto"/>
              <w:jc w:val="both"/>
              <w:rPr>
                <w:rFonts w:cstheme="minorHAnsi"/>
              </w:rPr>
            </w:pPr>
          </w:p>
        </w:tc>
      </w:tr>
      <w:tr w:rsidR="00895F69" w:rsidRPr="00972AC3" w14:paraId="4EB8EDC0"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2266D9E3" w14:textId="77777777" w:rsidR="00895F69" w:rsidRPr="00972AC3" w:rsidRDefault="00895F69" w:rsidP="00AF552E">
            <w:pPr>
              <w:spacing w:line="276" w:lineRule="auto"/>
              <w:ind w:left="2"/>
              <w:jc w:val="both"/>
              <w:rPr>
                <w:rFonts w:cstheme="minorHAnsi"/>
              </w:rPr>
            </w:pPr>
            <w:r w:rsidRPr="00972AC3">
              <w:rPr>
                <w:rFonts w:cstheme="minorHAnsi"/>
              </w:rPr>
              <w:t xml:space="preserve">31. </w:t>
            </w:r>
          </w:p>
        </w:tc>
        <w:tc>
          <w:tcPr>
            <w:tcW w:w="3685" w:type="dxa"/>
            <w:tcBorders>
              <w:top w:val="single" w:sz="4" w:space="0" w:color="000000"/>
              <w:left w:val="single" w:sz="4" w:space="0" w:color="000000"/>
              <w:bottom w:val="single" w:sz="4" w:space="0" w:color="000000"/>
              <w:right w:val="single" w:sz="4" w:space="0" w:color="000000"/>
            </w:tcBorders>
          </w:tcPr>
          <w:p w14:paraId="5EC19F12" w14:textId="77777777" w:rsidR="00895F69" w:rsidRPr="00972AC3" w:rsidRDefault="00895F69" w:rsidP="00AF552E">
            <w:pPr>
              <w:spacing w:line="276" w:lineRule="auto"/>
              <w:jc w:val="both"/>
              <w:rPr>
                <w:rFonts w:cstheme="minorHAnsi"/>
              </w:rPr>
            </w:pPr>
            <w:r w:rsidRPr="00972AC3">
              <w:rPr>
                <w:rFonts w:cstheme="minorHAnsi"/>
              </w:rPr>
              <w:t xml:space="preserve">Gotowe do pracy tj. wyposażone w toner o żywotności 44.500 stron oraz w bęben o żywotności 100.000 stron </w:t>
            </w:r>
          </w:p>
          <w:p w14:paraId="45006BED" w14:textId="77777777" w:rsidR="00895F69" w:rsidRPr="00972AC3" w:rsidRDefault="00895F69" w:rsidP="00AF552E">
            <w:pPr>
              <w:spacing w:line="276" w:lineRule="auto"/>
              <w:jc w:val="both"/>
              <w:rPr>
                <w:rFonts w:cstheme="minorHAnsi"/>
              </w:rPr>
            </w:pPr>
            <w:r w:rsidRPr="00972AC3">
              <w:rPr>
                <w:rFonts w:cstheme="minorHAnsi"/>
              </w:rPr>
              <w:t xml:space="preserve"> </w:t>
            </w:r>
          </w:p>
        </w:tc>
        <w:tc>
          <w:tcPr>
            <w:tcW w:w="3748" w:type="dxa"/>
            <w:tcBorders>
              <w:top w:val="single" w:sz="4" w:space="0" w:color="000000"/>
              <w:left w:val="single" w:sz="4" w:space="0" w:color="000000"/>
              <w:bottom w:val="single" w:sz="4" w:space="0" w:color="000000"/>
              <w:right w:val="single" w:sz="4" w:space="0" w:color="000000"/>
            </w:tcBorders>
          </w:tcPr>
          <w:p w14:paraId="3C393CA3"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7AD81560" w14:textId="77777777" w:rsidR="00895F69" w:rsidRPr="00972AC3" w:rsidRDefault="00895F69" w:rsidP="00AF552E">
            <w:pPr>
              <w:spacing w:line="276" w:lineRule="auto"/>
              <w:ind w:left="2"/>
              <w:jc w:val="both"/>
              <w:rPr>
                <w:rFonts w:cstheme="minorHAnsi"/>
              </w:rPr>
            </w:pPr>
          </w:p>
        </w:tc>
      </w:tr>
      <w:tr w:rsidR="00895F69" w:rsidRPr="00972AC3" w14:paraId="36D260C5"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2785AB8E" w14:textId="77777777" w:rsidR="00895F69" w:rsidRPr="00972AC3" w:rsidRDefault="00895F69" w:rsidP="00AF552E">
            <w:pPr>
              <w:spacing w:line="276" w:lineRule="auto"/>
              <w:ind w:left="2"/>
              <w:jc w:val="both"/>
              <w:rPr>
                <w:rFonts w:cstheme="minorHAnsi"/>
              </w:rPr>
            </w:pPr>
            <w:r w:rsidRPr="00972AC3">
              <w:rPr>
                <w:rFonts w:cstheme="minorHAnsi"/>
              </w:rPr>
              <w:t xml:space="preserve">32. </w:t>
            </w:r>
          </w:p>
        </w:tc>
        <w:tc>
          <w:tcPr>
            <w:tcW w:w="3685" w:type="dxa"/>
            <w:tcBorders>
              <w:top w:val="single" w:sz="4" w:space="0" w:color="000000"/>
              <w:left w:val="single" w:sz="4" w:space="0" w:color="000000"/>
              <w:bottom w:val="single" w:sz="4" w:space="0" w:color="000000"/>
              <w:right w:val="single" w:sz="4" w:space="0" w:color="000000"/>
            </w:tcBorders>
          </w:tcPr>
          <w:p w14:paraId="4E132108" w14:textId="77777777" w:rsidR="00895F69" w:rsidRPr="00972AC3" w:rsidRDefault="00895F69" w:rsidP="00AF552E">
            <w:pPr>
              <w:spacing w:line="276" w:lineRule="auto"/>
              <w:jc w:val="both"/>
              <w:rPr>
                <w:rFonts w:cstheme="minorHAnsi"/>
              </w:rPr>
            </w:pPr>
            <w:r w:rsidRPr="00972AC3">
              <w:rPr>
                <w:rFonts w:cstheme="minorHAnsi"/>
              </w:rPr>
              <w:t xml:space="preserve">Oryginalna podstawa Producenta </w:t>
            </w:r>
          </w:p>
        </w:tc>
        <w:tc>
          <w:tcPr>
            <w:tcW w:w="3748" w:type="dxa"/>
            <w:tcBorders>
              <w:top w:val="single" w:sz="4" w:space="0" w:color="000000"/>
              <w:left w:val="single" w:sz="4" w:space="0" w:color="000000"/>
              <w:bottom w:val="single" w:sz="4" w:space="0" w:color="000000"/>
              <w:right w:val="single" w:sz="4" w:space="0" w:color="000000"/>
            </w:tcBorders>
          </w:tcPr>
          <w:p w14:paraId="4EE6FD75"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0E964B45" w14:textId="77777777" w:rsidR="00895F69" w:rsidRPr="00972AC3" w:rsidRDefault="00895F69" w:rsidP="00AF552E">
            <w:pPr>
              <w:spacing w:line="276" w:lineRule="auto"/>
              <w:ind w:left="2"/>
              <w:jc w:val="both"/>
              <w:rPr>
                <w:rFonts w:cstheme="minorHAnsi"/>
              </w:rPr>
            </w:pPr>
          </w:p>
        </w:tc>
      </w:tr>
      <w:tr w:rsidR="00895F69" w:rsidRPr="00972AC3" w14:paraId="7F5B23AE"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3FD74314" w14:textId="77777777" w:rsidR="00895F69" w:rsidRPr="00972AC3" w:rsidRDefault="00895F69" w:rsidP="00AF552E">
            <w:pPr>
              <w:spacing w:line="276" w:lineRule="auto"/>
              <w:ind w:left="2"/>
              <w:jc w:val="both"/>
              <w:rPr>
                <w:rFonts w:cstheme="minorHAnsi"/>
              </w:rPr>
            </w:pPr>
            <w:r w:rsidRPr="00972AC3">
              <w:rPr>
                <w:rFonts w:cstheme="minorHAnsi"/>
              </w:rPr>
              <w:t xml:space="preserve">33. </w:t>
            </w:r>
          </w:p>
        </w:tc>
        <w:tc>
          <w:tcPr>
            <w:tcW w:w="3685" w:type="dxa"/>
            <w:tcBorders>
              <w:top w:val="single" w:sz="4" w:space="0" w:color="000000"/>
              <w:left w:val="single" w:sz="4" w:space="0" w:color="000000"/>
              <w:bottom w:val="single" w:sz="4" w:space="0" w:color="000000"/>
              <w:right w:val="single" w:sz="4" w:space="0" w:color="000000"/>
            </w:tcBorders>
          </w:tcPr>
          <w:p w14:paraId="4035241E" w14:textId="77777777" w:rsidR="00895F69" w:rsidRPr="00972AC3" w:rsidRDefault="00895F69" w:rsidP="00AF552E">
            <w:pPr>
              <w:spacing w:line="276" w:lineRule="auto"/>
              <w:jc w:val="both"/>
              <w:rPr>
                <w:rFonts w:cstheme="minorHAnsi"/>
              </w:rPr>
            </w:pPr>
            <w:r w:rsidRPr="00972AC3">
              <w:rPr>
                <w:rFonts w:cstheme="minorHAnsi"/>
              </w:rPr>
              <w:t xml:space="preserve">Zdalne zarządzania konfiguracją urządzenia </w:t>
            </w:r>
          </w:p>
        </w:tc>
        <w:tc>
          <w:tcPr>
            <w:tcW w:w="3748" w:type="dxa"/>
            <w:tcBorders>
              <w:top w:val="single" w:sz="4" w:space="0" w:color="000000"/>
              <w:left w:val="single" w:sz="4" w:space="0" w:color="000000"/>
              <w:bottom w:val="single" w:sz="4" w:space="0" w:color="000000"/>
              <w:right w:val="single" w:sz="4" w:space="0" w:color="000000"/>
            </w:tcBorders>
          </w:tcPr>
          <w:p w14:paraId="51B7622C"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033E1292" w14:textId="77777777" w:rsidR="00895F69" w:rsidRPr="00972AC3" w:rsidRDefault="00895F69" w:rsidP="00AF552E">
            <w:pPr>
              <w:spacing w:line="276" w:lineRule="auto"/>
              <w:ind w:left="2"/>
              <w:jc w:val="both"/>
              <w:rPr>
                <w:rFonts w:cstheme="minorHAnsi"/>
              </w:rPr>
            </w:pPr>
          </w:p>
        </w:tc>
      </w:tr>
      <w:tr w:rsidR="00895F69" w:rsidRPr="00972AC3" w14:paraId="68EC5C00" w14:textId="77777777" w:rsidTr="00AF552E">
        <w:tblPrEx>
          <w:tblCellMar>
            <w:right w:w="82" w:type="dxa"/>
          </w:tblCellMar>
        </w:tblPrEx>
        <w:trPr>
          <w:trHeight w:val="1117"/>
        </w:trPr>
        <w:tc>
          <w:tcPr>
            <w:tcW w:w="852" w:type="dxa"/>
            <w:tcBorders>
              <w:top w:val="single" w:sz="4" w:space="0" w:color="000000"/>
              <w:left w:val="single" w:sz="4" w:space="0" w:color="000000"/>
              <w:bottom w:val="single" w:sz="4" w:space="0" w:color="000000"/>
              <w:right w:val="single" w:sz="4" w:space="0" w:color="000000"/>
            </w:tcBorders>
          </w:tcPr>
          <w:p w14:paraId="6674D6B4" w14:textId="77777777" w:rsidR="00895F69" w:rsidRPr="00972AC3" w:rsidRDefault="00895F69" w:rsidP="00AF552E">
            <w:pPr>
              <w:spacing w:line="276" w:lineRule="auto"/>
              <w:ind w:left="2"/>
              <w:jc w:val="both"/>
              <w:rPr>
                <w:rFonts w:cstheme="minorHAnsi"/>
              </w:rPr>
            </w:pPr>
            <w:r w:rsidRPr="00972AC3">
              <w:rPr>
                <w:rFonts w:cstheme="minorHAnsi"/>
              </w:rPr>
              <w:t xml:space="preserve">34. </w:t>
            </w:r>
          </w:p>
        </w:tc>
        <w:tc>
          <w:tcPr>
            <w:tcW w:w="3685" w:type="dxa"/>
            <w:tcBorders>
              <w:top w:val="single" w:sz="4" w:space="0" w:color="000000"/>
              <w:left w:val="single" w:sz="4" w:space="0" w:color="000000"/>
              <w:bottom w:val="single" w:sz="4" w:space="0" w:color="000000"/>
              <w:right w:val="single" w:sz="4" w:space="0" w:color="000000"/>
            </w:tcBorders>
          </w:tcPr>
          <w:p w14:paraId="2B5D97FA" w14:textId="77777777" w:rsidR="00895F69" w:rsidRPr="00972AC3" w:rsidRDefault="00895F69" w:rsidP="00AF552E">
            <w:pPr>
              <w:spacing w:line="276" w:lineRule="auto"/>
              <w:jc w:val="both"/>
              <w:rPr>
                <w:rFonts w:cstheme="minorHAnsi"/>
              </w:rPr>
            </w:pPr>
            <w:r w:rsidRPr="00972AC3">
              <w:rPr>
                <w:rFonts w:cstheme="minorHAnsi"/>
              </w:rPr>
              <w:t xml:space="preserve">Licencja umożliwiająca wpięcie urządzenia do systemu wydruku podążającego </w:t>
            </w:r>
            <w:proofErr w:type="spellStart"/>
            <w:r w:rsidRPr="00972AC3">
              <w:rPr>
                <w:rFonts w:cstheme="minorHAnsi"/>
              </w:rPr>
              <w:t>Uniflow</w:t>
            </w:r>
            <w:proofErr w:type="spellEnd"/>
            <w:r w:rsidRPr="00972AC3">
              <w:rPr>
                <w:rFonts w:cstheme="minorHAnsi"/>
              </w:rPr>
              <w:t xml:space="preserve"> Enterprise </w:t>
            </w:r>
          </w:p>
        </w:tc>
        <w:tc>
          <w:tcPr>
            <w:tcW w:w="3748" w:type="dxa"/>
            <w:tcBorders>
              <w:top w:val="single" w:sz="4" w:space="0" w:color="000000"/>
              <w:left w:val="single" w:sz="4" w:space="0" w:color="000000"/>
              <w:bottom w:val="single" w:sz="4" w:space="0" w:color="000000"/>
              <w:right w:val="single" w:sz="4" w:space="0" w:color="000000"/>
            </w:tcBorders>
          </w:tcPr>
          <w:p w14:paraId="409C0A77" w14:textId="77777777" w:rsidR="00895F69" w:rsidRPr="00972AC3" w:rsidRDefault="00895F69" w:rsidP="00AF552E">
            <w:pPr>
              <w:spacing w:line="276" w:lineRule="auto"/>
              <w:ind w:left="2"/>
              <w:jc w:val="both"/>
              <w:rPr>
                <w:rFonts w:cstheme="minorHAnsi"/>
              </w:rPr>
            </w:pPr>
            <w:r w:rsidRPr="00972AC3">
              <w:rPr>
                <w:rFonts w:cstheme="minorHAnsi"/>
              </w:rPr>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3D4A5D5C" w14:textId="77777777" w:rsidR="00895F69" w:rsidRPr="00972AC3" w:rsidRDefault="00895F69" w:rsidP="00AF552E">
            <w:pPr>
              <w:spacing w:line="276" w:lineRule="auto"/>
              <w:ind w:left="2"/>
              <w:jc w:val="both"/>
              <w:rPr>
                <w:rFonts w:cstheme="minorHAnsi"/>
              </w:rPr>
            </w:pPr>
          </w:p>
        </w:tc>
      </w:tr>
      <w:tr w:rsidR="00895F69" w:rsidRPr="00972AC3" w14:paraId="5998AC55" w14:textId="77777777" w:rsidTr="00AF552E">
        <w:tblPrEx>
          <w:tblCellMar>
            <w:right w:w="82" w:type="dxa"/>
          </w:tblCellMar>
        </w:tblPrEx>
        <w:trPr>
          <w:trHeight w:val="516"/>
        </w:trPr>
        <w:tc>
          <w:tcPr>
            <w:tcW w:w="852" w:type="dxa"/>
            <w:tcBorders>
              <w:top w:val="single" w:sz="4" w:space="0" w:color="000000"/>
              <w:left w:val="single" w:sz="4" w:space="0" w:color="000000"/>
              <w:bottom w:val="single" w:sz="4" w:space="0" w:color="000000"/>
              <w:right w:val="single" w:sz="4" w:space="0" w:color="000000"/>
            </w:tcBorders>
          </w:tcPr>
          <w:p w14:paraId="4E925413" w14:textId="77777777" w:rsidR="00895F69" w:rsidRPr="00972AC3" w:rsidRDefault="00895F69" w:rsidP="00AF552E">
            <w:pPr>
              <w:spacing w:line="276" w:lineRule="auto"/>
              <w:ind w:left="2"/>
              <w:jc w:val="both"/>
              <w:rPr>
                <w:rFonts w:cstheme="minorHAnsi"/>
              </w:rPr>
            </w:pPr>
            <w:r w:rsidRPr="00972AC3">
              <w:rPr>
                <w:rFonts w:cstheme="minorHAnsi"/>
              </w:rPr>
              <w:t xml:space="preserve">35. </w:t>
            </w:r>
          </w:p>
        </w:tc>
        <w:tc>
          <w:tcPr>
            <w:tcW w:w="3685" w:type="dxa"/>
            <w:tcBorders>
              <w:top w:val="single" w:sz="4" w:space="0" w:color="000000"/>
              <w:left w:val="single" w:sz="4" w:space="0" w:color="000000"/>
              <w:bottom w:val="single" w:sz="4" w:space="0" w:color="000000"/>
              <w:right w:val="single" w:sz="4" w:space="0" w:color="000000"/>
            </w:tcBorders>
            <w:vAlign w:val="center"/>
          </w:tcPr>
          <w:p w14:paraId="5EB04234" w14:textId="77777777" w:rsidR="00895F69" w:rsidRPr="00972AC3" w:rsidRDefault="00895F69" w:rsidP="00AF552E">
            <w:pPr>
              <w:spacing w:line="276" w:lineRule="auto"/>
              <w:jc w:val="both"/>
              <w:rPr>
                <w:rFonts w:cstheme="minorHAnsi"/>
              </w:rPr>
            </w:pPr>
            <w:r w:rsidRPr="00972AC3">
              <w:rPr>
                <w:rFonts w:cstheme="minorHAnsi"/>
              </w:rPr>
              <w:t xml:space="preserve">Żywotność urządzenia min. 5 lat lub 1.000.000 wydruków A4 zgodnie z dokumentacją techniczną producenta (parametr powinien być </w:t>
            </w:r>
            <w:r w:rsidRPr="00972AC3">
              <w:rPr>
                <w:rFonts w:cstheme="minorHAnsi"/>
              </w:rPr>
              <w:lastRenderedPageBreak/>
              <w:t>potwierdzony pisemnie przez uprawnione osoby producenta urządzenia).</w:t>
            </w:r>
          </w:p>
        </w:tc>
        <w:tc>
          <w:tcPr>
            <w:tcW w:w="3748" w:type="dxa"/>
            <w:tcBorders>
              <w:top w:val="single" w:sz="4" w:space="0" w:color="000000"/>
              <w:left w:val="single" w:sz="4" w:space="0" w:color="000000"/>
              <w:bottom w:val="single" w:sz="4" w:space="0" w:color="000000"/>
              <w:right w:val="single" w:sz="4" w:space="0" w:color="000000"/>
            </w:tcBorders>
          </w:tcPr>
          <w:p w14:paraId="2AE8B4E9" w14:textId="77777777" w:rsidR="00895F69" w:rsidRPr="00972AC3" w:rsidRDefault="00895F69" w:rsidP="00AF552E">
            <w:pPr>
              <w:spacing w:line="276" w:lineRule="auto"/>
              <w:ind w:left="2"/>
              <w:jc w:val="both"/>
              <w:rPr>
                <w:rFonts w:cstheme="minorHAnsi"/>
              </w:rPr>
            </w:pPr>
            <w:r w:rsidRPr="00972AC3">
              <w:rPr>
                <w:rFonts w:cstheme="minorHAnsi"/>
              </w:rPr>
              <w:lastRenderedPageBreak/>
              <w:t xml:space="preserve">TAK </w:t>
            </w:r>
          </w:p>
        </w:tc>
        <w:tc>
          <w:tcPr>
            <w:tcW w:w="1984" w:type="dxa"/>
            <w:gridSpan w:val="2"/>
            <w:tcBorders>
              <w:top w:val="single" w:sz="4" w:space="0" w:color="000000"/>
              <w:left w:val="single" w:sz="4" w:space="0" w:color="000000"/>
              <w:bottom w:val="single" w:sz="4" w:space="0" w:color="000000"/>
              <w:right w:val="single" w:sz="4" w:space="0" w:color="000000"/>
            </w:tcBorders>
          </w:tcPr>
          <w:p w14:paraId="3C711753" w14:textId="77777777" w:rsidR="00895F69" w:rsidRPr="00972AC3" w:rsidRDefault="00895F69" w:rsidP="00AF552E">
            <w:pPr>
              <w:spacing w:line="276" w:lineRule="auto"/>
              <w:ind w:left="2"/>
              <w:jc w:val="both"/>
              <w:rPr>
                <w:rFonts w:cstheme="minorHAnsi"/>
              </w:rPr>
            </w:pPr>
            <w:r w:rsidRPr="00972AC3">
              <w:rPr>
                <w:rFonts w:cstheme="minorHAnsi"/>
              </w:rPr>
              <w:t xml:space="preserve"> </w:t>
            </w:r>
          </w:p>
        </w:tc>
      </w:tr>
    </w:tbl>
    <w:p w14:paraId="51182945" w14:textId="7C1679D9" w:rsidR="00895F69" w:rsidRPr="00972AC3" w:rsidRDefault="00895F69" w:rsidP="00895F69">
      <w:pPr>
        <w:spacing w:line="276" w:lineRule="auto"/>
        <w:ind w:left="644"/>
        <w:jc w:val="both"/>
        <w:rPr>
          <w:rFonts w:asciiTheme="minorHAnsi" w:hAnsiTheme="minorHAnsi" w:cstheme="minorHAnsi"/>
        </w:rPr>
      </w:pPr>
      <w:r w:rsidRPr="00972AC3">
        <w:rPr>
          <w:rFonts w:asciiTheme="minorHAnsi" w:hAnsiTheme="minorHAnsi" w:cstheme="minorHAnsi"/>
        </w:rPr>
        <w:t xml:space="preserve">*W przypadku zaoferowania wyposażenia opcjonalnego, niezbędnego do spełnienia SWZ </w:t>
      </w:r>
    </w:p>
    <w:p w14:paraId="26F42797" w14:textId="77777777" w:rsidR="00895F69" w:rsidRPr="00B520AD" w:rsidRDefault="00895F69" w:rsidP="00895F69">
      <w:pPr>
        <w:spacing w:line="276" w:lineRule="auto"/>
        <w:ind w:left="644"/>
        <w:jc w:val="both"/>
        <w:rPr>
          <w:rFonts w:asciiTheme="minorHAnsi" w:hAnsiTheme="minorHAnsi" w:cstheme="minorHAnsi"/>
        </w:rPr>
      </w:pPr>
      <w:r w:rsidRPr="00972AC3">
        <w:rPr>
          <w:rFonts w:asciiTheme="minorHAnsi" w:hAnsiTheme="minorHAnsi" w:cstheme="minorHAnsi"/>
        </w:rPr>
        <w:t>dla oferowanego urządzenia wielofunkcyjnego wymaga się podania symbolu zastosowanej op</w:t>
      </w:r>
      <w:r w:rsidRPr="00B520AD">
        <w:rPr>
          <w:rFonts w:asciiTheme="minorHAnsi" w:hAnsiTheme="minorHAnsi" w:cstheme="minorHAnsi"/>
        </w:rPr>
        <w:t>cji</w:t>
      </w:r>
      <w:r w:rsidRPr="00B520AD">
        <w:rPr>
          <w:rFonts w:asciiTheme="minorHAnsi" w:hAnsiTheme="minorHAnsi" w:cstheme="minorHAnsi"/>
          <w:i/>
        </w:rPr>
        <w:t xml:space="preserve">.   </w:t>
      </w:r>
    </w:p>
    <w:p w14:paraId="7F9F986E" w14:textId="77777777" w:rsidR="00895F69" w:rsidRPr="00B520AD" w:rsidRDefault="00895F69" w:rsidP="00895F69">
      <w:pPr>
        <w:spacing w:line="276" w:lineRule="auto"/>
        <w:ind w:left="639" w:right="1402" w:hanging="10"/>
        <w:jc w:val="both"/>
        <w:rPr>
          <w:rFonts w:asciiTheme="minorHAnsi" w:hAnsiTheme="minorHAnsi" w:cstheme="minorHAnsi"/>
        </w:rPr>
      </w:pPr>
      <w:r w:rsidRPr="00B520AD">
        <w:rPr>
          <w:rFonts w:asciiTheme="minorHAnsi" w:hAnsiTheme="minorHAnsi" w:cstheme="minorHAnsi"/>
        </w:rPr>
        <w:t xml:space="preserve">Wszystkie zastosowane opcje muszą być wyprodukowane przez Producenta urządzenia oraz być dedykowane dla danego urządzenia wielofunkcyjnego czego potwierdzeniem ma być informacja o symbolu zastosowanej opcji zgodnie z oficjalnym cennikiem producenta oraz dokumentacją techniczną oferowanego urządzenia. Niezastosowanie się do powyższego wymogu skutkuje odrzuceniem oferty.  </w:t>
      </w:r>
    </w:p>
    <w:bookmarkEnd w:id="11"/>
    <w:bookmarkEnd w:id="12"/>
    <w:p w14:paraId="28A7A63A" w14:textId="77777777" w:rsidR="00895F69" w:rsidRDefault="00895F69" w:rsidP="00895F69">
      <w:pPr>
        <w:spacing w:line="276" w:lineRule="auto"/>
        <w:ind w:left="644"/>
        <w:jc w:val="both"/>
        <w:rPr>
          <w:rFonts w:asciiTheme="minorHAnsi" w:hAnsiTheme="minorHAnsi" w:cstheme="minorHAnsi"/>
          <w:b/>
        </w:rPr>
      </w:pPr>
    </w:p>
    <w:p w14:paraId="06CC6943" w14:textId="6AEEE1EA" w:rsidR="006A7F68" w:rsidRPr="00497512" w:rsidRDefault="006A7F68" w:rsidP="00527E9F">
      <w:pPr>
        <w:pStyle w:val="Akapitzlist"/>
        <w:jc w:val="both"/>
        <w:rPr>
          <w:rFonts w:asciiTheme="minorHAnsi" w:hAnsiTheme="minorHAnsi" w:cstheme="minorHAnsi"/>
          <w:highlight w:val="yellow"/>
        </w:rPr>
      </w:pPr>
    </w:p>
    <w:p w14:paraId="695DBF26" w14:textId="4C7AF96F" w:rsidR="006A7F68" w:rsidRPr="00497512" w:rsidRDefault="006A7F68" w:rsidP="00527E9F">
      <w:pPr>
        <w:pStyle w:val="Akapitzlist"/>
        <w:jc w:val="both"/>
        <w:rPr>
          <w:rFonts w:asciiTheme="minorHAnsi" w:hAnsiTheme="minorHAnsi" w:cstheme="minorHAnsi"/>
          <w:highlight w:val="yellow"/>
        </w:rPr>
      </w:pPr>
    </w:p>
    <w:sectPr w:rsidR="006A7F68" w:rsidRPr="00497512" w:rsidSect="006C34B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E9FA" w14:textId="77777777" w:rsidR="006C34B2" w:rsidRDefault="006C34B2" w:rsidP="005048A9">
      <w:r>
        <w:separator/>
      </w:r>
    </w:p>
  </w:endnote>
  <w:endnote w:type="continuationSeparator" w:id="0">
    <w:p w14:paraId="4A39B943" w14:textId="77777777" w:rsidR="006C34B2" w:rsidRDefault="006C34B2" w:rsidP="0050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otham-Boo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06A0" w14:textId="77777777" w:rsidR="006C34B2" w:rsidRDefault="006C34B2" w:rsidP="005048A9">
      <w:r>
        <w:separator/>
      </w:r>
    </w:p>
  </w:footnote>
  <w:footnote w:type="continuationSeparator" w:id="0">
    <w:p w14:paraId="0B0A549B" w14:textId="77777777" w:rsidR="006C34B2" w:rsidRDefault="006C34B2" w:rsidP="00504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A41"/>
    <w:multiLevelType w:val="multilevel"/>
    <w:tmpl w:val="BE789E90"/>
    <w:lvl w:ilvl="0">
      <w:start w:val="1"/>
      <w:numFmt w:val="lowerLetter"/>
      <w:lvlText w:val="%1)"/>
      <w:lvlJc w:val="left"/>
      <w:pPr>
        <w:ind w:left="360" w:hanging="360"/>
      </w:pPr>
      <w:rPr>
        <w:rFonts w:hint="default"/>
        <w:b/>
        <w:bCs/>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E816B6"/>
    <w:multiLevelType w:val="hybridMultilevel"/>
    <w:tmpl w:val="16EE0550"/>
    <w:name w:val="WW8Num2"/>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DB458A7"/>
    <w:multiLevelType w:val="hybridMultilevel"/>
    <w:tmpl w:val="76FC31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1512DC"/>
    <w:multiLevelType w:val="hybridMultilevel"/>
    <w:tmpl w:val="BC3CFC38"/>
    <w:lvl w:ilvl="0" w:tplc="BBC88678">
      <w:start w:val="1"/>
      <w:numFmt w:val="decimal"/>
      <w:lvlText w:val="%1."/>
      <w:lvlJc w:val="left"/>
      <w:pPr>
        <w:ind w:left="720" w:hanging="360"/>
      </w:pPr>
      <w:rPr>
        <w:rFonts w:asciiTheme="minorHAnsi" w:eastAsia="Arial Unicode MS"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E61CE3"/>
    <w:multiLevelType w:val="hybridMultilevel"/>
    <w:tmpl w:val="C28C2CEE"/>
    <w:lvl w:ilvl="0" w:tplc="9D3ED2E4">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93BEA"/>
    <w:multiLevelType w:val="hybridMultilevel"/>
    <w:tmpl w:val="A2A651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14C7B"/>
    <w:multiLevelType w:val="hybridMultilevel"/>
    <w:tmpl w:val="19146C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B0B25"/>
    <w:multiLevelType w:val="hybridMultilevel"/>
    <w:tmpl w:val="9500AC8A"/>
    <w:lvl w:ilvl="0" w:tplc="A02A02C6">
      <w:start w:val="1"/>
      <w:numFmt w:val="decimal"/>
      <w:lvlText w:val="%1."/>
      <w:lvlJc w:val="left"/>
      <w:pPr>
        <w:ind w:left="57"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0A282A"/>
    <w:multiLevelType w:val="multilevel"/>
    <w:tmpl w:val="4574E2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E5697F"/>
    <w:multiLevelType w:val="hybridMultilevel"/>
    <w:tmpl w:val="DCDA12AC"/>
    <w:lvl w:ilvl="0" w:tplc="04150017">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10" w15:restartNumberingAfterBreak="0">
    <w:nsid w:val="2A6E6EEB"/>
    <w:multiLevelType w:val="hybridMultilevel"/>
    <w:tmpl w:val="B73CEB7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343C1896"/>
    <w:multiLevelType w:val="multilevel"/>
    <w:tmpl w:val="B09A8D2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2606F3"/>
    <w:multiLevelType w:val="hybridMultilevel"/>
    <w:tmpl w:val="DCDA12AC"/>
    <w:lvl w:ilvl="0" w:tplc="04150017">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13" w15:restartNumberingAfterBreak="0">
    <w:nsid w:val="423E7745"/>
    <w:multiLevelType w:val="hybridMultilevel"/>
    <w:tmpl w:val="2FBE0ACA"/>
    <w:lvl w:ilvl="0" w:tplc="515232C6">
      <w:start w:val="4"/>
      <w:numFmt w:val="lowerLetter"/>
      <w:lvlText w:val="%1."/>
      <w:lvlJc w:val="left"/>
      <w:pPr>
        <w:ind w:left="720" w:hanging="360"/>
      </w:pPr>
      <w:rPr>
        <w:rFonts w:hint="default"/>
      </w:rPr>
    </w:lvl>
    <w:lvl w:ilvl="1" w:tplc="4ECA2A1E">
      <w:start w:val="1"/>
      <w:numFmt w:val="lowerLetter"/>
      <w:lvlText w:val="%2."/>
      <w:lvlJc w:val="left"/>
      <w:pPr>
        <w:ind w:left="1494" w:hanging="360"/>
      </w:pPr>
      <w:rPr>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4580B"/>
    <w:multiLevelType w:val="hybridMultilevel"/>
    <w:tmpl w:val="E3B4002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1CD78DB"/>
    <w:multiLevelType w:val="hybridMultilevel"/>
    <w:tmpl w:val="ABFEB856"/>
    <w:lvl w:ilvl="0" w:tplc="5B54F91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B517519"/>
    <w:multiLevelType w:val="multilevel"/>
    <w:tmpl w:val="60A02DD2"/>
    <w:lvl w:ilvl="0">
      <w:start w:val="1"/>
      <w:numFmt w:val="lowerLetter"/>
      <w:lvlText w:val="%1)"/>
      <w:lvlJc w:val="left"/>
      <w:pPr>
        <w:ind w:left="360" w:hanging="360"/>
      </w:pPr>
      <w:rPr>
        <w:rFonts w:hint="default"/>
        <w:b/>
        <w:bCs/>
        <w:color w:val="FF000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3A6149"/>
    <w:multiLevelType w:val="hybridMultilevel"/>
    <w:tmpl w:val="3296EBF0"/>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0F212B"/>
    <w:multiLevelType w:val="multilevel"/>
    <w:tmpl w:val="FF621E9E"/>
    <w:lvl w:ilvl="0">
      <w:start w:val="1"/>
      <w:numFmt w:val="lowerLetter"/>
      <w:lvlText w:val="%1)"/>
      <w:lvlJc w:val="left"/>
      <w:pPr>
        <w:ind w:left="360" w:hanging="360"/>
      </w:pPr>
      <w:rPr>
        <w:rFonts w:hint="default"/>
        <w:b w:val="0"/>
        <w:bCs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8F38B7"/>
    <w:multiLevelType w:val="multilevel"/>
    <w:tmpl w:val="4328B512"/>
    <w:lvl w:ilvl="0">
      <w:start w:val="1"/>
      <w:numFmt w:val="lowerLetter"/>
      <w:lvlText w:val="%1)"/>
      <w:lvlJc w:val="left"/>
      <w:pPr>
        <w:ind w:left="360" w:hanging="360"/>
      </w:pPr>
      <w:rPr>
        <w:rFonts w:hint="default"/>
        <w:b/>
        <w:bCs/>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444155"/>
    <w:multiLevelType w:val="multilevel"/>
    <w:tmpl w:val="75A833D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680631"/>
    <w:multiLevelType w:val="hybridMultilevel"/>
    <w:tmpl w:val="CCC2C5B8"/>
    <w:lvl w:ilvl="0" w:tplc="C2000FB6">
      <w:start w:val="4"/>
      <w:numFmt w:val="lowerLetter"/>
      <w:lvlText w:val="%1."/>
      <w:lvlJc w:val="left"/>
      <w:pPr>
        <w:ind w:left="720" w:hanging="360"/>
      </w:pPr>
      <w:rPr>
        <w:rFonts w:asciiTheme="minorHAnsi" w:hAnsiTheme="minorHAnsi" w:cstheme="minorHAnsi" w:hint="default"/>
        <w:sz w:val="20"/>
        <w:szCs w:val="20"/>
      </w:rPr>
    </w:lvl>
    <w:lvl w:ilvl="1" w:tplc="4ECA2A1E">
      <w:start w:val="1"/>
      <w:numFmt w:val="lowerLetter"/>
      <w:lvlText w:val="%2."/>
      <w:lvlJc w:val="left"/>
      <w:pPr>
        <w:ind w:left="1494" w:hanging="360"/>
      </w:pPr>
      <w:rPr>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004495">
    <w:abstractNumId w:val="8"/>
  </w:num>
  <w:num w:numId="2" w16cid:durableId="182207515">
    <w:abstractNumId w:val="13"/>
  </w:num>
  <w:num w:numId="3" w16cid:durableId="629242389">
    <w:abstractNumId w:val="21"/>
  </w:num>
  <w:num w:numId="4" w16cid:durableId="1413892249">
    <w:abstractNumId w:val="7"/>
  </w:num>
  <w:num w:numId="5" w16cid:durableId="1609238308">
    <w:abstractNumId w:val="6"/>
  </w:num>
  <w:num w:numId="6" w16cid:durableId="305739325">
    <w:abstractNumId w:val="5"/>
  </w:num>
  <w:num w:numId="7" w16cid:durableId="1458374926">
    <w:abstractNumId w:val="17"/>
  </w:num>
  <w:num w:numId="8" w16cid:durableId="536233745">
    <w:abstractNumId w:val="16"/>
  </w:num>
  <w:num w:numId="9" w16cid:durableId="522673775">
    <w:abstractNumId w:val="10"/>
  </w:num>
  <w:num w:numId="10" w16cid:durableId="569581835">
    <w:abstractNumId w:val="3"/>
  </w:num>
  <w:num w:numId="11" w16cid:durableId="1531265343">
    <w:abstractNumId w:val="20"/>
  </w:num>
  <w:num w:numId="12" w16cid:durableId="1045057385">
    <w:abstractNumId w:val="14"/>
  </w:num>
  <w:num w:numId="13" w16cid:durableId="1840850433">
    <w:abstractNumId w:val="15"/>
  </w:num>
  <w:num w:numId="14" w16cid:durableId="725182187">
    <w:abstractNumId w:val="11"/>
  </w:num>
  <w:num w:numId="15" w16cid:durableId="413164888">
    <w:abstractNumId w:val="12"/>
  </w:num>
  <w:num w:numId="16" w16cid:durableId="837304984">
    <w:abstractNumId w:val="2"/>
  </w:num>
  <w:num w:numId="17" w16cid:durableId="2034382496">
    <w:abstractNumId w:val="9"/>
  </w:num>
  <w:num w:numId="18" w16cid:durableId="1505510161">
    <w:abstractNumId w:val="4"/>
  </w:num>
  <w:num w:numId="19" w16cid:durableId="659504218">
    <w:abstractNumId w:val="18"/>
  </w:num>
  <w:num w:numId="20" w16cid:durableId="264962463">
    <w:abstractNumId w:val="0"/>
  </w:num>
  <w:num w:numId="21" w16cid:durableId="1875268005">
    <w:abstractNumId w:val="19"/>
  </w:num>
  <w:num w:numId="22" w16cid:durableId="776063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48"/>
    <w:rsid w:val="00004D13"/>
    <w:rsid w:val="00005580"/>
    <w:rsid w:val="00007502"/>
    <w:rsid w:val="00014589"/>
    <w:rsid w:val="000159E5"/>
    <w:rsid w:val="000172E8"/>
    <w:rsid w:val="00023EDA"/>
    <w:rsid w:val="0003169E"/>
    <w:rsid w:val="00036644"/>
    <w:rsid w:val="000426AE"/>
    <w:rsid w:val="00047301"/>
    <w:rsid w:val="00047897"/>
    <w:rsid w:val="00055950"/>
    <w:rsid w:val="00062942"/>
    <w:rsid w:val="00063199"/>
    <w:rsid w:val="000646B5"/>
    <w:rsid w:val="0006745F"/>
    <w:rsid w:val="00077383"/>
    <w:rsid w:val="000818BC"/>
    <w:rsid w:val="000856F1"/>
    <w:rsid w:val="00087841"/>
    <w:rsid w:val="000934FD"/>
    <w:rsid w:val="000A1CBD"/>
    <w:rsid w:val="000B7B85"/>
    <w:rsid w:val="000C2E3A"/>
    <w:rsid w:val="000C7A79"/>
    <w:rsid w:val="000D2039"/>
    <w:rsid w:val="000E3B75"/>
    <w:rsid w:val="000F0491"/>
    <w:rsid w:val="001007E4"/>
    <w:rsid w:val="001019FE"/>
    <w:rsid w:val="00103E40"/>
    <w:rsid w:val="00105F52"/>
    <w:rsid w:val="00113523"/>
    <w:rsid w:val="0012025C"/>
    <w:rsid w:val="001300AE"/>
    <w:rsid w:val="00133075"/>
    <w:rsid w:val="001343AC"/>
    <w:rsid w:val="00134AAB"/>
    <w:rsid w:val="001354CC"/>
    <w:rsid w:val="0014689F"/>
    <w:rsid w:val="00150CDC"/>
    <w:rsid w:val="00154166"/>
    <w:rsid w:val="00154A1C"/>
    <w:rsid w:val="00157525"/>
    <w:rsid w:val="001577C0"/>
    <w:rsid w:val="00175867"/>
    <w:rsid w:val="00180258"/>
    <w:rsid w:val="0018262C"/>
    <w:rsid w:val="0018561A"/>
    <w:rsid w:val="00187D81"/>
    <w:rsid w:val="00191D78"/>
    <w:rsid w:val="001936F8"/>
    <w:rsid w:val="001A20D5"/>
    <w:rsid w:val="001A37EA"/>
    <w:rsid w:val="001A3CE8"/>
    <w:rsid w:val="001A6A30"/>
    <w:rsid w:val="001A6BF1"/>
    <w:rsid w:val="001B3250"/>
    <w:rsid w:val="001B352A"/>
    <w:rsid w:val="001B56FE"/>
    <w:rsid w:val="001B7C50"/>
    <w:rsid w:val="001F2139"/>
    <w:rsid w:val="001F29A4"/>
    <w:rsid w:val="001F7380"/>
    <w:rsid w:val="0020107C"/>
    <w:rsid w:val="002205BE"/>
    <w:rsid w:val="00223360"/>
    <w:rsid w:val="002364AC"/>
    <w:rsid w:val="00242516"/>
    <w:rsid w:val="00243073"/>
    <w:rsid w:val="0025196F"/>
    <w:rsid w:val="00260F24"/>
    <w:rsid w:val="00264E3E"/>
    <w:rsid w:val="002661B0"/>
    <w:rsid w:val="00267EC8"/>
    <w:rsid w:val="00294F89"/>
    <w:rsid w:val="0029555F"/>
    <w:rsid w:val="002A1148"/>
    <w:rsid w:val="002A1A32"/>
    <w:rsid w:val="002D34AB"/>
    <w:rsid w:val="002E1006"/>
    <w:rsid w:val="002E3443"/>
    <w:rsid w:val="002E3FC2"/>
    <w:rsid w:val="002E7BEA"/>
    <w:rsid w:val="002F04B7"/>
    <w:rsid w:val="002F08AC"/>
    <w:rsid w:val="00303CBA"/>
    <w:rsid w:val="00304DF6"/>
    <w:rsid w:val="00305D5B"/>
    <w:rsid w:val="00310DDA"/>
    <w:rsid w:val="003173C1"/>
    <w:rsid w:val="00330225"/>
    <w:rsid w:val="00331266"/>
    <w:rsid w:val="00333FA6"/>
    <w:rsid w:val="00350636"/>
    <w:rsid w:val="0035710E"/>
    <w:rsid w:val="00362397"/>
    <w:rsid w:val="00365A57"/>
    <w:rsid w:val="00365E8D"/>
    <w:rsid w:val="00370523"/>
    <w:rsid w:val="0039311B"/>
    <w:rsid w:val="003A288C"/>
    <w:rsid w:val="003A2FDE"/>
    <w:rsid w:val="003A3769"/>
    <w:rsid w:val="003A47D3"/>
    <w:rsid w:val="003B0453"/>
    <w:rsid w:val="003C119F"/>
    <w:rsid w:val="003D2624"/>
    <w:rsid w:val="003D3DD7"/>
    <w:rsid w:val="003D711F"/>
    <w:rsid w:val="003E4396"/>
    <w:rsid w:val="003F4DBA"/>
    <w:rsid w:val="00400555"/>
    <w:rsid w:val="004014DD"/>
    <w:rsid w:val="0040363F"/>
    <w:rsid w:val="0040788B"/>
    <w:rsid w:val="00422C56"/>
    <w:rsid w:val="004244A4"/>
    <w:rsid w:val="00435913"/>
    <w:rsid w:val="004464B8"/>
    <w:rsid w:val="00450D55"/>
    <w:rsid w:val="004678E4"/>
    <w:rsid w:val="00481A46"/>
    <w:rsid w:val="004822A8"/>
    <w:rsid w:val="00487BE1"/>
    <w:rsid w:val="004932C8"/>
    <w:rsid w:val="0049415C"/>
    <w:rsid w:val="00497512"/>
    <w:rsid w:val="00497EA0"/>
    <w:rsid w:val="004A1C21"/>
    <w:rsid w:val="004A3707"/>
    <w:rsid w:val="004A47AE"/>
    <w:rsid w:val="004B064B"/>
    <w:rsid w:val="004B0F58"/>
    <w:rsid w:val="004B3122"/>
    <w:rsid w:val="004C0E7C"/>
    <w:rsid w:val="004D24D4"/>
    <w:rsid w:val="004D5D7C"/>
    <w:rsid w:val="005048A9"/>
    <w:rsid w:val="00507B37"/>
    <w:rsid w:val="005227DC"/>
    <w:rsid w:val="005248D8"/>
    <w:rsid w:val="00527E9F"/>
    <w:rsid w:val="00530FEA"/>
    <w:rsid w:val="00533F67"/>
    <w:rsid w:val="00540610"/>
    <w:rsid w:val="00543D2C"/>
    <w:rsid w:val="00545F86"/>
    <w:rsid w:val="00552CB3"/>
    <w:rsid w:val="00553C55"/>
    <w:rsid w:val="0055427D"/>
    <w:rsid w:val="00570339"/>
    <w:rsid w:val="00576EF4"/>
    <w:rsid w:val="00584B1A"/>
    <w:rsid w:val="00590F4D"/>
    <w:rsid w:val="005A51DC"/>
    <w:rsid w:val="005B1428"/>
    <w:rsid w:val="005B7DC7"/>
    <w:rsid w:val="005C6B95"/>
    <w:rsid w:val="005C6C5E"/>
    <w:rsid w:val="005C7AA0"/>
    <w:rsid w:val="005D24C1"/>
    <w:rsid w:val="005F3465"/>
    <w:rsid w:val="005F5E09"/>
    <w:rsid w:val="00610E12"/>
    <w:rsid w:val="00612DCC"/>
    <w:rsid w:val="00620916"/>
    <w:rsid w:val="0062274D"/>
    <w:rsid w:val="006307B3"/>
    <w:rsid w:val="00635F5A"/>
    <w:rsid w:val="00655869"/>
    <w:rsid w:val="00655A92"/>
    <w:rsid w:val="0065628F"/>
    <w:rsid w:val="00665B63"/>
    <w:rsid w:val="006661B9"/>
    <w:rsid w:val="00694BFF"/>
    <w:rsid w:val="0069652A"/>
    <w:rsid w:val="006A0367"/>
    <w:rsid w:val="006A6983"/>
    <w:rsid w:val="006A7F68"/>
    <w:rsid w:val="006B39D7"/>
    <w:rsid w:val="006B4383"/>
    <w:rsid w:val="006C2C1A"/>
    <w:rsid w:val="006C34B2"/>
    <w:rsid w:val="006C3D48"/>
    <w:rsid w:val="006D227C"/>
    <w:rsid w:val="006F1083"/>
    <w:rsid w:val="006F3414"/>
    <w:rsid w:val="006F7CA4"/>
    <w:rsid w:val="007038F6"/>
    <w:rsid w:val="007044E2"/>
    <w:rsid w:val="0071741B"/>
    <w:rsid w:val="00724755"/>
    <w:rsid w:val="00724FDF"/>
    <w:rsid w:val="00725C5E"/>
    <w:rsid w:val="007369F9"/>
    <w:rsid w:val="0073718E"/>
    <w:rsid w:val="0074121B"/>
    <w:rsid w:val="00760629"/>
    <w:rsid w:val="00765DDA"/>
    <w:rsid w:val="007663D9"/>
    <w:rsid w:val="00774F9D"/>
    <w:rsid w:val="00795668"/>
    <w:rsid w:val="007A40A7"/>
    <w:rsid w:val="007A7586"/>
    <w:rsid w:val="007B043B"/>
    <w:rsid w:val="007B45D2"/>
    <w:rsid w:val="007B5C0A"/>
    <w:rsid w:val="007C10A4"/>
    <w:rsid w:val="007C4DA7"/>
    <w:rsid w:val="007D2967"/>
    <w:rsid w:val="007D6E14"/>
    <w:rsid w:val="007D7D39"/>
    <w:rsid w:val="007E3920"/>
    <w:rsid w:val="007E48B6"/>
    <w:rsid w:val="0080302C"/>
    <w:rsid w:val="00807CF0"/>
    <w:rsid w:val="00812D56"/>
    <w:rsid w:val="00816B2B"/>
    <w:rsid w:val="008271FB"/>
    <w:rsid w:val="0083199F"/>
    <w:rsid w:val="00850CFC"/>
    <w:rsid w:val="008627B2"/>
    <w:rsid w:val="0086483E"/>
    <w:rsid w:val="008759BE"/>
    <w:rsid w:val="00884CC0"/>
    <w:rsid w:val="0088691D"/>
    <w:rsid w:val="00895F69"/>
    <w:rsid w:val="008962E6"/>
    <w:rsid w:val="008B1EDE"/>
    <w:rsid w:val="008B45FF"/>
    <w:rsid w:val="008B6C45"/>
    <w:rsid w:val="008B72BC"/>
    <w:rsid w:val="008D41C3"/>
    <w:rsid w:val="008E481A"/>
    <w:rsid w:val="008E6095"/>
    <w:rsid w:val="008E6CA3"/>
    <w:rsid w:val="008F7530"/>
    <w:rsid w:val="0090211B"/>
    <w:rsid w:val="009029A8"/>
    <w:rsid w:val="009072DB"/>
    <w:rsid w:val="00926596"/>
    <w:rsid w:val="00933FD9"/>
    <w:rsid w:val="00942EED"/>
    <w:rsid w:val="00945B34"/>
    <w:rsid w:val="0095132A"/>
    <w:rsid w:val="00956E35"/>
    <w:rsid w:val="00976BFF"/>
    <w:rsid w:val="00984C96"/>
    <w:rsid w:val="00987B5B"/>
    <w:rsid w:val="00987D4E"/>
    <w:rsid w:val="00991220"/>
    <w:rsid w:val="009B1CF9"/>
    <w:rsid w:val="009C38C3"/>
    <w:rsid w:val="009D40D8"/>
    <w:rsid w:val="009D5365"/>
    <w:rsid w:val="009E1B58"/>
    <w:rsid w:val="009F01A9"/>
    <w:rsid w:val="009F642D"/>
    <w:rsid w:val="00A024EF"/>
    <w:rsid w:val="00A16925"/>
    <w:rsid w:val="00A1791E"/>
    <w:rsid w:val="00A20188"/>
    <w:rsid w:val="00A2151D"/>
    <w:rsid w:val="00A21B01"/>
    <w:rsid w:val="00A30276"/>
    <w:rsid w:val="00A336AE"/>
    <w:rsid w:val="00A567DF"/>
    <w:rsid w:val="00A60021"/>
    <w:rsid w:val="00A60C9B"/>
    <w:rsid w:val="00A63F78"/>
    <w:rsid w:val="00A70534"/>
    <w:rsid w:val="00A75E3D"/>
    <w:rsid w:val="00A9445E"/>
    <w:rsid w:val="00A9495F"/>
    <w:rsid w:val="00A94C3A"/>
    <w:rsid w:val="00A9588A"/>
    <w:rsid w:val="00AA356B"/>
    <w:rsid w:val="00AB3A6E"/>
    <w:rsid w:val="00AB5E97"/>
    <w:rsid w:val="00AD1AFB"/>
    <w:rsid w:val="00AE6EDB"/>
    <w:rsid w:val="00AE73FB"/>
    <w:rsid w:val="00AF1E55"/>
    <w:rsid w:val="00AF4785"/>
    <w:rsid w:val="00B0413C"/>
    <w:rsid w:val="00B06A37"/>
    <w:rsid w:val="00B0760B"/>
    <w:rsid w:val="00B21AD3"/>
    <w:rsid w:val="00B541AE"/>
    <w:rsid w:val="00B5765F"/>
    <w:rsid w:val="00B57A04"/>
    <w:rsid w:val="00B62BBE"/>
    <w:rsid w:val="00B8126C"/>
    <w:rsid w:val="00B83CF3"/>
    <w:rsid w:val="00BA1322"/>
    <w:rsid w:val="00BA4884"/>
    <w:rsid w:val="00BA59C3"/>
    <w:rsid w:val="00BA6676"/>
    <w:rsid w:val="00BB08DA"/>
    <w:rsid w:val="00BB2761"/>
    <w:rsid w:val="00BB2A3D"/>
    <w:rsid w:val="00BB38EE"/>
    <w:rsid w:val="00BC02F3"/>
    <w:rsid w:val="00BD0227"/>
    <w:rsid w:val="00BD499B"/>
    <w:rsid w:val="00BD5EB5"/>
    <w:rsid w:val="00BD69FC"/>
    <w:rsid w:val="00BD7EF6"/>
    <w:rsid w:val="00BE6304"/>
    <w:rsid w:val="00BF0140"/>
    <w:rsid w:val="00BF07C0"/>
    <w:rsid w:val="00C14DE7"/>
    <w:rsid w:val="00C174C8"/>
    <w:rsid w:val="00C2050E"/>
    <w:rsid w:val="00C20656"/>
    <w:rsid w:val="00C23A48"/>
    <w:rsid w:val="00C3667D"/>
    <w:rsid w:val="00C4563B"/>
    <w:rsid w:val="00C46E05"/>
    <w:rsid w:val="00C61286"/>
    <w:rsid w:val="00C65E50"/>
    <w:rsid w:val="00C66F85"/>
    <w:rsid w:val="00C67F88"/>
    <w:rsid w:val="00C749C4"/>
    <w:rsid w:val="00C866CA"/>
    <w:rsid w:val="00C970DE"/>
    <w:rsid w:val="00CA0CE5"/>
    <w:rsid w:val="00CC79A3"/>
    <w:rsid w:val="00CD334C"/>
    <w:rsid w:val="00CE5BD0"/>
    <w:rsid w:val="00CE7264"/>
    <w:rsid w:val="00CF1798"/>
    <w:rsid w:val="00CF404F"/>
    <w:rsid w:val="00D00936"/>
    <w:rsid w:val="00D22285"/>
    <w:rsid w:val="00D336C9"/>
    <w:rsid w:val="00D432B5"/>
    <w:rsid w:val="00D44D3A"/>
    <w:rsid w:val="00D572E2"/>
    <w:rsid w:val="00D73A48"/>
    <w:rsid w:val="00D73C42"/>
    <w:rsid w:val="00D7400C"/>
    <w:rsid w:val="00D87409"/>
    <w:rsid w:val="00D95219"/>
    <w:rsid w:val="00D970B3"/>
    <w:rsid w:val="00DA0BBF"/>
    <w:rsid w:val="00DA6734"/>
    <w:rsid w:val="00DA6D47"/>
    <w:rsid w:val="00DB1D2D"/>
    <w:rsid w:val="00DB70DB"/>
    <w:rsid w:val="00DD15EA"/>
    <w:rsid w:val="00DD4D99"/>
    <w:rsid w:val="00E00082"/>
    <w:rsid w:val="00E00998"/>
    <w:rsid w:val="00E0181A"/>
    <w:rsid w:val="00E06322"/>
    <w:rsid w:val="00E06581"/>
    <w:rsid w:val="00E16B96"/>
    <w:rsid w:val="00E31909"/>
    <w:rsid w:val="00E404E6"/>
    <w:rsid w:val="00E60060"/>
    <w:rsid w:val="00E75B7D"/>
    <w:rsid w:val="00E77E46"/>
    <w:rsid w:val="00E92A88"/>
    <w:rsid w:val="00EA3A10"/>
    <w:rsid w:val="00EA55EB"/>
    <w:rsid w:val="00EA597D"/>
    <w:rsid w:val="00EB09F2"/>
    <w:rsid w:val="00EC31DC"/>
    <w:rsid w:val="00ED5E05"/>
    <w:rsid w:val="00EE2BD1"/>
    <w:rsid w:val="00EF18CD"/>
    <w:rsid w:val="00EF2E4C"/>
    <w:rsid w:val="00EF7833"/>
    <w:rsid w:val="00F0328C"/>
    <w:rsid w:val="00F06891"/>
    <w:rsid w:val="00F07CEE"/>
    <w:rsid w:val="00F135F1"/>
    <w:rsid w:val="00F32E58"/>
    <w:rsid w:val="00F37738"/>
    <w:rsid w:val="00F57243"/>
    <w:rsid w:val="00F70349"/>
    <w:rsid w:val="00F73756"/>
    <w:rsid w:val="00F92E6F"/>
    <w:rsid w:val="00F97470"/>
    <w:rsid w:val="00F97850"/>
    <w:rsid w:val="00FA530B"/>
    <w:rsid w:val="00FA7370"/>
    <w:rsid w:val="00FA7F60"/>
    <w:rsid w:val="00FB0B12"/>
    <w:rsid w:val="00FB3D4F"/>
    <w:rsid w:val="00FC3EED"/>
    <w:rsid w:val="00FD62A6"/>
    <w:rsid w:val="00FF1EB0"/>
    <w:rsid w:val="00FF6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F741"/>
  <w15:docId w15:val="{8812B620-BE83-4FFF-94FD-EE8250C4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F6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A114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3D711F"/>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A1148"/>
    <w:rPr>
      <w:rFonts w:ascii="Arial" w:eastAsia="Times New Roman" w:hAnsi="Arial" w:cs="Arial"/>
      <w:b/>
      <w:bCs/>
      <w:i/>
      <w:iCs/>
      <w:sz w:val="28"/>
      <w:szCs w:val="28"/>
      <w:lang w:eastAsia="pl-PL"/>
    </w:rPr>
  </w:style>
  <w:style w:type="paragraph" w:styleId="Tekstpodstawowy">
    <w:name w:val="Body Text"/>
    <w:aliases w:val="Tekst podstawowy Znak Znak Znak Znak,Tekst podstawowy Znak Znak Znak Znak Znak Znak,Tekst podstawowy Znak Znak Znak,Znak Znak Znak Znak,Znak Znak Znak,Znak Znak, Znak,Znak,Znak Znak Znak Znak Znak Znak, Znak Znak Znak"/>
    <w:basedOn w:val="Normalny"/>
    <w:link w:val="TekstpodstawowyZnak1"/>
    <w:uiPriority w:val="99"/>
    <w:rsid w:val="002A1148"/>
    <w:pPr>
      <w:jc w:val="both"/>
    </w:pPr>
  </w:style>
  <w:style w:type="character" w:customStyle="1" w:styleId="TekstpodstawowyZnak">
    <w:name w:val="Tekst podstawowy Znak"/>
    <w:basedOn w:val="Domylnaczcionkaakapitu"/>
    <w:uiPriority w:val="99"/>
    <w:semiHidden/>
    <w:rsid w:val="002A114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 Znak Znak Znak,Tekst podstawowy Znak Znak Znak Znak Znak Znak Znak,Tekst podstawowy Znak Znak Znak Znak1,Znak Znak Znak Znak Znak,Znak Znak Znak Znak1,Znak Znak Znak1, Znak Znak,Znak Znak1"/>
    <w:basedOn w:val="Domylnaczcionkaakapitu"/>
    <w:link w:val="Tekstpodstawowy"/>
    <w:uiPriority w:val="99"/>
    <w:locked/>
    <w:rsid w:val="002A114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2A1148"/>
    <w:pPr>
      <w:spacing w:after="120" w:line="480" w:lineRule="auto"/>
    </w:pPr>
  </w:style>
  <w:style w:type="character" w:customStyle="1" w:styleId="Tekstpodstawowy2Znak">
    <w:name w:val="Tekst podstawowy 2 Znak"/>
    <w:basedOn w:val="Domylnaczcionkaakapitu"/>
    <w:link w:val="Tekstpodstawowy2"/>
    <w:rsid w:val="002A1148"/>
    <w:rPr>
      <w:rFonts w:ascii="Times New Roman" w:eastAsia="Times New Roman" w:hAnsi="Times New Roman" w:cs="Times New Roman"/>
      <w:sz w:val="24"/>
      <w:szCs w:val="24"/>
      <w:lang w:eastAsia="pl-PL"/>
    </w:rPr>
  </w:style>
  <w:style w:type="paragraph" w:styleId="Tytu">
    <w:name w:val="Title"/>
    <w:basedOn w:val="Normalny"/>
    <w:link w:val="TytuZnak"/>
    <w:qFormat/>
    <w:rsid w:val="002A1148"/>
    <w:pPr>
      <w:jc w:val="center"/>
    </w:pPr>
    <w:rPr>
      <w:b/>
    </w:rPr>
  </w:style>
  <w:style w:type="character" w:customStyle="1" w:styleId="TytuZnak">
    <w:name w:val="Tytuł Znak"/>
    <w:basedOn w:val="Domylnaczcionkaakapitu"/>
    <w:link w:val="Tytu"/>
    <w:rsid w:val="002A1148"/>
    <w:rPr>
      <w:rFonts w:ascii="Times New Roman" w:eastAsia="Times New Roman" w:hAnsi="Times New Roman" w:cs="Times New Roman"/>
      <w:b/>
      <w:sz w:val="24"/>
      <w:szCs w:val="24"/>
      <w:lang w:eastAsia="pl-PL"/>
    </w:rPr>
  </w:style>
  <w:style w:type="paragraph" w:styleId="Zwykytekst">
    <w:name w:val="Plain Text"/>
    <w:basedOn w:val="Normalny"/>
    <w:link w:val="ZwykytekstZnak"/>
    <w:uiPriority w:val="99"/>
    <w:rsid w:val="002A1148"/>
    <w:rPr>
      <w:rFonts w:ascii="Courier New" w:hAnsi="Courier New"/>
      <w:sz w:val="20"/>
      <w:szCs w:val="20"/>
    </w:rPr>
  </w:style>
  <w:style w:type="character" w:customStyle="1" w:styleId="ZwykytekstZnak">
    <w:name w:val="Zwykły tekst Znak"/>
    <w:basedOn w:val="Domylnaczcionkaakapitu"/>
    <w:link w:val="Zwykytekst"/>
    <w:uiPriority w:val="99"/>
    <w:rsid w:val="002A1148"/>
    <w:rPr>
      <w:rFonts w:ascii="Courier New" w:eastAsia="Times New Roman" w:hAnsi="Courier New" w:cs="Times New Roman"/>
      <w:sz w:val="20"/>
      <w:szCs w:val="20"/>
      <w:lang w:eastAsia="pl-PL"/>
    </w:rPr>
  </w:style>
  <w:style w:type="character" w:customStyle="1" w:styleId="Teksttreci5ArialUnicodeMS">
    <w:name w:val="Tekst treści (5) + Arial Unicode MS"/>
    <w:aliases w:val="Bez pogrubienia,Skalowanie 100%"/>
    <w:basedOn w:val="Domylnaczcionkaakapitu"/>
    <w:rsid w:val="002A1148"/>
    <w:rPr>
      <w:rFonts w:ascii="Arial Unicode MS" w:eastAsia="Arial Unicode MS" w:hAnsi="Arial Unicode MS" w:cs="Arial Unicode MS"/>
      <w:b/>
      <w:bCs/>
      <w:color w:val="000000"/>
      <w:w w:val="100"/>
      <w:sz w:val="17"/>
      <w:szCs w:val="17"/>
      <w:lang w:eastAsia="pl-PL" w:bidi="ar-SA"/>
    </w:rPr>
  </w:style>
  <w:style w:type="character" w:customStyle="1" w:styleId="Nagwek3ArialUnicodeMS">
    <w:name w:val="Nagłówek #3 + Arial Unicode MS"/>
    <w:aliases w:val="9,5 pt"/>
    <w:basedOn w:val="Domylnaczcionkaakapitu"/>
    <w:rsid w:val="002A1148"/>
    <w:rPr>
      <w:rFonts w:ascii="Arial Unicode MS" w:eastAsia="Arial Unicode MS" w:hAnsi="Arial Unicode MS" w:cs="Arial Unicode MS"/>
      <w:b/>
      <w:bCs/>
      <w:color w:val="000000"/>
      <w:sz w:val="19"/>
      <w:szCs w:val="19"/>
      <w:lang w:eastAsia="pl-PL" w:bidi="ar-SA"/>
    </w:rPr>
  </w:style>
  <w:style w:type="paragraph" w:styleId="Akapitzlist">
    <w:name w:val="List Paragraph"/>
    <w:aliases w:val="List Paragraph2,List Paragraph,zwykły tekst,List Paragraph1,BulletC,normalny tekst,Obiekt,Punkt rzymski,Normal,Podsis rysunku,Bullet List,FooterText,numbered,Paragraphe de liste1,lp1,Numerowanie,L1,Akapit z listą12"/>
    <w:basedOn w:val="Normalny"/>
    <w:link w:val="AkapitzlistZnak"/>
    <w:uiPriority w:val="34"/>
    <w:qFormat/>
    <w:rsid w:val="00A60021"/>
    <w:pPr>
      <w:ind w:left="720"/>
      <w:contextualSpacing/>
    </w:pPr>
  </w:style>
  <w:style w:type="paragraph" w:styleId="Tekstpodstawowywcity">
    <w:name w:val="Body Text Indent"/>
    <w:basedOn w:val="Normalny"/>
    <w:link w:val="TekstpodstawowywcityZnak"/>
    <w:uiPriority w:val="99"/>
    <w:semiHidden/>
    <w:unhideWhenUsed/>
    <w:rsid w:val="003A47D3"/>
    <w:pPr>
      <w:spacing w:after="120"/>
      <w:ind w:left="283"/>
    </w:pPr>
  </w:style>
  <w:style w:type="character" w:customStyle="1" w:styleId="TekstpodstawowywcityZnak">
    <w:name w:val="Tekst podstawowy wcięty Znak"/>
    <w:basedOn w:val="Domylnaczcionkaakapitu"/>
    <w:link w:val="Tekstpodstawowywcity"/>
    <w:uiPriority w:val="99"/>
    <w:semiHidden/>
    <w:rsid w:val="003A47D3"/>
    <w:rPr>
      <w:rFonts w:ascii="Times New Roman" w:eastAsia="Times New Roman" w:hAnsi="Times New Roman" w:cs="Times New Roman"/>
      <w:sz w:val="24"/>
      <w:szCs w:val="24"/>
      <w:lang w:eastAsia="pl-PL"/>
    </w:rPr>
  </w:style>
  <w:style w:type="table" w:styleId="Tabela-Siatka">
    <w:name w:val="Table Grid"/>
    <w:basedOn w:val="Standardowy"/>
    <w:uiPriority w:val="59"/>
    <w:rsid w:val="00FA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A530B"/>
    <w:pPr>
      <w:spacing w:after="0" w:line="240" w:lineRule="auto"/>
    </w:pPr>
  </w:style>
  <w:style w:type="character" w:customStyle="1" w:styleId="FontStyle50">
    <w:name w:val="Font Style50"/>
    <w:basedOn w:val="Domylnaczcionkaakapitu"/>
    <w:rsid w:val="007A40A7"/>
    <w:rPr>
      <w:rFonts w:ascii="Times New Roman" w:hAnsi="Times New Roman" w:cs="Times New Roman" w:hint="default"/>
      <w:sz w:val="22"/>
      <w:szCs w:val="22"/>
    </w:rPr>
  </w:style>
  <w:style w:type="paragraph" w:styleId="Nagwek">
    <w:name w:val="header"/>
    <w:basedOn w:val="Normalny"/>
    <w:link w:val="NagwekZnak"/>
    <w:uiPriority w:val="99"/>
    <w:unhideWhenUsed/>
    <w:rsid w:val="005048A9"/>
    <w:pPr>
      <w:tabs>
        <w:tab w:val="center" w:pos="4536"/>
        <w:tab w:val="right" w:pos="9072"/>
      </w:tabs>
    </w:pPr>
  </w:style>
  <w:style w:type="character" w:customStyle="1" w:styleId="NagwekZnak">
    <w:name w:val="Nagłówek Znak"/>
    <w:basedOn w:val="Domylnaczcionkaakapitu"/>
    <w:link w:val="Nagwek"/>
    <w:uiPriority w:val="99"/>
    <w:rsid w:val="005048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48A9"/>
    <w:pPr>
      <w:tabs>
        <w:tab w:val="center" w:pos="4536"/>
        <w:tab w:val="right" w:pos="9072"/>
      </w:tabs>
    </w:pPr>
  </w:style>
  <w:style w:type="character" w:customStyle="1" w:styleId="StopkaZnak">
    <w:name w:val="Stopka Znak"/>
    <w:basedOn w:val="Domylnaczcionkaakapitu"/>
    <w:link w:val="Stopka"/>
    <w:uiPriority w:val="99"/>
    <w:rsid w:val="005048A9"/>
    <w:rPr>
      <w:rFonts w:ascii="Times New Roman" w:eastAsia="Times New Roman" w:hAnsi="Times New Roman" w:cs="Times New Roman"/>
      <w:sz w:val="24"/>
      <w:szCs w:val="24"/>
      <w:lang w:eastAsia="pl-PL"/>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Bullet List Znak,FooterText Znak,numbered Znak,lp1 Znak"/>
    <w:basedOn w:val="Domylnaczcionkaakapitu"/>
    <w:link w:val="Akapitzlist"/>
    <w:uiPriority w:val="34"/>
    <w:qFormat/>
    <w:locked/>
    <w:rsid w:val="000934F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3D711F"/>
    <w:rPr>
      <w:rFonts w:asciiTheme="majorHAnsi" w:eastAsiaTheme="majorEastAsia" w:hAnsiTheme="majorHAnsi" w:cstheme="majorBidi"/>
      <w:color w:val="243F60" w:themeColor="accent1" w:themeShade="7F"/>
      <w:sz w:val="24"/>
      <w:szCs w:val="24"/>
      <w:lang w:eastAsia="pl-PL"/>
    </w:rPr>
  </w:style>
  <w:style w:type="paragraph" w:customStyle="1" w:styleId="Default">
    <w:name w:val="Default"/>
    <w:rsid w:val="003D711F"/>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F08AC"/>
    <w:rPr>
      <w:sz w:val="20"/>
      <w:szCs w:val="20"/>
    </w:rPr>
  </w:style>
  <w:style w:type="character" w:customStyle="1" w:styleId="TekstprzypisukocowegoZnak">
    <w:name w:val="Tekst przypisu końcowego Znak"/>
    <w:basedOn w:val="Domylnaczcionkaakapitu"/>
    <w:link w:val="Tekstprzypisukocowego"/>
    <w:uiPriority w:val="99"/>
    <w:semiHidden/>
    <w:rsid w:val="002F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08AC"/>
    <w:rPr>
      <w:vertAlign w:val="superscript"/>
    </w:rPr>
  </w:style>
  <w:style w:type="character" w:styleId="Hipercze">
    <w:name w:val="Hyperlink"/>
    <w:uiPriority w:val="99"/>
    <w:rsid w:val="00527E9F"/>
    <w:rPr>
      <w:rFonts w:cs="Times New Roman"/>
      <w:color w:val="0000FF"/>
      <w:u w:val="single"/>
    </w:rPr>
  </w:style>
  <w:style w:type="table" w:customStyle="1" w:styleId="TableGrid">
    <w:name w:val="TableGrid"/>
    <w:rsid w:val="00895F6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20">
      <w:bodyDiv w:val="1"/>
      <w:marLeft w:val="0"/>
      <w:marRight w:val="0"/>
      <w:marTop w:val="0"/>
      <w:marBottom w:val="0"/>
      <w:divBdr>
        <w:top w:val="none" w:sz="0" w:space="0" w:color="auto"/>
        <w:left w:val="none" w:sz="0" w:space="0" w:color="auto"/>
        <w:bottom w:val="none" w:sz="0" w:space="0" w:color="auto"/>
        <w:right w:val="none" w:sz="0" w:space="0" w:color="auto"/>
      </w:divBdr>
    </w:div>
    <w:div w:id="168446007">
      <w:bodyDiv w:val="1"/>
      <w:marLeft w:val="0"/>
      <w:marRight w:val="0"/>
      <w:marTop w:val="0"/>
      <w:marBottom w:val="0"/>
      <w:divBdr>
        <w:top w:val="none" w:sz="0" w:space="0" w:color="auto"/>
        <w:left w:val="none" w:sz="0" w:space="0" w:color="auto"/>
        <w:bottom w:val="none" w:sz="0" w:space="0" w:color="auto"/>
        <w:right w:val="none" w:sz="0" w:space="0" w:color="auto"/>
      </w:divBdr>
      <w:divsChild>
        <w:div w:id="826481991">
          <w:marLeft w:val="0"/>
          <w:marRight w:val="0"/>
          <w:marTop w:val="0"/>
          <w:marBottom w:val="0"/>
          <w:divBdr>
            <w:top w:val="none" w:sz="0" w:space="0" w:color="auto"/>
            <w:left w:val="none" w:sz="0" w:space="0" w:color="auto"/>
            <w:bottom w:val="none" w:sz="0" w:space="0" w:color="auto"/>
            <w:right w:val="none" w:sz="0" w:space="0" w:color="auto"/>
          </w:divBdr>
        </w:div>
        <w:div w:id="1087074582">
          <w:marLeft w:val="0"/>
          <w:marRight w:val="0"/>
          <w:marTop w:val="0"/>
          <w:marBottom w:val="0"/>
          <w:divBdr>
            <w:top w:val="none" w:sz="0" w:space="0" w:color="auto"/>
            <w:left w:val="none" w:sz="0" w:space="0" w:color="auto"/>
            <w:bottom w:val="none" w:sz="0" w:space="0" w:color="auto"/>
            <w:right w:val="none" w:sz="0" w:space="0" w:color="auto"/>
          </w:divBdr>
        </w:div>
        <w:div w:id="2031640040">
          <w:marLeft w:val="0"/>
          <w:marRight w:val="0"/>
          <w:marTop w:val="0"/>
          <w:marBottom w:val="0"/>
          <w:divBdr>
            <w:top w:val="none" w:sz="0" w:space="0" w:color="auto"/>
            <w:left w:val="none" w:sz="0" w:space="0" w:color="auto"/>
            <w:bottom w:val="none" w:sz="0" w:space="0" w:color="auto"/>
            <w:right w:val="none" w:sz="0" w:space="0" w:color="auto"/>
          </w:divBdr>
        </w:div>
        <w:div w:id="844320775">
          <w:marLeft w:val="0"/>
          <w:marRight w:val="0"/>
          <w:marTop w:val="0"/>
          <w:marBottom w:val="0"/>
          <w:divBdr>
            <w:top w:val="none" w:sz="0" w:space="0" w:color="auto"/>
            <w:left w:val="none" w:sz="0" w:space="0" w:color="auto"/>
            <w:bottom w:val="none" w:sz="0" w:space="0" w:color="auto"/>
            <w:right w:val="none" w:sz="0" w:space="0" w:color="auto"/>
          </w:divBdr>
        </w:div>
        <w:div w:id="971322226">
          <w:marLeft w:val="0"/>
          <w:marRight w:val="0"/>
          <w:marTop w:val="0"/>
          <w:marBottom w:val="0"/>
          <w:divBdr>
            <w:top w:val="none" w:sz="0" w:space="0" w:color="auto"/>
            <w:left w:val="none" w:sz="0" w:space="0" w:color="auto"/>
            <w:bottom w:val="none" w:sz="0" w:space="0" w:color="auto"/>
            <w:right w:val="none" w:sz="0" w:space="0" w:color="auto"/>
          </w:divBdr>
        </w:div>
        <w:div w:id="726301938">
          <w:marLeft w:val="0"/>
          <w:marRight w:val="0"/>
          <w:marTop w:val="0"/>
          <w:marBottom w:val="0"/>
          <w:divBdr>
            <w:top w:val="none" w:sz="0" w:space="0" w:color="auto"/>
            <w:left w:val="none" w:sz="0" w:space="0" w:color="auto"/>
            <w:bottom w:val="none" w:sz="0" w:space="0" w:color="auto"/>
            <w:right w:val="none" w:sz="0" w:space="0" w:color="auto"/>
          </w:divBdr>
        </w:div>
      </w:divsChild>
    </w:div>
    <w:div w:id="196966056">
      <w:bodyDiv w:val="1"/>
      <w:marLeft w:val="0"/>
      <w:marRight w:val="0"/>
      <w:marTop w:val="0"/>
      <w:marBottom w:val="0"/>
      <w:divBdr>
        <w:top w:val="none" w:sz="0" w:space="0" w:color="auto"/>
        <w:left w:val="none" w:sz="0" w:space="0" w:color="auto"/>
        <w:bottom w:val="none" w:sz="0" w:space="0" w:color="auto"/>
        <w:right w:val="none" w:sz="0" w:space="0" w:color="auto"/>
      </w:divBdr>
    </w:div>
    <w:div w:id="520359473">
      <w:bodyDiv w:val="1"/>
      <w:marLeft w:val="0"/>
      <w:marRight w:val="0"/>
      <w:marTop w:val="0"/>
      <w:marBottom w:val="0"/>
      <w:divBdr>
        <w:top w:val="none" w:sz="0" w:space="0" w:color="auto"/>
        <w:left w:val="none" w:sz="0" w:space="0" w:color="auto"/>
        <w:bottom w:val="none" w:sz="0" w:space="0" w:color="auto"/>
        <w:right w:val="none" w:sz="0" w:space="0" w:color="auto"/>
      </w:divBdr>
    </w:div>
    <w:div w:id="1093432544">
      <w:bodyDiv w:val="1"/>
      <w:marLeft w:val="0"/>
      <w:marRight w:val="0"/>
      <w:marTop w:val="0"/>
      <w:marBottom w:val="0"/>
      <w:divBdr>
        <w:top w:val="none" w:sz="0" w:space="0" w:color="auto"/>
        <w:left w:val="none" w:sz="0" w:space="0" w:color="auto"/>
        <w:bottom w:val="none" w:sz="0" w:space="0" w:color="auto"/>
        <w:right w:val="none" w:sz="0" w:space="0" w:color="auto"/>
      </w:divBdr>
    </w:div>
    <w:div w:id="1234314871">
      <w:bodyDiv w:val="1"/>
      <w:marLeft w:val="0"/>
      <w:marRight w:val="0"/>
      <w:marTop w:val="0"/>
      <w:marBottom w:val="0"/>
      <w:divBdr>
        <w:top w:val="none" w:sz="0" w:space="0" w:color="auto"/>
        <w:left w:val="none" w:sz="0" w:space="0" w:color="auto"/>
        <w:bottom w:val="none" w:sz="0" w:space="0" w:color="auto"/>
        <w:right w:val="none" w:sz="0" w:space="0" w:color="auto"/>
      </w:divBdr>
    </w:div>
    <w:div w:id="1293444659">
      <w:bodyDiv w:val="1"/>
      <w:marLeft w:val="0"/>
      <w:marRight w:val="0"/>
      <w:marTop w:val="0"/>
      <w:marBottom w:val="0"/>
      <w:divBdr>
        <w:top w:val="none" w:sz="0" w:space="0" w:color="auto"/>
        <w:left w:val="none" w:sz="0" w:space="0" w:color="auto"/>
        <w:bottom w:val="none" w:sz="0" w:space="0" w:color="auto"/>
        <w:right w:val="none" w:sz="0" w:space="0" w:color="auto"/>
      </w:divBdr>
    </w:div>
    <w:div w:id="1312439136">
      <w:bodyDiv w:val="1"/>
      <w:marLeft w:val="0"/>
      <w:marRight w:val="0"/>
      <w:marTop w:val="0"/>
      <w:marBottom w:val="0"/>
      <w:divBdr>
        <w:top w:val="none" w:sz="0" w:space="0" w:color="auto"/>
        <w:left w:val="none" w:sz="0" w:space="0" w:color="auto"/>
        <w:bottom w:val="none" w:sz="0" w:space="0" w:color="auto"/>
        <w:right w:val="none" w:sz="0" w:space="0" w:color="auto"/>
      </w:divBdr>
    </w:div>
    <w:div w:id="1417361491">
      <w:bodyDiv w:val="1"/>
      <w:marLeft w:val="0"/>
      <w:marRight w:val="0"/>
      <w:marTop w:val="0"/>
      <w:marBottom w:val="0"/>
      <w:divBdr>
        <w:top w:val="none" w:sz="0" w:space="0" w:color="auto"/>
        <w:left w:val="none" w:sz="0" w:space="0" w:color="auto"/>
        <w:bottom w:val="none" w:sz="0" w:space="0" w:color="auto"/>
        <w:right w:val="none" w:sz="0" w:space="0" w:color="auto"/>
      </w:divBdr>
    </w:div>
    <w:div w:id="1567447466">
      <w:bodyDiv w:val="1"/>
      <w:marLeft w:val="0"/>
      <w:marRight w:val="0"/>
      <w:marTop w:val="0"/>
      <w:marBottom w:val="0"/>
      <w:divBdr>
        <w:top w:val="none" w:sz="0" w:space="0" w:color="auto"/>
        <w:left w:val="none" w:sz="0" w:space="0" w:color="auto"/>
        <w:bottom w:val="none" w:sz="0" w:space="0" w:color="auto"/>
        <w:right w:val="none" w:sz="0" w:space="0" w:color="auto"/>
      </w:divBdr>
    </w:div>
    <w:div w:id="1646279573">
      <w:bodyDiv w:val="1"/>
      <w:marLeft w:val="0"/>
      <w:marRight w:val="0"/>
      <w:marTop w:val="0"/>
      <w:marBottom w:val="0"/>
      <w:divBdr>
        <w:top w:val="none" w:sz="0" w:space="0" w:color="auto"/>
        <w:left w:val="none" w:sz="0" w:space="0" w:color="auto"/>
        <w:bottom w:val="none" w:sz="0" w:space="0" w:color="auto"/>
        <w:right w:val="none" w:sz="0" w:space="0" w:color="auto"/>
      </w:divBdr>
    </w:div>
    <w:div w:id="1794980969">
      <w:bodyDiv w:val="1"/>
      <w:marLeft w:val="0"/>
      <w:marRight w:val="0"/>
      <w:marTop w:val="0"/>
      <w:marBottom w:val="0"/>
      <w:divBdr>
        <w:top w:val="none" w:sz="0" w:space="0" w:color="auto"/>
        <w:left w:val="none" w:sz="0" w:space="0" w:color="auto"/>
        <w:bottom w:val="none" w:sz="0" w:space="0" w:color="auto"/>
        <w:right w:val="none" w:sz="0" w:space="0" w:color="auto"/>
      </w:divBdr>
    </w:div>
    <w:div w:id="1815413555">
      <w:bodyDiv w:val="1"/>
      <w:marLeft w:val="0"/>
      <w:marRight w:val="0"/>
      <w:marTop w:val="0"/>
      <w:marBottom w:val="0"/>
      <w:divBdr>
        <w:top w:val="none" w:sz="0" w:space="0" w:color="auto"/>
        <w:left w:val="none" w:sz="0" w:space="0" w:color="auto"/>
        <w:bottom w:val="none" w:sz="0" w:space="0" w:color="auto"/>
        <w:right w:val="none" w:sz="0" w:space="0" w:color="auto"/>
      </w:divBdr>
    </w:div>
    <w:div w:id="18464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80AF-F3A0-440B-AF89-8A9961C4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10</Pages>
  <Words>2794</Words>
  <Characters>16769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Piwonski, Ryszard</dc:creator>
  <cp:lastModifiedBy>Justyna Opałka</cp:lastModifiedBy>
  <cp:revision>75</cp:revision>
  <cp:lastPrinted>2024-02-05T07:43:00Z</cp:lastPrinted>
  <dcterms:created xsi:type="dcterms:W3CDTF">2021-05-24T12:02:00Z</dcterms:created>
  <dcterms:modified xsi:type="dcterms:W3CDTF">2024-02-05T07:45:00Z</dcterms:modified>
</cp:coreProperties>
</file>