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F41BB2">
        <w:rPr>
          <w:b/>
          <w:sz w:val="20"/>
          <w:szCs w:val="20"/>
        </w:rPr>
        <w:t>DOSTAWY</w:t>
      </w:r>
      <w:r w:rsidRPr="005A29A3">
        <w:rPr>
          <w:b/>
          <w:strike/>
          <w:sz w:val="20"/>
          <w:szCs w:val="20"/>
        </w:rPr>
        <w:t>/USŁUGI</w:t>
      </w:r>
      <w:r w:rsidRPr="00F41BB2">
        <w:rPr>
          <w:b/>
          <w:strike/>
          <w:sz w:val="20"/>
          <w:szCs w:val="20"/>
        </w:rPr>
        <w:t>/ROBOTY BUDOWLANE</w:t>
      </w:r>
      <w:r w:rsidRPr="005A29A3">
        <w:rPr>
          <w:b/>
          <w:sz w:val="20"/>
          <w:szCs w:val="20"/>
        </w:rPr>
        <w:t>]</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502719A" w14:textId="043C666C" w:rsidR="00A337F8" w:rsidRPr="00FD46DD" w:rsidRDefault="00FD46DD">
      <w:pPr>
        <w:jc w:val="center"/>
        <w:rPr>
          <w:b/>
          <w:sz w:val="32"/>
          <w:szCs w:val="32"/>
        </w:rPr>
      </w:pPr>
      <w:r w:rsidRPr="00FD46DD">
        <w:rPr>
          <w:b/>
          <w:sz w:val="32"/>
          <w:szCs w:val="32"/>
        </w:rPr>
        <w:t xml:space="preserve">„Zakup ciągnika komunalnego wraz z osprzętem do zimowego utrzymania i wykaszania poboczy dróg oraz przyczepy o ładowności do 2,5 t”  </w:t>
      </w:r>
    </w:p>
    <w:p w14:paraId="5103F028" w14:textId="77777777" w:rsidR="00A337F8" w:rsidRDefault="00A337F8">
      <w:pPr>
        <w:jc w:val="center"/>
      </w:pPr>
    </w:p>
    <w:p w14:paraId="00000011" w14:textId="214A879F" w:rsidR="001C3D60" w:rsidRDefault="00473128">
      <w:pPr>
        <w:jc w:val="center"/>
        <w:rPr>
          <w:b/>
          <w:color w:val="FF9900"/>
        </w:rPr>
      </w:pPr>
      <w:r w:rsidRPr="0004222A">
        <w:t>Nr postępowania:</w:t>
      </w:r>
      <w:r w:rsidR="005A29A3" w:rsidRPr="0004222A">
        <w:t xml:space="preserve"> IRB.271.</w:t>
      </w:r>
      <w:r w:rsidR="0087495D">
        <w:t>1</w:t>
      </w:r>
      <w:r w:rsidR="00F41BB2">
        <w:t>7</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37B5B700" w:rsidR="001C3D60" w:rsidRDefault="00437AD4">
      <w:pPr>
        <w:jc w:val="center"/>
        <w:rPr>
          <w:b/>
        </w:rPr>
      </w:pPr>
      <w:r>
        <w:rPr>
          <w:b/>
          <w:color w:val="000000" w:themeColor="text1"/>
        </w:rPr>
        <w:t>0</w:t>
      </w:r>
      <w:r w:rsidR="00D236B9">
        <w:rPr>
          <w:b/>
          <w:color w:val="000000" w:themeColor="text1"/>
        </w:rPr>
        <w:t>4</w:t>
      </w:r>
      <w:r>
        <w:rPr>
          <w:b/>
          <w:color w:val="000000" w:themeColor="text1"/>
        </w:rPr>
        <w:t xml:space="preserve"> października</w:t>
      </w:r>
      <w:r w:rsidR="00473128">
        <w:rPr>
          <w:b/>
        </w:rPr>
        <w:t xml:space="preserve"> 2021</w:t>
      </w:r>
    </w:p>
    <w:p w14:paraId="00000029" w14:textId="4341B00F" w:rsidR="001C3D60" w:rsidRDefault="001C3D60"/>
    <w:p w14:paraId="4A0C0C5C" w14:textId="4B430840" w:rsidR="00F41BB2" w:rsidRDefault="00F41BB2"/>
    <w:p w14:paraId="65A06F7E" w14:textId="56E2125C" w:rsidR="00F41BB2" w:rsidRDefault="00F41BB2"/>
    <w:p w14:paraId="39E7283E" w14:textId="77777777" w:rsidR="00F41BB2" w:rsidRDefault="00F41BB2"/>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230201" w:rsidP="00E32A88">
      <w:pPr>
        <w:rPr>
          <w:b/>
        </w:rPr>
      </w:pPr>
      <w:hyperlink r:id="rId9"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2D47EC10" w14:textId="28BBF359" w:rsidR="0084593B" w:rsidRPr="0084593B" w:rsidRDefault="00C80A2E" w:rsidP="0084593B">
      <w:pPr>
        <w:spacing w:before="240" w:line="360" w:lineRule="auto"/>
        <w:jc w:val="both"/>
        <w:rPr>
          <w:sz w:val="20"/>
          <w:szCs w:val="20"/>
        </w:rPr>
      </w:pPr>
      <w:r w:rsidRPr="0084593B">
        <w:rPr>
          <w:sz w:val="20"/>
          <w:szCs w:val="20"/>
        </w:rPr>
        <w:t xml:space="preserve">Przedmiotem zamówienia jest realizacja </w:t>
      </w:r>
      <w:r w:rsidR="00EF55F0" w:rsidRPr="0084593B">
        <w:rPr>
          <w:sz w:val="20"/>
          <w:szCs w:val="20"/>
        </w:rPr>
        <w:t>zadania</w:t>
      </w:r>
      <w:r w:rsidRPr="0084593B">
        <w:rPr>
          <w:sz w:val="20"/>
          <w:szCs w:val="20"/>
        </w:rPr>
        <w:t xml:space="preserve"> pn.: </w:t>
      </w:r>
      <w:r w:rsidR="00FD46DD" w:rsidRPr="00FD46DD">
        <w:rPr>
          <w:sz w:val="20"/>
          <w:szCs w:val="20"/>
        </w:rPr>
        <w:t>„Zakup ciągnika komunalnego wraz z osprzętem do zimowego utrzymania i wykaszania poboczy dróg oraz pr</w:t>
      </w:r>
      <w:r w:rsidR="00FD46DD">
        <w:rPr>
          <w:sz w:val="20"/>
          <w:szCs w:val="20"/>
        </w:rPr>
        <w:t xml:space="preserve">zyczepy o ładowności do 2,5 t” , </w:t>
      </w:r>
      <w:r w:rsidRPr="0084593B">
        <w:rPr>
          <w:sz w:val="20"/>
          <w:szCs w:val="20"/>
        </w:rPr>
        <w:t>która obejmuje następując</w:t>
      </w:r>
      <w:r w:rsidR="0084593B" w:rsidRPr="0084593B">
        <w:rPr>
          <w:sz w:val="20"/>
          <w:szCs w:val="20"/>
        </w:rPr>
        <w:t>e parametry</w:t>
      </w:r>
      <w:r w:rsidRPr="0084593B">
        <w:rPr>
          <w:sz w:val="20"/>
          <w:szCs w:val="20"/>
        </w:rPr>
        <w:t>:</w:t>
      </w:r>
    </w:p>
    <w:p w14:paraId="7BD5D769" w14:textId="77777777" w:rsidR="00290D11" w:rsidRPr="00290D11" w:rsidRDefault="00290D11" w:rsidP="00290D11">
      <w:pPr>
        <w:spacing w:line="240" w:lineRule="auto"/>
        <w:jc w:val="both"/>
        <w:rPr>
          <w:b/>
          <w:bCs/>
          <w:sz w:val="20"/>
          <w:szCs w:val="20"/>
          <w:u w:val="single"/>
        </w:rPr>
      </w:pPr>
      <w:r w:rsidRPr="00290D11">
        <w:rPr>
          <w:b/>
          <w:bCs/>
          <w:sz w:val="20"/>
          <w:szCs w:val="20"/>
          <w:u w:val="single"/>
        </w:rPr>
        <w:t>CIĄGNIK ROLNICZY:</w:t>
      </w:r>
    </w:p>
    <w:p w14:paraId="55B5D8FF" w14:textId="77777777" w:rsidR="00290D11" w:rsidRPr="00290D11" w:rsidRDefault="00290D11" w:rsidP="00290D11">
      <w:pPr>
        <w:spacing w:line="240" w:lineRule="auto"/>
        <w:jc w:val="both"/>
        <w:rPr>
          <w:sz w:val="20"/>
          <w:szCs w:val="20"/>
        </w:rPr>
      </w:pPr>
      <w:r w:rsidRPr="00290D11">
        <w:rPr>
          <w:sz w:val="20"/>
          <w:szCs w:val="20"/>
        </w:rPr>
        <w:t>Nowy, nie używany, nie rejestrowany,</w:t>
      </w:r>
    </w:p>
    <w:p w14:paraId="3C52803C" w14:textId="77777777" w:rsidR="00290D11" w:rsidRPr="00290D11" w:rsidRDefault="00290D11" w:rsidP="00290D11">
      <w:pPr>
        <w:spacing w:line="240" w:lineRule="auto"/>
        <w:jc w:val="both"/>
        <w:rPr>
          <w:sz w:val="20"/>
          <w:szCs w:val="20"/>
        </w:rPr>
      </w:pPr>
      <w:r w:rsidRPr="00290D11">
        <w:rPr>
          <w:sz w:val="20"/>
          <w:szCs w:val="20"/>
        </w:rPr>
        <w:t>Wyprodukowany nie wcześniej niż w 2021 r.</w:t>
      </w:r>
    </w:p>
    <w:p w14:paraId="440E5038" w14:textId="77777777" w:rsidR="00290D11" w:rsidRPr="00290D11" w:rsidRDefault="00290D11" w:rsidP="00290D11">
      <w:pPr>
        <w:spacing w:line="240" w:lineRule="auto"/>
        <w:jc w:val="both"/>
        <w:rPr>
          <w:sz w:val="20"/>
          <w:szCs w:val="20"/>
        </w:rPr>
      </w:pPr>
      <w:r w:rsidRPr="00290D11">
        <w:rPr>
          <w:sz w:val="20"/>
          <w:szCs w:val="20"/>
        </w:rPr>
        <w:t>Silnik wysokoprężny turbodoładowany, chłodzony cieczą,</w:t>
      </w:r>
    </w:p>
    <w:p w14:paraId="742846B0" w14:textId="77777777" w:rsidR="00290D11" w:rsidRPr="00290D11" w:rsidRDefault="00290D11" w:rsidP="00290D11">
      <w:pPr>
        <w:spacing w:line="240" w:lineRule="auto"/>
        <w:jc w:val="both"/>
        <w:rPr>
          <w:sz w:val="20"/>
          <w:szCs w:val="20"/>
        </w:rPr>
      </w:pPr>
      <w:r w:rsidRPr="00290D11">
        <w:rPr>
          <w:sz w:val="20"/>
          <w:szCs w:val="20"/>
        </w:rPr>
        <w:t>Moc silnika homologowana: od 75 do 85 KM,</w:t>
      </w:r>
    </w:p>
    <w:p w14:paraId="482CBFAE" w14:textId="2FFB5553" w:rsidR="00290D11" w:rsidRPr="00290D11" w:rsidRDefault="00290D11" w:rsidP="00290D11">
      <w:pPr>
        <w:spacing w:line="240" w:lineRule="auto"/>
        <w:jc w:val="both"/>
        <w:rPr>
          <w:sz w:val="20"/>
          <w:szCs w:val="20"/>
        </w:rPr>
      </w:pPr>
      <w:r w:rsidRPr="00290D11">
        <w:rPr>
          <w:sz w:val="20"/>
          <w:szCs w:val="20"/>
        </w:rPr>
        <w:t xml:space="preserve">Liczba cylindrów: minimum </w:t>
      </w:r>
      <w:r w:rsidR="00437AD4">
        <w:rPr>
          <w:sz w:val="20"/>
          <w:szCs w:val="20"/>
        </w:rPr>
        <w:t>4</w:t>
      </w:r>
      <w:r w:rsidRPr="00290D11">
        <w:rPr>
          <w:sz w:val="20"/>
          <w:szCs w:val="20"/>
        </w:rPr>
        <w:t xml:space="preserve"> sztuki,</w:t>
      </w:r>
    </w:p>
    <w:p w14:paraId="77C245DB" w14:textId="77777777" w:rsidR="00290D11" w:rsidRPr="00290D11" w:rsidRDefault="00290D11" w:rsidP="00290D11">
      <w:pPr>
        <w:spacing w:line="240" w:lineRule="auto"/>
        <w:jc w:val="both"/>
        <w:rPr>
          <w:sz w:val="20"/>
          <w:szCs w:val="20"/>
        </w:rPr>
      </w:pPr>
      <w:r w:rsidRPr="00290D11">
        <w:rPr>
          <w:sz w:val="20"/>
          <w:szCs w:val="20"/>
        </w:rPr>
        <w:t>Pojemność skokowa: od 2800 do 3000 cm3,</w:t>
      </w:r>
    </w:p>
    <w:p w14:paraId="72FEE5FB" w14:textId="77777777" w:rsidR="00290D11" w:rsidRPr="00290D11" w:rsidRDefault="00290D11" w:rsidP="00290D11">
      <w:pPr>
        <w:spacing w:line="240" w:lineRule="auto"/>
        <w:jc w:val="both"/>
        <w:rPr>
          <w:sz w:val="20"/>
          <w:szCs w:val="20"/>
        </w:rPr>
      </w:pPr>
      <w:r w:rsidRPr="00290D11">
        <w:rPr>
          <w:sz w:val="20"/>
          <w:szCs w:val="20"/>
        </w:rPr>
        <w:t>Norma emisji spalin: minimum Euro 3B,</w:t>
      </w:r>
    </w:p>
    <w:p w14:paraId="37C9BF1A" w14:textId="77777777" w:rsidR="00290D11" w:rsidRPr="00290D11" w:rsidRDefault="00290D11" w:rsidP="00290D11">
      <w:pPr>
        <w:spacing w:line="240" w:lineRule="auto"/>
        <w:jc w:val="both"/>
        <w:rPr>
          <w:sz w:val="20"/>
          <w:szCs w:val="20"/>
        </w:rPr>
      </w:pPr>
      <w:r w:rsidRPr="00290D11">
        <w:rPr>
          <w:sz w:val="20"/>
          <w:szCs w:val="20"/>
        </w:rPr>
        <w:t>Napęd na 4 koła, włączany elektrohydraulicznie na przycisk,</w:t>
      </w:r>
    </w:p>
    <w:p w14:paraId="51B51818" w14:textId="77777777" w:rsidR="00290D11" w:rsidRPr="00290D11" w:rsidRDefault="00290D11" w:rsidP="00290D11">
      <w:pPr>
        <w:spacing w:line="240" w:lineRule="auto"/>
        <w:jc w:val="both"/>
        <w:rPr>
          <w:sz w:val="20"/>
          <w:szCs w:val="20"/>
        </w:rPr>
      </w:pPr>
      <w:r w:rsidRPr="00290D11">
        <w:rPr>
          <w:sz w:val="20"/>
          <w:szCs w:val="20"/>
        </w:rPr>
        <w:t>Skrzynia biegów mechaniczna zsynchronizowana, liczba biegów minimum 15 do przodu + minimum 15 do tyłu, z biegami pełzającymi,</w:t>
      </w:r>
    </w:p>
    <w:p w14:paraId="2B6A2DC8" w14:textId="77777777" w:rsidR="00290D11" w:rsidRPr="00290D11" w:rsidRDefault="00290D11" w:rsidP="00290D11">
      <w:pPr>
        <w:spacing w:line="240" w:lineRule="auto"/>
        <w:jc w:val="both"/>
        <w:rPr>
          <w:sz w:val="20"/>
          <w:szCs w:val="20"/>
        </w:rPr>
      </w:pPr>
      <w:r w:rsidRPr="00290D11">
        <w:rPr>
          <w:sz w:val="20"/>
          <w:szCs w:val="20"/>
        </w:rPr>
        <w:t>Rewers mechaniczny,</w:t>
      </w:r>
    </w:p>
    <w:p w14:paraId="236B1C10" w14:textId="77777777" w:rsidR="00290D11" w:rsidRPr="00290D11" w:rsidRDefault="00290D11" w:rsidP="00290D11">
      <w:pPr>
        <w:spacing w:line="240" w:lineRule="auto"/>
        <w:jc w:val="both"/>
        <w:rPr>
          <w:sz w:val="20"/>
          <w:szCs w:val="20"/>
        </w:rPr>
      </w:pPr>
      <w:r w:rsidRPr="00290D11">
        <w:rPr>
          <w:sz w:val="20"/>
          <w:szCs w:val="20"/>
        </w:rPr>
        <w:t>Prędkość maksymalna - minimum 40 km/h,</w:t>
      </w:r>
    </w:p>
    <w:p w14:paraId="5F205373" w14:textId="77777777" w:rsidR="00290D11" w:rsidRPr="00290D11" w:rsidRDefault="00290D11" w:rsidP="00290D11">
      <w:pPr>
        <w:spacing w:line="240" w:lineRule="auto"/>
        <w:jc w:val="both"/>
        <w:rPr>
          <w:sz w:val="20"/>
          <w:szCs w:val="20"/>
        </w:rPr>
      </w:pPr>
      <w:r w:rsidRPr="00290D11">
        <w:rPr>
          <w:sz w:val="20"/>
          <w:szCs w:val="20"/>
        </w:rPr>
        <w:t>Hamulce tarczowe na wszystkie 4 koła,</w:t>
      </w:r>
    </w:p>
    <w:p w14:paraId="762E411C" w14:textId="77777777" w:rsidR="00290D11" w:rsidRPr="00290D11" w:rsidRDefault="00290D11" w:rsidP="00290D11">
      <w:pPr>
        <w:spacing w:line="240" w:lineRule="auto"/>
        <w:jc w:val="both"/>
        <w:rPr>
          <w:sz w:val="20"/>
          <w:szCs w:val="20"/>
        </w:rPr>
      </w:pPr>
      <w:r w:rsidRPr="00290D11">
        <w:rPr>
          <w:sz w:val="20"/>
          <w:szCs w:val="20"/>
        </w:rPr>
        <w:t>Blokada mechanizmu różnicowego przedniego mostu 100%, włączana elektrohydraulicznie na przycisk,</w:t>
      </w:r>
    </w:p>
    <w:p w14:paraId="6784C34F" w14:textId="77777777" w:rsidR="00290D11" w:rsidRPr="00290D11" w:rsidRDefault="00290D11" w:rsidP="00290D11">
      <w:pPr>
        <w:spacing w:line="240" w:lineRule="auto"/>
        <w:jc w:val="both"/>
        <w:rPr>
          <w:sz w:val="20"/>
          <w:szCs w:val="20"/>
        </w:rPr>
      </w:pPr>
      <w:r w:rsidRPr="00290D11">
        <w:rPr>
          <w:sz w:val="20"/>
          <w:szCs w:val="20"/>
        </w:rPr>
        <w:t>Podnośnik tylny TUZ kat. 2 z hakami, udźwig minimum 3500 kg,</w:t>
      </w:r>
    </w:p>
    <w:p w14:paraId="6B459C84" w14:textId="77777777" w:rsidR="00290D11" w:rsidRPr="00290D11" w:rsidRDefault="00290D11" w:rsidP="00290D11">
      <w:pPr>
        <w:spacing w:line="240" w:lineRule="auto"/>
        <w:jc w:val="both"/>
        <w:rPr>
          <w:sz w:val="20"/>
          <w:szCs w:val="20"/>
        </w:rPr>
      </w:pPr>
      <w:r w:rsidRPr="00290D11">
        <w:rPr>
          <w:sz w:val="20"/>
          <w:szCs w:val="20"/>
        </w:rPr>
        <w:t>Podnośnik przedni TUZ kat. 2 z funkcją pływającą (kopiowanie terenu), sterowanie Joystickiem,</w:t>
      </w:r>
    </w:p>
    <w:p w14:paraId="68926697" w14:textId="77777777" w:rsidR="00290D11" w:rsidRPr="00290D11" w:rsidRDefault="00290D11" w:rsidP="00290D11">
      <w:pPr>
        <w:spacing w:line="240" w:lineRule="auto"/>
        <w:jc w:val="both"/>
        <w:rPr>
          <w:sz w:val="20"/>
          <w:szCs w:val="20"/>
        </w:rPr>
      </w:pPr>
      <w:r w:rsidRPr="00290D11">
        <w:rPr>
          <w:sz w:val="20"/>
          <w:szCs w:val="20"/>
        </w:rPr>
        <w:t>Pompa hydrauliczna dla podnośnika i gniazd hydraulicznych, wydajność minimum 50 l/min.,</w:t>
      </w:r>
    </w:p>
    <w:p w14:paraId="5376ABC3" w14:textId="77777777" w:rsidR="00290D11" w:rsidRPr="00290D11" w:rsidRDefault="00290D11" w:rsidP="00290D11">
      <w:pPr>
        <w:spacing w:line="240" w:lineRule="auto"/>
        <w:jc w:val="both"/>
        <w:rPr>
          <w:sz w:val="20"/>
          <w:szCs w:val="20"/>
        </w:rPr>
      </w:pPr>
      <w:r w:rsidRPr="00290D11">
        <w:rPr>
          <w:sz w:val="20"/>
          <w:szCs w:val="20"/>
        </w:rPr>
        <w:t xml:space="preserve">Gniazda hydrauliczne tylne minimum 2 pary, w tym minimum 1 para z funkcją pływającą, </w:t>
      </w:r>
    </w:p>
    <w:p w14:paraId="0AA829D1" w14:textId="77777777" w:rsidR="00290D11" w:rsidRPr="00290D11" w:rsidRDefault="00290D11" w:rsidP="00290D11">
      <w:pPr>
        <w:spacing w:line="240" w:lineRule="auto"/>
        <w:jc w:val="both"/>
        <w:rPr>
          <w:sz w:val="20"/>
          <w:szCs w:val="20"/>
        </w:rPr>
      </w:pPr>
      <w:r w:rsidRPr="00290D11">
        <w:rPr>
          <w:sz w:val="20"/>
          <w:szCs w:val="20"/>
        </w:rPr>
        <w:t>Gniazda hydrauliczne przednie minimum 1 para,</w:t>
      </w:r>
    </w:p>
    <w:p w14:paraId="7058DF76" w14:textId="77777777" w:rsidR="00290D11" w:rsidRPr="00290D11" w:rsidRDefault="00290D11" w:rsidP="00290D11">
      <w:pPr>
        <w:spacing w:line="240" w:lineRule="auto"/>
        <w:jc w:val="both"/>
        <w:rPr>
          <w:sz w:val="20"/>
          <w:szCs w:val="20"/>
        </w:rPr>
      </w:pPr>
      <w:r w:rsidRPr="00290D11">
        <w:rPr>
          <w:sz w:val="20"/>
          <w:szCs w:val="20"/>
        </w:rPr>
        <w:t xml:space="preserve">Wałek tylny WOM, minimum 540 i 540ECO </w:t>
      </w:r>
      <w:proofErr w:type="spellStart"/>
      <w:r w:rsidRPr="00290D11">
        <w:rPr>
          <w:sz w:val="20"/>
          <w:szCs w:val="20"/>
        </w:rPr>
        <w:t>obr</w:t>
      </w:r>
      <w:proofErr w:type="spellEnd"/>
      <w:r w:rsidRPr="00290D11">
        <w:rPr>
          <w:sz w:val="20"/>
          <w:szCs w:val="20"/>
        </w:rPr>
        <w:t>./min.,</w:t>
      </w:r>
    </w:p>
    <w:p w14:paraId="1C8195F9" w14:textId="77777777" w:rsidR="00290D11" w:rsidRPr="00290D11" w:rsidRDefault="00290D11" w:rsidP="00290D11">
      <w:pPr>
        <w:spacing w:line="240" w:lineRule="auto"/>
        <w:jc w:val="both"/>
        <w:rPr>
          <w:sz w:val="20"/>
          <w:szCs w:val="20"/>
        </w:rPr>
      </w:pPr>
      <w:r w:rsidRPr="00290D11">
        <w:rPr>
          <w:sz w:val="20"/>
          <w:szCs w:val="20"/>
        </w:rPr>
        <w:t xml:space="preserve">Zaczepy tylne: górny szybkiej regulacji na szynach + dolny </w:t>
      </w:r>
      <w:proofErr w:type="spellStart"/>
      <w:r w:rsidRPr="00290D11">
        <w:rPr>
          <w:sz w:val="20"/>
          <w:szCs w:val="20"/>
        </w:rPr>
        <w:t>Piton</w:t>
      </w:r>
      <w:proofErr w:type="spellEnd"/>
      <w:r w:rsidRPr="00290D11">
        <w:rPr>
          <w:sz w:val="20"/>
          <w:szCs w:val="20"/>
        </w:rPr>
        <w:t xml:space="preserve"> </w:t>
      </w:r>
      <w:proofErr w:type="spellStart"/>
      <w:r w:rsidRPr="00290D11">
        <w:rPr>
          <w:sz w:val="20"/>
          <w:szCs w:val="20"/>
        </w:rPr>
        <w:t>Fix</w:t>
      </w:r>
      <w:proofErr w:type="spellEnd"/>
      <w:r w:rsidRPr="00290D11">
        <w:rPr>
          <w:sz w:val="20"/>
          <w:szCs w:val="20"/>
        </w:rPr>
        <w:t xml:space="preserve"> + dolny rolniczy,</w:t>
      </w:r>
    </w:p>
    <w:p w14:paraId="32633EB6" w14:textId="77777777" w:rsidR="00290D11" w:rsidRPr="00290D11" w:rsidRDefault="00290D11" w:rsidP="00290D11">
      <w:pPr>
        <w:spacing w:line="240" w:lineRule="auto"/>
        <w:jc w:val="both"/>
        <w:rPr>
          <w:sz w:val="20"/>
          <w:szCs w:val="20"/>
        </w:rPr>
      </w:pPr>
      <w:r w:rsidRPr="00290D11">
        <w:rPr>
          <w:sz w:val="20"/>
          <w:szCs w:val="20"/>
        </w:rPr>
        <w:t>Koła z ogumieniem rolniczym radialnym, rozmiar minimum: przód 320/85 R20 i tył 380/85 R30,</w:t>
      </w:r>
    </w:p>
    <w:p w14:paraId="24698A03" w14:textId="77777777" w:rsidR="00290D11" w:rsidRPr="00290D11" w:rsidRDefault="00290D11" w:rsidP="00290D11">
      <w:pPr>
        <w:spacing w:line="240" w:lineRule="auto"/>
        <w:jc w:val="both"/>
        <w:rPr>
          <w:sz w:val="20"/>
          <w:szCs w:val="20"/>
        </w:rPr>
      </w:pPr>
      <w:r w:rsidRPr="00290D11">
        <w:rPr>
          <w:sz w:val="20"/>
          <w:szCs w:val="20"/>
        </w:rPr>
        <w:t>Błotniki przednie skrętne, uchylne,</w:t>
      </w:r>
    </w:p>
    <w:p w14:paraId="7FE049E9" w14:textId="77777777" w:rsidR="00290D11" w:rsidRPr="00290D11" w:rsidRDefault="00290D11" w:rsidP="00290D11">
      <w:pPr>
        <w:spacing w:line="240" w:lineRule="auto"/>
        <w:jc w:val="both"/>
        <w:rPr>
          <w:sz w:val="20"/>
          <w:szCs w:val="20"/>
        </w:rPr>
      </w:pPr>
      <w:r w:rsidRPr="00290D11">
        <w:rPr>
          <w:sz w:val="20"/>
          <w:szCs w:val="20"/>
        </w:rPr>
        <w:t>Rozstaw osi, minimum 2100 mm max 2300 mm,</w:t>
      </w:r>
    </w:p>
    <w:p w14:paraId="5A807205" w14:textId="77777777" w:rsidR="00290D11" w:rsidRPr="00290D11" w:rsidRDefault="00290D11" w:rsidP="00290D11">
      <w:pPr>
        <w:spacing w:line="240" w:lineRule="auto"/>
        <w:jc w:val="both"/>
        <w:rPr>
          <w:sz w:val="20"/>
          <w:szCs w:val="20"/>
        </w:rPr>
      </w:pPr>
      <w:r w:rsidRPr="00290D11">
        <w:rPr>
          <w:sz w:val="20"/>
          <w:szCs w:val="20"/>
        </w:rPr>
        <w:t>Kabina: ogrzewanie, klimatyzacja, wycieraczka przednia i tylna, lampa błyskowa (kogut), drzwi otwierane 2 sztuki,</w:t>
      </w:r>
    </w:p>
    <w:p w14:paraId="0CA305C2" w14:textId="77777777" w:rsidR="00290D11" w:rsidRPr="00290D11" w:rsidRDefault="00290D11" w:rsidP="00290D11">
      <w:pPr>
        <w:spacing w:line="240" w:lineRule="auto"/>
        <w:jc w:val="both"/>
        <w:rPr>
          <w:sz w:val="20"/>
          <w:szCs w:val="20"/>
        </w:rPr>
      </w:pPr>
      <w:r w:rsidRPr="00290D11">
        <w:rPr>
          <w:sz w:val="20"/>
          <w:szCs w:val="20"/>
        </w:rPr>
        <w:t>Światła robocze w dachu kabiny, minimum 4 sztuki z przodu i minimum 2 sztuki z tyłu,</w:t>
      </w:r>
    </w:p>
    <w:p w14:paraId="65209214" w14:textId="77777777" w:rsidR="00290D11" w:rsidRPr="00290D11" w:rsidRDefault="00290D11" w:rsidP="00290D11">
      <w:pPr>
        <w:spacing w:line="240" w:lineRule="auto"/>
        <w:jc w:val="both"/>
        <w:rPr>
          <w:sz w:val="20"/>
          <w:szCs w:val="20"/>
        </w:rPr>
      </w:pPr>
      <w:r w:rsidRPr="00290D11">
        <w:rPr>
          <w:sz w:val="20"/>
          <w:szCs w:val="20"/>
        </w:rPr>
        <w:t>Instalacja hamulcowa pneumatyczna do przyczep: 2-przewodowa + 1-przewodowa,</w:t>
      </w:r>
    </w:p>
    <w:p w14:paraId="2D9108B8" w14:textId="77777777" w:rsidR="00290D11" w:rsidRPr="00290D11" w:rsidRDefault="00290D11" w:rsidP="00290D11">
      <w:pPr>
        <w:spacing w:line="240" w:lineRule="auto"/>
        <w:jc w:val="both"/>
        <w:rPr>
          <w:sz w:val="20"/>
          <w:szCs w:val="20"/>
        </w:rPr>
      </w:pPr>
      <w:r w:rsidRPr="00290D11">
        <w:rPr>
          <w:sz w:val="20"/>
          <w:szCs w:val="20"/>
        </w:rPr>
        <w:t>Obciążnik na przedni TUZ, masa od 400 do 550 kg.</w:t>
      </w:r>
    </w:p>
    <w:p w14:paraId="3008538F" w14:textId="3B6A2301"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4A7A7130" w14:textId="77777777" w:rsidR="00290D11" w:rsidRPr="00290D11" w:rsidRDefault="00290D11" w:rsidP="00290D11">
      <w:pPr>
        <w:spacing w:line="240" w:lineRule="auto"/>
        <w:jc w:val="both"/>
        <w:rPr>
          <w:sz w:val="20"/>
          <w:szCs w:val="20"/>
        </w:rPr>
      </w:pPr>
      <w:r w:rsidRPr="00290D11">
        <w:rPr>
          <w:sz w:val="20"/>
          <w:szCs w:val="20"/>
        </w:rPr>
        <w:t xml:space="preserve">     </w:t>
      </w:r>
    </w:p>
    <w:p w14:paraId="565508EA" w14:textId="77777777" w:rsidR="00290D11" w:rsidRPr="00290D11" w:rsidRDefault="00290D11" w:rsidP="00290D11">
      <w:pPr>
        <w:spacing w:line="240" w:lineRule="auto"/>
        <w:jc w:val="both"/>
        <w:rPr>
          <w:b/>
          <w:bCs/>
          <w:sz w:val="20"/>
          <w:szCs w:val="20"/>
          <w:u w:val="single"/>
        </w:rPr>
      </w:pPr>
      <w:r w:rsidRPr="00290D11">
        <w:rPr>
          <w:b/>
          <w:bCs/>
          <w:sz w:val="20"/>
          <w:szCs w:val="20"/>
          <w:u w:val="single"/>
        </w:rPr>
        <w:t>KOSIARKA BIJAKOWA:</w:t>
      </w:r>
    </w:p>
    <w:p w14:paraId="1743E7FB" w14:textId="77777777" w:rsidR="00290D11" w:rsidRPr="00290D11" w:rsidRDefault="00290D11" w:rsidP="00290D11">
      <w:pPr>
        <w:spacing w:line="240" w:lineRule="auto"/>
        <w:jc w:val="both"/>
        <w:rPr>
          <w:sz w:val="20"/>
          <w:szCs w:val="20"/>
        </w:rPr>
      </w:pPr>
      <w:r w:rsidRPr="00290D11">
        <w:rPr>
          <w:sz w:val="20"/>
          <w:szCs w:val="20"/>
        </w:rPr>
        <w:t>Nowa, nie używana,</w:t>
      </w:r>
    </w:p>
    <w:p w14:paraId="23273C09" w14:textId="77777777" w:rsidR="00290D11" w:rsidRPr="00290D11" w:rsidRDefault="00290D11" w:rsidP="00290D11">
      <w:pPr>
        <w:spacing w:line="240" w:lineRule="auto"/>
        <w:jc w:val="both"/>
        <w:rPr>
          <w:sz w:val="20"/>
          <w:szCs w:val="20"/>
        </w:rPr>
      </w:pPr>
      <w:r w:rsidRPr="00290D11">
        <w:rPr>
          <w:sz w:val="20"/>
          <w:szCs w:val="20"/>
        </w:rPr>
        <w:t>Wyprodukowana nie wcześniej niż w 2021 r.</w:t>
      </w:r>
    </w:p>
    <w:p w14:paraId="3336F36C" w14:textId="77777777" w:rsidR="00290D11" w:rsidRPr="00290D11" w:rsidRDefault="00290D11" w:rsidP="00290D11">
      <w:pPr>
        <w:spacing w:line="240" w:lineRule="auto"/>
        <w:jc w:val="both"/>
        <w:rPr>
          <w:sz w:val="20"/>
          <w:szCs w:val="20"/>
        </w:rPr>
      </w:pPr>
      <w:r w:rsidRPr="00290D11">
        <w:rPr>
          <w:sz w:val="20"/>
          <w:szCs w:val="20"/>
        </w:rPr>
        <w:t>Szerokość robocza od 1,40 m do 1,60 m,</w:t>
      </w:r>
    </w:p>
    <w:p w14:paraId="5E253B04" w14:textId="77777777" w:rsidR="00290D11" w:rsidRPr="00290D11" w:rsidRDefault="00290D11" w:rsidP="00290D11">
      <w:pPr>
        <w:spacing w:line="240" w:lineRule="auto"/>
        <w:jc w:val="both"/>
        <w:rPr>
          <w:sz w:val="20"/>
          <w:szCs w:val="20"/>
        </w:rPr>
      </w:pPr>
      <w:r w:rsidRPr="00290D11">
        <w:rPr>
          <w:sz w:val="20"/>
          <w:szCs w:val="20"/>
        </w:rPr>
        <w:t>Typ maszyny - tylno-boczna,</w:t>
      </w:r>
    </w:p>
    <w:p w14:paraId="5555FEEA" w14:textId="77777777" w:rsidR="00290D11" w:rsidRPr="00290D11" w:rsidRDefault="00290D11" w:rsidP="00290D11">
      <w:pPr>
        <w:spacing w:line="240" w:lineRule="auto"/>
        <w:jc w:val="both"/>
        <w:rPr>
          <w:sz w:val="20"/>
          <w:szCs w:val="20"/>
        </w:rPr>
      </w:pPr>
      <w:r w:rsidRPr="00290D11">
        <w:rPr>
          <w:sz w:val="20"/>
          <w:szCs w:val="20"/>
        </w:rPr>
        <w:t>Rodzaj zawieszenia - na tylnym podnośniku TUZ ciągnika - tzw. pantograf lub równoznaczne,</w:t>
      </w:r>
    </w:p>
    <w:p w14:paraId="5F213784" w14:textId="77777777" w:rsidR="00290D11" w:rsidRPr="00290D11" w:rsidRDefault="00290D11" w:rsidP="00290D11">
      <w:pPr>
        <w:spacing w:line="240" w:lineRule="auto"/>
        <w:jc w:val="both"/>
        <w:rPr>
          <w:sz w:val="20"/>
          <w:szCs w:val="20"/>
        </w:rPr>
      </w:pPr>
      <w:r w:rsidRPr="00290D11">
        <w:rPr>
          <w:sz w:val="20"/>
          <w:szCs w:val="20"/>
        </w:rPr>
        <w:t>Rodzaj noży - bijaki,</w:t>
      </w:r>
    </w:p>
    <w:p w14:paraId="185B9AFF" w14:textId="77777777" w:rsidR="00290D11" w:rsidRPr="00290D11" w:rsidRDefault="00290D11" w:rsidP="00290D11">
      <w:pPr>
        <w:spacing w:line="240" w:lineRule="auto"/>
        <w:jc w:val="both"/>
        <w:rPr>
          <w:sz w:val="20"/>
          <w:szCs w:val="20"/>
        </w:rPr>
      </w:pPr>
      <w:r w:rsidRPr="00290D11">
        <w:rPr>
          <w:sz w:val="20"/>
          <w:szCs w:val="20"/>
        </w:rPr>
        <w:t>Średnica rozdrabnianych gałęzi minimum 50 mm,</w:t>
      </w:r>
    </w:p>
    <w:p w14:paraId="0D55EC86" w14:textId="77777777" w:rsidR="00290D11" w:rsidRPr="00290D11" w:rsidRDefault="00290D11" w:rsidP="00290D11">
      <w:pPr>
        <w:spacing w:line="240" w:lineRule="auto"/>
        <w:jc w:val="both"/>
        <w:rPr>
          <w:sz w:val="20"/>
          <w:szCs w:val="20"/>
        </w:rPr>
      </w:pPr>
      <w:r w:rsidRPr="00290D11">
        <w:rPr>
          <w:sz w:val="20"/>
          <w:szCs w:val="20"/>
        </w:rPr>
        <w:t>Średnica wału roboczego, minimum 130 mm,</w:t>
      </w:r>
    </w:p>
    <w:p w14:paraId="345F99E3" w14:textId="77777777" w:rsidR="00290D11" w:rsidRPr="00290D11" w:rsidRDefault="00290D11" w:rsidP="00290D11">
      <w:pPr>
        <w:spacing w:line="240" w:lineRule="auto"/>
        <w:jc w:val="both"/>
        <w:rPr>
          <w:sz w:val="20"/>
          <w:szCs w:val="20"/>
        </w:rPr>
      </w:pPr>
      <w:r w:rsidRPr="00290D11">
        <w:rPr>
          <w:sz w:val="20"/>
          <w:szCs w:val="20"/>
        </w:rPr>
        <w:t>Zakres koszenia – nachylenie minimum od - 60° w dół do + 90° w górę,</w:t>
      </w:r>
    </w:p>
    <w:p w14:paraId="529F5EB3" w14:textId="77777777" w:rsidR="00290D11" w:rsidRPr="00290D11" w:rsidRDefault="00290D11" w:rsidP="00290D11">
      <w:pPr>
        <w:spacing w:line="240" w:lineRule="auto"/>
        <w:jc w:val="both"/>
        <w:rPr>
          <w:sz w:val="20"/>
          <w:szCs w:val="20"/>
        </w:rPr>
      </w:pPr>
      <w:r w:rsidRPr="00290D11">
        <w:rPr>
          <w:sz w:val="20"/>
          <w:szCs w:val="20"/>
        </w:rPr>
        <w:t xml:space="preserve">Napęd maszyny z tylnego wałka WOM ciągnika 540 </w:t>
      </w:r>
      <w:proofErr w:type="spellStart"/>
      <w:r w:rsidRPr="00290D11">
        <w:rPr>
          <w:sz w:val="20"/>
          <w:szCs w:val="20"/>
        </w:rPr>
        <w:t>obr</w:t>
      </w:r>
      <w:proofErr w:type="spellEnd"/>
      <w:r w:rsidRPr="00290D11">
        <w:rPr>
          <w:sz w:val="20"/>
          <w:szCs w:val="20"/>
        </w:rPr>
        <w:t>./min.,</w:t>
      </w:r>
    </w:p>
    <w:p w14:paraId="4700CC93" w14:textId="77777777" w:rsidR="00290D11" w:rsidRPr="00290D11" w:rsidRDefault="00290D11" w:rsidP="00290D11">
      <w:pPr>
        <w:spacing w:line="240" w:lineRule="auto"/>
        <w:jc w:val="both"/>
        <w:rPr>
          <w:sz w:val="20"/>
          <w:szCs w:val="20"/>
        </w:rPr>
      </w:pPr>
      <w:r w:rsidRPr="00290D11">
        <w:rPr>
          <w:sz w:val="20"/>
          <w:szCs w:val="20"/>
        </w:rPr>
        <w:lastRenderedPageBreak/>
        <w:t>Wał przegubowo-teleskopowy,</w:t>
      </w:r>
    </w:p>
    <w:p w14:paraId="04B4EB30" w14:textId="77777777" w:rsidR="00290D11" w:rsidRPr="00290D11" w:rsidRDefault="00290D11" w:rsidP="00290D11">
      <w:pPr>
        <w:spacing w:line="240" w:lineRule="auto"/>
        <w:jc w:val="both"/>
        <w:rPr>
          <w:sz w:val="20"/>
          <w:szCs w:val="20"/>
        </w:rPr>
      </w:pPr>
      <w:r w:rsidRPr="00290D11">
        <w:rPr>
          <w:sz w:val="20"/>
          <w:szCs w:val="20"/>
        </w:rPr>
        <w:t>Masa własna maszyny od 480 do 580 kg.</w:t>
      </w:r>
    </w:p>
    <w:p w14:paraId="2BAF445D" w14:textId="289F64F6"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7DDE78E6" w14:textId="77777777" w:rsidR="00290D11" w:rsidRPr="00290D11" w:rsidRDefault="00290D11" w:rsidP="00290D11">
      <w:pPr>
        <w:spacing w:line="240" w:lineRule="auto"/>
        <w:jc w:val="both"/>
        <w:rPr>
          <w:sz w:val="20"/>
          <w:szCs w:val="20"/>
        </w:rPr>
      </w:pPr>
      <w:r w:rsidRPr="00290D11">
        <w:rPr>
          <w:sz w:val="20"/>
          <w:szCs w:val="20"/>
        </w:rPr>
        <w:t xml:space="preserve">      </w:t>
      </w:r>
    </w:p>
    <w:p w14:paraId="5AD11CF1" w14:textId="77777777" w:rsidR="00290D11" w:rsidRPr="00290D11" w:rsidRDefault="00290D11" w:rsidP="00290D11">
      <w:pPr>
        <w:spacing w:line="240" w:lineRule="auto"/>
        <w:jc w:val="both"/>
        <w:rPr>
          <w:b/>
          <w:bCs/>
          <w:sz w:val="20"/>
          <w:szCs w:val="20"/>
          <w:u w:val="single"/>
        </w:rPr>
      </w:pPr>
      <w:r w:rsidRPr="00290D11">
        <w:rPr>
          <w:b/>
          <w:bCs/>
          <w:sz w:val="20"/>
          <w:szCs w:val="20"/>
          <w:u w:val="single"/>
        </w:rPr>
        <w:t>PŁUG DO ODŚNIEŻANIA:</w:t>
      </w:r>
    </w:p>
    <w:p w14:paraId="23504077" w14:textId="77777777" w:rsidR="00290D11" w:rsidRPr="00290D11" w:rsidRDefault="00290D11" w:rsidP="00290D11">
      <w:pPr>
        <w:spacing w:line="240" w:lineRule="auto"/>
        <w:jc w:val="both"/>
        <w:rPr>
          <w:sz w:val="20"/>
          <w:szCs w:val="20"/>
        </w:rPr>
      </w:pPr>
      <w:r w:rsidRPr="00290D11">
        <w:rPr>
          <w:sz w:val="20"/>
          <w:szCs w:val="20"/>
        </w:rPr>
        <w:t>Nowy, nie używany,</w:t>
      </w:r>
    </w:p>
    <w:p w14:paraId="58C5D2D2" w14:textId="77777777" w:rsidR="00290D11" w:rsidRPr="00290D11" w:rsidRDefault="00290D11" w:rsidP="00290D11">
      <w:pPr>
        <w:spacing w:line="240" w:lineRule="auto"/>
        <w:jc w:val="both"/>
        <w:rPr>
          <w:sz w:val="20"/>
          <w:szCs w:val="20"/>
        </w:rPr>
      </w:pPr>
      <w:r w:rsidRPr="00290D11">
        <w:rPr>
          <w:sz w:val="20"/>
          <w:szCs w:val="20"/>
        </w:rPr>
        <w:t>Wyprodukowany nie wcześniej niż w 2021 r.</w:t>
      </w:r>
    </w:p>
    <w:p w14:paraId="3835A7F8" w14:textId="77777777" w:rsidR="00290D11" w:rsidRPr="00290D11" w:rsidRDefault="00290D11" w:rsidP="00290D11">
      <w:pPr>
        <w:spacing w:line="240" w:lineRule="auto"/>
        <w:jc w:val="both"/>
        <w:rPr>
          <w:sz w:val="20"/>
          <w:szCs w:val="20"/>
        </w:rPr>
      </w:pPr>
      <w:r w:rsidRPr="00290D11">
        <w:rPr>
          <w:sz w:val="20"/>
          <w:szCs w:val="20"/>
        </w:rPr>
        <w:t>Rodzaj zawieszenia - na przednim podnośniku TUZ ciągnika,</w:t>
      </w:r>
    </w:p>
    <w:p w14:paraId="7D799B39" w14:textId="77777777" w:rsidR="00290D11" w:rsidRPr="00290D11" w:rsidRDefault="00290D11" w:rsidP="00290D11">
      <w:pPr>
        <w:spacing w:line="240" w:lineRule="auto"/>
        <w:jc w:val="both"/>
        <w:rPr>
          <w:sz w:val="20"/>
          <w:szCs w:val="20"/>
        </w:rPr>
      </w:pPr>
      <w:r w:rsidRPr="00290D11">
        <w:rPr>
          <w:sz w:val="20"/>
          <w:szCs w:val="20"/>
        </w:rPr>
        <w:t>Typ zawieszenia - wahliwe,</w:t>
      </w:r>
    </w:p>
    <w:p w14:paraId="3D44DA82" w14:textId="77777777" w:rsidR="00290D11" w:rsidRPr="00290D11" w:rsidRDefault="00290D11" w:rsidP="00290D11">
      <w:pPr>
        <w:spacing w:line="240" w:lineRule="auto"/>
        <w:jc w:val="both"/>
        <w:rPr>
          <w:sz w:val="20"/>
          <w:szCs w:val="20"/>
        </w:rPr>
      </w:pPr>
      <w:r w:rsidRPr="00290D11">
        <w:rPr>
          <w:sz w:val="20"/>
          <w:szCs w:val="20"/>
        </w:rPr>
        <w:t>Szerokość robocza minimum 1,90 m max 2,30 m,</w:t>
      </w:r>
    </w:p>
    <w:p w14:paraId="157F905C" w14:textId="77777777" w:rsidR="00290D11" w:rsidRPr="00290D11" w:rsidRDefault="00290D11" w:rsidP="00290D11">
      <w:pPr>
        <w:spacing w:line="240" w:lineRule="auto"/>
        <w:jc w:val="both"/>
        <w:rPr>
          <w:sz w:val="20"/>
          <w:szCs w:val="20"/>
        </w:rPr>
      </w:pPr>
      <w:r w:rsidRPr="00290D11">
        <w:rPr>
          <w:sz w:val="20"/>
          <w:szCs w:val="20"/>
        </w:rPr>
        <w:t>Pozycje robocze - minimum 4: w lewo, w prawo, symetrycznie lewo-prawo, do środka,</w:t>
      </w:r>
    </w:p>
    <w:p w14:paraId="59D1D8CF" w14:textId="77777777" w:rsidR="00290D11" w:rsidRPr="00290D11" w:rsidRDefault="00290D11" w:rsidP="00290D11">
      <w:pPr>
        <w:spacing w:line="240" w:lineRule="auto"/>
        <w:jc w:val="both"/>
        <w:rPr>
          <w:sz w:val="20"/>
          <w:szCs w:val="20"/>
        </w:rPr>
      </w:pPr>
      <w:r w:rsidRPr="00290D11">
        <w:rPr>
          <w:sz w:val="20"/>
          <w:szCs w:val="20"/>
        </w:rPr>
        <w:t>Amortyzacja lemiesza dolnego gumowego - na sprężynach,</w:t>
      </w:r>
    </w:p>
    <w:p w14:paraId="627770A9" w14:textId="77777777" w:rsidR="00290D11" w:rsidRPr="00290D11" w:rsidRDefault="00290D11" w:rsidP="00290D11">
      <w:pPr>
        <w:spacing w:line="240" w:lineRule="auto"/>
        <w:jc w:val="both"/>
        <w:rPr>
          <w:sz w:val="20"/>
          <w:szCs w:val="20"/>
        </w:rPr>
      </w:pPr>
      <w:r w:rsidRPr="00290D11">
        <w:rPr>
          <w:sz w:val="20"/>
          <w:szCs w:val="20"/>
        </w:rPr>
        <w:t>Pełne sterowanie z kabiny ciągnika,</w:t>
      </w:r>
    </w:p>
    <w:p w14:paraId="1B2A0014" w14:textId="77777777" w:rsidR="00290D11" w:rsidRPr="00290D11" w:rsidRDefault="00290D11" w:rsidP="00290D11">
      <w:pPr>
        <w:spacing w:line="240" w:lineRule="auto"/>
        <w:jc w:val="both"/>
        <w:rPr>
          <w:sz w:val="20"/>
          <w:szCs w:val="20"/>
        </w:rPr>
      </w:pPr>
      <w:r w:rsidRPr="00290D11">
        <w:rPr>
          <w:sz w:val="20"/>
          <w:szCs w:val="20"/>
        </w:rPr>
        <w:t>Oświetlenie obrysowe elektryczne,</w:t>
      </w:r>
    </w:p>
    <w:p w14:paraId="3551BC55" w14:textId="77777777" w:rsidR="00290D11" w:rsidRPr="00290D11" w:rsidRDefault="00290D11" w:rsidP="00290D11">
      <w:pPr>
        <w:spacing w:line="240" w:lineRule="auto"/>
        <w:jc w:val="both"/>
        <w:rPr>
          <w:sz w:val="20"/>
          <w:szCs w:val="20"/>
        </w:rPr>
      </w:pPr>
      <w:r w:rsidRPr="00290D11">
        <w:rPr>
          <w:sz w:val="20"/>
          <w:szCs w:val="20"/>
        </w:rPr>
        <w:t>Masa własna od 250 do 350 kg.</w:t>
      </w:r>
    </w:p>
    <w:p w14:paraId="1BB2E425" w14:textId="3E38D3E3"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38E71C0F" w14:textId="77777777" w:rsidR="00290D11" w:rsidRPr="00290D11" w:rsidRDefault="00290D11" w:rsidP="00290D11">
      <w:pPr>
        <w:spacing w:line="240" w:lineRule="auto"/>
        <w:jc w:val="both"/>
        <w:rPr>
          <w:sz w:val="20"/>
          <w:szCs w:val="20"/>
        </w:rPr>
      </w:pPr>
      <w:r w:rsidRPr="00290D11">
        <w:rPr>
          <w:sz w:val="20"/>
          <w:szCs w:val="20"/>
        </w:rPr>
        <w:t xml:space="preserve">       </w:t>
      </w:r>
    </w:p>
    <w:p w14:paraId="152C4345" w14:textId="77777777" w:rsidR="00290D11" w:rsidRPr="00290D11" w:rsidRDefault="00290D11" w:rsidP="00290D11">
      <w:pPr>
        <w:spacing w:line="240" w:lineRule="auto"/>
        <w:jc w:val="both"/>
        <w:rPr>
          <w:b/>
          <w:bCs/>
          <w:sz w:val="20"/>
          <w:szCs w:val="20"/>
          <w:u w:val="single"/>
        </w:rPr>
      </w:pPr>
      <w:r w:rsidRPr="00290D11">
        <w:rPr>
          <w:b/>
          <w:bCs/>
          <w:sz w:val="20"/>
          <w:szCs w:val="20"/>
          <w:u w:val="single"/>
        </w:rPr>
        <w:t>ROZSIEWACZ KOMUNALNY:</w:t>
      </w:r>
    </w:p>
    <w:p w14:paraId="5E1D5D0C" w14:textId="77777777" w:rsidR="00290D11" w:rsidRPr="00290D11" w:rsidRDefault="00290D11" w:rsidP="00290D11">
      <w:pPr>
        <w:spacing w:line="240" w:lineRule="auto"/>
        <w:jc w:val="both"/>
        <w:rPr>
          <w:sz w:val="20"/>
          <w:szCs w:val="20"/>
        </w:rPr>
      </w:pPr>
      <w:r w:rsidRPr="00290D11">
        <w:rPr>
          <w:sz w:val="20"/>
          <w:szCs w:val="20"/>
        </w:rPr>
        <w:t>Nowy, nie używany,</w:t>
      </w:r>
    </w:p>
    <w:p w14:paraId="27876AEE" w14:textId="77777777" w:rsidR="00290D11" w:rsidRPr="00290D11" w:rsidRDefault="00290D11" w:rsidP="00290D11">
      <w:pPr>
        <w:spacing w:line="240" w:lineRule="auto"/>
        <w:jc w:val="both"/>
        <w:rPr>
          <w:sz w:val="20"/>
          <w:szCs w:val="20"/>
        </w:rPr>
      </w:pPr>
      <w:r w:rsidRPr="00290D11">
        <w:rPr>
          <w:sz w:val="20"/>
          <w:szCs w:val="20"/>
        </w:rPr>
        <w:t>Wyprodukowany nie wcześniej niż w 2021 r.</w:t>
      </w:r>
    </w:p>
    <w:p w14:paraId="111DF093" w14:textId="77777777" w:rsidR="00290D11" w:rsidRPr="00290D11" w:rsidRDefault="00290D11" w:rsidP="00290D11">
      <w:pPr>
        <w:spacing w:line="240" w:lineRule="auto"/>
        <w:jc w:val="both"/>
        <w:rPr>
          <w:sz w:val="20"/>
          <w:szCs w:val="20"/>
        </w:rPr>
      </w:pPr>
      <w:r w:rsidRPr="00290D11">
        <w:rPr>
          <w:sz w:val="20"/>
          <w:szCs w:val="20"/>
        </w:rPr>
        <w:t>Rodzaj zawieszenia - na tylnym podnośniku TUZ ciągnika,</w:t>
      </w:r>
    </w:p>
    <w:p w14:paraId="44A2EF26" w14:textId="77777777" w:rsidR="00290D11" w:rsidRPr="00290D11" w:rsidRDefault="00290D11" w:rsidP="00290D11">
      <w:pPr>
        <w:spacing w:line="240" w:lineRule="auto"/>
        <w:jc w:val="both"/>
        <w:rPr>
          <w:sz w:val="20"/>
          <w:szCs w:val="20"/>
        </w:rPr>
      </w:pPr>
      <w:r w:rsidRPr="00290D11">
        <w:rPr>
          <w:sz w:val="20"/>
          <w:szCs w:val="20"/>
        </w:rPr>
        <w:t>Ładowność zbiornika od 500 do 700 kg,</w:t>
      </w:r>
    </w:p>
    <w:p w14:paraId="39BD640A" w14:textId="77777777" w:rsidR="00290D11" w:rsidRPr="00290D11" w:rsidRDefault="00290D11" w:rsidP="00290D11">
      <w:pPr>
        <w:spacing w:line="240" w:lineRule="auto"/>
        <w:jc w:val="both"/>
        <w:rPr>
          <w:sz w:val="20"/>
          <w:szCs w:val="20"/>
        </w:rPr>
      </w:pPr>
      <w:r w:rsidRPr="00290D11">
        <w:rPr>
          <w:sz w:val="20"/>
          <w:szCs w:val="20"/>
        </w:rPr>
        <w:t>Przystawka do wysiewu komunalnego,</w:t>
      </w:r>
    </w:p>
    <w:p w14:paraId="31B3A84E" w14:textId="77777777" w:rsidR="00290D11" w:rsidRPr="00290D11" w:rsidRDefault="00290D11" w:rsidP="00290D11">
      <w:pPr>
        <w:spacing w:line="240" w:lineRule="auto"/>
        <w:jc w:val="both"/>
        <w:rPr>
          <w:sz w:val="20"/>
          <w:szCs w:val="20"/>
        </w:rPr>
      </w:pPr>
      <w:r w:rsidRPr="00290D11">
        <w:rPr>
          <w:sz w:val="20"/>
          <w:szCs w:val="20"/>
        </w:rPr>
        <w:t>Szerokość robocza regulowana od 1,0 do 6,0 m,</w:t>
      </w:r>
    </w:p>
    <w:p w14:paraId="544C758D" w14:textId="77777777" w:rsidR="00290D11" w:rsidRPr="00290D11" w:rsidRDefault="00290D11" w:rsidP="00290D11">
      <w:pPr>
        <w:spacing w:line="240" w:lineRule="auto"/>
        <w:jc w:val="both"/>
        <w:rPr>
          <w:sz w:val="20"/>
          <w:szCs w:val="20"/>
        </w:rPr>
      </w:pPr>
      <w:r w:rsidRPr="00290D11">
        <w:rPr>
          <w:sz w:val="20"/>
          <w:szCs w:val="20"/>
        </w:rPr>
        <w:t>System podawania piasku i soli na tarczę - podajnik taśmowy (pas wynoszący),</w:t>
      </w:r>
    </w:p>
    <w:p w14:paraId="14468B6D" w14:textId="77777777" w:rsidR="00290D11" w:rsidRPr="00290D11" w:rsidRDefault="00290D11" w:rsidP="00290D11">
      <w:pPr>
        <w:spacing w:line="240" w:lineRule="auto"/>
        <w:jc w:val="both"/>
        <w:rPr>
          <w:sz w:val="20"/>
          <w:szCs w:val="20"/>
        </w:rPr>
      </w:pPr>
      <w:r w:rsidRPr="00290D11">
        <w:rPr>
          <w:sz w:val="20"/>
          <w:szCs w:val="20"/>
        </w:rPr>
        <w:t>Liczba tarcz rozsiewających minimum 1 sztuka,</w:t>
      </w:r>
    </w:p>
    <w:p w14:paraId="715F88F8" w14:textId="77777777" w:rsidR="00290D11" w:rsidRPr="00290D11" w:rsidRDefault="00290D11" w:rsidP="00290D11">
      <w:pPr>
        <w:spacing w:line="240" w:lineRule="auto"/>
        <w:jc w:val="both"/>
        <w:rPr>
          <w:sz w:val="20"/>
          <w:szCs w:val="20"/>
        </w:rPr>
      </w:pPr>
      <w:r w:rsidRPr="00290D11">
        <w:rPr>
          <w:sz w:val="20"/>
          <w:szCs w:val="20"/>
        </w:rPr>
        <w:t xml:space="preserve">Napęd maszyny z tylnego wałka WOM ciągnika 540 </w:t>
      </w:r>
      <w:proofErr w:type="spellStart"/>
      <w:r w:rsidRPr="00290D11">
        <w:rPr>
          <w:sz w:val="20"/>
          <w:szCs w:val="20"/>
        </w:rPr>
        <w:t>obr</w:t>
      </w:r>
      <w:proofErr w:type="spellEnd"/>
      <w:r w:rsidRPr="00290D11">
        <w:rPr>
          <w:sz w:val="20"/>
          <w:szCs w:val="20"/>
        </w:rPr>
        <w:t>./min.,</w:t>
      </w:r>
    </w:p>
    <w:p w14:paraId="79169105" w14:textId="77777777" w:rsidR="00290D11" w:rsidRPr="00290D11" w:rsidRDefault="00290D11" w:rsidP="00290D11">
      <w:pPr>
        <w:spacing w:line="240" w:lineRule="auto"/>
        <w:jc w:val="both"/>
        <w:rPr>
          <w:sz w:val="20"/>
          <w:szCs w:val="20"/>
        </w:rPr>
      </w:pPr>
      <w:r w:rsidRPr="00290D11">
        <w:rPr>
          <w:sz w:val="20"/>
          <w:szCs w:val="20"/>
        </w:rPr>
        <w:t>Wał przegubowo-teleskopowy,</w:t>
      </w:r>
    </w:p>
    <w:p w14:paraId="71C661A0" w14:textId="77777777" w:rsidR="00290D11" w:rsidRPr="00290D11" w:rsidRDefault="00290D11" w:rsidP="00290D11">
      <w:pPr>
        <w:spacing w:line="240" w:lineRule="auto"/>
        <w:jc w:val="both"/>
        <w:rPr>
          <w:sz w:val="20"/>
          <w:szCs w:val="20"/>
        </w:rPr>
      </w:pPr>
      <w:r w:rsidRPr="00290D11">
        <w:rPr>
          <w:sz w:val="20"/>
          <w:szCs w:val="20"/>
        </w:rPr>
        <w:t>Zasuwa otworu dozującego - hydrauliczna,</w:t>
      </w:r>
    </w:p>
    <w:p w14:paraId="629C3E38" w14:textId="77777777" w:rsidR="00290D11" w:rsidRPr="00290D11" w:rsidRDefault="00290D11" w:rsidP="00290D11">
      <w:pPr>
        <w:spacing w:line="240" w:lineRule="auto"/>
        <w:jc w:val="both"/>
        <w:rPr>
          <w:sz w:val="20"/>
          <w:szCs w:val="20"/>
        </w:rPr>
      </w:pPr>
      <w:r w:rsidRPr="00290D11">
        <w:rPr>
          <w:sz w:val="20"/>
          <w:szCs w:val="20"/>
        </w:rPr>
        <w:t>Plandeka zbiornika,</w:t>
      </w:r>
    </w:p>
    <w:p w14:paraId="1F0BD75E" w14:textId="77777777" w:rsidR="00290D11" w:rsidRPr="00290D11" w:rsidRDefault="00290D11" w:rsidP="00290D11">
      <w:pPr>
        <w:spacing w:line="240" w:lineRule="auto"/>
        <w:jc w:val="both"/>
        <w:rPr>
          <w:sz w:val="20"/>
          <w:szCs w:val="20"/>
        </w:rPr>
      </w:pPr>
      <w:r w:rsidRPr="00290D11">
        <w:rPr>
          <w:sz w:val="20"/>
          <w:szCs w:val="20"/>
        </w:rPr>
        <w:t>Masa własna maszyny od 130 do 250 kg.</w:t>
      </w:r>
    </w:p>
    <w:p w14:paraId="2451EFA4" w14:textId="1BD1B7F7"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76632CC8" w14:textId="77777777" w:rsidR="00290D11" w:rsidRPr="00290D11" w:rsidRDefault="00290D11" w:rsidP="00290D11">
      <w:pPr>
        <w:spacing w:line="240" w:lineRule="auto"/>
        <w:jc w:val="both"/>
        <w:rPr>
          <w:sz w:val="20"/>
          <w:szCs w:val="20"/>
        </w:rPr>
      </w:pPr>
      <w:r w:rsidRPr="00290D11">
        <w:rPr>
          <w:sz w:val="20"/>
          <w:szCs w:val="20"/>
        </w:rPr>
        <w:t xml:space="preserve">        </w:t>
      </w:r>
    </w:p>
    <w:p w14:paraId="55B9FC6D" w14:textId="77777777" w:rsidR="00290D11" w:rsidRPr="00290D11" w:rsidRDefault="00290D11" w:rsidP="00290D11">
      <w:pPr>
        <w:spacing w:line="240" w:lineRule="auto"/>
        <w:jc w:val="both"/>
        <w:rPr>
          <w:b/>
          <w:bCs/>
          <w:sz w:val="20"/>
          <w:szCs w:val="20"/>
          <w:u w:val="single"/>
        </w:rPr>
      </w:pPr>
      <w:r w:rsidRPr="00290D11">
        <w:rPr>
          <w:b/>
          <w:bCs/>
          <w:sz w:val="20"/>
          <w:szCs w:val="20"/>
          <w:u w:val="single"/>
        </w:rPr>
        <w:t>PRZYCZEPA ROLNICZA:</w:t>
      </w:r>
    </w:p>
    <w:p w14:paraId="5B15C088" w14:textId="77777777" w:rsidR="00290D11" w:rsidRPr="00290D11" w:rsidRDefault="00290D11" w:rsidP="00290D11">
      <w:pPr>
        <w:spacing w:line="240" w:lineRule="auto"/>
        <w:jc w:val="both"/>
        <w:rPr>
          <w:sz w:val="20"/>
          <w:szCs w:val="20"/>
        </w:rPr>
      </w:pPr>
      <w:r w:rsidRPr="00290D11">
        <w:rPr>
          <w:sz w:val="20"/>
          <w:szCs w:val="20"/>
        </w:rPr>
        <w:t>Nowa, nie używana,</w:t>
      </w:r>
    </w:p>
    <w:p w14:paraId="6C880090" w14:textId="77777777" w:rsidR="00290D11" w:rsidRPr="00290D11" w:rsidRDefault="00290D11" w:rsidP="00290D11">
      <w:pPr>
        <w:spacing w:line="240" w:lineRule="auto"/>
        <w:jc w:val="both"/>
        <w:rPr>
          <w:sz w:val="20"/>
          <w:szCs w:val="20"/>
        </w:rPr>
      </w:pPr>
      <w:r w:rsidRPr="00290D11">
        <w:rPr>
          <w:sz w:val="20"/>
          <w:szCs w:val="20"/>
        </w:rPr>
        <w:t>Wyprodukowana nie wcześniej niż w 2019 r.</w:t>
      </w:r>
    </w:p>
    <w:p w14:paraId="388A8861" w14:textId="77777777" w:rsidR="00290D11" w:rsidRPr="00290D11" w:rsidRDefault="00290D11" w:rsidP="00290D11">
      <w:pPr>
        <w:spacing w:line="240" w:lineRule="auto"/>
        <w:jc w:val="both"/>
        <w:rPr>
          <w:sz w:val="20"/>
          <w:szCs w:val="20"/>
        </w:rPr>
      </w:pPr>
      <w:r w:rsidRPr="00290D11">
        <w:rPr>
          <w:sz w:val="20"/>
          <w:szCs w:val="20"/>
        </w:rPr>
        <w:t>Maszyna przyczepiana do ciągnika rolniczego,</w:t>
      </w:r>
    </w:p>
    <w:p w14:paraId="359EB2A7" w14:textId="77777777" w:rsidR="00290D11" w:rsidRPr="00290D11" w:rsidRDefault="00290D11" w:rsidP="00290D11">
      <w:pPr>
        <w:spacing w:line="240" w:lineRule="auto"/>
        <w:jc w:val="both"/>
        <w:rPr>
          <w:sz w:val="20"/>
          <w:szCs w:val="20"/>
        </w:rPr>
      </w:pPr>
      <w:r w:rsidRPr="00290D11">
        <w:rPr>
          <w:sz w:val="20"/>
          <w:szCs w:val="20"/>
        </w:rPr>
        <w:t>Ładowność od 1900 kg do 2750 kg,</w:t>
      </w:r>
    </w:p>
    <w:p w14:paraId="24387A1A" w14:textId="77777777" w:rsidR="00290D11" w:rsidRPr="00290D11" w:rsidRDefault="00290D11" w:rsidP="00290D11">
      <w:pPr>
        <w:spacing w:line="240" w:lineRule="auto"/>
        <w:jc w:val="both"/>
        <w:rPr>
          <w:sz w:val="20"/>
          <w:szCs w:val="20"/>
        </w:rPr>
      </w:pPr>
      <w:r w:rsidRPr="00290D11">
        <w:rPr>
          <w:sz w:val="20"/>
          <w:szCs w:val="20"/>
        </w:rPr>
        <w:t>Ściany (burty) otwierane, wysokość minimum 500 m + nadstawy minimum 500 mm,</w:t>
      </w:r>
    </w:p>
    <w:p w14:paraId="25B0EB39" w14:textId="77777777" w:rsidR="00290D11" w:rsidRPr="00290D11" w:rsidRDefault="00290D11" w:rsidP="00290D11">
      <w:pPr>
        <w:spacing w:line="240" w:lineRule="auto"/>
        <w:jc w:val="both"/>
        <w:rPr>
          <w:sz w:val="20"/>
          <w:szCs w:val="20"/>
        </w:rPr>
      </w:pPr>
      <w:r w:rsidRPr="00290D11">
        <w:rPr>
          <w:sz w:val="20"/>
          <w:szCs w:val="20"/>
        </w:rPr>
        <w:t>Wywrót skrzyni ładunkowej 3-stronny - do tyłu i na boki,</w:t>
      </w:r>
    </w:p>
    <w:p w14:paraId="0F3CB0E4" w14:textId="77777777" w:rsidR="00290D11" w:rsidRPr="00290D11" w:rsidRDefault="00290D11" w:rsidP="00290D11">
      <w:pPr>
        <w:spacing w:line="240" w:lineRule="auto"/>
        <w:jc w:val="both"/>
        <w:rPr>
          <w:sz w:val="20"/>
          <w:szCs w:val="20"/>
        </w:rPr>
      </w:pPr>
      <w:r w:rsidRPr="00290D11">
        <w:rPr>
          <w:sz w:val="20"/>
          <w:szCs w:val="20"/>
        </w:rPr>
        <w:t>Dyszel dolny z zaczepem obrotowym,</w:t>
      </w:r>
    </w:p>
    <w:p w14:paraId="265AE3BC" w14:textId="77777777" w:rsidR="00290D11" w:rsidRPr="00290D11" w:rsidRDefault="00290D11" w:rsidP="00290D11">
      <w:pPr>
        <w:spacing w:line="240" w:lineRule="auto"/>
        <w:jc w:val="both"/>
        <w:rPr>
          <w:sz w:val="20"/>
          <w:szCs w:val="20"/>
        </w:rPr>
      </w:pPr>
      <w:r w:rsidRPr="00290D11">
        <w:rPr>
          <w:sz w:val="20"/>
          <w:szCs w:val="20"/>
        </w:rPr>
        <w:t>Instalacja hamulcowa pneumatyczna,</w:t>
      </w:r>
    </w:p>
    <w:p w14:paraId="07DF7306" w14:textId="77777777" w:rsidR="00290D11" w:rsidRPr="00290D11" w:rsidRDefault="00290D11" w:rsidP="00290D11">
      <w:pPr>
        <w:spacing w:line="240" w:lineRule="auto"/>
        <w:jc w:val="both"/>
        <w:rPr>
          <w:sz w:val="20"/>
          <w:szCs w:val="20"/>
        </w:rPr>
      </w:pPr>
      <w:r w:rsidRPr="00290D11">
        <w:rPr>
          <w:sz w:val="20"/>
          <w:szCs w:val="20"/>
        </w:rPr>
        <w:t>Hamulec postojowy ręczny,</w:t>
      </w:r>
    </w:p>
    <w:p w14:paraId="224C6AD9" w14:textId="77777777" w:rsidR="00290D11" w:rsidRPr="00290D11" w:rsidRDefault="00290D11" w:rsidP="00290D11">
      <w:pPr>
        <w:spacing w:line="240" w:lineRule="auto"/>
        <w:jc w:val="both"/>
        <w:rPr>
          <w:sz w:val="20"/>
          <w:szCs w:val="20"/>
        </w:rPr>
      </w:pPr>
      <w:r w:rsidRPr="00290D11">
        <w:rPr>
          <w:sz w:val="20"/>
          <w:szCs w:val="20"/>
        </w:rPr>
        <w:t>Instalacja elektryczna z oświetleniem drogowym,</w:t>
      </w:r>
    </w:p>
    <w:p w14:paraId="68ABCD1D" w14:textId="77777777" w:rsidR="00290D11" w:rsidRPr="00290D11" w:rsidRDefault="00290D11" w:rsidP="00290D11">
      <w:pPr>
        <w:spacing w:line="240" w:lineRule="auto"/>
        <w:jc w:val="both"/>
        <w:rPr>
          <w:sz w:val="20"/>
          <w:szCs w:val="20"/>
        </w:rPr>
      </w:pPr>
      <w:r w:rsidRPr="00290D11">
        <w:rPr>
          <w:sz w:val="20"/>
          <w:szCs w:val="20"/>
        </w:rPr>
        <w:t>Deklaracja zgodności WE i świadectwo homologacji umożliwiające zarejestrowanie oraz dopuszczenie do poruszania się po drogach publicznych.</w:t>
      </w:r>
    </w:p>
    <w:p w14:paraId="21E8B9EA" w14:textId="441BE47A"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7830FA74" w14:textId="77777777" w:rsidR="00290D11" w:rsidRPr="00290D11" w:rsidRDefault="00290D11" w:rsidP="00290D11">
      <w:pPr>
        <w:spacing w:line="240" w:lineRule="auto"/>
        <w:jc w:val="both"/>
        <w:rPr>
          <w:sz w:val="20"/>
          <w:szCs w:val="20"/>
        </w:rPr>
      </w:pPr>
      <w:r w:rsidRPr="00290D11">
        <w:rPr>
          <w:sz w:val="20"/>
          <w:szCs w:val="20"/>
        </w:rPr>
        <w:t xml:space="preserve">     </w:t>
      </w:r>
    </w:p>
    <w:p w14:paraId="0A053A0B" w14:textId="77777777" w:rsidR="00290D11" w:rsidRPr="0084593B" w:rsidRDefault="00290D11" w:rsidP="00290D11">
      <w:pPr>
        <w:spacing w:line="240" w:lineRule="auto"/>
        <w:jc w:val="both"/>
        <w:rPr>
          <w:b/>
          <w:bCs/>
          <w:sz w:val="20"/>
          <w:szCs w:val="20"/>
          <w:u w:val="single"/>
        </w:rPr>
      </w:pPr>
      <w:r w:rsidRPr="0084593B">
        <w:rPr>
          <w:b/>
          <w:bCs/>
          <w:sz w:val="20"/>
          <w:szCs w:val="20"/>
          <w:u w:val="single"/>
        </w:rPr>
        <w:t>Wszystkie w/w maszyny muszą być w pełni kompatybilne i gotowe do pracy z oferowanym ciągnikiem.</w:t>
      </w:r>
    </w:p>
    <w:p w14:paraId="05905BE4" w14:textId="77777777" w:rsidR="00290D11" w:rsidRPr="00290D11" w:rsidRDefault="00290D11" w:rsidP="00290D11">
      <w:pPr>
        <w:spacing w:line="240" w:lineRule="auto"/>
        <w:jc w:val="both"/>
        <w:rPr>
          <w:sz w:val="20"/>
          <w:szCs w:val="20"/>
        </w:rPr>
      </w:pPr>
      <w:r w:rsidRPr="00290D11">
        <w:rPr>
          <w:sz w:val="20"/>
          <w:szCs w:val="20"/>
        </w:rPr>
        <w:t xml:space="preserve">         </w:t>
      </w:r>
    </w:p>
    <w:p w14:paraId="6E6B6827" w14:textId="77777777" w:rsidR="00A337F8" w:rsidRPr="00854508" w:rsidRDefault="00A337F8" w:rsidP="00D67CB1">
      <w:pPr>
        <w:spacing w:line="360" w:lineRule="auto"/>
        <w:jc w:val="both"/>
        <w:rPr>
          <w:rFonts w:eastAsia="Times New Roman"/>
          <w:sz w:val="20"/>
          <w:szCs w:val="20"/>
        </w:rPr>
      </w:pPr>
    </w:p>
    <w:p w14:paraId="279F8805" w14:textId="6E38A59D" w:rsidR="00290D11" w:rsidRPr="0084593B" w:rsidRDefault="00290D11" w:rsidP="0084593B">
      <w:pPr>
        <w:spacing w:line="360" w:lineRule="auto"/>
        <w:jc w:val="both"/>
        <w:rPr>
          <w:rFonts w:eastAsia="Times New Roman"/>
          <w:sz w:val="20"/>
          <w:szCs w:val="20"/>
        </w:rPr>
      </w:pPr>
      <w:r w:rsidRPr="0084593B">
        <w:rPr>
          <w:rFonts w:eastAsia="Times New Roman"/>
          <w:sz w:val="20"/>
          <w:szCs w:val="20"/>
        </w:rPr>
        <w:t xml:space="preserve">Przedmiot zamówienia obejmuje dostawę ciągnika rolniczego wraz z osprzętem do siedziby zamawiającego. Przy dostawie ciągnik rolniczy musi być zatankowany </w:t>
      </w:r>
      <w:r w:rsidR="00126ADE">
        <w:rPr>
          <w:rFonts w:eastAsia="Times New Roman"/>
          <w:sz w:val="20"/>
          <w:szCs w:val="20"/>
        </w:rPr>
        <w:t>do pełna (wskaźnik paliwa 100%)</w:t>
      </w:r>
      <w:r w:rsidRPr="0084593B">
        <w:rPr>
          <w:rFonts w:eastAsia="Times New Roman"/>
          <w:sz w:val="20"/>
          <w:szCs w:val="20"/>
        </w:rPr>
        <w:t xml:space="preserve">.   </w:t>
      </w:r>
    </w:p>
    <w:p w14:paraId="7BD02A05" w14:textId="5FC014BB" w:rsidR="00290D11" w:rsidRPr="0084593B" w:rsidRDefault="00290D11" w:rsidP="0084593B">
      <w:pPr>
        <w:spacing w:line="360" w:lineRule="auto"/>
        <w:jc w:val="both"/>
        <w:rPr>
          <w:rFonts w:eastAsia="Times New Roman"/>
          <w:sz w:val="20"/>
          <w:szCs w:val="20"/>
          <w:lang w:val="pl-PL"/>
        </w:rPr>
      </w:pPr>
      <w:r w:rsidRPr="00290D11">
        <w:rPr>
          <w:rFonts w:eastAsia="Times New Roman"/>
          <w:sz w:val="20"/>
          <w:szCs w:val="20"/>
          <w:lang w:val="pl-PL"/>
        </w:rPr>
        <w:t>Wykonawca zapewni na przedmiot zamówienia bezpłatny serwis gwarancyjny na czas trwania gwarancji, zgodnie z zapisami zawartymi w opisie przedmiotu zamówienia.</w:t>
      </w:r>
    </w:p>
    <w:p w14:paraId="64B91AF5" w14:textId="378F102C" w:rsidR="00D1065B" w:rsidRPr="00126ADE" w:rsidRDefault="00290D11" w:rsidP="0084593B">
      <w:pPr>
        <w:spacing w:line="360" w:lineRule="auto"/>
        <w:jc w:val="both"/>
        <w:rPr>
          <w:rFonts w:eastAsia="Times New Roman"/>
          <w:sz w:val="20"/>
          <w:szCs w:val="20"/>
          <w:u w:val="single"/>
          <w:lang w:val="pl-PL"/>
        </w:rPr>
      </w:pPr>
      <w:r w:rsidRPr="00126ADE">
        <w:rPr>
          <w:rFonts w:eastAsia="Times New Roman"/>
          <w:sz w:val="20"/>
          <w:szCs w:val="20"/>
          <w:u w:val="single"/>
          <w:lang w:val="pl-PL"/>
        </w:rPr>
        <w:lastRenderedPageBreak/>
        <w:t>Oferowany przedmiot zamówienia ma być fabrycznie nowy, nieużywany oraz nieeksponowany na wystawach lub imprezach targowych, sprawny technicznie, bezpieczny, kompletny i gotowy do pracy</w:t>
      </w:r>
      <w:r w:rsidR="0084593B" w:rsidRPr="00126ADE">
        <w:rPr>
          <w:rFonts w:eastAsia="Times New Roman"/>
          <w:sz w:val="20"/>
          <w:szCs w:val="20"/>
          <w:u w:val="single"/>
          <w:lang w:val="pl-PL"/>
        </w:rPr>
        <w:t xml:space="preserve"> </w:t>
      </w:r>
      <w:r w:rsidRPr="00126ADE">
        <w:rPr>
          <w:rFonts w:eastAsia="Times New Roman"/>
          <w:sz w:val="20"/>
          <w:szCs w:val="20"/>
          <w:u w:val="single"/>
          <w:lang w:val="pl-PL"/>
        </w:rPr>
        <w:t>a także musi spełniać wymagania techniczno-funkcjonalne wyszczególnione w opisie przedmiotu zamówienia.</w:t>
      </w:r>
    </w:p>
    <w:p w14:paraId="00000072" w14:textId="77777777" w:rsidR="001C3D60" w:rsidRDefault="00473128" w:rsidP="00854508">
      <w:pPr>
        <w:numPr>
          <w:ilvl w:val="0"/>
          <w:numId w:val="1"/>
        </w:numPr>
        <w:spacing w:line="360" w:lineRule="auto"/>
        <w:jc w:val="both"/>
        <w:rPr>
          <w:sz w:val="20"/>
          <w:szCs w:val="20"/>
        </w:rPr>
      </w:pPr>
      <w:r>
        <w:rPr>
          <w:sz w:val="20"/>
          <w:szCs w:val="20"/>
        </w:rPr>
        <w:t xml:space="preserve">Wspólny Słownik Zamówień CPV: </w:t>
      </w:r>
    </w:p>
    <w:p w14:paraId="3866CB41" w14:textId="3B0FF860" w:rsidR="0084593B" w:rsidRPr="0084593B" w:rsidRDefault="0084593B" w:rsidP="0084593B">
      <w:pPr>
        <w:spacing w:line="360" w:lineRule="auto"/>
        <w:ind w:left="453"/>
        <w:jc w:val="both"/>
        <w:rPr>
          <w:sz w:val="20"/>
          <w:szCs w:val="20"/>
        </w:rPr>
      </w:pPr>
      <w:r w:rsidRPr="0084593B">
        <w:rPr>
          <w:sz w:val="20"/>
          <w:szCs w:val="20"/>
        </w:rPr>
        <w:t>16700000-2 - Ciągniki</w:t>
      </w:r>
    </w:p>
    <w:p w14:paraId="5A90449E" w14:textId="3A7524C2" w:rsidR="0084593B" w:rsidRPr="0084593B" w:rsidRDefault="0084593B" w:rsidP="0084593B">
      <w:pPr>
        <w:spacing w:line="360" w:lineRule="auto"/>
        <w:ind w:left="453"/>
        <w:jc w:val="both"/>
        <w:rPr>
          <w:sz w:val="20"/>
          <w:szCs w:val="20"/>
        </w:rPr>
      </w:pPr>
      <w:r w:rsidRPr="0084593B">
        <w:rPr>
          <w:sz w:val="20"/>
          <w:szCs w:val="20"/>
        </w:rPr>
        <w:t>43313100-1 - Pługi odśnieżające lemieszowe</w:t>
      </w:r>
    </w:p>
    <w:p w14:paraId="076471CE" w14:textId="35FC7092" w:rsidR="0084593B" w:rsidRDefault="0084593B" w:rsidP="0084593B">
      <w:pPr>
        <w:spacing w:line="360" w:lineRule="auto"/>
        <w:ind w:left="453"/>
        <w:jc w:val="both"/>
        <w:rPr>
          <w:sz w:val="20"/>
          <w:szCs w:val="20"/>
        </w:rPr>
      </w:pPr>
      <w:r w:rsidRPr="0084593B">
        <w:rPr>
          <w:sz w:val="20"/>
          <w:szCs w:val="20"/>
        </w:rPr>
        <w:t xml:space="preserve">44523300-5 </w:t>
      </w:r>
      <w:r>
        <w:rPr>
          <w:sz w:val="20"/>
          <w:szCs w:val="20"/>
        </w:rPr>
        <w:t>–</w:t>
      </w:r>
      <w:r w:rsidRPr="0084593B">
        <w:rPr>
          <w:sz w:val="20"/>
          <w:szCs w:val="20"/>
        </w:rPr>
        <w:t xml:space="preserve"> Osprzęt</w:t>
      </w:r>
    </w:p>
    <w:p w14:paraId="706BA9FC" w14:textId="36C3F137" w:rsidR="0084593B" w:rsidRPr="0084593B" w:rsidRDefault="0084593B" w:rsidP="0084593B">
      <w:pPr>
        <w:pStyle w:val="Akapitzlist"/>
        <w:numPr>
          <w:ilvl w:val="0"/>
          <w:numId w:val="1"/>
        </w:numPr>
        <w:spacing w:line="360" w:lineRule="auto"/>
        <w:jc w:val="both"/>
        <w:rPr>
          <w:rFonts w:ascii="Arial" w:hAnsi="Arial" w:cs="Arial"/>
          <w:sz w:val="20"/>
          <w:szCs w:val="20"/>
        </w:rPr>
      </w:pPr>
      <w:r w:rsidRPr="0084593B">
        <w:rPr>
          <w:rFonts w:ascii="Arial" w:hAnsi="Arial" w:cs="Arial"/>
          <w:sz w:val="20"/>
          <w:szCs w:val="20"/>
        </w:rPr>
        <w:t>Zamawiający nie dopuszcza składania ofert częściowych.</w:t>
      </w:r>
    </w:p>
    <w:p w14:paraId="00000075" w14:textId="30776BB4"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43EBAEE"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w:t>
      </w:r>
      <w:r w:rsidR="00C04779">
        <w:rPr>
          <w:sz w:val="20"/>
          <w:szCs w:val="20"/>
        </w:rPr>
        <w:t>dostawy</w:t>
      </w:r>
      <w:r w:rsidR="00D1065B" w:rsidRPr="00D1065B">
        <w:rPr>
          <w:sz w:val="20"/>
          <w:szCs w:val="20"/>
        </w:rPr>
        <w:t xml:space="preserve"> zawiera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DA09CD">
        <w:rPr>
          <w:b/>
          <w:sz w:val="20"/>
          <w:szCs w:val="20"/>
        </w:rPr>
        <w:t>5</w:t>
      </w:r>
      <w:r>
        <w:rPr>
          <w:b/>
          <w:sz w:val="20"/>
          <w:szCs w:val="20"/>
        </w:rPr>
        <w:t xml:space="preserve"> do SWZ</w:t>
      </w:r>
      <w:r>
        <w:rPr>
          <w:sz w:val="20"/>
          <w:szCs w:val="20"/>
        </w:rPr>
        <w:t>.</w:t>
      </w:r>
    </w:p>
    <w:p w14:paraId="43154F0A" w14:textId="2A430105" w:rsidR="00BC69E8" w:rsidRDefault="00BC69E8" w:rsidP="00BC69E8">
      <w:pPr>
        <w:numPr>
          <w:ilvl w:val="0"/>
          <w:numId w:val="1"/>
        </w:numPr>
        <w:spacing w:line="360" w:lineRule="auto"/>
        <w:ind w:left="462"/>
        <w:jc w:val="both"/>
        <w:rPr>
          <w:sz w:val="20"/>
          <w:szCs w:val="20"/>
        </w:rPr>
      </w:pPr>
      <w:r w:rsidRPr="00BC69E8">
        <w:rPr>
          <w:sz w:val="20"/>
          <w:szCs w:val="20"/>
        </w:rPr>
        <w:t xml:space="preserve">Użyte w </w:t>
      </w:r>
      <w:r w:rsidR="00C04779">
        <w:rPr>
          <w:sz w:val="20"/>
          <w:szCs w:val="20"/>
        </w:rPr>
        <w:t>OPZ</w:t>
      </w:r>
      <w:r w:rsidRPr="00BC69E8">
        <w:rPr>
          <w:sz w:val="20"/>
          <w:szCs w:val="20"/>
        </w:rPr>
        <w:t xml:space="preserve">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74572C4" w14:textId="1FAE8477" w:rsidR="00CF5914" w:rsidRPr="00CF5914" w:rsidRDefault="00CF5914" w:rsidP="00CF5914">
      <w:pPr>
        <w:numPr>
          <w:ilvl w:val="0"/>
          <w:numId w:val="1"/>
        </w:numPr>
        <w:suppressAutoHyphens/>
        <w:spacing w:line="360" w:lineRule="auto"/>
        <w:jc w:val="both"/>
        <w:rPr>
          <w:sz w:val="20"/>
          <w:szCs w:val="20"/>
        </w:rPr>
      </w:pPr>
      <w:r w:rsidRPr="00CF5914">
        <w:rPr>
          <w:sz w:val="20"/>
          <w:szCs w:val="20"/>
        </w:rPr>
        <w:t>Zamawiający wymaga udzielenia przez Wykonawcę gwarancji na przedmiot zamówienia na okres minimum 12 miesięcy,</w:t>
      </w:r>
      <w:r>
        <w:rPr>
          <w:sz w:val="20"/>
          <w:szCs w:val="20"/>
        </w:rPr>
        <w:t xml:space="preserve"> </w:t>
      </w:r>
      <w:r w:rsidRPr="00CF5914">
        <w:rPr>
          <w:sz w:val="20"/>
          <w:szCs w:val="20"/>
        </w:rPr>
        <w:t xml:space="preserve">z zastrzeżeniem </w:t>
      </w:r>
      <w:r>
        <w:rPr>
          <w:sz w:val="20"/>
          <w:szCs w:val="20"/>
        </w:rPr>
        <w:t>rozdz. XX SW</w:t>
      </w:r>
      <w:r w:rsidRPr="00CF5914">
        <w:rPr>
          <w:sz w:val="20"/>
          <w:szCs w:val="20"/>
        </w:rPr>
        <w:t>Z. Przedłużenie min. okresu gwarancji i rękojmi stanowi kryterium oceny ofert.</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2C0ACDFE"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437AD4">
        <w:rPr>
          <w:sz w:val="20"/>
          <w:szCs w:val="20"/>
        </w:rPr>
        <w:t xml:space="preserve">20 grudnia </w:t>
      </w:r>
      <w:r w:rsidR="00357A04">
        <w:rPr>
          <w:sz w:val="20"/>
          <w:szCs w:val="20"/>
        </w:rPr>
        <w:t>202</w:t>
      </w:r>
      <w:r w:rsidR="00437AD4">
        <w:rPr>
          <w:sz w:val="20"/>
          <w:szCs w:val="20"/>
        </w:rPr>
        <w:t>1</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7BA17C5A" w:rsidR="00EB13EE" w:rsidRPr="00EB13EE" w:rsidRDefault="00EB13EE" w:rsidP="00EB13EE">
      <w:pPr>
        <w:spacing w:line="360" w:lineRule="auto"/>
        <w:ind w:left="132" w:right="20" w:firstLine="720"/>
        <w:jc w:val="both"/>
        <w:rPr>
          <w:sz w:val="20"/>
          <w:szCs w:val="20"/>
        </w:rPr>
      </w:pPr>
      <w:r w:rsidRPr="00EB13EE">
        <w:rPr>
          <w:sz w:val="20"/>
          <w:szCs w:val="20"/>
        </w:rPr>
        <w:t>Zamawiający nie stawia warunku w powyższym zakresie.</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0000008C" w14:textId="3EA0C7C1" w:rsidR="001C3D60" w:rsidRPr="00437AD4" w:rsidRDefault="001C3D60" w:rsidP="00437AD4">
      <w:pPr>
        <w:spacing w:line="360" w:lineRule="auto"/>
        <w:ind w:right="20"/>
        <w:jc w:val="both"/>
        <w:rPr>
          <w:rFonts w:eastAsia="Calibri"/>
          <w:sz w:val="20"/>
          <w:szCs w:val="20"/>
        </w:rPr>
      </w:pPr>
    </w:p>
    <w:p w14:paraId="1CEE2802" w14:textId="5D8A5F18" w:rsidR="00F76B57" w:rsidRPr="00F76B57" w:rsidRDefault="00F76B57" w:rsidP="00EB13EE">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w:t>
      </w:r>
      <w:r w:rsidR="00EB13EE">
        <w:rPr>
          <w:rFonts w:ascii="Arial" w:hAnsi="Arial" w:cs="Arial"/>
          <w:sz w:val="20"/>
          <w:szCs w:val="20"/>
          <w:lang w:val="pl"/>
        </w:rPr>
        <w:t>3</w:t>
      </w:r>
      <w:r w:rsidRPr="00F76B57">
        <w:rPr>
          <w:rFonts w:ascii="Arial" w:hAnsi="Arial" w:cs="Arial"/>
          <w:sz w:val="20"/>
          <w:szCs w:val="20"/>
          <w:lang w:val="pl"/>
        </w:rPr>
        <w:t xml:space="preserve">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BBA95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DA09CD">
        <w:rPr>
          <w:b/>
          <w:sz w:val="20"/>
          <w:szCs w:val="20"/>
        </w:rPr>
        <w:t>6</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lastRenderedPageBreak/>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42219F" w14:textId="127F05ED" w:rsidR="00AC1EE9" w:rsidRPr="00EB13EE" w:rsidRDefault="00473128" w:rsidP="00EB13EE">
      <w:pPr>
        <w:numPr>
          <w:ilvl w:val="2"/>
          <w:numId w:val="44"/>
        </w:numPr>
        <w:spacing w:line="360" w:lineRule="auto"/>
        <w:ind w:left="710" w:hanging="435"/>
        <w:jc w:val="both"/>
        <w:rPr>
          <w:sz w:val="20"/>
          <w:szCs w:val="20"/>
        </w:rPr>
      </w:pPr>
      <w:r>
        <w:rPr>
          <w:sz w:val="20"/>
          <w:szCs w:val="20"/>
        </w:rPr>
        <w:tab/>
      </w:r>
      <w:r w:rsidRPr="00F76B57">
        <w:rPr>
          <w:b/>
          <w:sz w:val="20"/>
          <w:szCs w:val="20"/>
        </w:rPr>
        <w:t xml:space="preserve">wykaz </w:t>
      </w:r>
      <w:r w:rsidR="00EB13EE">
        <w:rPr>
          <w:b/>
          <w:sz w:val="20"/>
          <w:szCs w:val="20"/>
        </w:rPr>
        <w:t>dostaw</w:t>
      </w:r>
      <w:r>
        <w:rPr>
          <w:sz w:val="20"/>
          <w:szCs w:val="20"/>
        </w:rPr>
        <w:t xml:space="preserve"> wykonanych nie wcześniej niż w okresie ostatnich </w:t>
      </w:r>
      <w:r w:rsidR="00EB13EE">
        <w:rPr>
          <w:sz w:val="20"/>
          <w:szCs w:val="20"/>
        </w:rPr>
        <w:t>3</w:t>
      </w:r>
      <w:r>
        <w:rPr>
          <w:sz w:val="20"/>
          <w:szCs w:val="20"/>
        </w:rPr>
        <w:t xml:space="preserve"> lat, a jeżeli okres prowadzenia działalności jest krótszy – w tym okresie, porównywalnych z </w:t>
      </w:r>
      <w:r w:rsidR="000A4DB5">
        <w:rPr>
          <w:sz w:val="20"/>
          <w:szCs w:val="20"/>
        </w:rPr>
        <w:t xml:space="preserve">dostawami </w:t>
      </w:r>
      <w:r>
        <w:rPr>
          <w:sz w:val="20"/>
          <w:szCs w:val="20"/>
        </w:rPr>
        <w:t xml:space="preserve">stanowiącymi przedmiot zamówienia, wraz z podaniem ich rodzaju, wartości, daty, miejsca wykonania i podmiotów, na rzecz których </w:t>
      </w:r>
      <w:r w:rsidR="000A4DB5">
        <w:rPr>
          <w:sz w:val="20"/>
          <w:szCs w:val="20"/>
        </w:rPr>
        <w:t>dostawy</w:t>
      </w:r>
      <w:r>
        <w:rPr>
          <w:sz w:val="20"/>
          <w:szCs w:val="20"/>
        </w:rPr>
        <w:t xml:space="preserve"> te zostały wykonane, oraz załączeniem dowodów określających czy te </w:t>
      </w:r>
      <w:r w:rsidR="000A4DB5">
        <w:rPr>
          <w:sz w:val="20"/>
          <w:szCs w:val="20"/>
        </w:rPr>
        <w:t>dostawy</w:t>
      </w:r>
      <w:r>
        <w:rPr>
          <w:sz w:val="20"/>
          <w:szCs w:val="20"/>
        </w:rPr>
        <w:t xml:space="preserve"> zostały wykonane należycie</w:t>
      </w:r>
      <w:r w:rsidR="000A4DB5">
        <w:rPr>
          <w:sz w:val="20"/>
          <w:szCs w:val="20"/>
        </w:rPr>
        <w:t>. D</w:t>
      </w:r>
      <w:r>
        <w:rPr>
          <w:sz w:val="20"/>
          <w:szCs w:val="20"/>
        </w:rPr>
        <w:t xml:space="preserve">owodami, o których mowa, są referencje bądź inne dokumenty sporządzone przez podmiot, na rzecz którego </w:t>
      </w:r>
      <w:r w:rsidR="000A4DB5">
        <w:rPr>
          <w:sz w:val="20"/>
          <w:szCs w:val="20"/>
        </w:rPr>
        <w:t>dostawy</w:t>
      </w:r>
      <w:r>
        <w:rPr>
          <w:sz w:val="20"/>
          <w:szCs w:val="20"/>
        </w:rPr>
        <w:t xml:space="preserve"> były wykonywane, a jeżeli z uzasadnionej przyczyny o obiektywnym charakterze Wykonawca nie jest w stanie uzyskać tych dokumentów – inne odpowiednie dokumenty - </w:t>
      </w:r>
      <w:r>
        <w:rPr>
          <w:b/>
          <w:sz w:val="20"/>
          <w:szCs w:val="20"/>
        </w:rPr>
        <w:t xml:space="preserve">załącznik nr </w:t>
      </w:r>
      <w:r w:rsidR="00805455">
        <w:rPr>
          <w:b/>
          <w:sz w:val="20"/>
          <w:szCs w:val="20"/>
        </w:rPr>
        <w:t>4</w:t>
      </w:r>
      <w:r>
        <w:rPr>
          <w:b/>
          <w:sz w:val="20"/>
          <w:szCs w:val="20"/>
        </w:rPr>
        <w:t xml:space="preserve"> do SWZ</w:t>
      </w:r>
      <w:r>
        <w:rPr>
          <w:sz w:val="20"/>
          <w:szCs w:val="20"/>
        </w:rPr>
        <w:t>;</w:t>
      </w:r>
    </w:p>
    <w:p w14:paraId="000000A0" w14:textId="70FB165B"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lastRenderedPageBreak/>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429C298" w:rsidR="001C3D60" w:rsidRDefault="00473128" w:rsidP="00A95B63">
      <w:pPr>
        <w:numPr>
          <w:ilvl w:val="0"/>
          <w:numId w:val="19"/>
        </w:numPr>
        <w:spacing w:line="360" w:lineRule="auto"/>
        <w:ind w:left="426"/>
        <w:jc w:val="both"/>
      </w:pPr>
      <w:r>
        <w:rPr>
          <w:sz w:val="20"/>
          <w:szCs w:val="20"/>
        </w:rPr>
        <w:t xml:space="preserve">Wykonawcy wspólnie ubiegający się o udzielenie zamówienia dołączają do oferty oświadczenie, z którego wynika, które </w:t>
      </w:r>
      <w:r w:rsidR="00C551CD">
        <w:rPr>
          <w:sz w:val="20"/>
          <w:szCs w:val="20"/>
        </w:rPr>
        <w:t>dostawy</w:t>
      </w:r>
      <w:r>
        <w:rPr>
          <w:sz w:val="20"/>
          <w:szCs w:val="20"/>
        </w:rPr>
        <w:t xml:space="preserv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2CC3BB65" w:rsidR="00F76B57" w:rsidRPr="005633A5" w:rsidRDefault="00F76B57" w:rsidP="00F76B57">
      <w:pPr>
        <w:spacing w:line="320" w:lineRule="auto"/>
        <w:ind w:left="720"/>
        <w:rPr>
          <w:sz w:val="20"/>
          <w:szCs w:val="20"/>
        </w:rPr>
      </w:pPr>
      <w:r w:rsidRPr="005633A5">
        <w:rPr>
          <w:sz w:val="20"/>
          <w:szCs w:val="20"/>
          <w:lang w:val="pl-PL"/>
        </w:rPr>
        <w:t>Pan</w:t>
      </w:r>
      <w:r w:rsidR="00EB13EE">
        <w:rPr>
          <w:sz w:val="20"/>
          <w:szCs w:val="20"/>
          <w:lang w:val="pl-PL"/>
        </w:rPr>
        <w:t xml:space="preserve">i Elżbieta Nowicka </w:t>
      </w:r>
      <w:r w:rsidRPr="005633A5">
        <w:rPr>
          <w:sz w:val="20"/>
          <w:szCs w:val="20"/>
          <w:lang w:val="pl-PL"/>
        </w:rPr>
        <w:t>-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10">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5633A5">
          <w:rPr>
            <w:color w:val="1155CC"/>
            <w:sz w:val="20"/>
            <w:szCs w:val="20"/>
            <w:u w:val="single"/>
          </w:rPr>
          <w:t>platforma</w:t>
        </w:r>
        <w:bookmarkStart w:id="13" w:name="_GoBack"/>
        <w:r w:rsidRPr="005633A5">
          <w:rPr>
            <w:color w:val="1155CC"/>
            <w:sz w:val="20"/>
            <w:szCs w:val="20"/>
            <w:u w:val="single"/>
          </w:rPr>
          <w:t>zakup</w:t>
        </w:r>
        <w:bookmarkEnd w:id="13"/>
        <w:r w:rsidRPr="005633A5">
          <w:rPr>
            <w:color w:val="1155CC"/>
            <w:sz w:val="20"/>
            <w:szCs w:val="20"/>
            <w:u w:val="single"/>
          </w:rPr>
          <w:t>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2">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3">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5">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włączona obsługa </w:t>
      </w:r>
      <w:proofErr w:type="spellStart"/>
      <w:r w:rsidRPr="005633A5">
        <w:rPr>
          <w:sz w:val="20"/>
          <w:szCs w:val="20"/>
        </w:rPr>
        <w:t>JavaScript</w:t>
      </w:r>
      <w:proofErr w:type="spellEnd"/>
      <w:r w:rsidRPr="005633A5">
        <w:rPr>
          <w:sz w:val="20"/>
          <w:szCs w:val="20"/>
        </w:rPr>
        <w: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6">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7">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8">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9">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20">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1">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2">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4" w:name="_rq2udys4csh9" w:colFirst="0" w:colLast="0"/>
      <w:bookmarkEnd w:id="14"/>
      <w:r>
        <w:lastRenderedPageBreak/>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3">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4">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5">
        <w:r w:rsidRPr="005633A5">
          <w:rPr>
            <w:b/>
            <w:color w:val="1155CC"/>
            <w:sz w:val="20"/>
            <w:szCs w:val="20"/>
            <w:u w:val="single"/>
          </w:rPr>
          <w:t>kwalifikowanym podpisem elektronicznym</w:t>
        </w:r>
      </w:hyperlink>
      <w:r w:rsidRPr="005633A5">
        <w:rPr>
          <w:sz w:val="20"/>
          <w:szCs w:val="20"/>
        </w:rPr>
        <w:t xml:space="preserve"> lub </w:t>
      </w:r>
      <w:hyperlink r:id="rId26">
        <w:r w:rsidRPr="005633A5">
          <w:rPr>
            <w:b/>
            <w:color w:val="1155CC"/>
            <w:sz w:val="20"/>
            <w:szCs w:val="20"/>
            <w:u w:val="single"/>
          </w:rPr>
          <w:t>podpisem zaufanym</w:t>
        </w:r>
      </w:hyperlink>
      <w:r w:rsidRPr="005633A5">
        <w:rPr>
          <w:sz w:val="20"/>
          <w:szCs w:val="20"/>
        </w:rPr>
        <w:t xml:space="preserve"> lub </w:t>
      </w:r>
      <w:hyperlink r:id="rId27">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8">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230201">
      <w:pPr>
        <w:spacing w:line="320" w:lineRule="auto"/>
        <w:ind w:left="720"/>
        <w:jc w:val="both"/>
        <w:rPr>
          <w:sz w:val="20"/>
          <w:szCs w:val="20"/>
        </w:rPr>
      </w:pPr>
      <w:hyperlink r:id="rId29">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3CB1C2E3"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jeżeli dotyczy – oświadczenie, z którego wynika, które </w:t>
      </w:r>
      <w:r w:rsidR="00C551CD">
        <w:rPr>
          <w:rFonts w:ascii="Arial" w:hAnsi="Arial" w:cs="Arial"/>
          <w:sz w:val="20"/>
          <w:szCs w:val="20"/>
        </w:rPr>
        <w:t>dostawy</w:t>
      </w:r>
      <w:r w:rsidRPr="00BB0EC5">
        <w:rPr>
          <w:rFonts w:ascii="Arial" w:hAnsi="Arial" w:cs="Arial"/>
          <w:sz w:val="20"/>
          <w:szCs w:val="20"/>
        </w:rPr>
        <w:t xml:space="preserv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5" w:name="_c8de4rg6s4kb" w:colFirst="0" w:colLast="0"/>
      <w:bookmarkEnd w:id="15"/>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55FC93EB"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Wykonawca zobowiązany jest skalkulować cenę w oparciu o przekazane przez Zamawiającego </w:t>
      </w:r>
      <w:r w:rsidR="00C551CD">
        <w:rPr>
          <w:rFonts w:eastAsia="Calibri"/>
          <w:sz w:val="20"/>
          <w:szCs w:val="20"/>
          <w:lang w:val="pl-PL" w:eastAsia="en-US"/>
        </w:rPr>
        <w:t xml:space="preserve">opis przedmiotu </w:t>
      </w:r>
      <w:r w:rsidR="00126ADE">
        <w:rPr>
          <w:rFonts w:eastAsia="Calibri"/>
          <w:sz w:val="20"/>
          <w:szCs w:val="20"/>
          <w:lang w:val="pl-PL" w:eastAsia="en-US"/>
        </w:rPr>
        <w:t>zamówienia</w:t>
      </w:r>
      <w:r w:rsidRPr="00F93259">
        <w:rPr>
          <w:rFonts w:eastAsia="Calibri"/>
          <w:sz w:val="20"/>
          <w:szCs w:val="20"/>
          <w:lang w:val="pl-PL" w:eastAsia="en-US"/>
        </w:rPr>
        <w:t>.</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6" w:name="_1wm6hsxsy23e" w:colFirst="0" w:colLast="0"/>
      <w:bookmarkEnd w:id="16"/>
      <w:r w:rsidRPr="005633A5">
        <w:t>XVI. Wymagania dotyczące wadium</w:t>
      </w:r>
    </w:p>
    <w:p w14:paraId="000000E7" w14:textId="38D5C3D3" w:rsidR="001C3D60" w:rsidRPr="00126ADE" w:rsidRDefault="00473128" w:rsidP="00A95B63">
      <w:pPr>
        <w:numPr>
          <w:ilvl w:val="3"/>
          <w:numId w:val="27"/>
        </w:numPr>
        <w:spacing w:before="240" w:line="360" w:lineRule="auto"/>
        <w:ind w:left="284" w:hanging="426"/>
        <w:jc w:val="both"/>
        <w:rPr>
          <w:sz w:val="20"/>
          <w:szCs w:val="20"/>
        </w:rPr>
      </w:pPr>
      <w:r w:rsidRPr="00126ADE">
        <w:rPr>
          <w:sz w:val="20"/>
          <w:szCs w:val="20"/>
        </w:rPr>
        <w:t xml:space="preserve">Wykonawca zobowiązany jest do zabezpieczenia swojej oferty wadium w wysokości: </w:t>
      </w:r>
      <w:r w:rsidR="00126ADE" w:rsidRPr="00126ADE">
        <w:rPr>
          <w:smallCaps/>
          <w:sz w:val="20"/>
          <w:szCs w:val="20"/>
        </w:rPr>
        <w:t>4</w:t>
      </w:r>
      <w:r w:rsidR="00D81AB8" w:rsidRPr="00126ADE">
        <w:rPr>
          <w:smallCaps/>
          <w:sz w:val="20"/>
          <w:szCs w:val="20"/>
        </w:rPr>
        <w:t xml:space="preserve"> 0</w:t>
      </w:r>
      <w:r w:rsidR="00725E79" w:rsidRPr="00126ADE">
        <w:rPr>
          <w:smallCaps/>
          <w:sz w:val="20"/>
          <w:szCs w:val="20"/>
        </w:rPr>
        <w:t>00</w:t>
      </w:r>
      <w:r w:rsidR="003B7D0F" w:rsidRPr="00126ADE">
        <w:rPr>
          <w:smallCaps/>
          <w:sz w:val="20"/>
          <w:szCs w:val="20"/>
        </w:rPr>
        <w:t>,00 zł</w:t>
      </w:r>
      <w:r w:rsidRPr="00126ADE">
        <w:rPr>
          <w:sz w:val="20"/>
          <w:szCs w:val="20"/>
        </w:rPr>
        <w:t xml:space="preserve"> (słownie: </w:t>
      </w:r>
      <w:r w:rsidR="00126ADE" w:rsidRPr="00126ADE">
        <w:rPr>
          <w:smallCaps/>
          <w:sz w:val="20"/>
          <w:szCs w:val="20"/>
        </w:rPr>
        <w:t>cztery</w:t>
      </w:r>
      <w:r w:rsidR="003B7D0F" w:rsidRPr="00126ADE">
        <w:rPr>
          <w:smallCaps/>
          <w:sz w:val="20"/>
          <w:szCs w:val="20"/>
        </w:rPr>
        <w:t xml:space="preserve"> tysi</w:t>
      </w:r>
      <w:r w:rsidR="00126ADE" w:rsidRPr="00126ADE">
        <w:rPr>
          <w:smallCaps/>
          <w:sz w:val="20"/>
          <w:szCs w:val="20"/>
        </w:rPr>
        <w:t>ące</w:t>
      </w:r>
      <w:r w:rsidR="00725E79" w:rsidRPr="00126ADE">
        <w:rPr>
          <w:smallCaps/>
          <w:sz w:val="20"/>
          <w:szCs w:val="20"/>
        </w:rPr>
        <w:t xml:space="preserve"> </w:t>
      </w:r>
      <w:r w:rsidR="003B7D0F" w:rsidRPr="00126ADE">
        <w:rPr>
          <w:smallCaps/>
          <w:sz w:val="20"/>
          <w:szCs w:val="20"/>
        </w:rPr>
        <w:t xml:space="preserve">złotych </w:t>
      </w:r>
      <w:r w:rsidRPr="00126ADE">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7" w:name="_kraqvybbazqg" w:colFirst="0" w:colLast="0"/>
      <w:bookmarkEnd w:id="17"/>
      <w:r w:rsidRPr="005633A5">
        <w:lastRenderedPageBreak/>
        <w:t>XVII. Termin związania ofertą</w:t>
      </w:r>
    </w:p>
    <w:p w14:paraId="000000FB" w14:textId="5BA4685D"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C50396">
        <w:rPr>
          <w:sz w:val="20"/>
          <w:szCs w:val="20"/>
        </w:rPr>
        <w:t>10 listopada</w:t>
      </w:r>
      <w:r w:rsidR="003A723A" w:rsidRPr="003A723A">
        <w:rPr>
          <w:sz w:val="20"/>
          <w:szCs w:val="20"/>
        </w:rPr>
        <w:t xml:space="preserve"> 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8" w:name="_iwk7tzonv6ne" w:colFirst="0" w:colLast="0"/>
      <w:bookmarkEnd w:id="18"/>
      <w:r>
        <w:t>XVIII. Miejsce i termin składania ofert</w:t>
      </w:r>
    </w:p>
    <w:p w14:paraId="000000FF" w14:textId="594FA21A"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30">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1"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0066115E">
        <w:rPr>
          <w:b/>
          <w:sz w:val="20"/>
          <w:szCs w:val="20"/>
        </w:rPr>
        <w:t xml:space="preserve"> 12 października</w:t>
      </w:r>
      <w:r w:rsidR="003B34C7">
        <w:rPr>
          <w:b/>
          <w:sz w:val="20"/>
          <w:szCs w:val="20"/>
        </w:rPr>
        <w:t xml:space="preserve">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66115E">
        <w:rPr>
          <w:b/>
          <w:sz w:val="20"/>
          <w:szCs w:val="20"/>
        </w:rPr>
        <w:t>09</w:t>
      </w:r>
      <w:r w:rsidR="00202BBE" w:rsidRPr="005017D4">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2">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3">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4">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9" w:name="_g4kmfra1vcqp" w:colFirst="0" w:colLast="0"/>
      <w:bookmarkEnd w:id="19"/>
      <w:r>
        <w:t>XIX. Otwarcie ofert</w:t>
      </w:r>
    </w:p>
    <w:p w14:paraId="00000106" w14:textId="7CB334E9"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66115E">
        <w:rPr>
          <w:b/>
          <w:sz w:val="20"/>
          <w:szCs w:val="20"/>
        </w:rPr>
        <w:t>12 października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w:t>
      </w:r>
      <w:r w:rsidR="0066115E">
        <w:rPr>
          <w:b/>
          <w:sz w:val="20"/>
          <w:szCs w:val="20"/>
        </w:rPr>
        <w:t>09</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5">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w:t>
      </w:r>
      <w:proofErr w:type="spellStart"/>
      <w:r w:rsidRPr="00CB1263">
        <w:rPr>
          <w:sz w:val="20"/>
          <w:szCs w:val="20"/>
        </w:rPr>
        <w:t>line</w:t>
      </w:r>
      <w:proofErr w:type="spellEnd"/>
      <w:r w:rsidRPr="00CB1263">
        <w:rPr>
          <w:sz w:val="20"/>
          <w:szCs w:val="20"/>
        </w:rPr>
        <w:t xml:space="preserve"> a ma jedynie takie uprawnienie.</w:t>
      </w:r>
    </w:p>
    <w:p w14:paraId="0000010F" w14:textId="77777777" w:rsidR="001C3D60" w:rsidRDefault="00473128">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4562A639" w14:textId="192FE07E" w:rsidR="00CF5914"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 xml:space="preserve">gwarancji </w:t>
      </w:r>
      <w:r w:rsidR="00CF5914">
        <w:rPr>
          <w:rFonts w:ascii="Arial" w:hAnsi="Arial" w:cs="Arial"/>
          <w:sz w:val="20"/>
          <w:szCs w:val="20"/>
        </w:rPr>
        <w:t>tj.:</w:t>
      </w:r>
      <w:r w:rsidRPr="00CB1263">
        <w:rPr>
          <w:rFonts w:ascii="Arial" w:hAnsi="Arial" w:cs="Arial"/>
          <w:sz w:val="20"/>
          <w:szCs w:val="20"/>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3822"/>
      </w:tblGrid>
      <w:tr w:rsidR="00CF5914" w14:paraId="691FAE80"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725EC150" w14:textId="77777777" w:rsidR="00CF5914" w:rsidRDefault="00CF5914">
            <w:pPr>
              <w:widowControl w:val="0"/>
              <w:suppressAutoHyphens/>
              <w:spacing w:line="360" w:lineRule="auto"/>
              <w:rPr>
                <w:rFonts w:eastAsia="Times New Roman" w:cs="Calibri"/>
                <w:b/>
                <w:bCs/>
                <w:iCs/>
                <w:sz w:val="18"/>
                <w:szCs w:val="18"/>
              </w:rPr>
            </w:pPr>
            <w:r>
              <w:rPr>
                <w:rFonts w:eastAsia="Times New Roman" w:cs="Calibri"/>
                <w:b/>
                <w:bCs/>
                <w:iCs/>
                <w:sz w:val="18"/>
                <w:szCs w:val="18"/>
              </w:rPr>
              <w:t>Czas trwania gwarancji i rękojmi</w:t>
            </w:r>
          </w:p>
        </w:tc>
        <w:tc>
          <w:tcPr>
            <w:tcW w:w="3822" w:type="dxa"/>
            <w:tcBorders>
              <w:top w:val="single" w:sz="4" w:space="0" w:color="auto"/>
              <w:left w:val="single" w:sz="4" w:space="0" w:color="auto"/>
              <w:bottom w:val="single" w:sz="4" w:space="0" w:color="auto"/>
              <w:right w:val="single" w:sz="4" w:space="0" w:color="auto"/>
            </w:tcBorders>
            <w:hideMark/>
          </w:tcPr>
          <w:p w14:paraId="382B1DB6" w14:textId="77777777" w:rsidR="00CF5914" w:rsidRDefault="00CF5914">
            <w:pPr>
              <w:widowControl w:val="0"/>
              <w:suppressAutoHyphens/>
              <w:spacing w:line="360" w:lineRule="auto"/>
              <w:rPr>
                <w:rFonts w:eastAsia="Times New Roman" w:cs="Calibri"/>
                <w:b/>
                <w:bCs/>
                <w:iCs/>
                <w:sz w:val="18"/>
                <w:szCs w:val="18"/>
              </w:rPr>
            </w:pPr>
            <w:r>
              <w:rPr>
                <w:rFonts w:eastAsia="Times New Roman" w:cs="Calibri"/>
                <w:b/>
                <w:bCs/>
                <w:iCs/>
                <w:sz w:val="18"/>
                <w:szCs w:val="18"/>
              </w:rPr>
              <w:t>Liczba punktów</w:t>
            </w:r>
          </w:p>
        </w:tc>
      </w:tr>
      <w:tr w:rsidR="00CF5914" w14:paraId="51C91F77"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7F76471A"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12 miesięcy (minimalny okres)</w:t>
            </w:r>
          </w:p>
        </w:tc>
        <w:tc>
          <w:tcPr>
            <w:tcW w:w="3822" w:type="dxa"/>
            <w:tcBorders>
              <w:top w:val="single" w:sz="4" w:space="0" w:color="auto"/>
              <w:left w:val="single" w:sz="4" w:space="0" w:color="auto"/>
              <w:bottom w:val="single" w:sz="4" w:space="0" w:color="auto"/>
              <w:right w:val="single" w:sz="4" w:space="0" w:color="auto"/>
            </w:tcBorders>
            <w:hideMark/>
          </w:tcPr>
          <w:p w14:paraId="7792B225"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0 pkt</w:t>
            </w:r>
          </w:p>
        </w:tc>
      </w:tr>
      <w:tr w:rsidR="00CF5914" w14:paraId="320CDDB2"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2BC8F2F8"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15 miesięcy (przedłużenie o 3 miesiące)</w:t>
            </w:r>
          </w:p>
        </w:tc>
        <w:tc>
          <w:tcPr>
            <w:tcW w:w="3822" w:type="dxa"/>
            <w:tcBorders>
              <w:top w:val="single" w:sz="4" w:space="0" w:color="auto"/>
              <w:left w:val="single" w:sz="4" w:space="0" w:color="auto"/>
              <w:bottom w:val="single" w:sz="4" w:space="0" w:color="auto"/>
              <w:right w:val="single" w:sz="4" w:space="0" w:color="auto"/>
            </w:tcBorders>
            <w:hideMark/>
          </w:tcPr>
          <w:p w14:paraId="571DECA8"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10 pkt</w:t>
            </w:r>
          </w:p>
        </w:tc>
      </w:tr>
      <w:tr w:rsidR="00CF5914" w14:paraId="77306A8B"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32A1C863"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18 miesięcy (przedłużenie o 6 miesięcy)</w:t>
            </w:r>
          </w:p>
        </w:tc>
        <w:tc>
          <w:tcPr>
            <w:tcW w:w="3822" w:type="dxa"/>
            <w:tcBorders>
              <w:top w:val="single" w:sz="4" w:space="0" w:color="auto"/>
              <w:left w:val="single" w:sz="4" w:space="0" w:color="auto"/>
              <w:bottom w:val="single" w:sz="4" w:space="0" w:color="auto"/>
              <w:right w:val="single" w:sz="4" w:space="0" w:color="auto"/>
            </w:tcBorders>
            <w:hideMark/>
          </w:tcPr>
          <w:p w14:paraId="039145D3"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20 pkt</w:t>
            </w:r>
          </w:p>
        </w:tc>
      </w:tr>
      <w:tr w:rsidR="00CF5914" w14:paraId="7E49D730"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17744DDC"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21 miesięcy (przedłużenie o 9 miesięcy)</w:t>
            </w:r>
          </w:p>
        </w:tc>
        <w:tc>
          <w:tcPr>
            <w:tcW w:w="3822" w:type="dxa"/>
            <w:tcBorders>
              <w:top w:val="single" w:sz="4" w:space="0" w:color="auto"/>
              <w:left w:val="single" w:sz="4" w:space="0" w:color="auto"/>
              <w:bottom w:val="single" w:sz="4" w:space="0" w:color="auto"/>
              <w:right w:val="single" w:sz="4" w:space="0" w:color="auto"/>
            </w:tcBorders>
            <w:hideMark/>
          </w:tcPr>
          <w:p w14:paraId="63DBB208"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30 pkt</w:t>
            </w:r>
          </w:p>
        </w:tc>
      </w:tr>
      <w:tr w:rsidR="00CF5914" w14:paraId="0BE68D14"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71D1370F"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24 miesiące (przedłużenie o 12 miesięcy)</w:t>
            </w:r>
          </w:p>
        </w:tc>
        <w:tc>
          <w:tcPr>
            <w:tcW w:w="3822" w:type="dxa"/>
            <w:tcBorders>
              <w:top w:val="single" w:sz="4" w:space="0" w:color="auto"/>
              <w:left w:val="single" w:sz="4" w:space="0" w:color="auto"/>
              <w:bottom w:val="single" w:sz="4" w:space="0" w:color="auto"/>
              <w:right w:val="single" w:sz="4" w:space="0" w:color="auto"/>
            </w:tcBorders>
            <w:hideMark/>
          </w:tcPr>
          <w:p w14:paraId="023A2693"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40 pkt</w:t>
            </w:r>
          </w:p>
        </w:tc>
      </w:tr>
    </w:tbl>
    <w:p w14:paraId="49B88E49" w14:textId="77777777" w:rsidR="00CF5914" w:rsidRDefault="00CF5914" w:rsidP="00CF5914">
      <w:pPr>
        <w:pStyle w:val="Akapitzlist"/>
        <w:jc w:val="both"/>
        <w:rPr>
          <w:rFonts w:ascii="Arial" w:hAnsi="Arial" w:cs="Arial"/>
          <w:sz w:val="20"/>
          <w:szCs w:val="20"/>
        </w:rPr>
      </w:pPr>
    </w:p>
    <w:p w14:paraId="10833CAA"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 xml:space="preserve">Minimalny wymagany okres gwarancji i rękojmi wynosi 12 miesięcy. </w:t>
      </w:r>
    </w:p>
    <w:p w14:paraId="4DF7A286" w14:textId="3F430E13"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Zamawiający dopuszcza przedłużenie minimalnego okresu gwarancji i rękojmi maksymalnie o 12 miesięcy.</w:t>
      </w:r>
      <w:r w:rsidR="00AC7A97">
        <w:rPr>
          <w:rFonts w:ascii="Arial" w:hAnsi="Arial" w:cs="Arial"/>
          <w:sz w:val="20"/>
          <w:szCs w:val="20"/>
        </w:rPr>
        <w:t xml:space="preserve"> </w:t>
      </w:r>
      <w:r w:rsidRPr="00CF5914">
        <w:rPr>
          <w:rFonts w:ascii="Arial" w:hAnsi="Arial" w:cs="Arial"/>
          <w:sz w:val="20"/>
          <w:szCs w:val="20"/>
        </w:rPr>
        <w:t>Oferty zawierające okres gwarancji i rękojmi krótszy niż 12 miesięcy zostaną odrzucone, gdyż ich treść nie będzie odpowiadała treści SWZ. Jeśli Wykonawca nie zaoferuje przedłużenia okresu gwarancji i rękojmi jako obowiązujący zostanie przyjęty przez Zamawiającego oferowany okres rękojmi i gwarancji wynoszący 12 miesięcy.</w:t>
      </w:r>
    </w:p>
    <w:p w14:paraId="41CC83FB" w14:textId="23E7C2A4"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 xml:space="preserve">Oferty z zadeklarowanym minimalnym okresem gwarancji i rękojmi 12 miesięcy otrzymają </w:t>
      </w:r>
      <w:r w:rsidR="00AC7A97">
        <w:rPr>
          <w:rFonts w:ascii="Arial" w:hAnsi="Arial" w:cs="Arial"/>
          <w:sz w:val="20"/>
          <w:szCs w:val="20"/>
        </w:rPr>
        <w:br/>
      </w:r>
      <w:r w:rsidRPr="00CF5914">
        <w:rPr>
          <w:rFonts w:ascii="Arial" w:hAnsi="Arial" w:cs="Arial"/>
          <w:sz w:val="20"/>
          <w:szCs w:val="20"/>
        </w:rPr>
        <w:t>0 pkt w przedmiotowym kryterium.</w:t>
      </w:r>
      <w:r w:rsidR="00AC7A97">
        <w:rPr>
          <w:rFonts w:ascii="Arial" w:hAnsi="Arial" w:cs="Arial"/>
          <w:sz w:val="20"/>
          <w:szCs w:val="20"/>
        </w:rPr>
        <w:t xml:space="preserve"> </w:t>
      </w:r>
      <w:r w:rsidRPr="00CF5914">
        <w:rPr>
          <w:rFonts w:ascii="Arial" w:hAnsi="Arial" w:cs="Arial"/>
          <w:sz w:val="20"/>
          <w:szCs w:val="20"/>
        </w:rPr>
        <w:t xml:space="preserve">Wykonawca będzie premiowany za zaoferowane wydłużenie okresu gwarancji i rękojmi ponad wymagany w niniejszym zamówieniu minimalny 12-miesięczny okres gwarancji i rękojmi. </w:t>
      </w:r>
    </w:p>
    <w:p w14:paraId="5DF000E9"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lastRenderedPageBreak/>
        <w:t>Wykonawca, za zaoferowane wydłużenie okresu gwarancji i rękojmi o 3 miesiące ponad wymagany w niniejszym zamówieniu minimalny 12-miesięczny okres gwarancji i rękojmi otrzyma 10 punktów.</w:t>
      </w:r>
    </w:p>
    <w:p w14:paraId="5B5FC47B"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za zaoferowane wydłużenie okresu gwarancji i rękojmi o 6 miesięcy ponad wymagany w niniejszym zamówieniu minimalny 12-miesięczny okres gwarancji i rękojmi otrzyma 20 punktów.</w:t>
      </w:r>
    </w:p>
    <w:p w14:paraId="04019AB9"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za zaoferowane wydłużenie okresu gwarancji i rękojmi o 9 miesięcy ponad wymagany w niniejszym zamówieniu minimalny 12-miesięczny okres gwarancji i rękojmi otrzyma 30 punktów.</w:t>
      </w:r>
    </w:p>
    <w:p w14:paraId="4C995E3C"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za zaoferowane wydłużenie okresu gwarancji i rękojmi o 12 miesięcy ponad wymagany w niniejszym zamówieniu minimalny 12-miesięczny okres gwarancji i rękojmi otrzyma 40 punktów.</w:t>
      </w:r>
    </w:p>
    <w:p w14:paraId="32C0F206"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U w a g a:</w:t>
      </w:r>
    </w:p>
    <w:p w14:paraId="0FDA36B3" w14:textId="09C242D9" w:rsid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okres oferowanej gwarancji dla przedmiotu zamówienia określa w formularzu oferty.</w:t>
      </w:r>
      <w:r w:rsidR="00AC7A97">
        <w:rPr>
          <w:rFonts w:ascii="Arial" w:hAnsi="Arial" w:cs="Arial"/>
          <w:sz w:val="20"/>
          <w:szCs w:val="20"/>
        </w:rPr>
        <w:t xml:space="preserve"> </w:t>
      </w:r>
      <w:r w:rsidRPr="00CF5914">
        <w:rPr>
          <w:rFonts w:ascii="Arial" w:hAnsi="Arial" w:cs="Arial"/>
          <w:sz w:val="20"/>
          <w:szCs w:val="20"/>
        </w:rPr>
        <w:t>Okres gwarancji musi zostać podany w pełnych miesiącach.</w:t>
      </w:r>
    </w:p>
    <w:p w14:paraId="5B809CFE" w14:textId="77777777" w:rsidR="00CF5914" w:rsidRDefault="00CF5914" w:rsidP="00CF5914">
      <w:pPr>
        <w:pStyle w:val="Akapitzlist"/>
        <w:jc w:val="both"/>
        <w:rPr>
          <w:rFonts w:ascii="Arial" w:hAnsi="Arial" w:cs="Arial"/>
          <w:sz w:val="20"/>
          <w:szCs w:val="20"/>
        </w:rPr>
      </w:pP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1" w:name="_jdd1gpfct9cq" w:colFirst="0" w:colLast="0"/>
      <w:bookmarkEnd w:id="21"/>
      <w:r>
        <w:lastRenderedPageBreak/>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78DC53" w14:textId="25741FFD" w:rsidR="0005145D" w:rsidRPr="002E53E0" w:rsidRDefault="00473128" w:rsidP="002E53E0">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bookmarkStart w:id="22" w:name="_8o16t0j5rcy" w:colFirst="0" w:colLast="0"/>
      <w:bookmarkEnd w:id="22"/>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lastRenderedPageBreak/>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3" w:name="_n1rtepxw0unn" w:colFirst="0" w:colLast="0"/>
      <w:bookmarkEnd w:id="23"/>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4" w:name="_kmfqfyi30wag" w:colFirst="0" w:colLast="0"/>
      <w:bookmarkEnd w:id="24"/>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lastRenderedPageBreak/>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5" w:name="_eieky3j3i88l" w:colFirst="0" w:colLast="0"/>
      <w:bookmarkEnd w:id="25"/>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w:t>
      </w:r>
      <w:r w:rsidRPr="00506E0D">
        <w:rPr>
          <w:sz w:val="20"/>
          <w:szCs w:val="20"/>
        </w:rPr>
        <w:lastRenderedPageBreak/>
        <w:t xml:space="preserve">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6" w:name="_uarrfy5kozla" w:colFirst="0" w:colLast="0"/>
      <w:bookmarkEnd w:id="26"/>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4DD03AE3" w14:textId="702EEB9C"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4</w:t>
      </w:r>
      <w:r w:rsidR="00506E0D" w:rsidRPr="00506E0D">
        <w:rPr>
          <w:rFonts w:eastAsia="Calibri"/>
          <w:sz w:val="20"/>
          <w:szCs w:val="20"/>
          <w:lang w:val="pl-PL" w:eastAsia="en-US"/>
        </w:rPr>
        <w:t>.</w:t>
      </w:r>
      <w:r w:rsidR="0065295A">
        <w:rPr>
          <w:rFonts w:eastAsia="Calibri"/>
          <w:sz w:val="20"/>
          <w:szCs w:val="20"/>
          <w:lang w:val="pl-PL" w:eastAsia="en-US"/>
        </w:rPr>
        <w:t xml:space="preserve"> </w:t>
      </w:r>
      <w:r w:rsidR="00506E0D" w:rsidRPr="00506E0D">
        <w:rPr>
          <w:rFonts w:eastAsia="Calibri"/>
          <w:sz w:val="20"/>
          <w:szCs w:val="20"/>
          <w:lang w:val="pl-PL" w:eastAsia="en-US"/>
        </w:rPr>
        <w:t xml:space="preserve">Wykaz </w:t>
      </w:r>
      <w:r w:rsidR="002E53E0">
        <w:rPr>
          <w:rFonts w:eastAsia="Calibri"/>
          <w:sz w:val="20"/>
          <w:szCs w:val="20"/>
          <w:lang w:val="pl-PL" w:eastAsia="en-US"/>
        </w:rPr>
        <w:t>zadań</w:t>
      </w:r>
      <w:r w:rsidR="00506E0D" w:rsidRPr="00506E0D">
        <w:rPr>
          <w:rFonts w:eastAsia="Calibri"/>
          <w:sz w:val="20"/>
          <w:szCs w:val="20"/>
          <w:lang w:val="pl-PL" w:eastAsia="en-US"/>
        </w:rPr>
        <w:t>;</w:t>
      </w:r>
    </w:p>
    <w:p w14:paraId="486FF71F" w14:textId="674350DA"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5</w:t>
      </w:r>
      <w:r w:rsidR="00506E0D" w:rsidRPr="00506E0D">
        <w:rPr>
          <w:rFonts w:eastAsia="Calibri"/>
          <w:sz w:val="20"/>
          <w:szCs w:val="20"/>
          <w:lang w:val="pl-PL" w:eastAsia="en-US"/>
        </w:rPr>
        <w:t>. Szczegółowy opis przedmiotu zamówienia;</w:t>
      </w:r>
    </w:p>
    <w:p w14:paraId="5E5247BC" w14:textId="6759552D"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6</w:t>
      </w:r>
      <w:r w:rsidR="00506E0D" w:rsidRPr="00506E0D">
        <w:rPr>
          <w:rFonts w:eastAsia="Calibri"/>
          <w:sz w:val="20"/>
          <w:szCs w:val="20"/>
          <w:lang w:val="pl-PL" w:eastAsia="en-US"/>
        </w:rPr>
        <w:t>.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865BB" w14:textId="77777777" w:rsidR="00230201" w:rsidRDefault="00230201">
      <w:pPr>
        <w:spacing w:line="240" w:lineRule="auto"/>
      </w:pPr>
      <w:r>
        <w:separator/>
      </w:r>
    </w:p>
  </w:endnote>
  <w:endnote w:type="continuationSeparator" w:id="0">
    <w:p w14:paraId="26C73230" w14:textId="77777777" w:rsidR="00230201" w:rsidRDefault="00230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6" w14:textId="77777777" w:rsidR="00126ADE" w:rsidRDefault="00126ADE">
    <w:pPr>
      <w:jc w:val="right"/>
    </w:pPr>
    <w:r>
      <w:fldChar w:fldCharType="begin"/>
    </w:r>
    <w:r>
      <w:instrText>PAGE</w:instrText>
    </w:r>
    <w:r>
      <w:fldChar w:fldCharType="separate"/>
    </w:r>
    <w:r w:rsidR="00FD46D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386F0" w14:textId="77777777" w:rsidR="00230201" w:rsidRDefault="00230201">
      <w:pPr>
        <w:spacing w:line="240" w:lineRule="auto"/>
      </w:pPr>
      <w:r>
        <w:separator/>
      </w:r>
    </w:p>
  </w:footnote>
  <w:footnote w:type="continuationSeparator" w:id="0">
    <w:p w14:paraId="44813004" w14:textId="77777777" w:rsidR="00230201" w:rsidRDefault="002302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B" w14:textId="3DE3D725" w:rsidR="00126ADE" w:rsidRDefault="00126ADE">
    <w:pPr>
      <w:rPr>
        <w:rFonts w:ascii="Calibri" w:eastAsia="Calibri" w:hAnsi="Calibri" w:cs="Calibri"/>
        <w:color w:val="434343"/>
      </w:rPr>
    </w:pPr>
    <w:r w:rsidRPr="0004222A">
      <w:rPr>
        <w:rFonts w:ascii="Calibri" w:eastAsia="Calibri" w:hAnsi="Calibri" w:cs="Calibri"/>
        <w:color w:val="434343"/>
      </w:rPr>
      <w:t>Nr postępowania: IRB.271.</w:t>
    </w:r>
    <w:r>
      <w:rPr>
        <w:rFonts w:ascii="Calibri" w:eastAsia="Calibri" w:hAnsi="Calibri" w:cs="Calibri"/>
        <w:color w:val="434343"/>
      </w:rPr>
      <w:t>17</w:t>
    </w:r>
    <w:r w:rsidRPr="0004222A">
      <w:rPr>
        <w:rFonts w:ascii="Calibri" w:eastAsia="Calibri" w:hAnsi="Calibri" w:cs="Calibri"/>
        <w:color w:val="434343"/>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7A"/>
    <w:multiLevelType w:val="multilevel"/>
    <w:tmpl w:val="0DA0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0B2FE6"/>
    <w:multiLevelType w:val="hybridMultilevel"/>
    <w:tmpl w:val="B2E487C0"/>
    <w:lvl w:ilvl="0" w:tplc="0415000B">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6">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2E455947"/>
    <w:multiLevelType w:val="hybridMultilevel"/>
    <w:tmpl w:val="B6D45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3D66255"/>
    <w:multiLevelType w:val="hybridMultilevel"/>
    <w:tmpl w:val="9D400B16"/>
    <w:lvl w:ilvl="0" w:tplc="C98A3714">
      <w:start w:val="1"/>
      <w:numFmt w:val="decimal"/>
      <w:lvlText w:val="3.%1"/>
      <w:lvlJc w:val="left"/>
      <w:pPr>
        <w:ind w:left="644" w:hanging="360"/>
      </w:pPr>
      <w:rPr>
        <w:b w:val="0"/>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5">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88315B8"/>
    <w:multiLevelType w:val="hybridMultilevel"/>
    <w:tmpl w:val="703AC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52B72CA"/>
    <w:multiLevelType w:val="multilevel"/>
    <w:tmpl w:val="CCA8C57C"/>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nsid w:val="66EA70D6"/>
    <w:multiLevelType w:val="hybridMultilevel"/>
    <w:tmpl w:val="0268D1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6C657B"/>
    <w:multiLevelType w:val="hybridMultilevel"/>
    <w:tmpl w:val="F920F15E"/>
    <w:lvl w:ilvl="0" w:tplc="0415000B">
      <w:start w:val="1"/>
      <w:numFmt w:val="bullet"/>
      <w:lvlText w:val=""/>
      <w:lvlJc w:val="left"/>
      <w:pPr>
        <w:ind w:left="2308" w:hanging="360"/>
      </w:pPr>
      <w:rPr>
        <w:rFonts w:ascii="Wingdings" w:hAnsi="Wingdings"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5">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6">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50">
    <w:nsid w:val="77D444DA"/>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51">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9"/>
  </w:num>
  <w:num w:numId="2">
    <w:abstractNumId w:val="34"/>
  </w:num>
  <w:num w:numId="3">
    <w:abstractNumId w:val="4"/>
  </w:num>
  <w:num w:numId="4">
    <w:abstractNumId w:val="51"/>
  </w:num>
  <w:num w:numId="5">
    <w:abstractNumId w:val="37"/>
  </w:num>
  <w:num w:numId="6">
    <w:abstractNumId w:val="47"/>
  </w:num>
  <w:num w:numId="7">
    <w:abstractNumId w:val="1"/>
  </w:num>
  <w:num w:numId="8">
    <w:abstractNumId w:val="3"/>
  </w:num>
  <w:num w:numId="9">
    <w:abstractNumId w:val="40"/>
  </w:num>
  <w:num w:numId="10">
    <w:abstractNumId w:val="8"/>
  </w:num>
  <w:num w:numId="11">
    <w:abstractNumId w:val="39"/>
  </w:num>
  <w:num w:numId="12">
    <w:abstractNumId w:val="16"/>
  </w:num>
  <w:num w:numId="13">
    <w:abstractNumId w:val="19"/>
  </w:num>
  <w:num w:numId="14">
    <w:abstractNumId w:val="27"/>
  </w:num>
  <w:num w:numId="15">
    <w:abstractNumId w:val="11"/>
  </w:num>
  <w:num w:numId="16">
    <w:abstractNumId w:val="31"/>
  </w:num>
  <w:num w:numId="17">
    <w:abstractNumId w:val="10"/>
  </w:num>
  <w:num w:numId="18">
    <w:abstractNumId w:val="15"/>
  </w:num>
  <w:num w:numId="19">
    <w:abstractNumId w:val="48"/>
  </w:num>
  <w:num w:numId="20">
    <w:abstractNumId w:val="46"/>
  </w:num>
  <w:num w:numId="21">
    <w:abstractNumId w:val="30"/>
  </w:num>
  <w:num w:numId="22">
    <w:abstractNumId w:val="12"/>
  </w:num>
  <w:num w:numId="23">
    <w:abstractNumId w:val="26"/>
  </w:num>
  <w:num w:numId="24">
    <w:abstractNumId w:val="32"/>
  </w:num>
  <w:num w:numId="25">
    <w:abstractNumId w:val="9"/>
  </w:num>
  <w:num w:numId="26">
    <w:abstractNumId w:val="7"/>
  </w:num>
  <w:num w:numId="27">
    <w:abstractNumId w:val="22"/>
  </w:num>
  <w:num w:numId="28">
    <w:abstractNumId w:val="33"/>
  </w:num>
  <w:num w:numId="29">
    <w:abstractNumId w:val="20"/>
  </w:num>
  <w:num w:numId="30">
    <w:abstractNumId w:val="41"/>
  </w:num>
  <w:num w:numId="31">
    <w:abstractNumId w:val="38"/>
  </w:num>
  <w:num w:numId="32">
    <w:abstractNumId w:val="25"/>
  </w:num>
  <w:num w:numId="33">
    <w:abstractNumId w:val="14"/>
  </w:num>
  <w:num w:numId="34">
    <w:abstractNumId w:val="36"/>
  </w:num>
  <w:num w:numId="35">
    <w:abstractNumId w:val="45"/>
  </w:num>
  <w:num w:numId="36">
    <w:abstractNumId w:val="5"/>
  </w:num>
  <w:num w:numId="37">
    <w:abstractNumId w:val="6"/>
  </w:num>
  <w:num w:numId="38">
    <w:abstractNumId w:val="23"/>
  </w:num>
  <w:num w:numId="39">
    <w:abstractNumId w:val="18"/>
  </w:num>
  <w:num w:numId="40">
    <w:abstractNumId w:val="29"/>
  </w:num>
  <w:num w:numId="41">
    <w:abstractNumId w:val="35"/>
  </w:num>
  <w:num w:numId="42">
    <w:abstractNumId w:val="24"/>
  </w:num>
  <w:num w:numId="43">
    <w:abstractNumId w:val="50"/>
  </w:num>
  <w:num w:numId="44">
    <w:abstractNumId w:val="42"/>
  </w:num>
  <w:num w:numId="45">
    <w:abstractNumId w:val="0"/>
  </w:num>
  <w:num w:numId="46">
    <w:abstractNumId w:val="13"/>
  </w:num>
  <w:num w:numId="47">
    <w:abstractNumId w:val="17"/>
  </w:num>
  <w:num w:numId="48">
    <w:abstractNumId w:val="44"/>
  </w:num>
  <w:num w:numId="49">
    <w:abstractNumId w:val="2"/>
  </w:num>
  <w:num w:numId="50">
    <w:abstractNumId w:val="28"/>
  </w:num>
  <w:num w:numId="51">
    <w:abstractNumId w:val="4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60"/>
    <w:rsid w:val="00040AF6"/>
    <w:rsid w:val="0004222A"/>
    <w:rsid w:val="00045C37"/>
    <w:rsid w:val="00047F49"/>
    <w:rsid w:val="0005145D"/>
    <w:rsid w:val="000954D3"/>
    <w:rsid w:val="000A304C"/>
    <w:rsid w:val="000A4DB5"/>
    <w:rsid w:val="000F6AF4"/>
    <w:rsid w:val="00110F86"/>
    <w:rsid w:val="00121B0E"/>
    <w:rsid w:val="00122D7D"/>
    <w:rsid w:val="00126ADE"/>
    <w:rsid w:val="00166D26"/>
    <w:rsid w:val="00167EB5"/>
    <w:rsid w:val="001912DF"/>
    <w:rsid w:val="00193276"/>
    <w:rsid w:val="00195772"/>
    <w:rsid w:val="001A12B9"/>
    <w:rsid w:val="001C3D60"/>
    <w:rsid w:val="001C428C"/>
    <w:rsid w:val="001C5159"/>
    <w:rsid w:val="001F5163"/>
    <w:rsid w:val="00202BBE"/>
    <w:rsid w:val="00205C91"/>
    <w:rsid w:val="002114DE"/>
    <w:rsid w:val="002140F1"/>
    <w:rsid w:val="00230201"/>
    <w:rsid w:val="0027204E"/>
    <w:rsid w:val="002725EC"/>
    <w:rsid w:val="00290D11"/>
    <w:rsid w:val="002C2738"/>
    <w:rsid w:val="002E53E0"/>
    <w:rsid w:val="002E594F"/>
    <w:rsid w:val="00304596"/>
    <w:rsid w:val="0030614C"/>
    <w:rsid w:val="003477FD"/>
    <w:rsid w:val="00357A04"/>
    <w:rsid w:val="00365027"/>
    <w:rsid w:val="00365525"/>
    <w:rsid w:val="0037206E"/>
    <w:rsid w:val="0037389E"/>
    <w:rsid w:val="00376C38"/>
    <w:rsid w:val="003802DE"/>
    <w:rsid w:val="00391C6C"/>
    <w:rsid w:val="003A723A"/>
    <w:rsid w:val="003B34C7"/>
    <w:rsid w:val="003B7D0F"/>
    <w:rsid w:val="003D36BE"/>
    <w:rsid w:val="003E2E73"/>
    <w:rsid w:val="0041395C"/>
    <w:rsid w:val="004333A0"/>
    <w:rsid w:val="00437AD4"/>
    <w:rsid w:val="00440060"/>
    <w:rsid w:val="00443917"/>
    <w:rsid w:val="00472ACE"/>
    <w:rsid w:val="00473128"/>
    <w:rsid w:val="00483AC7"/>
    <w:rsid w:val="00483F4D"/>
    <w:rsid w:val="00486B47"/>
    <w:rsid w:val="004B085D"/>
    <w:rsid w:val="004B6C0B"/>
    <w:rsid w:val="004D22E3"/>
    <w:rsid w:val="004D26C5"/>
    <w:rsid w:val="004F5C7D"/>
    <w:rsid w:val="005017D4"/>
    <w:rsid w:val="00506E0D"/>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0765A"/>
    <w:rsid w:val="00611795"/>
    <w:rsid w:val="00627E90"/>
    <w:rsid w:val="006332B9"/>
    <w:rsid w:val="0065295A"/>
    <w:rsid w:val="0066115E"/>
    <w:rsid w:val="00664A4B"/>
    <w:rsid w:val="00672262"/>
    <w:rsid w:val="00672271"/>
    <w:rsid w:val="00681B92"/>
    <w:rsid w:val="00685017"/>
    <w:rsid w:val="00695091"/>
    <w:rsid w:val="006A624A"/>
    <w:rsid w:val="006A7DDB"/>
    <w:rsid w:val="006B1D49"/>
    <w:rsid w:val="006C0D88"/>
    <w:rsid w:val="00715F70"/>
    <w:rsid w:val="00725E79"/>
    <w:rsid w:val="007341C7"/>
    <w:rsid w:val="00746933"/>
    <w:rsid w:val="0078544A"/>
    <w:rsid w:val="007D76AB"/>
    <w:rsid w:val="00805455"/>
    <w:rsid w:val="00815325"/>
    <w:rsid w:val="00816FFA"/>
    <w:rsid w:val="00833684"/>
    <w:rsid w:val="0084593B"/>
    <w:rsid w:val="00854508"/>
    <w:rsid w:val="0087495D"/>
    <w:rsid w:val="0089008C"/>
    <w:rsid w:val="008A2D7A"/>
    <w:rsid w:val="008D33A0"/>
    <w:rsid w:val="008F33A9"/>
    <w:rsid w:val="00900E47"/>
    <w:rsid w:val="00913AAC"/>
    <w:rsid w:val="00946746"/>
    <w:rsid w:val="00977D97"/>
    <w:rsid w:val="0098508F"/>
    <w:rsid w:val="00986FA0"/>
    <w:rsid w:val="009B3A60"/>
    <w:rsid w:val="009B6669"/>
    <w:rsid w:val="009C5C11"/>
    <w:rsid w:val="009C5E9F"/>
    <w:rsid w:val="009E1989"/>
    <w:rsid w:val="00A02B36"/>
    <w:rsid w:val="00A07ADC"/>
    <w:rsid w:val="00A21256"/>
    <w:rsid w:val="00A30E9C"/>
    <w:rsid w:val="00A337F8"/>
    <w:rsid w:val="00A47749"/>
    <w:rsid w:val="00A95B63"/>
    <w:rsid w:val="00AA6E23"/>
    <w:rsid w:val="00AA743F"/>
    <w:rsid w:val="00AA7A39"/>
    <w:rsid w:val="00AC04DE"/>
    <w:rsid w:val="00AC1EE9"/>
    <w:rsid w:val="00AC7A97"/>
    <w:rsid w:val="00AF752D"/>
    <w:rsid w:val="00B038BE"/>
    <w:rsid w:val="00B17BD9"/>
    <w:rsid w:val="00B22C31"/>
    <w:rsid w:val="00B23B7A"/>
    <w:rsid w:val="00B30493"/>
    <w:rsid w:val="00B36DB3"/>
    <w:rsid w:val="00B42910"/>
    <w:rsid w:val="00B53758"/>
    <w:rsid w:val="00B61DF0"/>
    <w:rsid w:val="00B61EBC"/>
    <w:rsid w:val="00BA6711"/>
    <w:rsid w:val="00BB0EC5"/>
    <w:rsid w:val="00BC2F11"/>
    <w:rsid w:val="00BC69E8"/>
    <w:rsid w:val="00BD4577"/>
    <w:rsid w:val="00BF778B"/>
    <w:rsid w:val="00C04779"/>
    <w:rsid w:val="00C50396"/>
    <w:rsid w:val="00C551CD"/>
    <w:rsid w:val="00C80A2E"/>
    <w:rsid w:val="00C86D1E"/>
    <w:rsid w:val="00C87A58"/>
    <w:rsid w:val="00CA2865"/>
    <w:rsid w:val="00CB0AD8"/>
    <w:rsid w:val="00CB1263"/>
    <w:rsid w:val="00CC27F7"/>
    <w:rsid w:val="00CD0AA4"/>
    <w:rsid w:val="00CD6B09"/>
    <w:rsid w:val="00CF5914"/>
    <w:rsid w:val="00D1065B"/>
    <w:rsid w:val="00D15CD8"/>
    <w:rsid w:val="00D20609"/>
    <w:rsid w:val="00D20E50"/>
    <w:rsid w:val="00D236B9"/>
    <w:rsid w:val="00D67CB1"/>
    <w:rsid w:val="00D81AB8"/>
    <w:rsid w:val="00D93DA0"/>
    <w:rsid w:val="00DA09CD"/>
    <w:rsid w:val="00DE2CE7"/>
    <w:rsid w:val="00DE6871"/>
    <w:rsid w:val="00DF63B0"/>
    <w:rsid w:val="00E03DF5"/>
    <w:rsid w:val="00E06D06"/>
    <w:rsid w:val="00E32A88"/>
    <w:rsid w:val="00E44967"/>
    <w:rsid w:val="00E459C2"/>
    <w:rsid w:val="00E507EB"/>
    <w:rsid w:val="00E60B16"/>
    <w:rsid w:val="00EA4738"/>
    <w:rsid w:val="00EB13EE"/>
    <w:rsid w:val="00EB614A"/>
    <w:rsid w:val="00EF55F0"/>
    <w:rsid w:val="00F23D7A"/>
    <w:rsid w:val="00F346EA"/>
    <w:rsid w:val="00F41BB2"/>
    <w:rsid w:val="00F642D9"/>
    <w:rsid w:val="00F76B57"/>
    <w:rsid w:val="00F82878"/>
    <w:rsid w:val="00F93259"/>
    <w:rsid w:val="00FA08CC"/>
    <w:rsid w:val="00FA1404"/>
    <w:rsid w:val="00FC7462"/>
    <w:rsid w:val="00FD436E"/>
    <w:rsid w:val="00FD46DD"/>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1469">
      <w:bodyDiv w:val="1"/>
      <w:marLeft w:val="0"/>
      <w:marRight w:val="0"/>
      <w:marTop w:val="0"/>
      <w:marBottom w:val="0"/>
      <w:divBdr>
        <w:top w:val="none" w:sz="0" w:space="0" w:color="auto"/>
        <w:left w:val="none" w:sz="0" w:space="0" w:color="auto"/>
        <w:bottom w:val="none" w:sz="0" w:space="0" w:color="auto"/>
        <w:right w:val="none" w:sz="0" w:space="0" w:color="auto"/>
      </w:divBdr>
    </w:div>
    <w:div w:id="158232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nawojowa" TargetMode="External"/><Relationship Id="rId4" Type="http://schemas.microsoft.com/office/2007/relationships/stylesWithEffects" Target="stylesWithEffects.xml"/><Relationship Id="rId9" Type="http://schemas.openxmlformats.org/officeDocument/2006/relationships/hyperlink" Target="http://www.nawoj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FF3B-731F-497A-A287-04962B33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7955</Words>
  <Characters>47730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U&amp;T</cp:lastModifiedBy>
  <cp:revision>5</cp:revision>
  <cp:lastPrinted>2021-07-01T08:50:00Z</cp:lastPrinted>
  <dcterms:created xsi:type="dcterms:W3CDTF">2021-10-04T16:20:00Z</dcterms:created>
  <dcterms:modified xsi:type="dcterms:W3CDTF">2021-10-04T17:57:00Z</dcterms:modified>
</cp:coreProperties>
</file>