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6D372" w14:textId="77777777" w:rsidR="0028029B" w:rsidRDefault="0028029B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750B15E1" w14:textId="1BA3C2F8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6A0A16">
        <w:rPr>
          <w:rFonts w:ascii="Arial" w:hAnsi="Arial" w:cs="Arial"/>
          <w:sz w:val="22"/>
          <w:szCs w:val="22"/>
        </w:rPr>
        <w:t>27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6A0A16">
        <w:rPr>
          <w:rFonts w:ascii="Arial" w:hAnsi="Arial" w:cs="Arial"/>
          <w:sz w:val="22"/>
          <w:szCs w:val="22"/>
        </w:rPr>
        <w:t>9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1E7391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B88027" w14:textId="77777777" w:rsidR="00C276EF" w:rsidRPr="00FD5057" w:rsidRDefault="00C276EF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60DB6E" w14:textId="0639F23E" w:rsidR="002C22DA" w:rsidRPr="002C22DA" w:rsidRDefault="006A0A16" w:rsidP="002C22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DT/TK/</w:t>
      </w:r>
      <w:r w:rsidR="0028029B">
        <w:rPr>
          <w:rFonts w:ascii="Arial" w:hAnsi="Arial" w:cs="Arial"/>
          <w:sz w:val="22"/>
          <w:szCs w:val="22"/>
        </w:rPr>
        <w:t>54</w:t>
      </w:r>
      <w:r w:rsidR="00285143">
        <w:rPr>
          <w:rFonts w:ascii="Arial" w:hAnsi="Arial" w:cs="Arial"/>
          <w:sz w:val="22"/>
          <w:szCs w:val="22"/>
        </w:rPr>
        <w:t>/23</w:t>
      </w:r>
    </w:p>
    <w:p w14:paraId="51D9C384" w14:textId="77777777" w:rsidR="00AB4CE7" w:rsidRPr="002C22DA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22DA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04CB53" w14:textId="77777777" w:rsidR="00EF2962" w:rsidRDefault="00EF2962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167E57" w14:textId="77777777" w:rsidR="00AB4CE7" w:rsidRPr="002C22DA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22DA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22DA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09311E16" w:rsidR="00AB4CE7" w:rsidRPr="002C22DA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22DA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1E7391" w:rsidRPr="002C22DA">
        <w:rPr>
          <w:rFonts w:ascii="Arial" w:hAnsi="Arial" w:cs="Arial"/>
          <w:color w:val="000000"/>
          <w:sz w:val="22"/>
          <w:szCs w:val="22"/>
        </w:rPr>
        <w:t>9</w:t>
      </w:r>
      <w:r w:rsidRPr="002C22DA">
        <w:rPr>
          <w:rFonts w:ascii="Arial" w:hAnsi="Arial" w:cs="Arial"/>
          <w:color w:val="000000"/>
          <w:sz w:val="22"/>
          <w:szCs w:val="22"/>
        </w:rPr>
        <w:t>.</w:t>
      </w:r>
      <w:r w:rsidR="006A0A16">
        <w:rPr>
          <w:rFonts w:ascii="Arial" w:hAnsi="Arial" w:cs="Arial"/>
          <w:color w:val="000000"/>
          <w:sz w:val="22"/>
          <w:szCs w:val="22"/>
        </w:rPr>
        <w:t>812</w:t>
      </w:r>
      <w:r w:rsidRPr="002C22DA">
        <w:rPr>
          <w:rFonts w:ascii="Arial" w:hAnsi="Arial" w:cs="Arial"/>
          <w:color w:val="000000"/>
          <w:sz w:val="22"/>
          <w:szCs w:val="22"/>
        </w:rPr>
        <w:t>.</w:t>
      </w:r>
      <w:r w:rsidR="006A0A16">
        <w:rPr>
          <w:rFonts w:ascii="Arial" w:hAnsi="Arial" w:cs="Arial"/>
          <w:color w:val="000000"/>
          <w:sz w:val="22"/>
          <w:szCs w:val="22"/>
        </w:rPr>
        <w:t>4</w:t>
      </w:r>
      <w:r w:rsidRPr="002C22DA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C22DA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ABB60DF" w14:textId="77777777" w:rsidR="002C22DA" w:rsidRPr="002C22DA" w:rsidRDefault="002C22DA" w:rsidP="002C22DA">
      <w:pPr>
        <w:jc w:val="both"/>
        <w:rPr>
          <w:rFonts w:ascii="Arial" w:hAnsi="Arial" w:cs="Arial"/>
          <w:sz w:val="22"/>
          <w:szCs w:val="22"/>
        </w:rPr>
      </w:pPr>
    </w:p>
    <w:p w14:paraId="10094338" w14:textId="7E6E141A" w:rsidR="002C22DA" w:rsidRPr="00971335" w:rsidRDefault="002C22DA" w:rsidP="002C22DA">
      <w:pPr>
        <w:rPr>
          <w:rFonts w:ascii="Arial" w:hAnsi="Arial" w:cs="Arial"/>
          <w:sz w:val="22"/>
          <w:szCs w:val="22"/>
        </w:rPr>
      </w:pPr>
      <w:r w:rsidRPr="00937DD3">
        <w:rPr>
          <w:rFonts w:ascii="Arial" w:hAnsi="Arial" w:cs="Arial"/>
          <w:b/>
          <w:sz w:val="22"/>
          <w:szCs w:val="22"/>
        </w:rPr>
        <w:t>Dotyczy:</w:t>
      </w:r>
      <w:r w:rsidRPr="002C22DA">
        <w:rPr>
          <w:rFonts w:ascii="Arial" w:hAnsi="Arial" w:cs="Arial"/>
          <w:sz w:val="22"/>
          <w:szCs w:val="22"/>
        </w:rPr>
        <w:t xml:space="preserve"> postępowani</w:t>
      </w:r>
      <w:r w:rsidR="00343048">
        <w:rPr>
          <w:rFonts w:ascii="Arial" w:hAnsi="Arial" w:cs="Arial"/>
          <w:sz w:val="22"/>
          <w:szCs w:val="22"/>
        </w:rPr>
        <w:t>a</w:t>
      </w:r>
      <w:r w:rsidRPr="002C22DA">
        <w:rPr>
          <w:rFonts w:ascii="Arial" w:hAnsi="Arial" w:cs="Arial"/>
          <w:sz w:val="22"/>
          <w:szCs w:val="22"/>
        </w:rPr>
        <w:t xml:space="preserve"> </w:t>
      </w:r>
      <w:r w:rsidR="007B0299">
        <w:rPr>
          <w:rFonts w:ascii="Arial" w:hAnsi="Arial" w:cs="Arial"/>
          <w:sz w:val="22"/>
          <w:szCs w:val="22"/>
        </w:rPr>
        <w:t>prowadzonego</w:t>
      </w:r>
      <w:r w:rsidRPr="002C22DA">
        <w:rPr>
          <w:rFonts w:ascii="Arial" w:hAnsi="Arial" w:cs="Arial"/>
          <w:sz w:val="22"/>
          <w:szCs w:val="22"/>
        </w:rPr>
        <w:t xml:space="preserve"> w trybie przetargu nieograniczonego w oparciu o „Regulamin Wewnętrzny w sprawie zasad, form i trybu udzielania zamówień na wykonanie robót budowlanych, dostaw i u</w:t>
      </w:r>
      <w:r w:rsidR="00971335">
        <w:rPr>
          <w:rFonts w:ascii="Arial" w:hAnsi="Arial" w:cs="Arial"/>
          <w:sz w:val="22"/>
          <w:szCs w:val="22"/>
        </w:rPr>
        <w:t xml:space="preserve">sług” na realizację zamówienia </w:t>
      </w:r>
      <w:r w:rsidR="00971335" w:rsidRPr="00971335">
        <w:rPr>
          <w:rFonts w:ascii="Arial" w:hAnsi="Arial" w:cs="Arial"/>
          <w:sz w:val="22"/>
          <w:szCs w:val="22"/>
        </w:rPr>
        <w:t>„Zakup i dostawa dwóch układów kontroli parametrów ścieków dowożonych do stacji przyjęcia fekalii (przetwornik i sonda).”</w:t>
      </w:r>
    </w:p>
    <w:p w14:paraId="0448B09C" w14:textId="77777777" w:rsidR="00AB4CE7" w:rsidRPr="002C22DA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C22DA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23EA851B" w:rsidR="00AB4CE7" w:rsidRPr="00971335" w:rsidRDefault="00AB4CE7" w:rsidP="00971335">
      <w:pPr>
        <w:rPr>
          <w:rFonts w:ascii="Arial" w:hAnsi="Arial" w:cs="Arial"/>
          <w:sz w:val="22"/>
          <w:szCs w:val="22"/>
        </w:rPr>
      </w:pPr>
      <w:r w:rsidRPr="002C22DA">
        <w:rPr>
          <w:rFonts w:ascii="Arial" w:hAnsi="Arial" w:cs="Arial"/>
          <w:color w:val="000000"/>
          <w:sz w:val="22"/>
          <w:szCs w:val="22"/>
        </w:rPr>
        <w:t xml:space="preserve">Zgodnie z zapisem pkt. </w:t>
      </w:r>
      <w:r w:rsidR="00023BD3" w:rsidRPr="002C22DA">
        <w:rPr>
          <w:rFonts w:ascii="Arial" w:hAnsi="Arial" w:cs="Arial"/>
          <w:color w:val="000000"/>
          <w:sz w:val="22"/>
          <w:szCs w:val="22"/>
        </w:rPr>
        <w:t>1</w:t>
      </w:r>
      <w:r w:rsidR="002C22DA" w:rsidRPr="002C22DA">
        <w:rPr>
          <w:rFonts w:ascii="Arial" w:hAnsi="Arial" w:cs="Arial"/>
          <w:color w:val="000000"/>
          <w:sz w:val="22"/>
          <w:szCs w:val="22"/>
        </w:rPr>
        <w:t>2</w:t>
      </w:r>
      <w:r w:rsidRPr="002C22DA">
        <w:rPr>
          <w:rFonts w:ascii="Arial" w:hAnsi="Arial" w:cs="Arial"/>
          <w:color w:val="000000"/>
          <w:sz w:val="22"/>
          <w:szCs w:val="22"/>
        </w:rPr>
        <w:t>.</w:t>
      </w:r>
      <w:r w:rsidR="002C22DA" w:rsidRPr="002C22DA">
        <w:rPr>
          <w:rFonts w:ascii="Arial" w:hAnsi="Arial" w:cs="Arial"/>
          <w:color w:val="000000"/>
          <w:sz w:val="22"/>
          <w:szCs w:val="22"/>
        </w:rPr>
        <w:t>4</w:t>
      </w:r>
      <w:r w:rsidRPr="002C22DA">
        <w:rPr>
          <w:rFonts w:ascii="Arial" w:hAnsi="Arial" w:cs="Arial"/>
          <w:color w:val="000000"/>
          <w:sz w:val="22"/>
          <w:szCs w:val="22"/>
        </w:rPr>
        <w:t>. specyfikacj</w:t>
      </w:r>
      <w:r w:rsidR="00937DD3">
        <w:rPr>
          <w:rFonts w:ascii="Arial" w:hAnsi="Arial" w:cs="Arial"/>
          <w:color w:val="000000"/>
          <w:sz w:val="22"/>
          <w:szCs w:val="22"/>
        </w:rPr>
        <w:t>i istotnych warunków zamówienia</w:t>
      </w:r>
      <w:r w:rsidRPr="002C22DA">
        <w:rPr>
          <w:rFonts w:ascii="Arial" w:hAnsi="Arial" w:cs="Arial"/>
          <w:color w:val="000000"/>
          <w:sz w:val="22"/>
          <w:szCs w:val="22"/>
        </w:rPr>
        <w:t xml:space="preserve"> Zamawiający informuje, iż na realizację zadania </w:t>
      </w:r>
      <w:r w:rsidRPr="002C22DA">
        <w:rPr>
          <w:rFonts w:ascii="Arial" w:hAnsi="Arial" w:cs="Arial"/>
          <w:sz w:val="22"/>
          <w:szCs w:val="22"/>
        </w:rPr>
        <w:t xml:space="preserve">pn.: </w:t>
      </w:r>
      <w:r w:rsidR="00971335" w:rsidRPr="00971335">
        <w:rPr>
          <w:rFonts w:ascii="Arial" w:hAnsi="Arial" w:cs="Arial"/>
          <w:sz w:val="22"/>
          <w:szCs w:val="22"/>
        </w:rPr>
        <w:t>„Zakup i dostawa dwóch układów kontroli parametrów ścieków dowożonych do stacji przyjęcia fekalii (przetwornik i sonda)”</w:t>
      </w:r>
      <w:r w:rsidR="00971335">
        <w:rPr>
          <w:rFonts w:ascii="Arial" w:hAnsi="Arial" w:cs="Arial"/>
          <w:sz w:val="22"/>
          <w:szCs w:val="22"/>
        </w:rPr>
        <w:t xml:space="preserve"> </w:t>
      </w:r>
      <w:r w:rsidRPr="002C22DA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1F2FF0" w:rsidRPr="002C22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C22DA">
        <w:rPr>
          <w:rFonts w:ascii="Arial" w:hAnsi="Arial" w:cs="Arial"/>
          <w:color w:val="000000"/>
          <w:sz w:val="22"/>
          <w:szCs w:val="22"/>
        </w:rPr>
        <w:t xml:space="preserve"> </w:t>
      </w:r>
      <w:r w:rsidR="00D15CBF">
        <w:rPr>
          <w:rFonts w:ascii="Arial" w:hAnsi="Arial" w:cs="Arial"/>
          <w:color w:val="000000"/>
          <w:sz w:val="22"/>
          <w:szCs w:val="22"/>
        </w:rPr>
        <w:t>25</w:t>
      </w:r>
      <w:r w:rsidR="00A9059C" w:rsidRPr="002C22DA">
        <w:rPr>
          <w:rFonts w:ascii="Arial" w:hAnsi="Arial" w:cs="Arial"/>
          <w:color w:val="000000"/>
          <w:sz w:val="22"/>
          <w:szCs w:val="22"/>
        </w:rPr>
        <w:t> </w:t>
      </w:r>
      <w:r w:rsidR="001A1D01">
        <w:rPr>
          <w:rFonts w:ascii="Arial" w:hAnsi="Arial" w:cs="Arial"/>
          <w:color w:val="000000"/>
          <w:sz w:val="22"/>
          <w:szCs w:val="22"/>
        </w:rPr>
        <w:t>000</w:t>
      </w:r>
      <w:r w:rsidR="00A9059C" w:rsidRPr="002C22DA">
        <w:rPr>
          <w:rFonts w:ascii="Arial" w:hAnsi="Arial" w:cs="Arial"/>
          <w:color w:val="000000"/>
          <w:sz w:val="22"/>
          <w:szCs w:val="22"/>
        </w:rPr>
        <w:t>,</w:t>
      </w:r>
      <w:r w:rsidR="001A1D01">
        <w:rPr>
          <w:rFonts w:ascii="Arial" w:hAnsi="Arial" w:cs="Arial"/>
          <w:color w:val="000000"/>
          <w:sz w:val="22"/>
          <w:szCs w:val="22"/>
        </w:rPr>
        <w:t>00</w:t>
      </w:r>
      <w:r w:rsidR="00023BD3" w:rsidRPr="002C22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C22DA">
        <w:rPr>
          <w:rFonts w:ascii="Arial" w:hAnsi="Arial" w:cs="Arial"/>
          <w:color w:val="000000"/>
          <w:sz w:val="22"/>
          <w:szCs w:val="22"/>
        </w:rPr>
        <w:t xml:space="preserve"> zł </w:t>
      </w:r>
      <w:r w:rsidR="00A9059C" w:rsidRPr="002C22DA">
        <w:rPr>
          <w:rFonts w:ascii="Arial" w:hAnsi="Arial" w:cs="Arial"/>
          <w:color w:val="000000"/>
          <w:sz w:val="22"/>
          <w:szCs w:val="22"/>
        </w:rPr>
        <w:t>ne</w:t>
      </w:r>
      <w:r w:rsidRPr="002C22DA">
        <w:rPr>
          <w:rFonts w:ascii="Arial" w:hAnsi="Arial" w:cs="Arial"/>
          <w:color w:val="000000"/>
          <w:sz w:val="22"/>
          <w:szCs w:val="22"/>
        </w:rPr>
        <w:t>tto.</w:t>
      </w:r>
    </w:p>
    <w:p w14:paraId="50253068" w14:textId="77777777" w:rsidR="00AB4CE7" w:rsidRDefault="00AB4CE7" w:rsidP="00AB4CE7">
      <w:bookmarkStart w:id="1" w:name="_GoBack"/>
      <w:bookmarkEnd w:id="1"/>
    </w:p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4B3A8CF7" w:rsidR="00AB4CE7" w:rsidRDefault="008D75AF" w:rsidP="008D75AF">
      <w:pPr>
        <w:tabs>
          <w:tab w:val="left" w:pos="1344"/>
        </w:tabs>
      </w:pPr>
      <w:r>
        <w:tab/>
      </w:r>
    </w:p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even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2F245" w14:textId="77777777" w:rsidR="004C3F6F" w:rsidRDefault="004C3F6F" w:rsidP="00AB4CE7">
      <w:r>
        <w:separator/>
      </w:r>
    </w:p>
  </w:endnote>
  <w:endnote w:type="continuationSeparator" w:id="0">
    <w:p w14:paraId="3126C4A6" w14:textId="77777777" w:rsidR="004C3F6F" w:rsidRDefault="004C3F6F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DF263" w14:textId="77777777" w:rsidR="00170FCA" w:rsidRDefault="00170FCA">
    <w:pPr>
      <w:pStyle w:val="Stopka"/>
    </w:pPr>
  </w:p>
  <w:p w14:paraId="47791F7F" w14:textId="77777777" w:rsidR="00547E2D" w:rsidRDefault="00547E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Arial"/>
        <w:sz w:val="14"/>
        <w:szCs w:val="14"/>
      </w:rPr>
      <w:id w:val="-1449773586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12E688C6" w14:textId="6544AB00" w:rsidR="008D75AF" w:rsidRDefault="00677406" w:rsidP="008D75AF">
        <w:pPr>
          <w:pStyle w:val="Stopka"/>
          <w:rPr>
            <w:rFonts w:cs="Arial"/>
            <w:color w:val="808080" w:themeColor="background1" w:themeShade="80"/>
            <w:sz w:val="14"/>
            <w:szCs w:val="14"/>
          </w:rPr>
        </w:pPr>
        <w:r w:rsidRPr="00A31455">
          <w:rPr>
            <w:rFonts w:cs="Arial"/>
            <w:noProof/>
            <w:color w:val="808080" w:themeColor="background1" w:themeShade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5FE961A" wp14:editId="59DE6E08">
                  <wp:simplePos x="0" y="0"/>
                  <wp:positionH relativeFrom="column">
                    <wp:posOffset>-699135</wp:posOffset>
                  </wp:positionH>
                  <wp:positionV relativeFrom="paragraph">
                    <wp:posOffset>-95794</wp:posOffset>
                  </wp:positionV>
                  <wp:extent cx="7526740" cy="20471"/>
                  <wp:effectExtent l="0" t="0" r="36195" b="3683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26740" cy="204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D72AE0B" id="Łącznik prosty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05pt,-7.55pt" to="537.6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" strokecolor="#4472c4 [3204]" strokeweight=".5pt">
                  <v:stroke joinstyle="miter"/>
                </v:line>
              </w:pict>
            </mc:Fallback>
          </mc:AlternateConten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Znak sprawy: </w:t>
        </w:r>
        <w:r>
          <w:rPr>
            <w:rFonts w:cs="Arial"/>
            <w:color w:val="808080" w:themeColor="background1" w:themeShade="80"/>
            <w:sz w:val="14"/>
            <w:szCs w:val="14"/>
          </w:rPr>
          <w:t>DT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>/</w:t>
        </w:r>
        <w:r>
          <w:rPr>
            <w:rFonts w:cs="Arial"/>
            <w:color w:val="808080" w:themeColor="background1" w:themeShade="80"/>
            <w:sz w:val="14"/>
            <w:szCs w:val="14"/>
          </w:rPr>
          <w:t>TK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>/</w:t>
        </w:r>
        <w:r w:rsidR="008D75AF">
          <w:rPr>
            <w:rFonts w:cs="Arial"/>
            <w:color w:val="808080" w:themeColor="background1" w:themeShade="80"/>
            <w:sz w:val="14"/>
            <w:szCs w:val="14"/>
          </w:rPr>
          <w:t>54</w:t>
        </w:r>
        <w:r>
          <w:rPr>
            <w:rFonts w:cs="Arial"/>
            <w:color w:val="808080" w:themeColor="background1" w:themeShade="80"/>
            <w:sz w:val="14"/>
            <w:szCs w:val="14"/>
          </w:rPr>
          <w:t>/23</w:t>
        </w:r>
        <w:r w:rsidR="008D75AF">
          <w:rPr>
            <w:rFonts w:cs="Arial"/>
            <w:color w:val="808080" w:themeColor="background1" w:themeShade="80"/>
            <w:sz w:val="14"/>
            <w:szCs w:val="14"/>
          </w:rPr>
          <w:t xml:space="preserve">       Remont poprzez wymianę dwóch układów pomiarowych (przetwornik i sonda) parametrów ścieków    </w:t>
        </w:r>
      </w:p>
      <w:p w14:paraId="0C352A3C" w14:textId="448EBB4E" w:rsidR="00677406" w:rsidRPr="00A31455" w:rsidRDefault="008D75AF" w:rsidP="008D75AF">
        <w:pPr>
          <w:pStyle w:val="Stopka"/>
          <w:rPr>
            <w:rFonts w:cs="Arial"/>
            <w:color w:val="808080" w:themeColor="background1" w:themeShade="80"/>
            <w:sz w:val="14"/>
            <w:szCs w:val="14"/>
          </w:rPr>
        </w:pPr>
        <w:r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                         dowożonych w stacji przyjęcia fekalii - PR 2023 TK poz. 17.          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</w:t>
        </w:r>
        <w:r>
          <w:rPr>
            <w:rFonts w:cs="Arial"/>
            <w:color w:val="808080" w:themeColor="background1" w:themeShade="80"/>
            <w:sz w:val="14"/>
            <w:szCs w:val="14"/>
          </w:rPr>
          <w:t xml:space="preserve">        </w:t>
        </w:r>
        <w:r w:rsidR="00677406"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                                   </w:t>
        </w:r>
        <w:r w:rsidR="00677406" w:rsidRPr="00A31455">
          <w:rPr>
            <w:rFonts w:eastAsiaTheme="majorEastAsia" w:cs="Arial"/>
            <w:color w:val="808080" w:themeColor="background1" w:themeShade="80"/>
            <w:sz w:val="14"/>
            <w:szCs w:val="14"/>
          </w:rPr>
          <w:t xml:space="preserve">str. </w:t>
        </w:r>
        <w:r w:rsidR="00677406" w:rsidRPr="00A3145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begin"/>
        </w:r>
        <w:r w:rsidR="00677406" w:rsidRPr="00A31455">
          <w:rPr>
            <w:rFonts w:cs="Arial"/>
            <w:color w:val="808080" w:themeColor="background1" w:themeShade="80"/>
            <w:sz w:val="14"/>
            <w:szCs w:val="14"/>
          </w:rPr>
          <w:instrText>PAGE    \* MERGEFORMAT</w:instrText>
        </w:r>
        <w:r w:rsidR="00677406" w:rsidRPr="00A3145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separate"/>
        </w:r>
        <w:r w:rsidR="00C3444A" w:rsidRPr="00C3444A">
          <w:rPr>
            <w:rFonts w:eastAsiaTheme="majorEastAsia" w:cs="Arial"/>
            <w:noProof/>
            <w:color w:val="808080" w:themeColor="background1" w:themeShade="80"/>
            <w:sz w:val="14"/>
            <w:szCs w:val="14"/>
          </w:rPr>
          <w:t>1</w:t>
        </w:r>
        <w:r w:rsidR="00677406" w:rsidRPr="00A31455">
          <w:rPr>
            <w:rFonts w:eastAsiaTheme="majorEastAsia" w:cs="Arial"/>
            <w:color w:val="808080" w:themeColor="background1" w:themeShade="80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C7892" w14:textId="77777777" w:rsidR="004C3F6F" w:rsidRDefault="004C3F6F" w:rsidP="00AB4CE7">
      <w:r>
        <w:separator/>
      </w:r>
    </w:p>
  </w:footnote>
  <w:footnote w:type="continuationSeparator" w:id="0">
    <w:p w14:paraId="3A798A6A" w14:textId="77777777" w:rsidR="004C3F6F" w:rsidRDefault="004C3F6F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4C3F6F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031D58C8" w14:textId="1C770D61" w:rsidR="00547E2D" w:rsidRPr="008D75AF" w:rsidRDefault="0051133F" w:rsidP="008D75AF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44E9A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1E7391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A0A16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A0A16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E7"/>
    <w:rsid w:val="00023BD3"/>
    <w:rsid w:val="00026B14"/>
    <w:rsid w:val="000B0788"/>
    <w:rsid w:val="000B2A10"/>
    <w:rsid w:val="00133DD5"/>
    <w:rsid w:val="00170FCA"/>
    <w:rsid w:val="001A1D01"/>
    <w:rsid w:val="001D4A2A"/>
    <w:rsid w:val="001E7391"/>
    <w:rsid w:val="001F2FF0"/>
    <w:rsid w:val="00244868"/>
    <w:rsid w:val="0028029B"/>
    <w:rsid w:val="00285143"/>
    <w:rsid w:val="002C22DA"/>
    <w:rsid w:val="002C24B1"/>
    <w:rsid w:val="002C332D"/>
    <w:rsid w:val="00343048"/>
    <w:rsid w:val="003B2F4E"/>
    <w:rsid w:val="003D4C57"/>
    <w:rsid w:val="004868BD"/>
    <w:rsid w:val="004C3F6F"/>
    <w:rsid w:val="004C4074"/>
    <w:rsid w:val="0051133F"/>
    <w:rsid w:val="00547E2D"/>
    <w:rsid w:val="00677406"/>
    <w:rsid w:val="006A0A16"/>
    <w:rsid w:val="006E4007"/>
    <w:rsid w:val="007A55B1"/>
    <w:rsid w:val="007B0299"/>
    <w:rsid w:val="007F25EB"/>
    <w:rsid w:val="008C53C5"/>
    <w:rsid w:val="008D75AF"/>
    <w:rsid w:val="00937DD3"/>
    <w:rsid w:val="00953FD1"/>
    <w:rsid w:val="00971335"/>
    <w:rsid w:val="00A9059C"/>
    <w:rsid w:val="00AB4CE7"/>
    <w:rsid w:val="00AD6C52"/>
    <w:rsid w:val="00B40C2E"/>
    <w:rsid w:val="00B9763B"/>
    <w:rsid w:val="00C165DE"/>
    <w:rsid w:val="00C276EF"/>
    <w:rsid w:val="00C3444A"/>
    <w:rsid w:val="00C466D8"/>
    <w:rsid w:val="00D1343A"/>
    <w:rsid w:val="00D15CBF"/>
    <w:rsid w:val="00D6607F"/>
    <w:rsid w:val="00E508D3"/>
    <w:rsid w:val="00E942D6"/>
    <w:rsid w:val="00EE24FB"/>
    <w:rsid w:val="00EF2962"/>
    <w:rsid w:val="00EF60C9"/>
    <w:rsid w:val="00F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51A98"/>
  <w15:docId w15:val="{392BDE3E-D369-4A71-97BB-BFF109F1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D75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D75AF"/>
    <w:rPr>
      <w:rFonts w:eastAsia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JanekB</cp:lastModifiedBy>
  <cp:revision>15</cp:revision>
  <cp:lastPrinted>2023-02-21T09:42:00Z</cp:lastPrinted>
  <dcterms:created xsi:type="dcterms:W3CDTF">2023-09-11T08:34:00Z</dcterms:created>
  <dcterms:modified xsi:type="dcterms:W3CDTF">2023-09-13T10:34:00Z</dcterms:modified>
</cp:coreProperties>
</file>