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Default="00053FD0" w:rsidP="00E2014D">
      <w:pPr>
        <w:pStyle w:val="Nagwek1"/>
      </w:pPr>
    </w:p>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E23125" w:rsidRPr="001D169D">
        <w:rPr>
          <w:rFonts w:asciiTheme="minorHAnsi" w:hAnsiTheme="minorHAnsi" w:cstheme="minorHAnsi"/>
          <w:b/>
        </w:rPr>
        <w:t>AZP 241-</w:t>
      </w:r>
      <w:r w:rsidR="00E2014D">
        <w:rPr>
          <w:rFonts w:asciiTheme="minorHAnsi" w:hAnsiTheme="minorHAnsi" w:cstheme="minorHAnsi"/>
          <w:b/>
        </w:rPr>
        <w:t>101</w:t>
      </w:r>
      <w:r w:rsidR="00E23125" w:rsidRPr="001D169D">
        <w:rPr>
          <w:rFonts w:asciiTheme="minorHAnsi" w:hAnsiTheme="minorHAnsi" w:cstheme="minorHAnsi"/>
          <w:b/>
        </w:rPr>
        <w:t>/2019</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E2014D">
        <w:rPr>
          <w:rFonts w:asciiTheme="minorHAnsi" w:hAnsiTheme="minorHAnsi" w:cs="Arial"/>
        </w:rPr>
        <w:t>17</w:t>
      </w:r>
      <w:r w:rsidR="003B3371" w:rsidRPr="001D169D">
        <w:rPr>
          <w:rFonts w:asciiTheme="minorHAnsi" w:hAnsiTheme="minorHAnsi" w:cs="Arial"/>
        </w:rPr>
        <w:t>.</w:t>
      </w:r>
      <w:r w:rsidR="00E2014D">
        <w:rPr>
          <w:rFonts w:asciiTheme="minorHAnsi" w:hAnsiTheme="minorHAnsi" w:cs="Arial"/>
        </w:rPr>
        <w:t>06</w:t>
      </w:r>
      <w:r w:rsidR="00BA7F2F" w:rsidRPr="001D169D">
        <w:rPr>
          <w:rFonts w:asciiTheme="minorHAnsi" w:hAnsiTheme="minorHAnsi" w:cs="Arial"/>
        </w:rPr>
        <w:t>.</w:t>
      </w:r>
      <w:r w:rsidR="008B46B4" w:rsidRPr="001D169D">
        <w:rPr>
          <w:rFonts w:asciiTheme="minorHAnsi" w:hAnsiTheme="minorHAnsi" w:cs="Arial"/>
        </w:rPr>
        <w:t>201</w:t>
      </w:r>
      <w:r w:rsidR="0085423D" w:rsidRPr="001D169D">
        <w:rPr>
          <w:rFonts w:asciiTheme="minorHAnsi" w:hAnsiTheme="minorHAnsi" w:cs="Arial"/>
        </w:rPr>
        <w:t>9</w:t>
      </w:r>
      <w:r w:rsidR="003B29B5" w:rsidRPr="001D169D">
        <w:rPr>
          <w:rFonts w:asciiTheme="minorHAnsi" w:hAnsiTheme="minorHAnsi" w:cs="Arial"/>
        </w:rPr>
        <w:t xml:space="preserve"> </w:t>
      </w:r>
      <w:r w:rsidR="00643BB0" w:rsidRPr="001D169D">
        <w:rPr>
          <w:rFonts w:asciiTheme="minorHAnsi" w:hAnsiTheme="minorHAnsi" w:cs="Arial"/>
        </w:rPr>
        <w:t>r.</w:t>
      </w:r>
    </w:p>
    <w:p w:rsidR="00CC2FA6" w:rsidRPr="002345CF" w:rsidRDefault="005D2BE2" w:rsidP="003B74B3">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2345CF" w:rsidRDefault="00F1531B" w:rsidP="00E569D3">
      <w:pPr>
        <w:tabs>
          <w:tab w:val="left" w:pos="5387"/>
          <w:tab w:val="left" w:pos="5883"/>
        </w:tabs>
        <w:spacing w:before="120" w:after="120" w:line="240" w:lineRule="auto"/>
        <w:ind w:left="709"/>
        <w:rPr>
          <w:rFonts w:asciiTheme="minorHAnsi" w:hAnsiTheme="minorHAnsi" w:cstheme="minorHAnsi"/>
          <w:b/>
          <w:bCs/>
        </w:rPr>
      </w:pPr>
      <w:r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Pr="002345CF"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0536E4" w:rsidRPr="005D2BE2" w:rsidRDefault="002345CF" w:rsidP="005D2BE2">
      <w:pPr>
        <w:pStyle w:val="Akapitzlist"/>
        <w:spacing w:line="360" w:lineRule="auto"/>
        <w:rPr>
          <w:rFonts w:asciiTheme="minorHAnsi" w:eastAsia="Tahoma" w:hAnsiTheme="minorHAnsi"/>
          <w:b/>
          <w:sz w:val="28"/>
          <w:szCs w:val="28"/>
        </w:rPr>
      </w:pPr>
      <w:r w:rsidRPr="002345CF">
        <w:rPr>
          <w:rFonts w:asciiTheme="minorHAnsi" w:eastAsia="Tahoma" w:hAnsiTheme="minorHAnsi"/>
          <w:b/>
          <w:sz w:val="28"/>
          <w:szCs w:val="28"/>
        </w:rPr>
        <w:t>Zakup</w:t>
      </w:r>
      <w:r w:rsidR="00E57C7B" w:rsidRPr="002345CF">
        <w:rPr>
          <w:rFonts w:asciiTheme="minorHAnsi" w:eastAsia="Tahoma" w:hAnsiTheme="minorHAnsi"/>
          <w:b/>
          <w:sz w:val="28"/>
          <w:szCs w:val="28"/>
        </w:rPr>
        <w:t xml:space="preserve"> </w:t>
      </w:r>
      <w:r w:rsidR="00A46C0E">
        <w:rPr>
          <w:rFonts w:asciiTheme="minorHAnsi" w:eastAsia="Tahoma" w:hAnsiTheme="minorHAnsi"/>
          <w:b/>
          <w:sz w:val="28"/>
          <w:szCs w:val="28"/>
        </w:rPr>
        <w:t xml:space="preserve">wraz z dostawą </w:t>
      </w:r>
      <w:r w:rsidR="00C06EA2">
        <w:rPr>
          <w:rFonts w:asciiTheme="minorHAnsi" w:eastAsia="Tahoma" w:hAnsiTheme="minorHAnsi"/>
          <w:b/>
          <w:sz w:val="28"/>
          <w:szCs w:val="28"/>
        </w:rPr>
        <w:t>leków ogólnych</w:t>
      </w:r>
      <w:r w:rsidR="00A46C0E">
        <w:rPr>
          <w:rFonts w:asciiTheme="minorHAnsi" w:eastAsia="Tahoma" w:hAnsiTheme="minorHAnsi"/>
          <w:b/>
          <w:sz w:val="28"/>
          <w:szCs w:val="28"/>
        </w:rPr>
        <w:t>, lek</w:t>
      </w:r>
      <w:r w:rsidR="00C06EA2">
        <w:rPr>
          <w:rFonts w:asciiTheme="minorHAnsi" w:eastAsia="Tahoma" w:hAnsiTheme="minorHAnsi"/>
          <w:b/>
          <w:sz w:val="28"/>
          <w:szCs w:val="28"/>
        </w:rPr>
        <w:t>ów onkologicznych</w:t>
      </w:r>
      <w:r w:rsidR="004E2C78">
        <w:rPr>
          <w:rFonts w:asciiTheme="minorHAnsi" w:eastAsia="Tahoma" w:hAnsiTheme="minorHAnsi"/>
          <w:b/>
          <w:sz w:val="28"/>
          <w:szCs w:val="28"/>
        </w:rPr>
        <w:t xml:space="preserve"> </w:t>
      </w:r>
      <w:r w:rsidR="00E2014D">
        <w:rPr>
          <w:rFonts w:asciiTheme="minorHAnsi" w:eastAsia="Tahoma" w:hAnsiTheme="minorHAnsi"/>
          <w:b/>
          <w:sz w:val="28"/>
          <w:szCs w:val="28"/>
        </w:rPr>
        <w:t>immunoglobuliny, preparatów do żywienia dla pacjentów chirurgicznych, preparatów do znieczuleń i premedykacji</w:t>
      </w:r>
      <w:r>
        <w:rPr>
          <w:rFonts w:asciiTheme="minorHAnsi" w:eastAsia="Tahoma" w:hAnsiTheme="minorHAnsi"/>
          <w:b/>
          <w:sz w:val="28"/>
          <w:szCs w:val="28"/>
        </w:rPr>
        <w:t xml:space="preserve"> dla Apteki Szpitalnej Świętokrzyskiego Centrum Onkologii w Kielcach</w:t>
      </w:r>
      <w:r w:rsidR="00C06EA2">
        <w:rPr>
          <w:rFonts w:asciiTheme="minorHAnsi" w:eastAsia="Tahoma" w:hAnsiTheme="minorHAnsi"/>
          <w:b/>
          <w:sz w:val="28"/>
          <w:szCs w:val="28"/>
        </w:rPr>
        <w:t>.</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w:t>
      </w:r>
      <w:proofErr w:type="spellStart"/>
      <w:r w:rsidRPr="002345CF">
        <w:rPr>
          <w:rFonts w:asciiTheme="minorHAnsi" w:eastAsia="Times New Roman" w:hAnsiTheme="minorHAnsi"/>
        </w:rPr>
        <w:t>Artwińskiego</w:t>
      </w:r>
      <w:proofErr w:type="spellEnd"/>
      <w:r w:rsidRPr="002345CF">
        <w:rPr>
          <w:rFonts w:asciiTheme="minorHAnsi" w:eastAsia="Times New Roman" w:hAnsiTheme="minorHAnsi"/>
        </w:rPr>
        <w:t xml:space="preserve">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hyperlink r:id="rId13" w:history="1"/>
      <w:r w:rsidR="002471C2" w:rsidRPr="002345CF">
        <w:rPr>
          <w:rFonts w:asciiTheme="minorHAnsi" w:hAnsiTheme="minorHAnsi"/>
          <w:shd w:val="clear" w:color="auto" w:fill="FFFFFF"/>
        </w:rPr>
        <w:t xml:space="preserve"> </w:t>
      </w:r>
      <w:hyperlink r:id="rId14" w:history="1">
        <w:r w:rsidR="00A46C0E" w:rsidRPr="00C745B8">
          <w:rPr>
            <w:rStyle w:val="Hipercze"/>
            <w:rFonts w:asciiTheme="minorHAnsi" w:hAnsiTheme="minorHAnsi"/>
            <w:shd w:val="clear" w:color="auto" w:fill="FFFFFF"/>
          </w:rPr>
          <w:t>majamo@onkol.kielce.pl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5" w:tooltip="blocked::http://platformazakupowa.pl/pn/onkol_kielce" w:history="1">
        <w:r w:rsidR="006060A3" w:rsidRPr="002345CF">
          <w:rPr>
            <w:rStyle w:val="Hipercze"/>
            <w:rFonts w:asciiTheme="minorHAnsi" w:hAnsiTheme="minorHAnsi"/>
          </w:rPr>
          <w:t>platformazakupowa.pl/</w:t>
        </w:r>
        <w:proofErr w:type="spellStart"/>
        <w:r w:rsidR="006060A3" w:rsidRPr="002345CF">
          <w:rPr>
            <w:rStyle w:val="Hipercze"/>
            <w:rFonts w:asciiTheme="minorHAnsi" w:hAnsiTheme="minorHAnsi"/>
          </w:rPr>
          <w:t>pn</w:t>
        </w:r>
        <w:proofErr w:type="spellEnd"/>
        <w:r w:rsidR="006060A3" w:rsidRPr="002345CF">
          <w:rPr>
            <w:rStyle w:val="Hipercze"/>
            <w:rFonts w:asciiTheme="minorHAnsi" w:hAnsiTheme="minorHAnsi"/>
          </w:rPr>
          <w:t>/</w:t>
        </w:r>
        <w:proofErr w:type="spellStart"/>
        <w:r w:rsidR="006060A3" w:rsidRPr="002345CF">
          <w:rPr>
            <w:rStyle w:val="Hipercze"/>
            <w:rFonts w:asciiTheme="minorHAnsi" w:hAnsiTheme="minorHAnsi"/>
          </w:rPr>
          <w:t>onkol_kielce</w:t>
        </w:r>
        <w:proofErr w:type="spellEnd"/>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cs="Calibri"/>
          <w:bCs/>
          <w:lang w:eastAsia="pl-PL"/>
        </w:rPr>
        <w:t>)</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zamówień </w:t>
      </w:r>
      <w:r w:rsidRPr="002345CF">
        <w:rPr>
          <w:rFonts w:asciiTheme="minorHAnsi" w:hAnsiTheme="minorHAnsi" w:cstheme="minorHAnsi"/>
        </w:rPr>
        <w:br/>
        <w:t>o wartości powyżej 221 000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3507FB">
      <w:pPr>
        <w:tabs>
          <w:tab w:val="left" w:pos="709"/>
        </w:tabs>
        <w:spacing w:before="120" w:after="0"/>
        <w:ind w:right="142"/>
        <w:jc w:val="both"/>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9321E8" w:rsidRDefault="006060A3" w:rsidP="00FB3EFC">
      <w:pPr>
        <w:tabs>
          <w:tab w:val="left" w:pos="709"/>
        </w:tabs>
        <w:spacing w:before="120" w:after="0"/>
        <w:ind w:left="142" w:right="142"/>
        <w:jc w:val="both"/>
        <w:rPr>
          <w:rFonts w:asciiTheme="minorHAnsi" w:hAnsiTheme="minorHAnsi"/>
        </w:rPr>
      </w:pPr>
      <w:r w:rsidRPr="002345CF">
        <w:rPr>
          <w:rFonts w:asciiTheme="minorHAnsi" w:hAnsiTheme="minorHAnsi"/>
        </w:rPr>
        <w:lastRenderedPageBreak/>
        <w:t>Zgodnie z art. 13 ogólnego rozporządzenia o ochronie danych osobowych z dnia 27 kwietnia 2016r. (Dz. Urz. UE L 119 z 04.05.2016), dalej RODO, Zamawiający informuje, iż:</w:t>
      </w:r>
    </w:p>
    <w:p w:rsidR="001534A5" w:rsidRPr="00FB3EFC" w:rsidRDefault="001534A5" w:rsidP="00FB3EFC">
      <w:pPr>
        <w:tabs>
          <w:tab w:val="left" w:pos="709"/>
        </w:tabs>
        <w:spacing w:before="120" w:after="0"/>
        <w:ind w:left="142" w:right="142"/>
        <w:jc w:val="both"/>
        <w:rPr>
          <w:rFonts w:asciiTheme="minorHAnsi" w:hAnsiTheme="minorHAnsi"/>
        </w:rPr>
      </w:pPr>
    </w:p>
    <w:p w:rsidR="00CD66F7" w:rsidRPr="002345CF" w:rsidRDefault="006060A3" w:rsidP="00960727">
      <w:pPr>
        <w:pStyle w:val="Akapitzlist"/>
        <w:numPr>
          <w:ilvl w:val="0"/>
          <w:numId w:val="32"/>
        </w:numPr>
        <w:spacing w:before="60" w:after="100"/>
        <w:jc w:val="both"/>
        <w:rPr>
          <w:rFonts w:asciiTheme="minorHAnsi" w:hAnsiTheme="minorHAnsi"/>
          <w:color w:val="000000"/>
        </w:rPr>
      </w:pPr>
      <w:r w:rsidRPr="002345CF">
        <w:rPr>
          <w:rFonts w:asciiTheme="minorHAnsi" w:eastAsia="Times New Roman" w:hAnsiTheme="minorHAnsi"/>
        </w:rPr>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Pr="002345CF">
        <w:rPr>
          <w:rFonts w:asciiTheme="minorHAnsi" w:hAnsiTheme="minorHAnsi"/>
          <w:bCs/>
        </w:rPr>
        <w:t xml:space="preserve"> </w:t>
      </w:r>
      <w:r w:rsidRPr="002345CF">
        <w:rPr>
          <w:rFonts w:asciiTheme="minorHAnsi" w:hAnsiTheme="minorHAnsi"/>
          <w:bCs/>
        </w:rPr>
        <w:br/>
        <w:t xml:space="preserve">ul. </w:t>
      </w:r>
      <w:proofErr w:type="spellStart"/>
      <w:r w:rsidRPr="002345CF">
        <w:rPr>
          <w:rFonts w:asciiTheme="minorHAnsi" w:hAnsiTheme="minorHAnsi"/>
          <w:bCs/>
        </w:rPr>
        <w:t>Artwińskiego</w:t>
      </w:r>
      <w:proofErr w:type="spellEnd"/>
      <w:r w:rsidRPr="002345CF">
        <w:rPr>
          <w:rFonts w:asciiTheme="minorHAnsi" w:hAnsiTheme="minorHAnsi"/>
          <w:bCs/>
        </w:rPr>
        <w:t xml:space="preserve"> 3C, 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960727">
      <w:pPr>
        <w:numPr>
          <w:ilvl w:val="0"/>
          <w:numId w:val="29"/>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Pr="001534A5" w:rsidRDefault="006060A3" w:rsidP="00807A3B">
      <w:pPr>
        <w:pStyle w:val="Teksttreci30"/>
        <w:numPr>
          <w:ilvl w:val="0"/>
          <w:numId w:val="27"/>
        </w:numPr>
        <w:tabs>
          <w:tab w:val="clear" w:pos="2346"/>
          <w:tab w:val="num" w:pos="361"/>
        </w:tabs>
        <w:spacing w:before="0" w:line="276" w:lineRule="auto"/>
        <w:ind w:left="361"/>
        <w:jc w:val="both"/>
        <w:rPr>
          <w:rFonts w:asciiTheme="minorHAnsi" w:hAnsiTheme="minorHAnsi" w:cstheme="minorHAnsi"/>
          <w:sz w:val="22"/>
          <w:szCs w:val="22"/>
        </w:rPr>
      </w:pPr>
      <w:r w:rsidRPr="002345CF">
        <w:rPr>
          <w:rFonts w:asciiTheme="minorHAnsi" w:hAnsiTheme="minorHAnsi" w:cstheme="minorHAnsi"/>
          <w:sz w:val="22"/>
          <w:szCs w:val="22"/>
        </w:rPr>
        <w:t xml:space="preserve">Przedmiotem zamówienia jest </w:t>
      </w:r>
      <w:r w:rsidR="00E2014D">
        <w:rPr>
          <w:rFonts w:asciiTheme="minorHAnsi" w:hAnsiTheme="minorHAnsi" w:cstheme="minorHAnsi"/>
          <w:sz w:val="22"/>
          <w:szCs w:val="22"/>
        </w:rPr>
        <w:t>z</w:t>
      </w:r>
      <w:r w:rsidR="00E2014D" w:rsidRPr="00E2014D">
        <w:rPr>
          <w:rFonts w:asciiTheme="minorHAnsi" w:hAnsiTheme="minorHAnsi" w:cstheme="minorHAnsi"/>
          <w:sz w:val="22"/>
          <w:szCs w:val="22"/>
        </w:rPr>
        <w:t>akup wraz z dostawą leków ogólnych, leków onkologicznych immunoglobuliny, preparatów do żywienia dla pacjentów chirurgicznych, preparatów do znieczuleń i premedykacji dla Apteki Szpitalnej Świętokrzyskiego Centrum Onkologii w Kielcach</w:t>
      </w:r>
      <w:r w:rsidR="002345CF" w:rsidRPr="00E2014D">
        <w:rPr>
          <w:rFonts w:asciiTheme="minorHAnsi" w:hAnsiTheme="minorHAnsi" w:cstheme="minorHAnsi"/>
          <w:sz w:val="22"/>
          <w:szCs w:val="22"/>
        </w:rPr>
        <w:t>, stosownie do :</w:t>
      </w:r>
    </w:p>
    <w:p w:rsidR="001534A5" w:rsidRPr="002345CF" w:rsidRDefault="001534A5" w:rsidP="001534A5">
      <w:pPr>
        <w:pStyle w:val="Teksttreci30"/>
        <w:spacing w:before="0" w:line="276" w:lineRule="auto"/>
        <w:ind w:left="361"/>
        <w:jc w:val="both"/>
        <w:rPr>
          <w:rFonts w:asciiTheme="minorHAnsi" w:hAnsiTheme="minorHAnsi" w:cstheme="minorHAnsi"/>
          <w:sz w:val="22"/>
          <w:szCs w:val="22"/>
        </w:rPr>
      </w:pPr>
    </w:p>
    <w:p w:rsidR="001174B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1</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DOXORUBICINUM;</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DOXORUBICINUM W POSTACI PEG-LIPOSOMÓW;</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3</w:t>
      </w:r>
      <w:r w:rsidR="00EE0B62">
        <w:rPr>
          <w:rFonts w:asciiTheme="minorHAnsi" w:eastAsia="Tahoma" w:hAnsiTheme="minorHAnsi"/>
          <w:sz w:val="22"/>
          <w:szCs w:val="22"/>
        </w:rPr>
        <w:t xml:space="preserve"> </w:t>
      </w:r>
      <w:r w:rsidR="00C06EA2">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LEKI OGÓLNE;</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4</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DEXAMENTHASONI NATRII;</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5</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LEUPRORELINUM;</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6</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AMPHOTERYCIN</w:t>
      </w:r>
      <w:r w:rsidR="00AF1596">
        <w:rPr>
          <w:rFonts w:asciiTheme="minorHAnsi" w:eastAsia="Tahoma" w:hAnsiTheme="minorHAnsi"/>
          <w:sz w:val="22"/>
          <w:szCs w:val="22"/>
        </w:rPr>
        <w:t xml:space="preserve"> B</w:t>
      </w:r>
      <w:r w:rsidR="00186815">
        <w:rPr>
          <w:rFonts w:asciiTheme="minorHAnsi" w:eastAsia="Tahoma" w:hAnsiTheme="minorHAnsi"/>
          <w:sz w:val="22"/>
          <w:szCs w:val="22"/>
        </w:rPr>
        <w:t>;</w:t>
      </w:r>
    </w:p>
    <w:p w:rsidR="003E23FE" w:rsidRPr="00A46C0E" w:rsidRDefault="00A46C0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w:t>
      </w:r>
      <w:r w:rsidR="003E23FE" w:rsidRPr="00A46C0E">
        <w:rPr>
          <w:rFonts w:asciiTheme="minorHAnsi" w:eastAsia="Tahoma" w:hAnsiTheme="minorHAnsi"/>
          <w:sz w:val="22"/>
          <w:szCs w:val="22"/>
        </w:rPr>
        <w:t xml:space="preserve"> 7</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186815">
        <w:rPr>
          <w:rFonts w:asciiTheme="minorHAnsi" w:eastAsia="Tahoma" w:hAnsiTheme="minorHAnsi"/>
          <w:sz w:val="22"/>
          <w:szCs w:val="22"/>
        </w:rPr>
        <w:t>LEKI RÓŻNE;</w:t>
      </w:r>
    </w:p>
    <w:p w:rsidR="003E23FE" w:rsidRPr="00A46C0E" w:rsidRDefault="00A46C0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lastRenderedPageBreak/>
        <w:t>Pakiet nr</w:t>
      </w:r>
      <w:r w:rsidR="003E23FE" w:rsidRPr="00A46C0E">
        <w:rPr>
          <w:rFonts w:asciiTheme="minorHAnsi" w:eastAsia="Tahoma" w:hAnsiTheme="minorHAnsi"/>
          <w:sz w:val="22"/>
          <w:szCs w:val="22"/>
        </w:rPr>
        <w:t xml:space="preserve"> 8</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186815">
        <w:rPr>
          <w:rFonts w:asciiTheme="minorHAnsi" w:eastAsia="Tahoma" w:hAnsiTheme="minorHAnsi"/>
          <w:sz w:val="22"/>
          <w:szCs w:val="22"/>
        </w:rPr>
        <w:t>DIETA DLA PACJENTÓW CHIRURGICZNYCH;</w:t>
      </w:r>
    </w:p>
    <w:p w:rsidR="003E23FE" w:rsidRPr="00A46C0E" w:rsidRDefault="00A46C0E" w:rsidP="00807A3B">
      <w:pPr>
        <w:pStyle w:val="Teksttreci30"/>
        <w:spacing w:before="0" w:line="276" w:lineRule="auto"/>
        <w:jc w:val="both"/>
        <w:rPr>
          <w:rFonts w:asciiTheme="minorHAnsi" w:eastAsia="Tahoma" w:hAnsiTheme="minorHAnsi"/>
          <w:sz w:val="22"/>
          <w:szCs w:val="22"/>
        </w:rPr>
      </w:pPr>
      <w:r w:rsidRPr="00A46C0E">
        <w:rPr>
          <w:rFonts w:asciiTheme="minorHAnsi" w:eastAsia="Tahoma" w:hAnsiTheme="minorHAnsi"/>
          <w:sz w:val="22"/>
          <w:szCs w:val="22"/>
        </w:rPr>
        <w:t>Pakiet nr</w:t>
      </w:r>
      <w:r w:rsidR="003E23FE" w:rsidRPr="00A46C0E">
        <w:rPr>
          <w:rFonts w:asciiTheme="minorHAnsi" w:eastAsia="Tahoma" w:hAnsiTheme="minorHAnsi"/>
          <w:sz w:val="22"/>
          <w:szCs w:val="22"/>
        </w:rPr>
        <w:t xml:space="preserve"> 9</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186815">
        <w:rPr>
          <w:rFonts w:asciiTheme="minorHAnsi" w:eastAsia="Tahoma" w:hAnsiTheme="minorHAnsi"/>
          <w:sz w:val="22"/>
          <w:szCs w:val="22"/>
        </w:rPr>
        <w:t>CIPROFLOXACINUM;</w:t>
      </w:r>
    </w:p>
    <w:p w:rsidR="003E23FE" w:rsidRPr="00EE0B62" w:rsidRDefault="00EE0B62" w:rsidP="00807A3B">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w:t>
      </w:r>
      <w:r w:rsidR="003E23FE" w:rsidRPr="00EE0B62">
        <w:rPr>
          <w:rFonts w:asciiTheme="minorHAnsi" w:eastAsia="Tahoma" w:hAnsiTheme="minorHAnsi"/>
          <w:sz w:val="22"/>
          <w:szCs w:val="22"/>
        </w:rPr>
        <w:t>nr 10</w:t>
      </w:r>
      <w:r w:rsidRP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EE0B62">
        <w:rPr>
          <w:rFonts w:asciiTheme="minorHAnsi" w:eastAsia="Tahoma" w:hAnsiTheme="minorHAnsi"/>
          <w:sz w:val="22"/>
          <w:szCs w:val="22"/>
        </w:rPr>
        <w:t xml:space="preserve"> </w:t>
      </w:r>
      <w:r w:rsidR="00186815">
        <w:rPr>
          <w:rFonts w:asciiTheme="minorHAnsi" w:eastAsia="Tahoma" w:hAnsiTheme="minorHAnsi"/>
          <w:sz w:val="22"/>
          <w:szCs w:val="22"/>
        </w:rPr>
        <w:t>FERRUM;</w:t>
      </w:r>
    </w:p>
    <w:p w:rsidR="003E23FE" w:rsidRPr="00EE0B62" w:rsidRDefault="00A46C0E" w:rsidP="00807A3B">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Pakiet nr</w:t>
      </w:r>
      <w:r w:rsidR="003E23FE" w:rsidRPr="00EE0B62">
        <w:rPr>
          <w:rFonts w:asciiTheme="minorHAnsi" w:eastAsia="Tahoma" w:hAnsiTheme="minorHAnsi"/>
          <w:sz w:val="22"/>
          <w:szCs w:val="22"/>
        </w:rPr>
        <w:t xml:space="preserve"> 11- </w:t>
      </w:r>
      <w:r w:rsidR="00186815">
        <w:rPr>
          <w:rFonts w:asciiTheme="minorHAnsi" w:eastAsia="Tahoma" w:hAnsiTheme="minorHAnsi"/>
          <w:sz w:val="22"/>
          <w:szCs w:val="22"/>
        </w:rPr>
        <w:t>HYDROCORTISONUM;</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12</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PREPARATY DO ZNIECZULEŃ I PREMEDYKACJI – I;</w:t>
      </w:r>
    </w:p>
    <w:p w:rsidR="00152BAD" w:rsidRDefault="003E23FE"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13</w:t>
      </w:r>
      <w:r w:rsidR="00527DC8">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PREPARATY DO ZNIECZULEŃ I PREMEDYKACJI – II;</w:t>
      </w:r>
    </w:p>
    <w:p w:rsidR="00C06EA2" w:rsidRDefault="00527DC8"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14 </w:t>
      </w:r>
      <w:r w:rsidR="00186815">
        <w:rPr>
          <w:rFonts w:asciiTheme="minorHAnsi" w:eastAsia="Tahoma" w:hAnsiTheme="minorHAnsi"/>
          <w:sz w:val="22"/>
          <w:szCs w:val="22"/>
        </w:rPr>
        <w:t>–</w:t>
      </w:r>
      <w:r w:rsidR="00C06EA2">
        <w:rPr>
          <w:rFonts w:asciiTheme="minorHAnsi" w:eastAsia="Tahoma" w:hAnsiTheme="minorHAnsi"/>
          <w:sz w:val="22"/>
          <w:szCs w:val="22"/>
        </w:rPr>
        <w:t xml:space="preserve"> </w:t>
      </w:r>
      <w:r w:rsidR="00186815">
        <w:rPr>
          <w:rFonts w:asciiTheme="minorHAnsi" w:eastAsia="Tahoma" w:hAnsiTheme="minorHAnsi"/>
          <w:sz w:val="22"/>
          <w:szCs w:val="22"/>
        </w:rPr>
        <w:t>FLUCONAZOLUM;</w:t>
      </w:r>
    </w:p>
    <w:p w:rsidR="00C06EA2" w:rsidRDefault="00C06EA2"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15 </w:t>
      </w:r>
      <w:r w:rsidR="001534A5">
        <w:rPr>
          <w:rFonts w:asciiTheme="minorHAnsi" w:eastAsia="Tahoma" w:hAnsiTheme="minorHAnsi"/>
          <w:sz w:val="22"/>
          <w:szCs w:val="22"/>
        </w:rPr>
        <w:t>–</w:t>
      </w:r>
      <w:r>
        <w:rPr>
          <w:rFonts w:asciiTheme="minorHAnsi" w:eastAsia="Tahoma" w:hAnsiTheme="minorHAnsi"/>
          <w:sz w:val="22"/>
          <w:szCs w:val="22"/>
        </w:rPr>
        <w:t xml:space="preserve"> </w:t>
      </w:r>
      <w:r w:rsidR="00186815">
        <w:rPr>
          <w:rFonts w:asciiTheme="minorHAnsi" w:eastAsia="Tahoma" w:hAnsiTheme="minorHAnsi"/>
          <w:sz w:val="22"/>
          <w:szCs w:val="22"/>
        </w:rPr>
        <w:t>IMMUNOGLOBULINUM HUMANUM NORMALE;</w:t>
      </w:r>
    </w:p>
    <w:p w:rsidR="00E2014D" w:rsidRPr="00EE0B62" w:rsidRDefault="00E2014D" w:rsidP="00E2014D">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nr </w:t>
      </w:r>
      <w:r>
        <w:rPr>
          <w:rFonts w:asciiTheme="minorHAnsi" w:eastAsia="Tahoma" w:hAnsiTheme="minorHAnsi"/>
          <w:sz w:val="22"/>
          <w:szCs w:val="22"/>
        </w:rPr>
        <w:t>16</w:t>
      </w:r>
      <w:r w:rsidRPr="00EE0B62">
        <w:rPr>
          <w:rFonts w:asciiTheme="minorHAnsi" w:eastAsia="Tahoma" w:hAnsiTheme="minorHAnsi"/>
          <w:sz w:val="22"/>
          <w:szCs w:val="22"/>
        </w:rPr>
        <w:t xml:space="preserve"> </w:t>
      </w:r>
      <w:r w:rsidR="00186815">
        <w:rPr>
          <w:rFonts w:asciiTheme="minorHAnsi" w:eastAsia="Tahoma" w:hAnsiTheme="minorHAnsi"/>
          <w:sz w:val="22"/>
          <w:szCs w:val="22"/>
        </w:rPr>
        <w:t>–</w:t>
      </w:r>
      <w:r w:rsidRPr="00EE0B62">
        <w:rPr>
          <w:rFonts w:asciiTheme="minorHAnsi" w:eastAsia="Tahoma" w:hAnsiTheme="minorHAnsi"/>
          <w:sz w:val="22"/>
          <w:szCs w:val="22"/>
        </w:rPr>
        <w:t xml:space="preserve"> </w:t>
      </w:r>
      <w:r w:rsidR="00186815">
        <w:rPr>
          <w:rFonts w:asciiTheme="minorHAnsi" w:eastAsia="Tahoma" w:hAnsiTheme="minorHAnsi"/>
          <w:sz w:val="22"/>
          <w:szCs w:val="22"/>
        </w:rPr>
        <w:t xml:space="preserve">IMMUNOGLOBULINUM HUMANUM NORMALE – I; </w:t>
      </w:r>
    </w:p>
    <w:p w:rsidR="00E2014D" w:rsidRPr="00EE0B62" w:rsidRDefault="00E2014D" w:rsidP="00E2014D">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nr </w:t>
      </w:r>
      <w:r>
        <w:rPr>
          <w:rFonts w:asciiTheme="minorHAnsi" w:eastAsia="Tahoma" w:hAnsiTheme="minorHAnsi"/>
          <w:sz w:val="22"/>
          <w:szCs w:val="22"/>
        </w:rPr>
        <w:t>17</w:t>
      </w:r>
      <w:r w:rsidRPr="00EE0B62">
        <w:rPr>
          <w:rFonts w:asciiTheme="minorHAnsi" w:eastAsia="Tahoma" w:hAnsiTheme="minorHAnsi"/>
          <w:sz w:val="22"/>
          <w:szCs w:val="22"/>
        </w:rPr>
        <w:t xml:space="preserve">- </w:t>
      </w:r>
      <w:r w:rsidR="00186815">
        <w:rPr>
          <w:rFonts w:asciiTheme="minorHAnsi" w:eastAsia="Tahoma" w:hAnsiTheme="minorHAnsi"/>
          <w:sz w:val="22"/>
          <w:szCs w:val="22"/>
        </w:rPr>
        <w:t>IMMUNOGLOBULINUM HUMANUM NORMALE – II;</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18 - </w:t>
      </w:r>
      <w:r w:rsidR="00186815">
        <w:rPr>
          <w:rFonts w:asciiTheme="minorHAnsi" w:eastAsia="Tahoma" w:hAnsiTheme="minorHAnsi"/>
          <w:sz w:val="22"/>
          <w:szCs w:val="22"/>
        </w:rPr>
        <w:t>IMMUNOGLOBULINUM HUMANUM NORMALE – III;</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19 - </w:t>
      </w:r>
      <w:r w:rsidR="00186815">
        <w:rPr>
          <w:rFonts w:asciiTheme="minorHAnsi" w:eastAsia="Tahoma" w:hAnsiTheme="minorHAnsi"/>
          <w:sz w:val="22"/>
          <w:szCs w:val="22"/>
        </w:rPr>
        <w:t>IMMUNOGLOBULINUM HUMANUM NORMALE – IV;</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20 - </w:t>
      </w:r>
      <w:r w:rsidR="00186815">
        <w:rPr>
          <w:rFonts w:asciiTheme="minorHAnsi" w:eastAsia="Tahoma" w:hAnsiTheme="minorHAnsi"/>
          <w:sz w:val="22"/>
          <w:szCs w:val="22"/>
        </w:rPr>
        <w:t>IMMUNOGLOBULINUM HUMANUM NORMALE – V;</w:t>
      </w:r>
    </w:p>
    <w:p w:rsidR="00186815" w:rsidRDefault="00186815"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21 – DEXAMETHASONI NATRII </w:t>
      </w:r>
      <w:proofErr w:type="spellStart"/>
      <w:r>
        <w:rPr>
          <w:rFonts w:asciiTheme="minorHAnsi" w:eastAsia="Tahoma" w:hAnsiTheme="minorHAnsi"/>
          <w:sz w:val="22"/>
          <w:szCs w:val="22"/>
        </w:rPr>
        <w:t>inj</w:t>
      </w:r>
      <w:proofErr w:type="spellEnd"/>
      <w:r>
        <w:rPr>
          <w:rFonts w:asciiTheme="minorHAnsi" w:eastAsia="Tahoma" w:hAnsiTheme="minorHAnsi"/>
          <w:sz w:val="22"/>
          <w:szCs w:val="22"/>
        </w:rPr>
        <w:t>. 40 mg.</w:t>
      </w:r>
    </w:p>
    <w:p w:rsidR="001534A5" w:rsidRPr="00A46C0E" w:rsidRDefault="001534A5" w:rsidP="00A46C0E">
      <w:pPr>
        <w:pStyle w:val="Teksttreci30"/>
        <w:spacing w:before="0" w:line="276" w:lineRule="auto"/>
        <w:jc w:val="both"/>
        <w:rPr>
          <w:rFonts w:asciiTheme="minorHAnsi" w:eastAsia="Tahoma" w:hAnsiTheme="minorHAnsi"/>
          <w:sz w:val="22"/>
          <w:szCs w:val="22"/>
        </w:rPr>
      </w:pPr>
    </w:p>
    <w:p w:rsidR="00152BAD" w:rsidRP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t>Wymagania dotyczące asortymentu znajdują się pod każdym z Formularzy cenowych.</w:t>
      </w:r>
    </w:p>
    <w:p w:rsidR="00152BAD" w:rsidRPr="00152BAD" w:rsidRDefault="00152BAD"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509). W szczególności odpowiednia temperatura zostanie udokumentowana wskaźnikiem 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nr 1-</w:t>
      </w:r>
      <w:r w:rsidR="0044276A">
        <w:rPr>
          <w:rFonts w:asciiTheme="minorHAnsi" w:hAnsiTheme="minorHAnsi" w:cs="Trebuchet MS"/>
          <w:bCs/>
        </w:rPr>
        <w:t>21</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C06EA2">
        <w:rPr>
          <w:rFonts w:asciiTheme="minorHAnsi" w:eastAsia="Times New Roman" w:hAnsiTheme="minorHAnsi" w:cstheme="minorHAnsi"/>
          <w:lang w:eastAsia="pl-PL"/>
        </w:rPr>
        <w:t xml:space="preserve">zycje w obrębie Pakietów nr </w:t>
      </w:r>
      <w:r w:rsidR="0044276A">
        <w:rPr>
          <w:rFonts w:asciiTheme="minorHAnsi" w:eastAsia="Times New Roman" w:hAnsiTheme="minorHAnsi" w:cstheme="minorHAnsi"/>
          <w:lang w:eastAsia="pl-PL"/>
        </w:rPr>
        <w:t>21</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F4234A" w:rsidRDefault="00BE7773" w:rsidP="005F22E8">
      <w:pPr>
        <w:spacing w:after="0" w:line="240" w:lineRule="auto"/>
        <w:jc w:val="both"/>
        <w:rPr>
          <w:rFonts w:asciiTheme="minorHAnsi" w:hAnsiTheme="minorHAnsi"/>
        </w:rPr>
      </w:pPr>
      <w:r>
        <w:rPr>
          <w:rFonts w:asciiTheme="minorHAnsi" w:eastAsia="Times New Roman" w:hAnsiTheme="minorHAnsi" w:cstheme="minorHAnsi"/>
          <w:lang w:eastAsia="pl-PL"/>
        </w:rPr>
        <w:t>KOD CPV -</w:t>
      </w:r>
      <w:r w:rsidR="00DE5D18" w:rsidRPr="005F22E8">
        <w:rPr>
          <w:rFonts w:asciiTheme="minorHAnsi" w:eastAsia="Times New Roman" w:hAnsiTheme="minorHAnsi" w:cstheme="minorHAnsi"/>
          <w:lang w:eastAsia="pl-PL"/>
        </w:rPr>
        <w:t xml:space="preserve"> </w:t>
      </w:r>
      <w:r>
        <w:rPr>
          <w:rFonts w:asciiTheme="minorHAnsi" w:hAnsiTheme="minorHAnsi"/>
        </w:rPr>
        <w:t>336000</w:t>
      </w:r>
      <w:r w:rsidR="000F53F5" w:rsidRPr="005F22E8">
        <w:rPr>
          <w:rFonts w:asciiTheme="minorHAnsi" w:hAnsiTheme="minorHAnsi"/>
        </w:rPr>
        <w:t>00-6- leki</w:t>
      </w:r>
    </w:p>
    <w:p w:rsidR="00BE7773" w:rsidRPr="00BE7773" w:rsidRDefault="00BE7773" w:rsidP="005F22E8">
      <w:pPr>
        <w:spacing w:after="0" w:line="240" w:lineRule="auto"/>
        <w:jc w:val="both"/>
      </w:pPr>
      <w:r w:rsidRPr="00BE7773">
        <w:t xml:space="preserve">                </w:t>
      </w:r>
      <w:r>
        <w:t xml:space="preserve">  </w:t>
      </w:r>
    </w:p>
    <w:p w:rsidR="00CD66F7" w:rsidRPr="005F22E8" w:rsidRDefault="004613C1" w:rsidP="00960727">
      <w:pPr>
        <w:pStyle w:val="Akapitzlist"/>
        <w:numPr>
          <w:ilvl w:val="0"/>
          <w:numId w:val="27"/>
        </w:numPr>
        <w:tabs>
          <w:tab w:val="clear" w:pos="2346"/>
          <w:tab w:val="num" w:pos="426"/>
        </w:tabs>
        <w:spacing w:after="120"/>
        <w:ind w:left="425" w:hanging="425"/>
        <w:rPr>
          <w:rFonts w:asciiTheme="minorHAnsi" w:hAnsiTheme="minorHAnsi"/>
        </w:rPr>
      </w:pPr>
      <w:r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w:t>
      </w:r>
      <w:r w:rsidRPr="002345CF">
        <w:rPr>
          <w:rFonts w:asciiTheme="minorHAnsi" w:hAnsiTheme="minorHAnsi" w:cs="Calibri"/>
        </w:rPr>
        <w:lastRenderedPageBreak/>
        <w:t xml:space="preserve">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pkt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CE6B12" w:rsidRPr="00CE6B12" w:rsidRDefault="00CE6B12" w:rsidP="00CE6B12">
      <w:pPr>
        <w:tabs>
          <w:tab w:val="num" w:pos="426"/>
        </w:tabs>
        <w:spacing w:before="120" w:after="120"/>
        <w:jc w:val="both"/>
        <w:rPr>
          <w:rFonts w:asciiTheme="minorHAnsi" w:eastAsia="Times New Roman" w:hAnsiTheme="minorHAnsi"/>
          <w:bCs/>
        </w:rPr>
      </w:pPr>
    </w:p>
    <w:p w:rsidR="00643BB0" w:rsidRPr="006F4E7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Arial"/>
          <w:b/>
        </w:rPr>
        <w:lastRenderedPageBreak/>
        <w:t xml:space="preserve">TERMIN </w:t>
      </w:r>
      <w:r w:rsidRPr="006F4E7F">
        <w:rPr>
          <w:rFonts w:asciiTheme="minorHAnsi" w:hAnsiTheme="minorHAnsi" w:cstheme="minorHAnsi"/>
          <w:b/>
        </w:rPr>
        <w:t>WYKONANIA</w:t>
      </w:r>
      <w:r w:rsidRPr="006F4E7F">
        <w:rPr>
          <w:rFonts w:asciiTheme="minorHAnsi" w:hAnsiTheme="minorHAnsi" w:cs="Arial"/>
          <w:b/>
        </w:rPr>
        <w:t xml:space="preserve"> ZAMÓWIENIA</w:t>
      </w:r>
    </w:p>
    <w:p w:rsidR="001D3885" w:rsidRDefault="006060A3" w:rsidP="006F4E7F">
      <w:pPr>
        <w:spacing w:after="0" w:line="240" w:lineRule="auto"/>
        <w:jc w:val="both"/>
        <w:rPr>
          <w:rFonts w:asciiTheme="minorHAnsi" w:hAnsiTheme="minorHAnsi"/>
        </w:rPr>
      </w:pPr>
      <w:r w:rsidRPr="006F4E7F">
        <w:rPr>
          <w:rFonts w:asciiTheme="minorHAnsi" w:hAnsiTheme="minorHAnsi"/>
        </w:rPr>
        <w:t xml:space="preserve">Termin wykonania zamówienia: </w:t>
      </w:r>
    </w:p>
    <w:p w:rsidR="00177687" w:rsidRPr="00362BA6" w:rsidRDefault="001D3885" w:rsidP="006F4E7F">
      <w:pPr>
        <w:spacing w:after="0" w:line="240" w:lineRule="auto"/>
        <w:jc w:val="both"/>
        <w:rPr>
          <w:rFonts w:asciiTheme="minorHAnsi" w:hAnsiTheme="minorHAnsi"/>
          <w:b/>
        </w:rPr>
      </w:pPr>
      <w:r w:rsidRPr="00362BA6">
        <w:rPr>
          <w:rFonts w:asciiTheme="minorHAnsi" w:hAnsiTheme="minorHAnsi"/>
          <w:b/>
        </w:rPr>
        <w:t xml:space="preserve">Pakiet nr 1, 2, 3, 4, 5, 6, 7, 8, 9, 10, 11, 12, 13, 14, , 21 - </w:t>
      </w:r>
      <w:r w:rsidR="00BA7117" w:rsidRPr="00362BA6">
        <w:rPr>
          <w:rFonts w:asciiTheme="minorHAnsi" w:hAnsiTheme="minorHAnsi"/>
          <w:b/>
        </w:rPr>
        <w:t>24</w:t>
      </w:r>
      <w:r w:rsidR="00341995" w:rsidRPr="00362BA6">
        <w:rPr>
          <w:rFonts w:asciiTheme="minorHAnsi" w:hAnsiTheme="minorHAnsi"/>
          <w:b/>
        </w:rPr>
        <w:t xml:space="preserve"> miesi</w:t>
      </w:r>
      <w:r w:rsidR="00484F76" w:rsidRPr="00362BA6">
        <w:rPr>
          <w:rFonts w:asciiTheme="minorHAnsi" w:hAnsiTheme="minorHAnsi"/>
          <w:b/>
        </w:rPr>
        <w:t>ące</w:t>
      </w:r>
      <w:r w:rsidR="00341995" w:rsidRPr="00362BA6">
        <w:rPr>
          <w:rFonts w:asciiTheme="minorHAnsi" w:hAnsiTheme="minorHAnsi"/>
          <w:b/>
        </w:rPr>
        <w:t xml:space="preserve"> od daty podpisania umowy.</w:t>
      </w:r>
    </w:p>
    <w:p w:rsidR="001D3885" w:rsidRPr="00362BA6" w:rsidRDefault="001D3885" w:rsidP="006F4E7F">
      <w:pPr>
        <w:spacing w:after="0" w:line="240" w:lineRule="auto"/>
        <w:jc w:val="both"/>
        <w:rPr>
          <w:rFonts w:asciiTheme="minorHAnsi" w:hAnsiTheme="minorHAnsi"/>
          <w:b/>
        </w:rPr>
      </w:pPr>
      <w:r w:rsidRPr="00362BA6">
        <w:rPr>
          <w:rFonts w:asciiTheme="minorHAnsi" w:hAnsiTheme="minorHAnsi"/>
          <w:b/>
        </w:rPr>
        <w:t>Pakiet nr 15, 16, 17, 18, 19, 20 – 12 miesięcy od daty podpisania umowy.</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Termin realizacji jednostkowych zamówień:</w:t>
      </w:r>
    </w:p>
    <w:p w:rsidR="006F4E7F" w:rsidRPr="006F4E7F" w:rsidRDefault="006F4E7F" w:rsidP="006F4E7F">
      <w:pPr>
        <w:spacing w:after="0" w:line="240" w:lineRule="auto"/>
        <w:jc w:val="both"/>
        <w:rPr>
          <w:rFonts w:asciiTheme="minorHAnsi" w:hAnsiTheme="minorHAnsi"/>
        </w:rPr>
      </w:pPr>
      <w:r w:rsidRPr="006F4E7F">
        <w:rPr>
          <w:rFonts w:asciiTheme="minorHAnsi" w:hAnsiTheme="minorHAnsi"/>
        </w:rPr>
        <w:t>Termin realizacji jednostkowych zamówień w sytuacjach na ratunek życia:  na cito</w:t>
      </w:r>
      <w:r w:rsidR="00C23C8A">
        <w:rPr>
          <w:rFonts w:asciiTheme="minorHAnsi" w:hAnsiTheme="minorHAnsi"/>
        </w:rPr>
        <w:t xml:space="preserve"> w ciągu jednego dnia roboczego</w:t>
      </w:r>
      <w:r w:rsidRPr="006F4E7F">
        <w:rPr>
          <w:rFonts w:asciiTheme="minorHAnsi" w:hAnsiTheme="minorHAnsi"/>
        </w:rPr>
        <w:t>.</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 xml:space="preserve">Termin realizacji zamówień jednostkowych w ciągu dwóch dni roboczych, </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 zamówienia odbywać się będą</w:t>
      </w:r>
      <w:r>
        <w:rPr>
          <w:rFonts w:asciiTheme="minorHAnsi" w:hAnsiTheme="minorHAnsi"/>
        </w:rPr>
        <w:t xml:space="preserve"> </w:t>
      </w:r>
      <w:r w:rsidRPr="006F4E7F">
        <w:rPr>
          <w:rFonts w:asciiTheme="minorHAnsi" w:hAnsiTheme="minorHAnsi"/>
        </w:rPr>
        <w:t>faksem, sukcesywnie do potrzeb- realizacja dostaw w godz. od 7.00 do 14.00,  w piątki do godz. 12,30.</w:t>
      </w:r>
    </w:p>
    <w:p w:rsidR="005F22E8" w:rsidRPr="006F4E7F" w:rsidRDefault="006F4E7F" w:rsidP="006F4E7F">
      <w:pPr>
        <w:pStyle w:val="Tekstpodstawowywcity2"/>
        <w:spacing w:after="0" w:line="240" w:lineRule="auto"/>
        <w:ind w:left="0"/>
        <w:jc w:val="both"/>
        <w:rPr>
          <w:rFonts w:asciiTheme="minorHAnsi" w:hAnsiTheme="minorHAnsi"/>
          <w:iCs/>
        </w:rPr>
      </w:pPr>
      <w:r w:rsidRPr="006F4E7F">
        <w:rPr>
          <w:rFonts w:asciiTheme="minorHAnsi" w:hAnsiTheme="minorHAnsi"/>
        </w:rPr>
        <w:t xml:space="preserve">Miejsce realizacji zamówienia – Apteka Szpitalna </w:t>
      </w:r>
      <w:r w:rsidRPr="006F4E7F">
        <w:rPr>
          <w:rFonts w:asciiTheme="minorHAnsi" w:hAnsiTheme="minorHAnsi"/>
          <w:iCs/>
        </w:rPr>
        <w:t>Świętokrzyskiego Centrum  Onkologii  w Kielcach.</w:t>
      </w:r>
    </w:p>
    <w:p w:rsidR="00643BB0" w:rsidRPr="002345C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theme="minorHAnsi"/>
          <w:b/>
        </w:rPr>
        <w:t>WARUNKI</w:t>
      </w:r>
      <w:r w:rsidRPr="002345CF">
        <w:rPr>
          <w:rFonts w:asciiTheme="minorHAnsi" w:hAnsiTheme="minorHAnsi" w:cs="Arial"/>
          <w:b/>
        </w:rPr>
        <w:t xml:space="preserve"> UDZIAŁU W POSTĘPOWANIU I PODSTAWY WYKLUCZENIA</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O udzielenie zamówienia mogą ubiegać się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 którzy:</w:t>
      </w:r>
    </w:p>
    <w:p w:rsidR="00CD66F7" w:rsidRPr="002345CF"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2345CF">
        <w:rPr>
          <w:rFonts w:asciiTheme="minorHAnsi" w:eastAsia="Times New Roman" w:hAnsiTheme="minorHAnsi" w:cs="Arial"/>
          <w:u w:val="single"/>
          <w:lang w:eastAsia="pl-PL"/>
        </w:rPr>
        <w:t>nie podlegają wykluczeniu:</w:t>
      </w:r>
    </w:p>
    <w:p w:rsidR="008D7368" w:rsidRPr="002345CF"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1 pkt 12 – 23 </w:t>
      </w:r>
      <w:r w:rsidR="00CF24CA" w:rsidRPr="002345CF">
        <w:rPr>
          <w:rFonts w:asciiTheme="minorHAnsi" w:eastAsia="Times New Roman" w:hAnsiTheme="minorHAnsi" w:cs="Arial"/>
        </w:rPr>
        <w:t xml:space="preserve">ustawy </w:t>
      </w:r>
      <w:proofErr w:type="spellStart"/>
      <w:r w:rsidRPr="002345CF">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5 pkt 1 i 8 </w:t>
      </w:r>
      <w:r w:rsidR="00CF24CA" w:rsidRPr="00BA7117">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BA711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F4234A" w:rsidRPr="00BA7117" w:rsidRDefault="00B6409E" w:rsidP="00B6409E">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BA7117">
        <w:rPr>
          <w:rFonts w:asciiTheme="minorHAnsi" w:hAnsiTheme="minorHAnsi" w:cs="Times New Roman"/>
          <w:szCs w:val="22"/>
          <w:shd w:val="clear" w:color="auto" w:fill="FFFFFF"/>
        </w:rPr>
        <w:t>kompetencji lub uprawnień do prowadzenia określonej działalności zawodowej, o ile nie wynika to z odrębnych przepisów.</w:t>
      </w:r>
    </w:p>
    <w:p w:rsidR="00B6409E" w:rsidRPr="00BA7117" w:rsidRDefault="00B6409E" w:rsidP="00B6409E">
      <w:pPr>
        <w:pStyle w:val="Standard"/>
        <w:tabs>
          <w:tab w:val="left" w:pos="993"/>
        </w:tabs>
        <w:spacing w:line="276" w:lineRule="auto"/>
        <w:ind w:left="993"/>
        <w:rPr>
          <w:rFonts w:asciiTheme="minorHAnsi" w:hAnsiTheme="minorHAnsi"/>
          <w:szCs w:val="22"/>
        </w:rPr>
      </w:pPr>
      <w:r w:rsidRPr="00BA7117">
        <w:rPr>
          <w:rFonts w:asciiTheme="minorHAnsi" w:hAnsiTheme="minorHAnsi" w:cs="Times New Roman"/>
          <w:szCs w:val="22"/>
          <w:shd w:val="clear" w:color="auto" w:fill="FFFFFF"/>
        </w:rPr>
        <w:t>Wykonawca musi wykazać iż posiada dokument potwierdzający</w:t>
      </w:r>
      <w:r w:rsidRPr="00BA7117">
        <w:rPr>
          <w:rFonts w:asciiTheme="minorHAnsi" w:hAnsiTheme="minorHAnsi" w:cs="Garamond"/>
          <w:szCs w:val="22"/>
        </w:rPr>
        <w:t xml:space="preserve">, że obrót asortymentem będącym przedmiotem oferty jest prowadzony w trybie i na </w:t>
      </w:r>
      <w:r w:rsidRPr="00BA7117">
        <w:rPr>
          <w:rFonts w:asciiTheme="minorHAnsi" w:hAnsiTheme="minorHAnsi"/>
          <w:szCs w:val="22"/>
        </w:rPr>
        <w:t>zasadach przewidzianych w aktualnych i powszechnie obowiązujących przepisach prawnych tj.: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Kopia ważnej koncesji lub zezwolenia Głównego Inspektora Farmaceutycznego (GIF) dla hurtowni farmaceutycznej,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Kopia ważnego zezwolenia Głównego Inspektora Farmaceutycznego na wytwarzanie jeżeli Wykonawca jest wytwórcą,</w:t>
      </w:r>
    </w:p>
    <w:p w:rsidR="00C41CA6" w:rsidRPr="001D3885" w:rsidRDefault="00B6409E" w:rsidP="001D3885">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 </w:t>
      </w:r>
      <w:r w:rsidR="00446ACC">
        <w:rPr>
          <w:rFonts w:asciiTheme="minorHAnsi" w:hAnsiTheme="minorHAnsi"/>
          <w:shd w:val="clear" w:color="auto" w:fill="FFFFFF"/>
        </w:rPr>
        <w:t>56.000,00</w:t>
      </w:r>
      <w:r w:rsidR="00527DC8">
        <w:rPr>
          <w:rFonts w:asciiTheme="minorHAnsi" w:hAnsiTheme="minorHAnsi"/>
          <w:shd w:val="clear" w:color="auto" w:fill="FFFFFF"/>
        </w:rPr>
        <w:t xml:space="preserve"> 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A73D4F">
        <w:rPr>
          <w:rFonts w:asciiTheme="minorHAnsi" w:hAnsiTheme="minorHAnsi"/>
          <w:shd w:val="clear" w:color="auto" w:fill="FFFFFF"/>
        </w:rPr>
        <w:t xml:space="preserve">Pakiet nr 2: </w:t>
      </w:r>
      <w:r w:rsidR="00446ACC">
        <w:rPr>
          <w:rFonts w:asciiTheme="minorHAnsi" w:hAnsiTheme="minorHAnsi"/>
          <w:shd w:val="clear" w:color="auto" w:fill="FFFFFF"/>
        </w:rPr>
        <w:t>800.000,00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3: </w:t>
      </w:r>
      <w:r w:rsidR="00446ACC">
        <w:rPr>
          <w:rFonts w:asciiTheme="minorHAnsi" w:hAnsiTheme="minorHAnsi"/>
          <w:shd w:val="clear" w:color="auto" w:fill="FFFFFF"/>
        </w:rPr>
        <w:t>150.000,00</w:t>
      </w:r>
      <w:r w:rsidR="00377A75">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4: </w:t>
      </w:r>
      <w:r w:rsidR="00446ACC">
        <w:rPr>
          <w:rFonts w:asciiTheme="minorHAnsi" w:hAnsiTheme="minorHAnsi"/>
          <w:shd w:val="clear" w:color="auto" w:fill="FFFFFF"/>
        </w:rPr>
        <w:t xml:space="preserve">40.000,00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5: </w:t>
      </w:r>
      <w:r w:rsidR="00446ACC">
        <w:rPr>
          <w:rFonts w:asciiTheme="minorHAnsi" w:hAnsiTheme="minorHAnsi"/>
          <w:shd w:val="clear" w:color="auto" w:fill="FFFFFF"/>
        </w:rPr>
        <w:t>3.000,00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Pakiet nr 6: </w:t>
      </w:r>
      <w:r w:rsidR="00ED4546">
        <w:rPr>
          <w:rFonts w:asciiTheme="minorHAnsi" w:hAnsiTheme="minorHAnsi"/>
          <w:shd w:val="clear" w:color="auto" w:fill="FFFFFF"/>
        </w:rPr>
        <w:t>60.000,00</w:t>
      </w:r>
      <w:r w:rsidR="00527DC8">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7: </w:t>
      </w:r>
      <w:r w:rsidR="00ED4546">
        <w:rPr>
          <w:rFonts w:asciiTheme="minorHAnsi" w:hAnsiTheme="minorHAnsi"/>
          <w:shd w:val="clear" w:color="auto" w:fill="FFFFFF"/>
        </w:rPr>
        <w:t>15.000,00</w:t>
      </w:r>
      <w:r w:rsidR="00446ACC">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8: </w:t>
      </w:r>
      <w:r w:rsidR="00ED4546">
        <w:rPr>
          <w:rFonts w:asciiTheme="minorHAnsi" w:hAnsiTheme="minorHAnsi"/>
          <w:shd w:val="clear" w:color="auto" w:fill="FFFFFF"/>
        </w:rPr>
        <w:t>2.000,00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9: </w:t>
      </w:r>
      <w:r w:rsidR="00ED4546">
        <w:rPr>
          <w:rFonts w:asciiTheme="minorHAnsi" w:hAnsiTheme="minorHAnsi"/>
          <w:shd w:val="clear" w:color="auto" w:fill="FFFFFF"/>
        </w:rPr>
        <w:t>15.000,00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10: </w:t>
      </w:r>
      <w:r w:rsidR="00ED4546">
        <w:rPr>
          <w:rFonts w:asciiTheme="minorHAnsi" w:hAnsiTheme="minorHAnsi"/>
          <w:shd w:val="clear" w:color="auto" w:fill="FFFFFF"/>
        </w:rPr>
        <w:t>15.000,00</w:t>
      </w:r>
      <w:r w:rsidR="00871C3F">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11: </w:t>
      </w:r>
      <w:r w:rsidR="00ED4546">
        <w:rPr>
          <w:rFonts w:asciiTheme="minorHAnsi" w:hAnsiTheme="minorHAnsi"/>
          <w:shd w:val="clear" w:color="auto" w:fill="FFFFFF"/>
        </w:rPr>
        <w:t>100.000,00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871C3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Pakiet nr 12: </w:t>
      </w:r>
      <w:r w:rsidR="00ED4546">
        <w:rPr>
          <w:rFonts w:asciiTheme="minorHAnsi" w:hAnsiTheme="minorHAnsi"/>
          <w:shd w:val="clear" w:color="auto" w:fill="FFFFFF"/>
        </w:rPr>
        <w:t>25.000,00</w:t>
      </w:r>
      <w:r>
        <w:rPr>
          <w:rFonts w:asciiTheme="minorHAnsi" w:hAnsiTheme="minorHAnsi"/>
          <w:shd w:val="clear" w:color="auto" w:fill="FFFFFF"/>
        </w:rPr>
        <w:t xml:space="preserve"> </w:t>
      </w:r>
      <w:r w:rsidR="00A73D4F"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13:</w:t>
      </w:r>
      <w:r w:rsidR="00377A75">
        <w:rPr>
          <w:rFonts w:asciiTheme="minorHAnsi" w:hAnsiTheme="minorHAnsi"/>
          <w:shd w:val="clear" w:color="auto" w:fill="FFFFFF"/>
        </w:rPr>
        <w:t xml:space="preserve"> </w:t>
      </w:r>
      <w:r w:rsidR="00ED4546">
        <w:rPr>
          <w:rFonts w:asciiTheme="minorHAnsi" w:hAnsiTheme="minorHAnsi"/>
          <w:shd w:val="clear" w:color="auto" w:fill="FFFFFF"/>
        </w:rPr>
        <w:t>70.000,00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lastRenderedPageBreak/>
        <w:t>Pakiet nr 14:</w:t>
      </w:r>
      <w:r w:rsidR="00871C3F">
        <w:rPr>
          <w:rFonts w:asciiTheme="minorHAnsi" w:hAnsiTheme="minorHAnsi"/>
          <w:shd w:val="clear" w:color="auto" w:fill="FFFFFF"/>
        </w:rPr>
        <w:t xml:space="preserve"> </w:t>
      </w:r>
      <w:r w:rsidR="00ED4546">
        <w:rPr>
          <w:rFonts w:asciiTheme="minorHAnsi" w:hAnsiTheme="minorHAnsi"/>
          <w:shd w:val="clear" w:color="auto" w:fill="FFFFFF"/>
        </w:rPr>
        <w:t>15.000,00</w:t>
      </w:r>
      <w:r w:rsidR="00871C3F">
        <w:rPr>
          <w:rFonts w:asciiTheme="minorHAnsi" w:hAnsiTheme="minorHAnsi"/>
          <w:shd w:val="clear" w:color="auto" w:fill="FFFFFF"/>
        </w:rPr>
        <w:t xml:space="preserve"> zł brutto</w:t>
      </w:r>
      <w:r w:rsidR="00ED4546">
        <w:rPr>
          <w:rFonts w:asciiTheme="minorHAnsi" w:hAnsiTheme="minorHAnsi"/>
          <w:shd w:val="clear" w:color="auto" w:fill="FFFFFF"/>
        </w:rPr>
        <w:t>;</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15:</w:t>
      </w:r>
      <w:r w:rsidR="00871C3F">
        <w:rPr>
          <w:rFonts w:asciiTheme="minorHAnsi" w:hAnsiTheme="minorHAnsi"/>
          <w:shd w:val="clear" w:color="auto" w:fill="FFFFFF"/>
        </w:rPr>
        <w:t xml:space="preserve"> </w:t>
      </w:r>
      <w:r w:rsidR="00ED4546">
        <w:rPr>
          <w:rFonts w:asciiTheme="minorHAnsi" w:hAnsiTheme="minorHAnsi"/>
          <w:shd w:val="clear" w:color="auto" w:fill="FFFFFF"/>
        </w:rPr>
        <w:t>300.000,00</w:t>
      </w:r>
      <w:r w:rsidR="00871C3F">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Pr="002345CF" w:rsidRDefault="00446ACC" w:rsidP="00446ACC">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16: </w:t>
      </w:r>
      <w:r w:rsidR="00ED4546">
        <w:rPr>
          <w:rFonts w:asciiTheme="minorHAnsi" w:hAnsiTheme="minorHAnsi"/>
          <w:shd w:val="clear" w:color="auto" w:fill="FFFFFF"/>
        </w:rPr>
        <w:t>250.000,00</w:t>
      </w:r>
      <w:r>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Pakiet nr 17: </w:t>
      </w:r>
      <w:r w:rsidR="00ED4546">
        <w:rPr>
          <w:rFonts w:asciiTheme="minorHAnsi" w:hAnsiTheme="minorHAnsi"/>
          <w:shd w:val="clear" w:color="auto" w:fill="FFFFFF"/>
        </w:rPr>
        <w:t>250.000,00</w:t>
      </w:r>
      <w:r>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Pr="002345CF" w:rsidRDefault="00446ACC" w:rsidP="00446ACC">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Pakiet nr 18: </w:t>
      </w:r>
      <w:r w:rsidR="00ED4546">
        <w:rPr>
          <w:rFonts w:asciiTheme="minorHAnsi" w:hAnsiTheme="minorHAnsi"/>
          <w:shd w:val="clear" w:color="auto" w:fill="FFFFFF"/>
        </w:rPr>
        <w:t>220.000,00</w:t>
      </w:r>
      <w:r>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19: </w:t>
      </w:r>
      <w:r w:rsidR="00ED4546">
        <w:rPr>
          <w:rFonts w:asciiTheme="minorHAnsi" w:hAnsiTheme="minorHAnsi"/>
          <w:shd w:val="clear" w:color="auto" w:fill="FFFFFF"/>
        </w:rPr>
        <w:t>280.000,00</w:t>
      </w:r>
      <w:r>
        <w:rPr>
          <w:rFonts w:asciiTheme="minorHAnsi" w:hAnsiTheme="minorHAnsi"/>
          <w:shd w:val="clear" w:color="auto" w:fill="FFFFFF"/>
        </w:rPr>
        <w:t xml:space="preserve"> 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20: </w:t>
      </w:r>
      <w:r w:rsidR="00ED4546">
        <w:rPr>
          <w:rFonts w:asciiTheme="minorHAnsi" w:hAnsiTheme="minorHAnsi"/>
          <w:shd w:val="clear" w:color="auto" w:fill="FFFFFF"/>
        </w:rPr>
        <w:t>280.000,00</w:t>
      </w:r>
      <w:r>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Pr="00446ACC" w:rsidRDefault="00446ACC" w:rsidP="00446ACC">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21: </w:t>
      </w:r>
      <w:r w:rsidR="00ED4546">
        <w:rPr>
          <w:rFonts w:asciiTheme="minorHAnsi" w:hAnsiTheme="minorHAnsi"/>
          <w:shd w:val="clear" w:color="auto" w:fill="FFFFFF"/>
        </w:rPr>
        <w:t>7.000,00</w:t>
      </w:r>
      <w:r>
        <w:rPr>
          <w:rFonts w:asciiTheme="minorHAnsi" w:hAnsiTheme="minorHAnsi"/>
          <w:shd w:val="clear" w:color="auto" w:fill="FFFFFF"/>
        </w:rPr>
        <w:t xml:space="preserve"> zł brutto</w:t>
      </w:r>
      <w:r w:rsidR="00ED4546">
        <w:rPr>
          <w:rFonts w:asciiTheme="minorHAnsi" w:hAnsiTheme="minorHAnsi"/>
          <w:shd w:val="clear" w:color="auto" w:fill="FFFFFF"/>
        </w:rPr>
        <w:t>.</w:t>
      </w:r>
    </w:p>
    <w:p w:rsidR="005F39ED" w:rsidRPr="005F22E8" w:rsidRDefault="00446ACC" w:rsidP="00A73D4F">
      <w:pPr>
        <w:pStyle w:val="Standard"/>
        <w:tabs>
          <w:tab w:val="left" w:pos="555"/>
        </w:tabs>
        <w:spacing w:line="276" w:lineRule="auto"/>
        <w:rPr>
          <w:rFonts w:asciiTheme="minorHAnsi" w:hAnsiTheme="minorHAnsi"/>
          <w:szCs w:val="22"/>
          <w:shd w:val="clear" w:color="auto" w:fill="FFFFFF"/>
        </w:rPr>
      </w:pPr>
      <w:r>
        <w:rPr>
          <w:rFonts w:asciiTheme="minorHAnsi" w:hAnsiTheme="minorHAnsi"/>
          <w:shd w:val="clear" w:color="auto" w:fill="FFFFFF"/>
        </w:rPr>
        <w:t xml:space="preserve">     </w:t>
      </w: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5F22E8" w:rsidRPr="005F22E8" w:rsidRDefault="005F22E8" w:rsidP="005F22E8">
      <w:pPr>
        <w:spacing w:before="120" w:after="0"/>
        <w:ind w:left="993"/>
        <w:jc w:val="both"/>
        <w:rPr>
          <w:rFonts w:asciiTheme="minorHAnsi" w:hAnsiTheme="minorHAnsi"/>
          <w:shd w:val="clear" w:color="auto" w:fill="FFFFFF"/>
        </w:rPr>
      </w:pPr>
      <w:r w:rsidRPr="005F22E8">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5F22E8" w:rsidRDefault="00A73D4F" w:rsidP="00C70520">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pkt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lastRenderedPageBreak/>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pkt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którzy nie wykazali, spełniania warunków udziału w postępowaniu, o których mowa w ust. 1 pkt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lastRenderedPageBreak/>
        <w:t>którzy nie wykażą, że nie zachodzą wobec nich przesłanki wykluczenia określone w art. 24 ust. 1 oraz art. 24 ust. 5 pkt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pkt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B32B79" w:rsidRPr="002345CF" w:rsidRDefault="00B32B79" w:rsidP="00B32B79">
      <w:pPr>
        <w:pStyle w:val="Standard"/>
        <w:autoSpaceDN/>
        <w:spacing w:line="276" w:lineRule="auto"/>
        <w:ind w:left="426"/>
        <w:contextualSpacing/>
        <w:rPr>
          <w:rFonts w:asciiTheme="minorHAnsi" w:eastAsia="Calibri" w:hAnsiTheme="minorHAnsi" w:cs="Calibri"/>
          <w:color w:val="000000"/>
          <w:szCs w:val="22"/>
        </w:rPr>
      </w:pP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pdf.,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rtf.,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6" w:history="1">
        <w:r w:rsidRPr="002345CF">
          <w:rPr>
            <w:rStyle w:val="Hipercze"/>
            <w:rFonts w:asciiTheme="minorHAnsi" w:hAnsiTheme="minorHAnsi" w:cstheme="minorHAnsi"/>
            <w:lang w:eastAsia="pl-PL"/>
          </w:rPr>
          <w:t>https://ec.europa.eu/tools/espd/filter?lang=pl</w:t>
        </w:r>
      </w:hyperlink>
    </w:p>
    <w:p w:rsidR="00744AEC" w:rsidRPr="002345CF" w:rsidRDefault="00744AEC"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lang w:eastAsia="pl-PL"/>
        </w:rPr>
        <w:t xml:space="preserve">Wykonawca po zaimportowaniu pliku w formacie </w:t>
      </w:r>
      <w:proofErr w:type="spellStart"/>
      <w:r w:rsidRPr="002345CF">
        <w:rPr>
          <w:rFonts w:asciiTheme="minorHAnsi" w:hAnsiTheme="minorHAnsi" w:cstheme="minorHAnsi"/>
          <w:lang w:eastAsia="pl-PL"/>
        </w:rPr>
        <w:t>xml</w:t>
      </w:r>
      <w:proofErr w:type="spellEnd"/>
      <w:r w:rsidRPr="002345CF">
        <w:rPr>
          <w:rFonts w:asciiTheme="minorHAnsi" w:hAnsiTheme="minorHAnsi" w:cstheme="minorHAnsi"/>
          <w:lang w:eastAsia="pl-PL"/>
        </w:rPr>
        <w:t xml:space="preserve"> stanowiącego </w:t>
      </w:r>
      <w:r w:rsidRPr="002345CF">
        <w:rPr>
          <w:rFonts w:asciiTheme="minorHAnsi" w:hAnsiTheme="minorHAnsi" w:cstheme="minorHAnsi"/>
          <w:u w:val="single"/>
          <w:lang w:eastAsia="pl-PL"/>
        </w:rPr>
        <w:t xml:space="preserve">Dodatek nr </w:t>
      </w:r>
      <w:r w:rsidR="004B5763" w:rsidRPr="002345CF">
        <w:rPr>
          <w:rFonts w:asciiTheme="minorHAnsi" w:hAnsiTheme="minorHAnsi" w:cstheme="minorHAnsi"/>
          <w:u w:val="single"/>
          <w:lang w:eastAsia="pl-PL"/>
        </w:rPr>
        <w:t>2</w:t>
      </w:r>
      <w:r w:rsidRPr="002345CF">
        <w:rPr>
          <w:rFonts w:asciiTheme="minorHAnsi" w:hAnsiTheme="minorHAnsi" w:cstheme="minorHAnsi"/>
          <w:u w:val="single"/>
          <w:lang w:eastAsia="pl-PL"/>
        </w:rPr>
        <w:t xml:space="preserve"> do SIWZ</w:t>
      </w:r>
      <w:r w:rsidRPr="002345CF">
        <w:rPr>
          <w:rFonts w:asciiTheme="minorHAnsi" w:hAnsiTheme="minorHAnsi" w:cstheme="minorHAnsi"/>
          <w:lang w:eastAsia="pl-PL"/>
        </w:rPr>
        <w:t xml:space="preserve"> ma możliwość elektronicznego wypełnienia formularza.</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r w:rsidR="00EA1E9A">
        <w:t>Dz.U.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w:t>
      </w:r>
      <w:r w:rsidRPr="002345CF">
        <w:rPr>
          <w:rFonts w:asciiTheme="minorHAnsi" w:hAnsiTheme="minorHAnsi"/>
          <w:color w:val="000000"/>
        </w:rPr>
        <w:lastRenderedPageBreak/>
        <w:t xml:space="preserve">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pkt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(pkt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W przypadku przynależności do tej samej grupy kapitałowej z innymi wykonawcami (pkt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może wykazać, że istniejące między nimi powiązania nie prowadzą do zakłócenia konkurencji w postępowaniu o udzielenie zamówienia, załączając do oświadczenia stosowne wyjaśnienie.</w:t>
      </w:r>
    </w:p>
    <w:p w:rsidR="00FC3417" w:rsidRPr="004F54FA" w:rsidRDefault="006060A3" w:rsidP="00744AEC">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4F54FA" w:rsidRPr="002345CF" w:rsidRDefault="004F54FA" w:rsidP="004F54FA">
      <w:pPr>
        <w:tabs>
          <w:tab w:val="left" w:pos="426"/>
        </w:tabs>
        <w:spacing w:after="120"/>
        <w:ind w:left="426" w:right="34"/>
        <w:jc w:val="both"/>
        <w:rPr>
          <w:rFonts w:asciiTheme="minorHAnsi" w:hAnsiTheme="minorHAnsi" w:cs="Arial"/>
          <w:lang w:eastAsia="pl-PL"/>
        </w:rPr>
      </w:pP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pkt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jeżeli odrębne przepisy wymagają wpisu do rejestru lub ewidencji, w celu potwierdzenia braku podstaw wykluczenia na podstawie art. 24 ust. 5 pkt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 xml:space="preserve">ykonawca zawarł porozumienie z właściwym organem podatkowym w sprawie spłat tych należności wraz z </w:t>
      </w:r>
      <w:r w:rsidRPr="002345CF">
        <w:rPr>
          <w:rFonts w:asciiTheme="minorHAnsi" w:hAnsiTheme="minorHAnsi"/>
          <w:szCs w:val="22"/>
        </w:rPr>
        <w:lastRenderedPageBreak/>
        <w:t>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w spra</w:t>
      </w:r>
      <w:r w:rsidR="004F54FA">
        <w:rPr>
          <w:rFonts w:asciiTheme="minorHAnsi" w:hAnsiTheme="minorHAnsi"/>
          <w:szCs w:val="22"/>
        </w:rPr>
        <w:t xml:space="preserve">wie spłat tych należności wraz </w:t>
      </w:r>
      <w:r w:rsidRPr="002345CF">
        <w:rPr>
          <w:rFonts w:asciiTheme="minorHAnsi" w:hAnsiTheme="minorHAnsi"/>
          <w:szCs w:val="22"/>
        </w:rPr>
        <w:t>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007809"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F72661" w:rsidRPr="002345CF" w:rsidRDefault="00F72661" w:rsidP="004032AE">
      <w:pPr>
        <w:pStyle w:val="pkt"/>
        <w:numPr>
          <w:ilvl w:val="0"/>
          <w:numId w:val="58"/>
        </w:numPr>
        <w:autoSpaceDE w:val="0"/>
        <w:autoSpaceDN w:val="0"/>
        <w:spacing w:before="0" w:after="0" w:line="276" w:lineRule="auto"/>
        <w:rPr>
          <w:rFonts w:asciiTheme="minorHAnsi" w:hAnsiTheme="minorHAnsi"/>
          <w:sz w:val="22"/>
          <w:szCs w:val="22"/>
        </w:rPr>
      </w:pPr>
      <w:r w:rsidRPr="002345CF">
        <w:rPr>
          <w:rFonts w:asciiTheme="minorHAnsi" w:hAnsiTheme="minorHAnsi" w:cs="Garamond"/>
          <w:sz w:val="22"/>
          <w:szCs w:val="22"/>
        </w:rPr>
        <w:t xml:space="preserve">dokumentu potwierdzający, że obrót asortymentem będącym przedmiotem oferty jest prowadzony w trybie i na </w:t>
      </w:r>
      <w:r w:rsidRPr="002345CF">
        <w:rPr>
          <w:rFonts w:asciiTheme="minorHAnsi" w:hAnsiTheme="minorHAnsi"/>
          <w:sz w:val="22"/>
          <w:szCs w:val="22"/>
        </w:rPr>
        <w:t>zasadach przewidzianych w aktualnych i powszechnie obowiązujących przepisach prawnych:</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ważnej koncesji lub zezwolenia Głównego Inspektora Farmaceutycznego (GIF) dla hurtowni farmaceutycznej,</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ważnego zezwolenia Głównego Inspektora Farmaceutycznego na wytwarzanie jeżeli Wykonawca jest wytwórcą,</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00679D" w:rsidRDefault="00C70520" w:rsidP="004032AE">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2345CF" w:rsidRDefault="00911FEA" w:rsidP="00911FEA">
      <w:pPr>
        <w:pStyle w:val="Akapitzlist"/>
        <w:ind w:left="1200"/>
        <w:jc w:val="both"/>
        <w:rPr>
          <w:rFonts w:asciiTheme="minorHAnsi" w:hAnsiTheme="minorHAnsi"/>
        </w:rPr>
      </w:pPr>
    </w:p>
    <w:p w:rsidR="0000679D" w:rsidRPr="00871C3F" w:rsidRDefault="00317A82" w:rsidP="00317A82">
      <w:pPr>
        <w:pStyle w:val="Akapitzlist"/>
        <w:numPr>
          <w:ilvl w:val="0"/>
          <w:numId w:val="34"/>
        </w:numPr>
        <w:spacing w:before="120" w:line="276" w:lineRule="auto"/>
        <w:jc w:val="both"/>
        <w:rPr>
          <w:rFonts w:asciiTheme="minorHAnsi" w:eastAsia="Times New Roman" w:hAnsiTheme="minorHAnsi" w:cs="Arial"/>
          <w:bCs/>
          <w:iCs/>
        </w:rPr>
      </w:pPr>
      <w:r w:rsidRPr="00871C3F">
        <w:rPr>
          <w:rFonts w:asciiTheme="minorHAnsi" w:hAnsiTheme="minorHAnsi"/>
          <w:bCs/>
        </w:rPr>
        <w:t>potwierdzających</w:t>
      </w:r>
      <w:r w:rsidR="0000679D" w:rsidRPr="00871C3F">
        <w:rPr>
          <w:rFonts w:asciiTheme="minorHAnsi" w:hAnsiTheme="minorHAnsi"/>
          <w:bCs/>
        </w:rPr>
        <w:t xml:space="preserve"> spełnienie przez oferowany przedmiot zamówienia wymagań zamawiającego – składane na wezwanie zamawiającego (przed wyborem oferty)</w:t>
      </w:r>
    </w:p>
    <w:p w:rsidR="005033C0" w:rsidRDefault="0000679D" w:rsidP="00DB361C">
      <w:pPr>
        <w:pStyle w:val="Standard"/>
        <w:tabs>
          <w:tab w:val="left" w:pos="709"/>
        </w:tabs>
        <w:spacing w:line="276" w:lineRule="auto"/>
        <w:ind w:left="426"/>
        <w:rPr>
          <w:rFonts w:asciiTheme="minorHAnsi" w:hAnsiTheme="minorHAnsi"/>
          <w:b/>
          <w:szCs w:val="22"/>
        </w:rPr>
      </w:pPr>
      <w:r w:rsidRPr="00871C3F">
        <w:rPr>
          <w:rFonts w:asciiTheme="minorHAnsi" w:hAnsiTheme="minorHAnsi"/>
          <w:szCs w:val="22"/>
        </w:rPr>
        <w:t>a) Aktualna na dzień otwarcia ofert, Karta Charakterystyki Produktu Leczniczego, zawierająca potwierdzoną datę jej zatwierdzenia lub częściowej zmiany tekstu</w:t>
      </w:r>
      <w:r w:rsidR="001D169D" w:rsidRPr="00871C3F">
        <w:rPr>
          <w:rFonts w:asciiTheme="minorHAnsi" w:hAnsiTheme="minorHAnsi"/>
          <w:szCs w:val="22"/>
        </w:rPr>
        <w:t xml:space="preserve"> </w:t>
      </w:r>
      <w:r w:rsidR="005033C0">
        <w:rPr>
          <w:rFonts w:asciiTheme="minorHAnsi" w:hAnsiTheme="minorHAnsi"/>
          <w:szCs w:val="22"/>
        </w:rPr>
        <w:t>–</w:t>
      </w:r>
      <w:r w:rsidR="004F54FA" w:rsidRPr="00871C3F">
        <w:rPr>
          <w:rFonts w:asciiTheme="minorHAnsi" w:hAnsiTheme="minorHAnsi"/>
          <w:szCs w:val="22"/>
        </w:rPr>
        <w:t xml:space="preserve"> </w:t>
      </w:r>
      <w:r w:rsidR="004F54FA" w:rsidRPr="005033C0">
        <w:rPr>
          <w:rFonts w:asciiTheme="minorHAnsi" w:hAnsiTheme="minorHAnsi"/>
          <w:b/>
          <w:szCs w:val="22"/>
        </w:rPr>
        <w:t>dotyczy</w:t>
      </w:r>
      <w:r w:rsidR="005033C0">
        <w:rPr>
          <w:rFonts w:asciiTheme="minorHAnsi" w:hAnsiTheme="minorHAnsi"/>
          <w:b/>
          <w:szCs w:val="22"/>
        </w:rPr>
        <w:t>:</w:t>
      </w:r>
    </w:p>
    <w:p w:rsidR="005033C0" w:rsidRDefault="004F54FA" w:rsidP="00DB361C">
      <w:pPr>
        <w:pStyle w:val="Standard"/>
        <w:tabs>
          <w:tab w:val="left" w:pos="709"/>
        </w:tabs>
        <w:spacing w:line="276" w:lineRule="auto"/>
        <w:ind w:left="426"/>
        <w:rPr>
          <w:rFonts w:asciiTheme="minorHAnsi" w:hAnsiTheme="minorHAnsi"/>
          <w:b/>
          <w:szCs w:val="22"/>
        </w:rPr>
      </w:pPr>
      <w:r w:rsidRPr="005033C0">
        <w:rPr>
          <w:rFonts w:asciiTheme="minorHAnsi" w:hAnsiTheme="minorHAnsi"/>
          <w:b/>
          <w:szCs w:val="22"/>
        </w:rPr>
        <w:t xml:space="preserve">Pakietu nr </w:t>
      </w:r>
      <w:r w:rsidR="005033C0" w:rsidRPr="005033C0">
        <w:rPr>
          <w:rFonts w:asciiTheme="minorHAnsi" w:hAnsiTheme="minorHAnsi"/>
          <w:b/>
          <w:szCs w:val="22"/>
        </w:rPr>
        <w:t>1</w:t>
      </w:r>
      <w:r w:rsidR="005033C0">
        <w:rPr>
          <w:rFonts w:asciiTheme="minorHAnsi" w:hAnsiTheme="minorHAnsi"/>
          <w:b/>
          <w:szCs w:val="22"/>
        </w:rPr>
        <w:t>,</w:t>
      </w:r>
    </w:p>
    <w:p w:rsidR="005033C0"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lastRenderedPageBreak/>
        <w:t>Pakietu nr 2,</w:t>
      </w:r>
    </w:p>
    <w:p w:rsidR="005033C0"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Pakietu nr 3 – poz. 4,</w:t>
      </w:r>
    </w:p>
    <w:p w:rsidR="004F54FA"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 nr 4, </w:t>
      </w:r>
    </w:p>
    <w:p w:rsidR="005033C0"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5 – poz. 1, 2, 3, 4, </w:t>
      </w:r>
    </w:p>
    <w:p w:rsidR="005033C0"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6, </w:t>
      </w:r>
    </w:p>
    <w:p w:rsidR="005033C0" w:rsidRDefault="005033C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Pakietu nr 7 – poz. 1, 2, 3, 4, 5, 6, 8, 9,</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10,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14,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15,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16,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17,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18,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19, </w:t>
      </w:r>
    </w:p>
    <w:p w:rsidR="002C4D5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Pakietu nr 20,</w:t>
      </w:r>
    </w:p>
    <w:p w:rsidR="002C4D50" w:rsidRPr="005033C0" w:rsidRDefault="002C4D50" w:rsidP="00DB361C">
      <w:pPr>
        <w:pStyle w:val="Standard"/>
        <w:tabs>
          <w:tab w:val="left" w:pos="709"/>
        </w:tabs>
        <w:spacing w:line="276" w:lineRule="auto"/>
        <w:ind w:left="426"/>
        <w:rPr>
          <w:rFonts w:asciiTheme="minorHAnsi" w:hAnsiTheme="minorHAnsi"/>
          <w:b/>
          <w:szCs w:val="22"/>
        </w:rPr>
      </w:pPr>
      <w:r>
        <w:rPr>
          <w:rFonts w:asciiTheme="minorHAnsi" w:hAnsiTheme="minorHAnsi"/>
          <w:b/>
          <w:szCs w:val="22"/>
        </w:rPr>
        <w:t xml:space="preserve">Pakietu nr 21. </w:t>
      </w:r>
    </w:p>
    <w:p w:rsidR="00F411C6" w:rsidRPr="005033C0" w:rsidRDefault="00DB361C" w:rsidP="00F2740D">
      <w:pPr>
        <w:pStyle w:val="Standard"/>
        <w:tabs>
          <w:tab w:val="left" w:pos="709"/>
        </w:tabs>
        <w:spacing w:line="276" w:lineRule="auto"/>
        <w:ind w:left="426"/>
        <w:rPr>
          <w:rFonts w:asciiTheme="minorHAnsi" w:hAnsiTheme="minorHAnsi" w:cs="Times New Roman"/>
          <w:b/>
          <w:szCs w:val="22"/>
          <w:shd w:val="clear" w:color="auto" w:fill="FFFFFF"/>
        </w:rPr>
      </w:pPr>
      <w:r w:rsidRPr="00871C3F">
        <w:rPr>
          <w:rFonts w:asciiTheme="minorHAnsi" w:hAnsiTheme="minorHAnsi" w:cs="Times New Roman"/>
          <w:szCs w:val="22"/>
          <w:shd w:val="clear" w:color="auto" w:fill="FFFFFF"/>
        </w:rPr>
        <w:t>b</w:t>
      </w:r>
      <w:r w:rsidR="00911FEA" w:rsidRPr="00871C3F">
        <w:rPr>
          <w:rFonts w:asciiTheme="minorHAnsi" w:hAnsiTheme="minorHAnsi" w:cs="Times New Roman"/>
          <w:szCs w:val="22"/>
          <w:shd w:val="clear" w:color="auto" w:fill="FFFFFF"/>
        </w:rPr>
        <w:t xml:space="preserve">) aktualnego oświadczenia producenta dotyczącego gęstości substancji leczniczych dla preparatów </w:t>
      </w:r>
      <w:r w:rsidRPr="00871C3F">
        <w:rPr>
          <w:rFonts w:asciiTheme="minorHAnsi" w:hAnsiTheme="minorHAnsi" w:cs="Times New Roman"/>
          <w:szCs w:val="22"/>
          <w:shd w:val="clear" w:color="auto" w:fill="FFFFFF"/>
        </w:rPr>
        <w:t xml:space="preserve"> </w:t>
      </w:r>
      <w:r w:rsidR="00911FEA" w:rsidRPr="00871C3F">
        <w:rPr>
          <w:rFonts w:asciiTheme="minorHAnsi" w:hAnsiTheme="minorHAnsi" w:cs="Times New Roman"/>
          <w:szCs w:val="22"/>
          <w:shd w:val="clear" w:color="auto" w:fill="FFFFFF"/>
        </w:rPr>
        <w:t>w form</w:t>
      </w:r>
      <w:r w:rsidRPr="00871C3F">
        <w:rPr>
          <w:rFonts w:asciiTheme="minorHAnsi" w:hAnsiTheme="minorHAnsi" w:cs="Times New Roman"/>
          <w:szCs w:val="22"/>
          <w:shd w:val="clear" w:color="auto" w:fill="FFFFFF"/>
        </w:rPr>
        <w:t xml:space="preserve">ie płynnej- </w:t>
      </w:r>
      <w:r w:rsidRPr="005033C0">
        <w:rPr>
          <w:rFonts w:asciiTheme="minorHAnsi" w:hAnsiTheme="minorHAnsi" w:cs="Times New Roman"/>
          <w:b/>
          <w:szCs w:val="22"/>
          <w:shd w:val="clear" w:color="auto" w:fill="FFFFFF"/>
        </w:rPr>
        <w:t>dotyczy</w:t>
      </w:r>
      <w:r w:rsidR="002C4D50">
        <w:rPr>
          <w:rFonts w:asciiTheme="minorHAnsi" w:hAnsiTheme="minorHAnsi" w:cs="Times New Roman"/>
          <w:b/>
          <w:szCs w:val="22"/>
          <w:shd w:val="clear" w:color="auto" w:fill="FFFFFF"/>
        </w:rPr>
        <w:t>:</w:t>
      </w:r>
      <w:r w:rsidRPr="005033C0">
        <w:rPr>
          <w:rFonts w:asciiTheme="minorHAnsi" w:hAnsiTheme="minorHAnsi" w:cs="Times New Roman"/>
          <w:b/>
          <w:szCs w:val="22"/>
          <w:shd w:val="clear" w:color="auto" w:fill="FFFFFF"/>
        </w:rPr>
        <w:t xml:space="preserve"> </w:t>
      </w:r>
      <w:r w:rsidR="00843028" w:rsidRPr="005033C0">
        <w:rPr>
          <w:rFonts w:asciiTheme="minorHAnsi" w:hAnsiTheme="minorHAnsi" w:cs="Times New Roman"/>
          <w:b/>
          <w:szCs w:val="22"/>
          <w:shd w:val="clear" w:color="auto" w:fill="FFFFFF"/>
        </w:rPr>
        <w:t xml:space="preserve">Pakietu nr </w:t>
      </w:r>
      <w:r w:rsidR="005033C0" w:rsidRPr="005033C0">
        <w:rPr>
          <w:rFonts w:asciiTheme="minorHAnsi" w:hAnsiTheme="minorHAnsi" w:cs="Times New Roman"/>
          <w:b/>
          <w:szCs w:val="22"/>
          <w:shd w:val="clear" w:color="auto" w:fill="FFFFFF"/>
        </w:rPr>
        <w:t xml:space="preserve">1, </w:t>
      </w:r>
      <w:r w:rsidR="002C4D50">
        <w:rPr>
          <w:rFonts w:asciiTheme="minorHAnsi" w:hAnsiTheme="minorHAnsi" w:cs="Times New Roman"/>
          <w:b/>
          <w:szCs w:val="22"/>
          <w:shd w:val="clear" w:color="auto" w:fill="FFFFFF"/>
        </w:rPr>
        <w:t xml:space="preserve">Pakietu nr </w:t>
      </w:r>
      <w:r w:rsidR="005033C0">
        <w:rPr>
          <w:rFonts w:asciiTheme="minorHAnsi" w:hAnsiTheme="minorHAnsi" w:cs="Times New Roman"/>
          <w:b/>
          <w:szCs w:val="22"/>
          <w:shd w:val="clear" w:color="auto" w:fill="FFFFFF"/>
        </w:rPr>
        <w:t xml:space="preserve">2, </w:t>
      </w:r>
    </w:p>
    <w:p w:rsidR="005033C0" w:rsidRPr="00B15397" w:rsidRDefault="002C4D50" w:rsidP="00227F9C">
      <w:pPr>
        <w:pStyle w:val="Standard"/>
        <w:tabs>
          <w:tab w:val="left" w:pos="709"/>
        </w:tabs>
        <w:spacing w:line="276" w:lineRule="auto"/>
        <w:ind w:left="426"/>
        <w:rPr>
          <w:rFonts w:asciiTheme="minorHAnsi" w:hAnsiTheme="minorHAnsi" w:cs="Times New Roman"/>
          <w:b/>
          <w:szCs w:val="22"/>
          <w:shd w:val="clear" w:color="auto" w:fill="FFFFFF"/>
        </w:rPr>
      </w:pPr>
      <w:r>
        <w:rPr>
          <w:rFonts w:asciiTheme="minorHAnsi" w:hAnsiTheme="minorHAnsi" w:cs="Times New Roman"/>
          <w:szCs w:val="22"/>
          <w:shd w:val="clear" w:color="auto" w:fill="FFFFFF"/>
        </w:rPr>
        <w:t>c</w:t>
      </w:r>
      <w:r w:rsidR="005033C0">
        <w:rPr>
          <w:rFonts w:asciiTheme="minorHAnsi" w:hAnsiTheme="minorHAnsi" w:cs="Times New Roman"/>
          <w:szCs w:val="22"/>
          <w:shd w:val="clear" w:color="auto" w:fill="FFFFFF"/>
        </w:rPr>
        <w:t xml:space="preserve">) ulotkę lub Kartę Charakterystyki oferowanego produktu potwierdzającą informacje zawartą w SIWZ – </w:t>
      </w:r>
      <w:r w:rsidR="005033C0" w:rsidRPr="00B15397">
        <w:rPr>
          <w:rFonts w:asciiTheme="minorHAnsi" w:hAnsiTheme="minorHAnsi" w:cs="Times New Roman"/>
          <w:b/>
          <w:szCs w:val="22"/>
          <w:shd w:val="clear" w:color="auto" w:fill="FFFFFF"/>
        </w:rPr>
        <w:t>dotyczy Pakietu nr 8.</w:t>
      </w:r>
    </w:p>
    <w:p w:rsidR="002342F6"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cs="Calibri"/>
          <w:lang w:eastAsia="pl-PL"/>
        </w:rPr>
      </w:pPr>
      <w:r w:rsidRPr="002345CF">
        <w:rPr>
          <w:rFonts w:asciiTheme="minorHAnsi" w:hAnsiTheme="minorHAnsi" w:cs="Calibri"/>
          <w:lang w:eastAsia="pl-PL"/>
        </w:rPr>
        <w:t xml:space="preserve">Zamawiający wymaga, aby dokumenty sporządzone w języku obcym złożone zostały wraz </w:t>
      </w:r>
      <w:r w:rsidRPr="002345CF">
        <w:rPr>
          <w:rFonts w:asciiTheme="minorHAnsi" w:hAnsiTheme="minorHAnsi" w:cs="Calibri"/>
          <w:lang w:eastAsia="pl-PL"/>
        </w:rPr>
        <w:br/>
        <w:t xml:space="preserve">z tłumaczeniem na język polski. </w:t>
      </w:r>
    </w:p>
    <w:p w:rsidR="00E6616D"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 xml:space="preserve">Jeżeli </w:t>
      </w:r>
      <w:r w:rsidR="00AA5234" w:rsidRPr="002345CF">
        <w:rPr>
          <w:rFonts w:asciiTheme="minorHAnsi" w:hAnsiTheme="minorHAnsi"/>
        </w:rPr>
        <w:t>W</w:t>
      </w:r>
      <w:r w:rsidRPr="002345CF">
        <w:rPr>
          <w:rFonts w:asciiTheme="minorHAnsi" w:hAnsiTheme="minorHAnsi"/>
        </w:rPr>
        <w:t xml:space="preserve">ykonawca ma siedzibę lub miejsce zamieszkania poza terytorium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2345CF">
        <w:rPr>
          <w:rFonts w:asciiTheme="minorHAnsi" w:hAnsiTheme="minorHAnsi"/>
          <w:u w:val="single"/>
        </w:rPr>
        <w:t>w ust. 1 pkt 1) lit. a)</w:t>
      </w:r>
      <w:r w:rsidRPr="002345CF">
        <w:rPr>
          <w:rFonts w:asciiTheme="minorHAnsi" w:hAnsiTheme="minorHAnsi"/>
        </w:rPr>
        <w:t xml:space="preserve"> składa informację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w ust. 1 pkt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CD66F7" w:rsidRPr="002345CF"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t xml:space="preserve">nie otwarto jego likwidacji ani nie ogłoszono upadłości - w zakresie określonym w art. 24 ust. 5 pkt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w:t>
      </w:r>
      <w:r w:rsidRPr="002345CF">
        <w:rPr>
          <w:rFonts w:asciiTheme="minorHAnsi" w:hAnsiTheme="minorHAnsi"/>
        </w:rPr>
        <w:lastRenderedPageBreak/>
        <w:t xml:space="preserve">złożone przed notariuszem lub przed organem sądowym, administracyjnym albo organem samorządu 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2345CF">
        <w:rPr>
          <w:rFonts w:asciiTheme="minorHAnsi" w:hAnsiTheme="minorHAnsi"/>
        </w:rPr>
        <w:t xml:space="preserve"> </w:t>
      </w:r>
      <w:r w:rsidRPr="002345CF">
        <w:rPr>
          <w:rFonts w:asciiTheme="minorHAnsi" w:hAnsiTheme="minorHAnsi"/>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pkt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pkt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 xml:space="preserve">r. w sprawie rodzajów dokumentów, jakich może żądać zamawiający od wykonawcy w postępowaniu o udzielenie zamówienia publicznego (Dz.U. 2016, poz. 1126) </w:t>
      </w:r>
      <w:r w:rsidRPr="002345CF">
        <w:rPr>
          <w:rFonts w:asciiTheme="minorHAnsi" w:hAnsiTheme="minorHAnsi"/>
        </w:rPr>
        <w:br/>
        <w:t xml:space="preserve">w związku z Rozporządzeniem Ministra Przedsiębiorczości i Technologii z 16 października 2018r. zmieniającym rozporządzenie (Dz.U.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 xml:space="preserve">Wypełniony formularz asortymentowo-cenowy – zgodny ze wzorem stanowiącym załącznik nr 1. </w:t>
      </w:r>
    </w:p>
    <w:p w:rsidR="00CD66F7" w:rsidRPr="002345CF" w:rsidRDefault="006060A3" w:rsidP="00960727">
      <w:pPr>
        <w:numPr>
          <w:ilvl w:val="0"/>
          <w:numId w:val="48"/>
        </w:numPr>
        <w:spacing w:before="60" w:after="12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Dokument ustanawiający pełnomocnika musi być złożony w formie oryginału lub notarialnie potwierdzonej kopii – opatrzone kwalifikowanym podpisem elektronicznym.</w:t>
      </w:r>
    </w:p>
    <w:p w:rsidR="00CD66F7" w:rsidRPr="002345CF" w:rsidRDefault="006060A3" w:rsidP="00960727">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cstheme="minorHAnsi"/>
          <w:u w:val="single"/>
        </w:rPr>
        <w:lastRenderedPageBreak/>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pkt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7"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 xml:space="preserve"> 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t xml:space="preserve">             </w:t>
      </w:r>
      <w:r w:rsidR="00396136" w:rsidRPr="00A46C0E">
        <w:rPr>
          <w:rFonts w:asciiTheme="minorHAnsi" w:hAnsiTheme="minorHAnsi"/>
        </w:rPr>
        <w:t xml:space="preserve">     </w:t>
      </w:r>
      <w:r w:rsidRPr="00A46C0E">
        <w:rPr>
          <w:rFonts w:asciiTheme="minorHAnsi" w:hAnsiTheme="minorHAnsi"/>
        </w:rPr>
        <w:t xml:space="preserve">  </w:t>
      </w:r>
      <w:proofErr w:type="spellStart"/>
      <w:r w:rsidR="00B15397">
        <w:rPr>
          <w:rFonts w:asciiTheme="minorHAnsi" w:hAnsiTheme="minorHAnsi"/>
          <w:lang w:val="en-US"/>
        </w:rPr>
        <w:t>Mariusz</w:t>
      </w:r>
      <w:proofErr w:type="spellEnd"/>
      <w:r w:rsidR="00B15397">
        <w:rPr>
          <w:rFonts w:asciiTheme="minorHAnsi" w:hAnsiTheme="minorHAnsi"/>
          <w:lang w:val="en-US"/>
        </w:rPr>
        <w:t xml:space="preserve"> </w:t>
      </w:r>
      <w:proofErr w:type="spellStart"/>
      <w:r w:rsidR="00B15397">
        <w:rPr>
          <w:rFonts w:asciiTheme="minorHAnsi" w:hAnsiTheme="minorHAnsi"/>
          <w:lang w:val="en-US"/>
        </w:rPr>
        <w:t>Klimczak</w:t>
      </w:r>
      <w:proofErr w:type="spellEnd"/>
      <w:r w:rsidR="006060A3" w:rsidRPr="00396136">
        <w:rPr>
          <w:rFonts w:asciiTheme="minorHAnsi" w:hAnsiTheme="minorHAnsi"/>
          <w:lang w:val="en-US"/>
        </w:rPr>
        <w:t>,</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8"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w:t>
      </w:r>
      <w:r w:rsidRPr="002345CF">
        <w:rPr>
          <w:rFonts w:asciiTheme="minorHAnsi" w:hAnsiTheme="minorHAnsi"/>
        </w:rPr>
        <w:lastRenderedPageBreak/>
        <w:t>Rozwoju z dnia 26 lipca 2016 r. w sprawie rodzajów dokumentów, jakich może żądać zamawiający od wykonawcy w postepowaniu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Pr="002345CF"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643BB0" w:rsidRPr="002345CF" w:rsidRDefault="006060A3" w:rsidP="00570A72">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B32B79">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t>Pakiet nr 1</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3.150,00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48.211,00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163422">
        <w:rPr>
          <w:rFonts w:asciiTheme="minorHAnsi" w:hAnsiTheme="minorHAnsi"/>
        </w:rPr>
        <w:t xml:space="preserve"> </w:t>
      </w:r>
      <w:r w:rsidR="005E3CF1">
        <w:rPr>
          <w:rFonts w:asciiTheme="minorHAnsi" w:hAnsiTheme="minorHAnsi"/>
        </w:rPr>
        <w:t>9.675,00</w:t>
      </w:r>
      <w:r w:rsidR="004C657F">
        <w:rPr>
          <w:rFonts w:asciiTheme="minorHAnsi" w:hAnsiTheme="minorHAnsi"/>
        </w:rPr>
        <w:t xml:space="preserve">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2.167,00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185,00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 xml:space="preserve">3.969,00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944,00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8</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135,00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9</w:t>
      </w:r>
      <w:r w:rsidR="005C70C2">
        <w:rPr>
          <w:rFonts w:asciiTheme="minorHAnsi" w:hAnsiTheme="minorHAnsi"/>
        </w:rPr>
        <w:t xml:space="preserve"> –</w:t>
      </w:r>
      <w:r>
        <w:rPr>
          <w:rFonts w:asciiTheme="minorHAnsi" w:hAnsiTheme="minorHAnsi"/>
        </w:rPr>
        <w:t xml:space="preserve"> </w:t>
      </w:r>
      <w:r w:rsidR="005E3CF1">
        <w:rPr>
          <w:rFonts w:asciiTheme="minorHAnsi" w:hAnsiTheme="minorHAnsi"/>
        </w:rPr>
        <w:t>1.000,00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10</w:t>
      </w:r>
      <w:r w:rsidR="005C70C2">
        <w:rPr>
          <w:rFonts w:asciiTheme="minorHAnsi" w:hAnsiTheme="minorHAnsi"/>
        </w:rPr>
        <w:t xml:space="preserve"> –</w:t>
      </w:r>
      <w:r>
        <w:rPr>
          <w:rFonts w:asciiTheme="minorHAnsi" w:hAnsiTheme="minorHAnsi"/>
        </w:rPr>
        <w:t xml:space="preserve"> </w:t>
      </w:r>
      <w:r w:rsidR="005E3CF1">
        <w:rPr>
          <w:rFonts w:asciiTheme="minorHAnsi" w:hAnsiTheme="minorHAnsi"/>
        </w:rPr>
        <w:t>942,00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nr 11- </w:t>
      </w:r>
      <w:r w:rsidR="005E3CF1">
        <w:rPr>
          <w:rFonts w:asciiTheme="minorHAnsi" w:hAnsiTheme="minorHAnsi"/>
        </w:rPr>
        <w:t>6.608,00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1.366,00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Pakiet n</w:t>
      </w:r>
      <w:r w:rsidR="00163422">
        <w:rPr>
          <w:rFonts w:asciiTheme="minorHAnsi" w:hAnsiTheme="minorHAnsi"/>
        </w:rPr>
        <w:t>r 13</w:t>
      </w:r>
      <w:r w:rsidR="005C70C2">
        <w:rPr>
          <w:rFonts w:asciiTheme="minorHAnsi" w:hAnsiTheme="minorHAnsi"/>
        </w:rPr>
        <w:t xml:space="preserve"> –</w:t>
      </w:r>
      <w:r w:rsidR="00163422">
        <w:rPr>
          <w:rFonts w:asciiTheme="minorHAnsi" w:hAnsiTheme="minorHAnsi"/>
        </w:rPr>
        <w:t xml:space="preserve"> </w:t>
      </w:r>
      <w:r w:rsidR="005E3CF1">
        <w:rPr>
          <w:rFonts w:asciiTheme="minorHAnsi" w:hAnsiTheme="minorHAnsi"/>
        </w:rPr>
        <w:t>4.346,00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14</w:t>
      </w:r>
      <w:r w:rsidR="005C70C2">
        <w:rPr>
          <w:rFonts w:asciiTheme="minorHAnsi" w:hAnsiTheme="minorHAnsi"/>
        </w:rPr>
        <w:t xml:space="preserve"> –</w:t>
      </w:r>
      <w:r>
        <w:rPr>
          <w:rFonts w:asciiTheme="minorHAnsi" w:hAnsiTheme="minorHAnsi"/>
        </w:rPr>
        <w:t xml:space="preserve"> </w:t>
      </w:r>
      <w:r w:rsidR="005E3CF1">
        <w:rPr>
          <w:rFonts w:asciiTheme="minorHAnsi" w:hAnsiTheme="minorHAnsi"/>
        </w:rPr>
        <w:t>880,00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15</w:t>
      </w:r>
      <w:r w:rsidR="005C70C2">
        <w:rPr>
          <w:rFonts w:asciiTheme="minorHAnsi" w:hAnsiTheme="minorHAnsi"/>
        </w:rPr>
        <w:t xml:space="preserve"> –</w:t>
      </w:r>
      <w:r>
        <w:rPr>
          <w:rFonts w:asciiTheme="minorHAnsi" w:hAnsiTheme="minorHAnsi"/>
        </w:rPr>
        <w:t xml:space="preserve"> </w:t>
      </w:r>
      <w:r w:rsidR="005E3CF1">
        <w:rPr>
          <w:rFonts w:asciiTheme="minorHAnsi" w:hAnsiTheme="minorHAnsi"/>
        </w:rPr>
        <w:t>18.522,00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16 – 15.611,00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17 – 15.611,00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18 – </w:t>
      </w:r>
      <w:r w:rsidR="0081603D">
        <w:rPr>
          <w:rFonts w:asciiTheme="minorHAnsi" w:hAnsiTheme="minorHAnsi"/>
        </w:rPr>
        <w:t>12.600,00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19 – </w:t>
      </w:r>
      <w:r w:rsidR="0081603D">
        <w:rPr>
          <w:rFonts w:asciiTheme="minorHAnsi" w:hAnsiTheme="minorHAnsi"/>
        </w:rPr>
        <w:t>15.611,00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20 – </w:t>
      </w:r>
      <w:r w:rsidR="0081603D">
        <w:rPr>
          <w:rFonts w:asciiTheme="minorHAnsi" w:hAnsiTheme="minorHAnsi"/>
        </w:rPr>
        <w:t>15.960,00</w:t>
      </w:r>
      <w:r>
        <w:rPr>
          <w:rFonts w:asciiTheme="minorHAnsi" w:hAnsiTheme="minorHAnsi"/>
        </w:rPr>
        <w:t xml:space="preserve"> zł</w:t>
      </w:r>
      <w:r w:rsidR="00590AEC">
        <w:rPr>
          <w:rFonts w:asciiTheme="minorHAnsi" w:hAnsiTheme="minorHAnsi"/>
        </w:rPr>
        <w:t>;</w:t>
      </w:r>
    </w:p>
    <w:p w:rsidR="005E3CF1" w:rsidRPr="00A53F20" w:rsidRDefault="005E3CF1" w:rsidP="00A53F20">
      <w:pPr>
        <w:pStyle w:val="Akapitzlist"/>
        <w:autoSpaceDE w:val="0"/>
        <w:autoSpaceDN w:val="0"/>
        <w:adjustRightInd w:val="0"/>
        <w:ind w:left="425"/>
        <w:jc w:val="both"/>
        <w:rPr>
          <w:rFonts w:asciiTheme="minorHAnsi" w:hAnsiTheme="minorHAnsi"/>
        </w:rPr>
      </w:pPr>
      <w:r>
        <w:rPr>
          <w:rFonts w:asciiTheme="minorHAnsi" w:hAnsiTheme="minorHAnsi"/>
        </w:rPr>
        <w:t xml:space="preserve">Pakiet nr 21 – </w:t>
      </w:r>
      <w:r w:rsidR="0081603D">
        <w:rPr>
          <w:rFonts w:asciiTheme="minorHAnsi" w:hAnsiTheme="minorHAnsi"/>
        </w:rPr>
        <w:t>400,00</w:t>
      </w:r>
      <w:r>
        <w:rPr>
          <w:rFonts w:asciiTheme="minorHAnsi" w:hAnsiTheme="minorHAnsi"/>
        </w:rPr>
        <w:t xml:space="preserve"> zł</w:t>
      </w:r>
      <w:r w:rsidR="00590AEC">
        <w:rPr>
          <w:rFonts w:asciiTheme="minorHAnsi" w:hAnsiTheme="minorHAnsi"/>
        </w:rPr>
        <w:t>.</w:t>
      </w:r>
    </w:p>
    <w:p w:rsidR="00021FA9" w:rsidRPr="007A26A6" w:rsidRDefault="00021FA9" w:rsidP="00B32B79">
      <w:pPr>
        <w:pStyle w:val="Akapitzlist"/>
        <w:autoSpaceDE w:val="0"/>
        <w:autoSpaceDN w:val="0"/>
        <w:adjustRightInd w:val="0"/>
        <w:ind w:left="425"/>
        <w:jc w:val="both"/>
        <w:rPr>
          <w:rFonts w:asciiTheme="minorHAnsi" w:hAnsiTheme="minorHAnsi"/>
        </w:rPr>
      </w:pP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pkt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lastRenderedPageBreak/>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90773A" w:rsidRDefault="006060A3" w:rsidP="00906337">
      <w:pPr>
        <w:pStyle w:val="Teksttreci30"/>
        <w:spacing w:before="0" w:line="276" w:lineRule="auto"/>
        <w:ind w:left="426"/>
        <w:jc w:val="both"/>
        <w:rPr>
          <w:rFonts w:asciiTheme="minorHAnsi" w:eastAsia="Tahoma" w:hAnsiTheme="minorHAnsi"/>
          <w:b/>
          <w:sz w:val="22"/>
          <w:szCs w:val="22"/>
        </w:rPr>
      </w:pPr>
      <w:r w:rsidRPr="002345CF">
        <w:rPr>
          <w:rFonts w:asciiTheme="minorHAnsi" w:hAnsiTheme="minorHAnsi"/>
          <w:b/>
          <w:sz w:val="22"/>
          <w:szCs w:val="22"/>
        </w:rPr>
        <w:t>Tytuł wpłaty:</w:t>
      </w:r>
      <w:r w:rsidRPr="002345CF">
        <w:rPr>
          <w:rFonts w:asciiTheme="minorHAnsi" w:hAnsiTheme="minorHAnsi"/>
          <w:sz w:val="22"/>
          <w:szCs w:val="22"/>
        </w:rPr>
        <w:t xml:space="preserve"> </w:t>
      </w:r>
      <w:r w:rsidRPr="002345CF">
        <w:rPr>
          <w:rFonts w:asciiTheme="minorHAnsi" w:hAnsiTheme="minorHAnsi" w:cs="Calibri,Bold"/>
          <w:b/>
          <w:bCs/>
          <w:sz w:val="22"/>
          <w:szCs w:val="22"/>
        </w:rPr>
        <w:t>AZP 241-</w:t>
      </w:r>
      <w:r w:rsidR="003A4C6F">
        <w:rPr>
          <w:rFonts w:asciiTheme="minorHAnsi" w:hAnsiTheme="minorHAnsi" w:cs="Calibri,Bold"/>
          <w:b/>
          <w:bCs/>
          <w:sz w:val="22"/>
          <w:szCs w:val="22"/>
        </w:rPr>
        <w:t>101</w:t>
      </w:r>
      <w:r w:rsidRPr="002345CF">
        <w:rPr>
          <w:rFonts w:asciiTheme="minorHAnsi" w:hAnsiTheme="minorHAnsi" w:cs="Calibri,Bold"/>
          <w:b/>
          <w:bCs/>
          <w:sz w:val="22"/>
          <w:szCs w:val="22"/>
        </w:rPr>
        <w:t>/</w:t>
      </w:r>
      <w:r w:rsidR="00216574" w:rsidRPr="002345CF">
        <w:rPr>
          <w:rFonts w:asciiTheme="minorHAnsi" w:hAnsiTheme="minorHAnsi" w:cs="Calibri,Bold"/>
          <w:b/>
          <w:bCs/>
          <w:sz w:val="22"/>
          <w:szCs w:val="22"/>
        </w:rPr>
        <w:t>2019</w:t>
      </w:r>
      <w:r w:rsidRPr="002345CF">
        <w:rPr>
          <w:rFonts w:asciiTheme="minorHAnsi" w:hAnsiTheme="minorHAnsi" w:cs="Calibri,Bold"/>
          <w:b/>
          <w:bCs/>
          <w:sz w:val="22"/>
          <w:szCs w:val="22"/>
        </w:rPr>
        <w:t xml:space="preserve"> </w:t>
      </w:r>
      <w:r w:rsidR="00906337" w:rsidRPr="002345CF">
        <w:rPr>
          <w:rFonts w:asciiTheme="minorHAnsi" w:hAnsiTheme="minorHAnsi" w:cs="Calibri,Bold"/>
          <w:b/>
          <w:bCs/>
          <w:sz w:val="22"/>
          <w:szCs w:val="22"/>
        </w:rPr>
        <w:t xml:space="preserve"> </w:t>
      </w:r>
      <w:r w:rsidR="003A4C6F">
        <w:rPr>
          <w:rFonts w:asciiTheme="minorHAnsi" w:hAnsiTheme="minorHAnsi" w:cstheme="minorHAnsi"/>
          <w:sz w:val="22"/>
          <w:szCs w:val="22"/>
        </w:rPr>
        <w:t>z</w:t>
      </w:r>
      <w:r w:rsidR="003A4C6F" w:rsidRPr="00E2014D">
        <w:rPr>
          <w:rFonts w:asciiTheme="minorHAnsi" w:hAnsiTheme="minorHAnsi" w:cstheme="minorHAnsi"/>
          <w:sz w:val="22"/>
          <w:szCs w:val="22"/>
        </w:rPr>
        <w:t>akup wraz z dostawą leków ogólnych, leków onkologicznych immunoglobuliny, preparatów do żywienia dla pacjentów chirurgicznych, preparatów do znieczuleń i premedykacji dla Apteki Szpitalnej Świętokrzyskiego Centrum Onkologii w Kielcach</w:t>
      </w:r>
      <w:r w:rsidR="005F2361">
        <w:rPr>
          <w:rFonts w:asciiTheme="minorHAnsi" w:eastAsia="Tahoma" w:hAnsiTheme="minorHAnsi"/>
          <w:sz w:val="22"/>
          <w:szCs w:val="22"/>
        </w:rPr>
        <w:t>.</w:t>
      </w:r>
    </w:p>
    <w:p w:rsidR="0090773A" w:rsidRDefault="0090773A" w:rsidP="0090773A">
      <w:pPr>
        <w:spacing w:after="240" w:line="240" w:lineRule="atLeast"/>
        <w:jc w:val="both"/>
        <w:rPr>
          <w:rFonts w:asciiTheme="minorHAnsi" w:eastAsia="Times New Roman" w:hAnsiTheme="minorHAnsi"/>
          <w:lang w:eastAsia="pl-PL"/>
        </w:rPr>
      </w:pP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0824A8">
        <w:rPr>
          <w:rFonts w:asciiTheme="minorHAnsi" w:eastAsia="Times New Roman" w:hAnsiTheme="minorHAnsi"/>
          <w:b/>
          <w:lang w:eastAsia="pl-PL"/>
        </w:rPr>
        <w:t>23</w:t>
      </w:r>
      <w:r w:rsidR="00021FA9" w:rsidRPr="003E364E">
        <w:rPr>
          <w:rFonts w:asciiTheme="minorHAnsi" w:eastAsia="Times New Roman" w:hAnsiTheme="minorHAnsi"/>
          <w:b/>
          <w:lang w:eastAsia="pl-PL"/>
        </w:rPr>
        <w:t>.</w:t>
      </w:r>
      <w:r w:rsidR="000824A8">
        <w:rPr>
          <w:rFonts w:asciiTheme="minorHAnsi" w:eastAsia="Times New Roman" w:hAnsiTheme="minorHAnsi"/>
          <w:b/>
          <w:lang w:eastAsia="pl-PL"/>
        </w:rPr>
        <w:t>07</w:t>
      </w:r>
      <w:r w:rsidR="00021FA9" w:rsidRPr="003E364E">
        <w:rPr>
          <w:rFonts w:asciiTheme="minorHAnsi" w:eastAsia="Times New Roman" w:hAnsiTheme="minorHAnsi"/>
          <w:b/>
          <w:lang w:eastAsia="pl-PL"/>
        </w:rPr>
        <w:t>.2019</w:t>
      </w:r>
      <w:r w:rsidRPr="003E364E">
        <w:rPr>
          <w:rFonts w:asciiTheme="minorHAnsi" w:eastAsia="Times New Roman" w:hAnsiTheme="minorHAnsi"/>
          <w:b/>
          <w:lang w:eastAsia="pl-PL"/>
        </w:rPr>
        <w:t xml:space="preserve"> </w:t>
      </w:r>
      <w:r w:rsidRPr="003E364E">
        <w:rPr>
          <w:rFonts w:asciiTheme="minorHAnsi" w:eastAsia="Times New Roman" w:hAnsiTheme="minorHAnsi"/>
          <w:b/>
          <w:bCs/>
          <w:lang w:eastAsia="pl-PL"/>
        </w:rPr>
        <w:t>r. do godz.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906337" w:rsidRPr="0090773A" w:rsidRDefault="00906337" w:rsidP="00906337">
      <w:pPr>
        <w:pStyle w:val="Teksttreci30"/>
        <w:spacing w:before="0" w:line="276" w:lineRule="auto"/>
        <w:ind w:left="426"/>
        <w:jc w:val="both"/>
        <w:rPr>
          <w:rFonts w:asciiTheme="minorHAnsi" w:eastAsia="Tahoma" w:hAnsiTheme="minorHAnsi"/>
          <w:sz w:val="22"/>
          <w:szCs w:val="22"/>
        </w:rPr>
      </w:pP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z przyczyn leżących po jego stronie, nie złożył oświadczeń lub dokumentów potwierdzających okoliczności, o których mowa w 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pełnomocnictw lub nie wyraził zgody na poprawienie omyłki, o której mowa w art. 87 ust. 2 pkt 3, 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lastRenderedPageBreak/>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B52007" w:rsidRPr="002345CF" w:rsidRDefault="00B52007" w:rsidP="00B52007">
      <w:pPr>
        <w:pStyle w:val="Akapitzlist"/>
        <w:autoSpaceDE w:val="0"/>
        <w:autoSpaceDN w:val="0"/>
        <w:adjustRightInd w:val="0"/>
        <w:spacing w:line="276" w:lineRule="auto"/>
        <w:ind w:left="709"/>
        <w:jc w:val="both"/>
        <w:rPr>
          <w:rFonts w:asciiTheme="minorHAnsi" w:hAnsiTheme="minorHAnsi" w:cs="Arial"/>
          <w:b/>
        </w:rPr>
      </w:pP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pkt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Pr="002345CF"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Wykonawca składa ofertę wraz z załącznikami za pośrednictwem platformy zakupowej pod adresem: https://</w:t>
      </w:r>
      <w:hyperlink r:id="rId19" w:tooltip="blocked::http://platformazakupowa.pl/pn/onkol_kielce" w:history="1">
        <w:r w:rsidRPr="002345CF">
          <w:rPr>
            <w:rStyle w:val="Hipercze"/>
            <w:rFonts w:asciiTheme="minorHAnsi" w:hAnsiTheme="minorHAnsi"/>
          </w:rPr>
          <w:t>platformazakupowa.pl/pn/onkol_kielce</w:t>
        </w:r>
      </w:hyperlink>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pdf. i podpisana kwalifikowanym podpisem elektronicznym. Sposób złożenia oferty został w Instrukcji składania oferty umieszczonej pod adresem </w:t>
      </w:r>
      <w:hyperlink r:id="rId20"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t>Uwaga: Celem prawidłowego złożenia oferty Zamawiający zamieścił na stronie platformy zakupowej pod adresem:</w:t>
      </w:r>
      <w:r w:rsidR="00423561">
        <w:t xml:space="preserve"> </w:t>
      </w:r>
      <w:hyperlink r:id="rId21"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Pr="002345CF">
        <w:rPr>
          <w:rFonts w:asciiTheme="minorHAnsi" w:hAnsiTheme="minorHAnsi" w:cstheme="minorHAnsi"/>
          <w:bCs/>
          <w:u w:val="single"/>
        </w:rPr>
        <w:t xml:space="preserve">w dniu </w:t>
      </w:r>
      <w:r w:rsidR="00215D8B">
        <w:rPr>
          <w:rFonts w:asciiTheme="minorHAnsi" w:hAnsiTheme="minorHAnsi" w:cstheme="minorHAnsi"/>
          <w:bCs/>
          <w:u w:val="single"/>
        </w:rPr>
        <w:t>23</w:t>
      </w:r>
      <w:r w:rsidR="00670208" w:rsidRPr="003E364E">
        <w:rPr>
          <w:rFonts w:asciiTheme="minorHAnsi" w:hAnsiTheme="minorHAnsi" w:cstheme="minorHAnsi"/>
          <w:bCs/>
          <w:u w:val="single"/>
        </w:rPr>
        <w:t>.</w:t>
      </w:r>
      <w:r w:rsidR="00215D8B">
        <w:rPr>
          <w:rFonts w:asciiTheme="minorHAnsi" w:hAnsiTheme="minorHAnsi" w:cstheme="minorHAnsi"/>
          <w:bCs/>
          <w:u w:val="single"/>
        </w:rPr>
        <w:t>07</w:t>
      </w:r>
      <w:r w:rsidR="00670208" w:rsidRPr="003E364E">
        <w:rPr>
          <w:rFonts w:asciiTheme="minorHAnsi" w:hAnsiTheme="minorHAnsi" w:cstheme="minorHAnsi"/>
          <w:bCs/>
          <w:u w:val="single"/>
        </w:rPr>
        <w:t>.</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Pr="002345CF">
        <w:rPr>
          <w:rFonts w:asciiTheme="minorHAnsi" w:hAnsiTheme="minorHAnsi" w:cstheme="minorHAnsi"/>
          <w:bCs/>
          <w:u w:val="single"/>
        </w:rPr>
        <w:t xml:space="preserve">w dniu </w:t>
      </w:r>
      <w:r w:rsidR="00215D8B">
        <w:rPr>
          <w:rFonts w:asciiTheme="minorHAnsi" w:hAnsiTheme="minorHAnsi" w:cstheme="minorHAnsi"/>
          <w:bCs/>
          <w:u w:val="single"/>
        </w:rPr>
        <w:t>23</w:t>
      </w:r>
      <w:r w:rsidR="00670208" w:rsidRPr="003E364E">
        <w:rPr>
          <w:rFonts w:asciiTheme="minorHAnsi" w:hAnsiTheme="minorHAnsi" w:cstheme="minorHAnsi"/>
          <w:bCs/>
          <w:u w:val="single"/>
        </w:rPr>
        <w:t>.</w:t>
      </w:r>
      <w:r w:rsidR="00215D8B">
        <w:rPr>
          <w:rFonts w:asciiTheme="minorHAnsi" w:hAnsiTheme="minorHAnsi" w:cstheme="minorHAnsi"/>
          <w:bCs/>
          <w:u w:val="single"/>
        </w:rPr>
        <w:t>07</w:t>
      </w:r>
      <w:r w:rsidR="00670208" w:rsidRPr="003E364E">
        <w:rPr>
          <w:rFonts w:asciiTheme="minorHAnsi" w:hAnsiTheme="minorHAnsi" w:cstheme="minorHAnsi"/>
          <w:bCs/>
          <w:u w:val="single"/>
        </w:rPr>
        <w:t>.</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 xml:space="preserve">Otwarcie nastąpi w siedzibie Zamawiającego przy ulicy </w:t>
      </w:r>
      <w:proofErr w:type="spellStart"/>
      <w:r w:rsidRPr="002345CF">
        <w:rPr>
          <w:rFonts w:asciiTheme="minorHAnsi" w:hAnsiTheme="minorHAnsi"/>
          <w:bCs/>
          <w:sz w:val="22"/>
          <w:szCs w:val="22"/>
        </w:rPr>
        <w:t>Artwińskiego</w:t>
      </w:r>
      <w:proofErr w:type="spellEnd"/>
      <w:r w:rsidRPr="002345CF">
        <w:rPr>
          <w:rFonts w:asciiTheme="minorHAnsi" w:hAnsiTheme="minorHAnsi"/>
          <w:bCs/>
          <w:sz w:val="22"/>
          <w:szCs w:val="22"/>
        </w:rPr>
        <w:t xml:space="preserve"> 3C/ Budynek Administracyjny w sali Konferencyjnej (pok. 204)</w:t>
      </w:r>
      <w:r w:rsidRPr="002345CF">
        <w:rPr>
          <w:rFonts w:asciiTheme="minorHAnsi" w:hAnsiTheme="minorHAnsi"/>
          <w:sz w:val="22"/>
          <w:szCs w:val="22"/>
        </w:rPr>
        <w:t xml:space="preserve"> za pośrednictwem platformy zakupowej pod adresem: </w:t>
      </w:r>
      <w:hyperlink r:id="rId22"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lastRenderedPageBreak/>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643BB0" w:rsidRPr="002345CF"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t>OPIS KRYTERIÓW, KTÓRYMI ZAMAWIAJĄCY BĘDZIE SIĘ KIEROWAŁ PRZY WYBORZE OFERTY WRAZ Z PODANIEM WAG TYCH KRYTERIÓW I SPOSOBU OCENY OFERT</w:t>
      </w:r>
      <w:r w:rsidRPr="002345CF">
        <w:rPr>
          <w:rFonts w:asciiTheme="minorHAnsi" w:eastAsia="Times New Roman" w:hAnsiTheme="minorHAnsi" w:cs="Arial"/>
          <w:b/>
          <w:color w:val="000000"/>
          <w:lang w:eastAsia="pl-PL"/>
        </w:rPr>
        <w:t xml:space="preserve"> </w:t>
      </w:r>
    </w:p>
    <w:p w:rsidR="00793661" w:rsidRPr="002345CF"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rPr>
      </w:pPr>
      <w:r w:rsidRPr="002345CF">
        <w:rPr>
          <w:rFonts w:asciiTheme="minorHAnsi" w:eastAsia="Times New Roman" w:hAnsiTheme="minorHAnsi" w:cs="Arial"/>
          <w:color w:val="000000"/>
        </w:rPr>
        <w:lastRenderedPageBreak/>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Lp.</w:t>
            </w:r>
          </w:p>
        </w:tc>
        <w:tc>
          <w:tcPr>
            <w:tcW w:w="4808"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w:t>
            </w:r>
          </w:p>
        </w:tc>
        <w:tc>
          <w:tcPr>
            <w:tcW w:w="3095"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Waga</w:t>
            </w:r>
          </w:p>
        </w:tc>
      </w:tr>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w:t>
            </w:r>
          </w:p>
        </w:tc>
        <w:tc>
          <w:tcPr>
            <w:tcW w:w="4808" w:type="dxa"/>
          </w:tcPr>
          <w:p w:rsidR="00793661" w:rsidRPr="002345CF" w:rsidRDefault="00752F45"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Cena ofertowa brutto</w:t>
            </w:r>
          </w:p>
        </w:tc>
        <w:tc>
          <w:tcPr>
            <w:tcW w:w="3095" w:type="dxa"/>
          </w:tcPr>
          <w:p w:rsidR="00793661" w:rsidRPr="002345CF" w:rsidRDefault="00517CA3"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100</w:t>
            </w:r>
            <w:r w:rsidR="00752F45" w:rsidRPr="002345CF">
              <w:rPr>
                <w:rFonts w:asciiTheme="minorHAnsi" w:eastAsia="Times New Roman" w:hAnsiTheme="minorHAnsi" w:cs="Arial"/>
                <w:b/>
                <w:color w:val="000000"/>
              </w:rPr>
              <w:t>%</w:t>
            </w:r>
          </w:p>
        </w:tc>
      </w:tr>
    </w:tbl>
    <w:p w:rsidR="00793661" w:rsidRPr="00C261EA" w:rsidRDefault="00793661" w:rsidP="00C261EA">
      <w:pPr>
        <w:suppressAutoHyphens/>
        <w:spacing w:before="120"/>
        <w:jc w:val="both"/>
        <w:rPr>
          <w:rFonts w:asciiTheme="minorHAnsi" w:eastAsia="Times New Roman" w:hAnsiTheme="minorHAnsi" w:cs="Arial"/>
          <w:b/>
          <w:color w:val="000000"/>
        </w:rPr>
      </w:pPr>
    </w:p>
    <w:p w:rsidR="00752F45" w:rsidRPr="002345CF"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ocenianych kryteriów:</w:t>
      </w:r>
    </w:p>
    <w:p w:rsidR="00752F45" w:rsidRPr="001513BE" w:rsidRDefault="00752F45" w:rsidP="00861066">
      <w:pPr>
        <w:pStyle w:val="Akapitzlist"/>
        <w:numPr>
          <w:ilvl w:val="1"/>
          <w:numId w:val="2"/>
        </w:numPr>
        <w:suppressAutoHyphens/>
        <w:spacing w:before="12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 – Cena ofertowa brutto</w:t>
      </w:r>
    </w:p>
    <w:p w:rsidR="009108D9" w:rsidRPr="002345CF" w:rsidRDefault="009108D9" w:rsidP="00752F45">
      <w:pPr>
        <w:pStyle w:val="Akapitzlist"/>
        <w:suppressAutoHyphens/>
        <w:spacing w:before="120"/>
        <w:ind w:left="1260"/>
        <w:jc w:val="both"/>
        <w:rPr>
          <w:rFonts w:asciiTheme="minorHAnsi" w:eastAsia="Times New Roman" w:hAnsiTheme="minorHAnsi" w:cs="Arial"/>
          <w:b/>
          <w:color w:val="000000"/>
        </w:rPr>
      </w:pP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najniższa cena ofertowa brutto spośród </w:t>
      </w:r>
    </w:p>
    <w:p w:rsidR="00752F45" w:rsidRPr="002345CF" w:rsidRDefault="00752F45" w:rsidP="00752F45">
      <w:pPr>
        <w:suppressAutoHyphens/>
        <w:spacing w:after="0" w:line="240" w:lineRule="auto"/>
        <w:ind w:left="2832" w:firstLine="708"/>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wszystkich ofert podlegających ocenie </w:t>
      </w:r>
    </w:p>
    <w:p w:rsidR="00752F45" w:rsidRPr="002345CF" w:rsidRDefault="00752F45" w:rsidP="00752F45">
      <w:pPr>
        <w:suppressAutoHyphens/>
        <w:spacing w:after="0" w:line="240" w:lineRule="auto"/>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Liczba punktów oferty ocenianej = ---------------------------------------------------- x </w:t>
      </w:r>
      <w:r w:rsidR="00517CA3" w:rsidRPr="002345CF">
        <w:rPr>
          <w:rFonts w:asciiTheme="minorHAnsi" w:eastAsia="Times New Roman" w:hAnsiTheme="minorHAnsi" w:cs="Arial"/>
          <w:color w:val="000000"/>
        </w:rPr>
        <w:t>100</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Cena ofertowa brutto zaoferowana </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w badanej ofercie</w:t>
      </w:r>
    </w:p>
    <w:p w:rsidR="00752F45" w:rsidRPr="002345CF" w:rsidRDefault="00752F45" w:rsidP="00752F45">
      <w:pPr>
        <w:suppressAutoHyphens/>
        <w:spacing w:after="0" w:line="240" w:lineRule="auto"/>
        <w:ind w:left="3540"/>
        <w:jc w:val="both"/>
        <w:rPr>
          <w:rFonts w:asciiTheme="minorHAnsi" w:eastAsia="Times New Roman" w:hAnsiTheme="minorHAnsi" w:cs="Arial"/>
          <w:b/>
          <w:color w:val="000000"/>
        </w:rPr>
      </w:pPr>
    </w:p>
    <w:p w:rsidR="00A63F44" w:rsidRPr="001513BE" w:rsidRDefault="00752F45" w:rsidP="001513BE">
      <w:pPr>
        <w:suppressAutoHyphens/>
        <w:spacing w:after="0" w:line="240" w:lineRule="auto"/>
        <w:rPr>
          <w:rFonts w:asciiTheme="minorHAnsi" w:eastAsia="Times New Roman" w:hAnsiTheme="minorHAnsi" w:cs="Arial"/>
          <w:color w:val="000000"/>
        </w:rPr>
      </w:pPr>
      <w:r w:rsidRPr="002345CF">
        <w:rPr>
          <w:rFonts w:asciiTheme="minorHAnsi" w:eastAsia="Times New Roman" w:hAnsiTheme="minorHAnsi" w:cs="Arial"/>
          <w:color w:val="00000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A63F44" w:rsidRPr="002345CF">
        <w:rPr>
          <w:rFonts w:asciiTheme="minorHAnsi" w:eastAsia="Times New Roman" w:hAnsiTheme="minorHAnsi" w:cs="Arial"/>
          <w:b/>
          <w:color w:val="000000"/>
        </w:rPr>
        <w:t xml:space="preserve"> </w:t>
      </w: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ocenie ofert według kryteriów podanych w pkt. 1, przyjmuje się, że 1% = 1 pkt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01435B" w:rsidRPr="001513BE" w:rsidRDefault="00856C46" w:rsidP="001513BE">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lastRenderedPageBreak/>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lastRenderedPageBreak/>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lastRenderedPageBreak/>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Pr="002345CF"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Pr="002345CF"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5E7D14" w:rsidRPr="002345CF" w:rsidRDefault="005E7D14" w:rsidP="006B28E6">
      <w:pPr>
        <w:spacing w:after="0"/>
        <w:ind w:left="5664"/>
        <w:rPr>
          <w:rFonts w:asciiTheme="minorHAnsi" w:hAnsiTheme="minorHAnsi" w:cstheme="minorHAnsi"/>
          <w:b/>
          <w:bCs/>
          <w:iCs/>
        </w:rPr>
      </w:pPr>
    </w:p>
    <w:p w:rsidR="00BA7F2F" w:rsidRPr="002345CF" w:rsidRDefault="00BA7F2F" w:rsidP="006B28E6">
      <w:pPr>
        <w:spacing w:after="0"/>
        <w:ind w:left="5664"/>
        <w:rPr>
          <w:rFonts w:asciiTheme="minorHAnsi" w:hAnsiTheme="minorHAnsi" w:cstheme="minorHAnsi"/>
          <w:b/>
          <w:bCs/>
          <w:iCs/>
        </w:rPr>
      </w:pPr>
    </w:p>
    <w:p w:rsidR="00645E02" w:rsidRDefault="006060A3" w:rsidP="006B28E6">
      <w:pPr>
        <w:spacing w:after="0"/>
        <w:ind w:left="5664"/>
        <w:rPr>
          <w:rFonts w:asciiTheme="minorHAnsi" w:hAnsiTheme="minorHAnsi" w:cstheme="minorHAnsi"/>
          <w:b/>
          <w:bCs/>
          <w:iCs/>
          <w:color w:val="000000" w:themeColor="text1"/>
        </w:rPr>
      </w:pPr>
      <w:r w:rsidRPr="00E46A9A">
        <w:rPr>
          <w:rFonts w:asciiTheme="minorHAnsi" w:hAnsiTheme="minorHAnsi" w:cstheme="minorHAnsi"/>
          <w:b/>
          <w:bCs/>
          <w:iCs/>
          <w:color w:val="000000" w:themeColor="text1"/>
        </w:rPr>
        <w:t>ZATWIERDZAM</w:t>
      </w:r>
    </w:p>
    <w:p w:rsidR="00E46A9A" w:rsidRDefault="00E46A9A" w:rsidP="00E46A9A">
      <w:pPr>
        <w:spacing w:after="0"/>
        <w:ind w:left="3540"/>
        <w:rPr>
          <w:rFonts w:asciiTheme="minorHAnsi" w:hAnsiTheme="minorHAnsi" w:cstheme="minorHAnsi"/>
          <w:b/>
          <w:bCs/>
          <w:iCs/>
          <w:color w:val="000000" w:themeColor="text1"/>
        </w:rPr>
      </w:pPr>
      <w:r>
        <w:rPr>
          <w:rFonts w:asciiTheme="minorHAnsi" w:hAnsiTheme="minorHAnsi" w:cstheme="minorHAnsi"/>
          <w:b/>
          <w:bCs/>
          <w:iCs/>
          <w:color w:val="000000" w:themeColor="text1"/>
        </w:rPr>
        <w:t>Z-ca Dyrektora ds. Finansowo-Administracyjnych</w:t>
      </w:r>
    </w:p>
    <w:p w:rsidR="00E46A9A" w:rsidRPr="00E46A9A" w:rsidRDefault="00E46A9A" w:rsidP="00E46A9A">
      <w:pPr>
        <w:spacing w:after="0"/>
        <w:ind w:left="4248" w:firstLine="708"/>
        <w:rPr>
          <w:rFonts w:asciiTheme="minorHAnsi" w:hAnsiTheme="minorHAnsi" w:cstheme="minorHAnsi"/>
          <w:bCs/>
          <w:color w:val="000000" w:themeColor="text1"/>
        </w:rPr>
      </w:pPr>
      <w:bookmarkStart w:id="4" w:name="_GoBack"/>
      <w:bookmarkEnd w:id="4"/>
      <w:r>
        <w:rPr>
          <w:rFonts w:asciiTheme="minorHAnsi" w:hAnsiTheme="minorHAnsi" w:cstheme="minorHAnsi"/>
          <w:b/>
          <w:bCs/>
          <w:iCs/>
          <w:color w:val="000000" w:themeColor="text1"/>
        </w:rPr>
        <w:t xml:space="preserve">mgr Teresa Czernecka  </w:t>
      </w:r>
    </w:p>
    <w:p w:rsidR="00F16FD5" w:rsidRPr="00E46A9A" w:rsidRDefault="006060A3" w:rsidP="001005F5">
      <w:pPr>
        <w:spacing w:after="0"/>
        <w:ind w:left="714"/>
        <w:jc w:val="center"/>
        <w:rPr>
          <w:rFonts w:asciiTheme="minorHAnsi" w:hAnsiTheme="minorHAnsi" w:cstheme="minorHAnsi"/>
          <w:b/>
          <w:bCs/>
          <w:iCs/>
          <w:color w:val="000000" w:themeColor="text1"/>
        </w:rPr>
      </w:pPr>
      <w:r w:rsidRPr="00E46A9A">
        <w:rPr>
          <w:rFonts w:asciiTheme="minorHAnsi" w:hAnsiTheme="minorHAnsi" w:cstheme="minorHAnsi"/>
          <w:b/>
          <w:bCs/>
          <w:iCs/>
          <w:color w:val="000000" w:themeColor="text1"/>
        </w:rPr>
        <w:t xml:space="preserve">                                                          </w:t>
      </w:r>
    </w:p>
    <w:sectPr w:rsidR="00F16FD5" w:rsidRPr="00E46A9A"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6E" w:rsidRDefault="00C9776E" w:rsidP="00C2668F">
      <w:pPr>
        <w:spacing w:after="0" w:line="240" w:lineRule="auto"/>
      </w:pPr>
      <w:r>
        <w:separator/>
      </w:r>
    </w:p>
  </w:endnote>
  <w:endnote w:type="continuationSeparator" w:id="0">
    <w:p w:rsidR="00C9776E" w:rsidRDefault="00C9776E" w:rsidP="00C2668F">
      <w:pPr>
        <w:spacing w:after="0" w:line="240" w:lineRule="auto"/>
      </w:pPr>
      <w:r>
        <w:continuationSeparator/>
      </w:r>
    </w:p>
  </w:endnote>
  <w:endnote w:type="continuationNotice" w:id="1">
    <w:p w:rsidR="00C9776E" w:rsidRDefault="00C97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586E4E" w:rsidRDefault="00586E4E"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E46A9A">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586E4E" w:rsidRPr="00DE1C19" w:rsidRDefault="00586E4E" w:rsidP="001174BE">
        <w:pPr>
          <w:pStyle w:val="Standard"/>
          <w:spacing w:line="240" w:lineRule="auto"/>
          <w:jc w:val="center"/>
          <w:rPr>
            <w:rFonts w:asciiTheme="minorHAnsi" w:hAnsiTheme="minorHAnsi"/>
            <w:szCs w:val="22"/>
          </w:rPr>
        </w:pPr>
      </w:p>
      <w:p w:rsidR="00586E4E" w:rsidRPr="00DE1C19" w:rsidRDefault="00586E4E" w:rsidP="00DE1C19">
        <w:pPr>
          <w:pStyle w:val="Standard"/>
          <w:tabs>
            <w:tab w:val="left" w:pos="5295"/>
          </w:tabs>
          <w:spacing w:line="240" w:lineRule="auto"/>
          <w:jc w:val="center"/>
          <w:rPr>
            <w:rFonts w:asciiTheme="minorHAnsi" w:hAnsiTheme="minorHAnsi"/>
            <w:szCs w:val="22"/>
          </w:rPr>
        </w:pPr>
      </w:p>
      <w:p w:rsidR="00586E4E" w:rsidRPr="00E569D3" w:rsidRDefault="00C9776E"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6E" w:rsidRDefault="00C9776E" w:rsidP="00C2668F">
      <w:pPr>
        <w:spacing w:after="0" w:line="240" w:lineRule="auto"/>
      </w:pPr>
      <w:r>
        <w:separator/>
      </w:r>
    </w:p>
  </w:footnote>
  <w:footnote w:type="continuationSeparator" w:id="0">
    <w:p w:rsidR="00C9776E" w:rsidRDefault="00C9776E" w:rsidP="00C2668F">
      <w:pPr>
        <w:spacing w:after="0" w:line="240" w:lineRule="auto"/>
      </w:pPr>
      <w:r>
        <w:continuationSeparator/>
      </w:r>
    </w:p>
  </w:footnote>
  <w:footnote w:type="continuationNotice" w:id="1">
    <w:p w:rsidR="00C9776E" w:rsidRDefault="00C977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E" w:rsidRDefault="00586E4E">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7">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4">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8">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9">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1">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0"/>
  </w:num>
  <w:num w:numId="12">
    <w:abstractNumId w:val="36"/>
  </w:num>
  <w:num w:numId="13">
    <w:abstractNumId w:val="23"/>
  </w:num>
  <w:num w:numId="14">
    <w:abstractNumId w:val="18"/>
  </w:num>
  <w:num w:numId="15">
    <w:abstractNumId w:val="4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9"/>
  </w:num>
  <w:num w:numId="19">
    <w:abstractNumId w:val="46"/>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58"/>
  </w:num>
  <w:num w:numId="28">
    <w:abstractNumId w:val="50"/>
  </w:num>
  <w:num w:numId="29">
    <w:abstractNumId w:val="21"/>
  </w:num>
  <w:num w:numId="30">
    <w:abstractNumId w:val="61"/>
  </w:num>
  <w:num w:numId="31">
    <w:abstractNumId w:val="55"/>
  </w:num>
  <w:num w:numId="32">
    <w:abstractNumId w:val="32"/>
  </w:num>
  <w:num w:numId="33">
    <w:abstractNumId w:val="15"/>
  </w:num>
  <w:num w:numId="34">
    <w:abstractNumId w:val="26"/>
  </w:num>
  <w:num w:numId="35">
    <w:abstractNumId w:val="54"/>
  </w:num>
  <w:num w:numId="36">
    <w:abstractNumId w:val="30"/>
  </w:num>
  <w:num w:numId="37">
    <w:abstractNumId w:val="35"/>
  </w:num>
  <w:num w:numId="38">
    <w:abstractNumId w:val="44"/>
  </w:num>
  <w:num w:numId="39">
    <w:abstractNumId w:val="48"/>
  </w:num>
  <w:num w:numId="40">
    <w:abstractNumId w:val="5"/>
  </w:num>
  <w:num w:numId="41">
    <w:abstractNumId w:val="10"/>
  </w:num>
  <w:num w:numId="42">
    <w:abstractNumId w:val="59"/>
  </w:num>
  <w:num w:numId="43">
    <w:abstractNumId w:val="20"/>
  </w:num>
  <w:num w:numId="44">
    <w:abstractNumId w:val="5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7"/>
  </w:num>
  <w:num w:numId="48">
    <w:abstractNumId w:val="47"/>
  </w:num>
  <w:num w:numId="49">
    <w:abstractNumId w:val="43"/>
  </w:num>
  <w:num w:numId="50">
    <w:abstractNumId w:val="25"/>
  </w:num>
  <w:num w:numId="51">
    <w:abstractNumId w:val="52"/>
  </w:num>
  <w:num w:numId="52">
    <w:abstractNumId w:val="40"/>
  </w:num>
  <w:num w:numId="53">
    <w:abstractNumId w:val="22"/>
  </w:num>
  <w:num w:numId="54">
    <w:abstractNumId w:val="33"/>
  </w:num>
  <w:num w:numId="55">
    <w:abstractNumId w:val="56"/>
  </w:num>
  <w:num w:numId="56">
    <w:abstractNumId w:val="19"/>
  </w:num>
  <w:num w:numId="57">
    <w:abstractNumId w:val="14"/>
  </w:num>
  <w:num w:numId="58">
    <w:abstractNumId w:val="3"/>
  </w:num>
  <w:num w:numId="59">
    <w:abstractNumId w:val="39"/>
  </w:num>
  <w:num w:numId="60">
    <w:abstractNumId w:val="4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5D8B"/>
    <w:rsid w:val="00216574"/>
    <w:rsid w:val="00216D84"/>
    <w:rsid w:val="00217125"/>
    <w:rsid w:val="00217AE7"/>
    <w:rsid w:val="00217CE3"/>
    <w:rsid w:val="002202AC"/>
    <w:rsid w:val="00220738"/>
    <w:rsid w:val="00220FB3"/>
    <w:rsid w:val="00221448"/>
    <w:rsid w:val="00221A57"/>
    <w:rsid w:val="00222D99"/>
    <w:rsid w:val="00223AC0"/>
    <w:rsid w:val="00223E55"/>
    <w:rsid w:val="00224E31"/>
    <w:rsid w:val="002251F9"/>
    <w:rsid w:val="002253E6"/>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987"/>
    <w:rsid w:val="004F0E38"/>
    <w:rsid w:val="004F1876"/>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6106"/>
    <w:rsid w:val="008768BA"/>
    <w:rsid w:val="0087708C"/>
    <w:rsid w:val="008777F5"/>
    <w:rsid w:val="0087789E"/>
    <w:rsid w:val="0088031C"/>
    <w:rsid w:val="0088099D"/>
    <w:rsid w:val="00881427"/>
    <w:rsid w:val="008814D1"/>
    <w:rsid w:val="008816AC"/>
    <w:rsid w:val="008831DA"/>
    <w:rsid w:val="00883572"/>
    <w:rsid w:val="00883B35"/>
    <w:rsid w:val="008859BB"/>
    <w:rsid w:val="00891B5A"/>
    <w:rsid w:val="00891CB5"/>
    <w:rsid w:val="00891D01"/>
    <w:rsid w:val="008920A8"/>
    <w:rsid w:val="00892496"/>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D1B"/>
    <w:rsid w:val="00C25F1F"/>
    <w:rsid w:val="00C260EB"/>
    <w:rsid w:val="00C261EA"/>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A9A"/>
    <w:rsid w:val="00E472C5"/>
    <w:rsid w:val="00E47350"/>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jamo@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5B1901BB-A577-46BE-80D4-480147D2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9062</Words>
  <Characters>54373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63309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Klimczak Mariusz</cp:lastModifiedBy>
  <cp:revision>48</cp:revision>
  <cp:lastPrinted>2019-06-17T10:16:00Z</cp:lastPrinted>
  <dcterms:created xsi:type="dcterms:W3CDTF">2019-04-23T08:31:00Z</dcterms:created>
  <dcterms:modified xsi:type="dcterms:W3CDTF">2019-06-21T05:41:00Z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