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61C5B" w14:textId="2AD39C4A" w:rsidR="009918DC" w:rsidRPr="00A97F32" w:rsidRDefault="009918DC" w:rsidP="00A97F32">
      <w:pPr>
        <w:pStyle w:val="Nagwek1"/>
        <w:spacing w:before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97F32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Lista osób upoważnionych do </w:t>
      </w:r>
      <w:r w:rsidR="00F200E7" w:rsidRPr="00A97F32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nadzoru </w:t>
      </w:r>
      <w:r w:rsidRPr="00A97F32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w zakresie realizacji usługi</w:t>
      </w:r>
      <w:r w:rsidRPr="00A97F32">
        <w:rPr>
          <w:rFonts w:ascii="Arial" w:eastAsia="Times New Roman" w:hAnsi="Arial" w:cs="Arial"/>
          <w:b/>
          <w:sz w:val="22"/>
          <w:szCs w:val="22"/>
        </w:rPr>
        <w:br/>
      </w:r>
    </w:p>
    <w:p w14:paraId="136ACDA5" w14:textId="02878080" w:rsidR="000C2B5D" w:rsidRPr="00A97F32" w:rsidRDefault="00B1562B" w:rsidP="00A97F32">
      <w:pPr>
        <w:pStyle w:val="Tekstpodstawowy"/>
        <w:numPr>
          <w:ilvl w:val="6"/>
          <w:numId w:val="1"/>
        </w:numPr>
        <w:tabs>
          <w:tab w:val="left" w:pos="284"/>
        </w:tabs>
        <w:suppressAutoHyphens/>
        <w:spacing w:before="120" w:line="276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97F32">
        <w:rPr>
          <w:rFonts w:ascii="Arial" w:hAnsi="Arial" w:cs="Arial"/>
          <w:sz w:val="22"/>
          <w:szCs w:val="22"/>
        </w:rPr>
        <w:t xml:space="preserve">Lista osób upoważnionych ze strony </w:t>
      </w:r>
      <w:r w:rsidR="0013550C" w:rsidRPr="00A97F32">
        <w:rPr>
          <w:rFonts w:ascii="Arial" w:hAnsi="Arial" w:cs="Arial"/>
          <w:sz w:val="22"/>
          <w:szCs w:val="22"/>
        </w:rPr>
        <w:t xml:space="preserve">Zamawiającego </w:t>
      </w:r>
      <w:r w:rsidRPr="00A97F32">
        <w:rPr>
          <w:rFonts w:ascii="Arial" w:hAnsi="Arial" w:cs="Arial"/>
          <w:sz w:val="22"/>
          <w:szCs w:val="22"/>
        </w:rPr>
        <w:t xml:space="preserve">do kontaktów z </w:t>
      </w:r>
      <w:r w:rsidR="0013550C" w:rsidRPr="00A97F32">
        <w:rPr>
          <w:rFonts w:ascii="Arial" w:hAnsi="Arial" w:cs="Arial"/>
          <w:sz w:val="22"/>
          <w:szCs w:val="22"/>
        </w:rPr>
        <w:t xml:space="preserve">Wykonawcą </w:t>
      </w:r>
      <w:r w:rsidRPr="00A97F32">
        <w:rPr>
          <w:rFonts w:ascii="Arial" w:hAnsi="Arial" w:cs="Arial"/>
          <w:sz w:val="22"/>
          <w:szCs w:val="22"/>
        </w:rPr>
        <w:t xml:space="preserve">w zakresie realizacji </w:t>
      </w:r>
      <w:r w:rsidR="002251B9" w:rsidRPr="00A97F32">
        <w:rPr>
          <w:rFonts w:ascii="Arial" w:hAnsi="Arial" w:cs="Arial"/>
          <w:sz w:val="22"/>
          <w:szCs w:val="22"/>
        </w:rPr>
        <w:t xml:space="preserve">usługi </w:t>
      </w:r>
      <w:r w:rsidR="000C2B5D" w:rsidRPr="00A97F32">
        <w:rPr>
          <w:rFonts w:ascii="Arial" w:hAnsi="Arial" w:cs="Arial"/>
          <w:sz w:val="22"/>
          <w:szCs w:val="22"/>
        </w:rPr>
        <w:t>przesyłki w obrocie krajowym, polegając</w:t>
      </w:r>
      <w:r w:rsidR="00A1792A" w:rsidRPr="00A97F32">
        <w:rPr>
          <w:rFonts w:ascii="Arial" w:hAnsi="Arial" w:cs="Arial"/>
          <w:sz w:val="22"/>
          <w:szCs w:val="22"/>
        </w:rPr>
        <w:t>ej</w:t>
      </w:r>
      <w:r w:rsidR="000C2B5D" w:rsidRPr="00A97F32">
        <w:rPr>
          <w:rFonts w:ascii="Arial" w:hAnsi="Arial" w:cs="Arial"/>
          <w:sz w:val="22"/>
          <w:szCs w:val="22"/>
        </w:rPr>
        <w:t xml:space="preserve"> na przyjęciu przesyłki z korespondencją w formie elektronicznej, jej wydrukowaniu i zakopertowaniu</w:t>
      </w:r>
      <w:r w:rsidR="00A1792A" w:rsidRPr="00A97F32">
        <w:rPr>
          <w:rFonts w:ascii="Arial" w:hAnsi="Arial" w:cs="Arial"/>
          <w:sz w:val="22"/>
          <w:szCs w:val="22"/>
        </w:rPr>
        <w:t xml:space="preserve"> wraz z insertem</w:t>
      </w:r>
      <w:r w:rsidR="000C2B5D" w:rsidRPr="00A97F32">
        <w:rPr>
          <w:rFonts w:ascii="Arial" w:hAnsi="Arial" w:cs="Arial"/>
          <w:sz w:val="22"/>
          <w:szCs w:val="22"/>
        </w:rPr>
        <w:t>, nadaniu, a następnie jej przemieszczeniu i doręczeniu w formie papierowej: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  <w:tblCaption w:val="lista osób uprawnionych przez UMP"/>
        <w:tblDescription w:val="l.p. Imię i nazwisko, nazwa firmy  Zakres komunikacji telefon e-mail&#10;1. Konrad Mielnikow&#10;Urząd Miasta Poznania, &#10;Wydział Informatyki&#10;pl. Kolegiacki 17&#10;61-841 Poznań Kontakty związane z zasadami szyfrowania baz danych 885 995 607&#10; Konrad_mielnikow@um.poznan.pl&#10;&#10;2. Błażej Kozłowski&#10;Urząd Miasta Poznania, &#10;Wydział Podatków i Opłat&#10;ul. Juliusza Słowackiego 22, &#10;60-823 Poznań Kontakty związane z zasadami przekazania i użytkowania danych dostępowych do serwera SFTP &#10;+48 (61) 878 1535 &#10;blazej_kozlowski@um.poznan.pl3. Błażej Kozłowski&#10;Urząd Miasta Poznania, &#10;Wydział Podatków i Opłat&#10;ul. Juliusza Słowackiego 22, &#10;60-823 Poznań &#10;Przekazanie bazy danych  &#10;+48 (61) 878 1535 &#10;blazej_kozlowski@um.poznan.pl4. Paula Warnke&#10;Urząd Miasta Poznania, &#10;Biuro Cyfryzacji i Cyberbezpieczeństwa&#10;ul. Za Bramką 1 lok. 2/16a, &#10;61-842 Poznań &#10;Zgłoszenie naruszeń przetwarzania danych osobowych &#10;+48 (61) 61 878 4840&#10; &#10;incydenty@um.poznan.pl"/>
      </w:tblPr>
      <w:tblGrid>
        <w:gridCol w:w="596"/>
        <w:gridCol w:w="2694"/>
        <w:gridCol w:w="2321"/>
        <w:gridCol w:w="1619"/>
        <w:gridCol w:w="2268"/>
      </w:tblGrid>
      <w:tr w:rsidR="00B1562B" w:rsidRPr="00A97F32" w14:paraId="42869826" w14:textId="77777777" w:rsidTr="005F1B2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5A9F0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5282B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sz w:val="22"/>
                <w:szCs w:val="22"/>
              </w:rPr>
              <w:t xml:space="preserve">Imię i nazwisko, nazwa firmy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2B423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sz w:val="22"/>
                <w:szCs w:val="22"/>
              </w:rPr>
              <w:t>Zakres komunikacji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59D9A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BCC3B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A97F32" w:rsidRPr="00A97F32" w14:paraId="55D4E668" w14:textId="77777777" w:rsidTr="005F1B2F">
        <w:trPr>
          <w:trHeight w:val="70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7C3CC" w14:textId="77777777" w:rsidR="00B1562B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D9A6B" w14:textId="3ABB8DA6" w:rsidR="005863EA" w:rsidRPr="00A97F32" w:rsidRDefault="005863E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Konrad </w:t>
            </w:r>
            <w:proofErr w:type="spellStart"/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Mielnikow</w:t>
            </w:r>
            <w:proofErr w:type="spellEnd"/>
          </w:p>
          <w:p w14:paraId="1559DF81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Urząd Miasta Poznania, </w:t>
            </w:r>
          </w:p>
          <w:p w14:paraId="33E0092B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Wydział Informatyki</w:t>
            </w:r>
          </w:p>
          <w:p w14:paraId="34CC7E07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pl. Kolegiacki 17</w:t>
            </w:r>
          </w:p>
          <w:p w14:paraId="240BB05B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61-841 Poznań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9566B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Kontakty związane z zasadami szyfrowania baz danych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52C07" w14:textId="77777777" w:rsidR="005863EA" w:rsidRPr="00A97F32" w:rsidRDefault="005863E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885 995 607</w:t>
            </w:r>
          </w:p>
          <w:p w14:paraId="04A6C46A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9CF02" w14:textId="593212D2" w:rsidR="005863EA" w:rsidRPr="00A97F32" w:rsidRDefault="005863E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Konrad_mielnikow@um.poznan.pl</w:t>
            </w:r>
          </w:p>
          <w:p w14:paraId="3517318E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97F32" w:rsidRPr="00A97F32" w14:paraId="0C2609FB" w14:textId="77777777" w:rsidTr="005F1B2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80B1B" w14:textId="77777777" w:rsidR="005863EA" w:rsidRPr="00A97F32" w:rsidRDefault="005863E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EF727" w14:textId="57B26565" w:rsidR="005863EA" w:rsidRPr="00A97F32" w:rsidRDefault="005F1B2F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Monika Garczyńska-Grupa</w:t>
            </w:r>
          </w:p>
          <w:p w14:paraId="55FECC34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Urząd Miasta Poznania, </w:t>
            </w:r>
          </w:p>
          <w:p w14:paraId="2AECC4ED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Wydział Podatków i Opłat</w:t>
            </w:r>
          </w:p>
          <w:p w14:paraId="584B905D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ul. Juliusza Słowackiego 22, </w:t>
            </w:r>
          </w:p>
          <w:p w14:paraId="65EE1893" w14:textId="77777777" w:rsidR="005863EA" w:rsidRPr="00A97F32" w:rsidRDefault="005863EA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60-823 Poznań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1A29B" w14:textId="77777777" w:rsidR="005863EA" w:rsidRPr="00A97F32" w:rsidRDefault="005863E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Kontakty związane z zasadami przekazania i użytkowania danych dostępowych do serwera SFTP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80107" w14:textId="77777777" w:rsidR="005863EA" w:rsidRPr="00A97F32" w:rsidRDefault="005863E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4B3DB307" w14:textId="6A79F809" w:rsidR="005863EA" w:rsidRPr="00A97F32" w:rsidRDefault="004D4C3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+48 (61) 878 1535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EF55" w14:textId="77777777" w:rsidR="005863EA" w:rsidRPr="00A97F32" w:rsidRDefault="005863E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14:paraId="2D2F56EA" w14:textId="64C2A0ED" w:rsidR="005863EA" w:rsidRPr="00A97F32" w:rsidRDefault="005F1B2F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monika_garczynska</w:t>
            </w:r>
            <w:r w:rsidRPr="00A97F32">
              <w:rPr>
                <w:rFonts w:ascii="Arial" w:eastAsiaTheme="minorHAns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@um.poznan.pl</w:t>
            </w:r>
          </w:p>
        </w:tc>
      </w:tr>
      <w:tr w:rsidR="00A97F32" w:rsidRPr="00A97F32" w14:paraId="16A50D43" w14:textId="77777777" w:rsidTr="005F1B2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993CA" w14:textId="77777777" w:rsidR="00B1562B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31DF" w14:textId="77777777" w:rsidR="005F1B2F" w:rsidRPr="00A97F32" w:rsidRDefault="005F1B2F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Monika Garczyńska-Grupa</w:t>
            </w:r>
          </w:p>
          <w:p w14:paraId="1AB05AD6" w14:textId="77777777" w:rsidR="007A7AE0" w:rsidRPr="00A97F32" w:rsidRDefault="007A7AE0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Urząd Miasta Poznania, </w:t>
            </w:r>
          </w:p>
          <w:p w14:paraId="7A997484" w14:textId="77777777" w:rsidR="007A7AE0" w:rsidRPr="00A97F32" w:rsidRDefault="007A7AE0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Wydział Podatków i Opłat</w:t>
            </w:r>
          </w:p>
          <w:p w14:paraId="6C17F5AB" w14:textId="77777777" w:rsidR="007A7AE0" w:rsidRPr="00A97F32" w:rsidRDefault="007A7AE0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ul. Juliusza Słowackiego 22, </w:t>
            </w:r>
          </w:p>
          <w:p w14:paraId="6E389BED" w14:textId="77777777" w:rsidR="007A7AE0" w:rsidRPr="00A97F32" w:rsidRDefault="007A7AE0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60-823 Poznań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2C837" w14:textId="77777777" w:rsidR="007A7AE0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78795DD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Przekazanie bazy danych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CF563" w14:textId="77777777" w:rsidR="007A7AE0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64D69927" w14:textId="395F3A91" w:rsidR="007A7AE0" w:rsidRPr="00A97F32" w:rsidRDefault="004D4C3A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+48 (61) 878 1535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E4882" w14:textId="77777777" w:rsidR="007A7AE0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14:paraId="79F066CF" w14:textId="4EF0BB94" w:rsidR="00B1562B" w:rsidRPr="00A97F32" w:rsidRDefault="005F1B2F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monika_garczynska</w:t>
            </w:r>
            <w:r w:rsidRPr="00A97F32">
              <w:rPr>
                <w:rFonts w:ascii="Arial" w:eastAsiaTheme="minorHAns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@um.poznan.pl</w:t>
            </w:r>
          </w:p>
        </w:tc>
      </w:tr>
      <w:tr w:rsidR="00A97F32" w:rsidRPr="00A97F32" w14:paraId="283F88EB" w14:textId="77777777" w:rsidTr="005F1B2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A72C5" w14:textId="77777777" w:rsidR="00B1562B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8CDE0" w14:textId="4835E009" w:rsidR="00385F32" w:rsidRPr="00A97F32" w:rsidRDefault="00385F32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97F32">
              <w:rPr>
                <w:rFonts w:ascii="Arial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Paula </w:t>
            </w:r>
            <w:proofErr w:type="spellStart"/>
            <w:r w:rsidRPr="00A97F32">
              <w:rPr>
                <w:rFonts w:ascii="Arial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Warnke</w:t>
            </w:r>
            <w:proofErr w:type="spellEnd"/>
          </w:p>
          <w:p w14:paraId="340EEABC" w14:textId="77777777" w:rsidR="007A7AE0" w:rsidRPr="00A97F32" w:rsidRDefault="007A7AE0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Urząd Miasta Poznania, </w:t>
            </w:r>
          </w:p>
          <w:p w14:paraId="3B4FF88D" w14:textId="77777777" w:rsidR="00385F32" w:rsidRPr="00A97F32" w:rsidRDefault="00385F32" w:rsidP="00A97F32">
            <w:pPr>
              <w:autoSpaceDE w:val="0"/>
              <w:autoSpaceDN w:val="0"/>
              <w:adjustRightInd w:val="0"/>
              <w:spacing w:before="120" w:line="276" w:lineRule="auto"/>
              <w:ind w:left="15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Biuro Cyfryzacji i </w:t>
            </w:r>
            <w:proofErr w:type="spellStart"/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Cyberbezpieczeństwa</w:t>
            </w:r>
            <w:proofErr w:type="spellEnd"/>
          </w:p>
          <w:p w14:paraId="05FF134A" w14:textId="77777777" w:rsidR="00385F32" w:rsidRPr="00A97F32" w:rsidRDefault="00385F32" w:rsidP="00A97F3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ul. Za Bramką 1 lok. 2/16a, </w:t>
            </w:r>
          </w:p>
          <w:p w14:paraId="2593BE19" w14:textId="77777777" w:rsidR="00B1562B" w:rsidRPr="00A97F32" w:rsidRDefault="00385F32" w:rsidP="00A97F32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61-842 Poznań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0921C" w14:textId="77777777" w:rsidR="007A7AE0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B220B86" w14:textId="77777777" w:rsidR="00B1562B" w:rsidRPr="00A97F32" w:rsidRDefault="00B1562B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Zgłoszenie naruszeń przetwarzania danych osobowych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0D4DF" w14:textId="77777777" w:rsidR="007A7AE0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14:paraId="1A93238A" w14:textId="77777777" w:rsidR="00B1562B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7F32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+48 (61) </w:t>
            </w:r>
            <w:r w:rsidR="00385F32"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61 878 4840</w:t>
            </w:r>
          </w:p>
          <w:p w14:paraId="19C72546" w14:textId="77777777" w:rsidR="007A7AE0" w:rsidRPr="00A97F32" w:rsidRDefault="007A7AE0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DB47E" w14:textId="77777777" w:rsidR="007A7AE0" w:rsidRPr="00A97F32" w:rsidRDefault="007A7AE0" w:rsidP="00A97F32">
            <w:pPr>
              <w:pStyle w:val="Tekstpodstawowy"/>
              <w:snapToGrid w:val="0"/>
              <w:spacing w:before="12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531F2E1" w14:textId="532757FF" w:rsidR="007A7AE0" w:rsidRPr="00A97F32" w:rsidRDefault="00385F32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eastAsiaTheme="minorHAnsi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incydenty@um.poznan.pl</w:t>
            </w:r>
          </w:p>
        </w:tc>
      </w:tr>
    </w:tbl>
    <w:p w14:paraId="124A789E" w14:textId="00DF805C" w:rsidR="00B1562B" w:rsidRPr="00A97F32" w:rsidRDefault="00B1562B" w:rsidP="00A97F32">
      <w:pPr>
        <w:pStyle w:val="Tekstpodstawowy"/>
        <w:numPr>
          <w:ilvl w:val="6"/>
          <w:numId w:val="1"/>
        </w:numPr>
        <w:tabs>
          <w:tab w:val="left" w:pos="284"/>
        </w:tabs>
        <w:suppressAutoHyphens/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A97F32">
        <w:rPr>
          <w:rFonts w:ascii="Arial" w:hAnsi="Arial" w:cs="Arial"/>
          <w:color w:val="000000" w:themeColor="text1"/>
          <w:sz w:val="22"/>
          <w:szCs w:val="22"/>
        </w:rPr>
        <w:t xml:space="preserve">Lista pracowników ze strony </w:t>
      </w:r>
      <w:r w:rsidR="0013550C" w:rsidRPr="00A97F32">
        <w:rPr>
          <w:rFonts w:ascii="Arial" w:hAnsi="Arial" w:cs="Arial"/>
          <w:color w:val="000000" w:themeColor="text1"/>
          <w:sz w:val="22"/>
          <w:szCs w:val="22"/>
        </w:rPr>
        <w:t xml:space="preserve">Wykonawcy </w:t>
      </w:r>
      <w:r w:rsidRPr="00A97F32">
        <w:rPr>
          <w:rFonts w:ascii="Arial" w:hAnsi="Arial" w:cs="Arial"/>
          <w:color w:val="000000" w:themeColor="text1"/>
          <w:sz w:val="22"/>
          <w:szCs w:val="22"/>
        </w:rPr>
        <w:t xml:space="preserve">upoważnionych do kontaktów z </w:t>
      </w:r>
      <w:r w:rsidR="0013550C" w:rsidRPr="00A97F32">
        <w:rPr>
          <w:rFonts w:ascii="Arial" w:hAnsi="Arial" w:cs="Arial"/>
          <w:color w:val="000000" w:themeColor="text1"/>
          <w:sz w:val="22"/>
          <w:szCs w:val="22"/>
        </w:rPr>
        <w:t>Zamawiającym</w:t>
      </w:r>
      <w:r w:rsidRPr="00A97F32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bookmarkStart w:id="0" w:name="_GoBack"/>
      <w:bookmarkEnd w:id="0"/>
    </w:p>
    <w:tbl>
      <w:tblPr>
        <w:tblW w:w="9276" w:type="dxa"/>
        <w:tblInd w:w="-5" w:type="dxa"/>
        <w:tblLayout w:type="fixed"/>
        <w:tblLook w:val="0000" w:firstRow="0" w:lastRow="0" w:firstColumn="0" w:lastColumn="0" w:noHBand="0" w:noVBand="0"/>
        <w:tblCaption w:val="lista osób uprawnionych przez Pocztę Polska"/>
        <w:tblDescription w:val="l.p. Imię i nazwisko, struktura/jednostka/komórka organizacyjna  Zakres komunikacji telefon e-mail&#10;1. Aneta Gagracz Opieka handlowa 502 016 386 aneta.gagracz@poczta-polska.pl2. Artur Maciaszek Kontakty związane z zasadami szyfrowania baz danych +48 (67) 215 68 65&#10;502 016 306 artur.maciaszek@poczta-polska.pl3. Gerard Wojnowski Kontakty związane z zasadami przekazania i użytkowania danych dostępowych do serwera SFTP 502 018 105 gerard.wojnowski@poczta-polska.pl4.  Paweł Iwanicki&#10;Marcin Koza&#10;Artur Maciaszek&#10;Paweł Zbroniec&#10;Krzysztof Sobieraj Odbiór bazy danych +48 (67) 215 68 56 owik.pila@poczta-polska.pl5. Artur Maciaszek Zgłoszenie naruszeń przetwarzania danych osobowych +48 (67) 215 68 65&#10;502 016 306 artur.maciaszek@poczta-polska.pl"/>
      </w:tblPr>
      <w:tblGrid>
        <w:gridCol w:w="567"/>
        <w:gridCol w:w="2694"/>
        <w:gridCol w:w="2321"/>
        <w:gridCol w:w="1619"/>
        <w:gridCol w:w="2075"/>
      </w:tblGrid>
      <w:tr w:rsidR="00A97F32" w:rsidRPr="00A97F32" w14:paraId="21482485" w14:textId="77777777" w:rsidTr="005F1B2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20995" w14:textId="77777777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67E35" w14:textId="69BFD86F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Imię i nazwisko, struktura/jednostka/komórka organizacyjna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4925E" w14:textId="77777777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Zakres komunikacji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FF531" w14:textId="77777777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38DB" w14:textId="77777777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e-mail</w:t>
            </w:r>
          </w:p>
        </w:tc>
      </w:tr>
      <w:tr w:rsidR="00A97F32" w:rsidRPr="00A97F32" w14:paraId="44DC0420" w14:textId="77777777" w:rsidTr="005F1B2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DB8A3" w14:textId="2FA70CEA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13982" w14:textId="7080BA27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7E01A" w14:textId="08F0B0B7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Opieka handlowa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D4845" w14:textId="35843E59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A5E99" w14:textId="1352F4A9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97F32" w:rsidRPr="00A97F32" w14:paraId="37CCA6F7" w14:textId="77777777" w:rsidTr="005F1B2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712B8" w14:textId="36A731B8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6078C" w14:textId="47ECF4DD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C2C26" w14:textId="4EF285FC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Kontakty związane z zasadami szyfrowania baz danych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342A5" w14:textId="38AB436F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06698" w14:textId="0A63FB45" w:rsidR="002C30FC" w:rsidRPr="00A97F32" w:rsidRDefault="002C30FC" w:rsidP="00A97F32">
            <w:pPr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  <w:tr w:rsidR="00A97F32" w:rsidRPr="00A97F32" w14:paraId="67191FE6" w14:textId="77777777" w:rsidTr="005F1B2F">
        <w:trPr>
          <w:trHeight w:val="10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E3217" w14:textId="472B28F9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46676" w14:textId="687A9D3F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B88FE" w14:textId="2DD25CD3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Kontakty związane z zasadami przekazania i użytkowania danych dostępowych do serwera SFTP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36719" w14:textId="3FC3F394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6D013" w14:textId="1D46CA19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97F32" w:rsidRPr="00A97F32" w14:paraId="5513EF65" w14:textId="77777777" w:rsidTr="005F1B2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9A0D5" w14:textId="5DCFBD16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4.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FBFB" w14:textId="42EF675B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4A820" w14:textId="2DB41A06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Odbiór bazy danych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2823B" w14:textId="321442E3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AEA87" w14:textId="5B644E14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97F32" w:rsidRPr="00A97F32" w14:paraId="02A0FE73" w14:textId="77777777" w:rsidTr="005F1B2F">
        <w:trPr>
          <w:trHeight w:val="5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3D1ED" w14:textId="119A97E2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97053" w14:textId="755CF65B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70A79" w14:textId="4271E7B0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7F32">
              <w:rPr>
                <w:rFonts w:ascii="Arial" w:hAnsi="Arial" w:cs="Arial"/>
                <w:color w:val="000000" w:themeColor="text1"/>
                <w:sz w:val="22"/>
                <w:szCs w:val="22"/>
              </w:rPr>
              <w:t>Zgłoszenie naruszeń przetwarzania danych osobowych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3B1F" w14:textId="7336AB35" w:rsidR="002C30FC" w:rsidRPr="00A97F32" w:rsidRDefault="002C30FC" w:rsidP="00A97F32">
            <w:pPr>
              <w:pStyle w:val="Tekstpodstawowy"/>
              <w:snapToGrid w:val="0"/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3E40F" w14:textId="4E56CE56" w:rsidR="002C30FC" w:rsidRPr="00A97F32" w:rsidRDefault="002C30FC" w:rsidP="00A97F32">
            <w:pPr>
              <w:spacing w:before="120"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pl-PL"/>
              </w:rPr>
            </w:pPr>
          </w:p>
        </w:tc>
      </w:tr>
    </w:tbl>
    <w:p w14:paraId="2A6DD21C" w14:textId="23595564" w:rsidR="000C2B5D" w:rsidRPr="00A97F32" w:rsidRDefault="00B1562B" w:rsidP="00A97F32">
      <w:pPr>
        <w:pStyle w:val="Tekstpodstawowy"/>
        <w:numPr>
          <w:ilvl w:val="0"/>
          <w:numId w:val="2"/>
        </w:numPr>
        <w:suppressAutoHyphens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A97F32">
        <w:rPr>
          <w:rFonts w:ascii="Arial" w:hAnsi="Arial" w:cs="Arial"/>
          <w:color w:val="000000" w:themeColor="text1"/>
          <w:sz w:val="22"/>
          <w:szCs w:val="22"/>
        </w:rPr>
        <w:t xml:space="preserve">Strony niezwłocznie wzajemnie powiadamiają się o zmianie osób upoważnionych do </w:t>
      </w:r>
      <w:r w:rsidRPr="00A97F32">
        <w:rPr>
          <w:rFonts w:ascii="Arial" w:hAnsi="Arial" w:cs="Arial"/>
          <w:sz w:val="22"/>
          <w:szCs w:val="22"/>
        </w:rPr>
        <w:t xml:space="preserve">kontaktów w zakresie realizacji </w:t>
      </w:r>
      <w:r w:rsidR="005C5DF7" w:rsidRPr="00A97F32">
        <w:rPr>
          <w:rFonts w:ascii="Arial" w:hAnsi="Arial" w:cs="Arial"/>
          <w:sz w:val="22"/>
          <w:szCs w:val="22"/>
        </w:rPr>
        <w:t xml:space="preserve">usługi </w:t>
      </w:r>
      <w:r w:rsidR="000C2B5D" w:rsidRPr="00A97F32">
        <w:rPr>
          <w:rFonts w:ascii="Arial" w:hAnsi="Arial" w:cs="Arial"/>
          <w:sz w:val="22"/>
          <w:szCs w:val="22"/>
        </w:rPr>
        <w:t>przesyłki w obrocie krajowym, polegając</w:t>
      </w:r>
      <w:r w:rsidR="00A1792A" w:rsidRPr="00A97F32">
        <w:rPr>
          <w:rFonts w:ascii="Arial" w:hAnsi="Arial" w:cs="Arial"/>
          <w:sz w:val="22"/>
          <w:szCs w:val="22"/>
        </w:rPr>
        <w:t>ej</w:t>
      </w:r>
      <w:r w:rsidR="000C2B5D" w:rsidRPr="00A97F32">
        <w:rPr>
          <w:rFonts w:ascii="Arial" w:hAnsi="Arial" w:cs="Arial"/>
          <w:sz w:val="22"/>
          <w:szCs w:val="22"/>
        </w:rPr>
        <w:t xml:space="preserve"> na przyjęciu przesyłki z korespondencją w formie elektronicznej, jej wydrukowaniu i zakopertowaniu, nadaniu, a następnie jej przemieszczeniu i doręczeniu w formie papierowej.</w:t>
      </w:r>
    </w:p>
    <w:p w14:paraId="1BF5838F" w14:textId="0033DFCC" w:rsidR="007757A2" w:rsidRPr="00CB539D" w:rsidRDefault="007757A2" w:rsidP="00A97F32">
      <w:pPr>
        <w:pStyle w:val="Akapitzlist"/>
        <w:numPr>
          <w:ilvl w:val="0"/>
          <w:numId w:val="2"/>
        </w:numPr>
        <w:spacing w:before="120" w:after="840" w:line="276" w:lineRule="auto"/>
        <w:rPr>
          <w:rFonts w:ascii="Arial" w:hAnsi="Arial" w:cs="Arial"/>
        </w:rPr>
      </w:pPr>
      <w:r w:rsidRPr="00A97F32">
        <w:rPr>
          <w:rFonts w:ascii="Arial" w:hAnsi="Arial" w:cs="Arial"/>
          <w:sz w:val="22"/>
          <w:szCs w:val="22"/>
        </w:rPr>
        <w:t xml:space="preserve">Zmiana osób upoważnionych do kontaktów w zakresie realizacji </w:t>
      </w:r>
      <w:r w:rsidR="005C5DF7" w:rsidRPr="00A97F32">
        <w:rPr>
          <w:rFonts w:ascii="Arial" w:hAnsi="Arial" w:cs="Arial"/>
          <w:sz w:val="22"/>
          <w:szCs w:val="22"/>
        </w:rPr>
        <w:t xml:space="preserve">usługi </w:t>
      </w:r>
      <w:r w:rsidRPr="00A97F32">
        <w:rPr>
          <w:rFonts w:ascii="Arial" w:hAnsi="Arial" w:cs="Arial"/>
          <w:sz w:val="22"/>
          <w:szCs w:val="22"/>
        </w:rPr>
        <w:t>nie wymaga sporządzenia aneksu. Strona inicjująca zmiany zobowiązana jest przekazać drugiej Stronie nowe dane na piśmie.</w:t>
      </w:r>
    </w:p>
    <w:p w14:paraId="529BB6C8" w14:textId="7E5D1C52" w:rsidR="000C2B5D" w:rsidRPr="00E12B39" w:rsidRDefault="00E12B39" w:rsidP="00A97F32">
      <w:pPr>
        <w:pStyle w:val="Tekstpodstawowy"/>
        <w:suppressAutoHyphens/>
        <w:spacing w:before="120"/>
        <w:ind w:left="709"/>
        <w:rPr>
          <w:rFonts w:ascii="Arial" w:hAnsi="Arial" w:cs="Arial"/>
          <w:b/>
          <w:bCs/>
          <w:sz w:val="20"/>
          <w:szCs w:val="20"/>
        </w:rPr>
      </w:pPr>
      <w:r w:rsidRPr="00E12B39">
        <w:rPr>
          <w:rFonts w:ascii="Arial" w:hAnsi="Arial" w:cs="Arial"/>
          <w:b/>
          <w:bCs/>
          <w:sz w:val="20"/>
          <w:szCs w:val="20"/>
        </w:rPr>
        <w:t>ZAMAWIAJĄCY</w:t>
      </w:r>
      <w:r w:rsidRPr="00E12B39">
        <w:rPr>
          <w:rFonts w:ascii="Arial" w:hAnsi="Arial" w:cs="Arial"/>
          <w:b/>
          <w:bCs/>
          <w:sz w:val="20"/>
          <w:szCs w:val="20"/>
        </w:rPr>
        <w:tab/>
      </w:r>
      <w:r w:rsidRPr="00E12B39">
        <w:rPr>
          <w:rFonts w:ascii="Arial" w:hAnsi="Arial" w:cs="Arial"/>
          <w:b/>
          <w:bCs/>
          <w:sz w:val="20"/>
          <w:szCs w:val="20"/>
        </w:rPr>
        <w:tab/>
      </w:r>
      <w:r w:rsidRPr="00E12B39">
        <w:rPr>
          <w:rFonts w:ascii="Arial" w:hAnsi="Arial" w:cs="Arial"/>
          <w:b/>
          <w:bCs/>
          <w:sz w:val="20"/>
          <w:szCs w:val="20"/>
        </w:rPr>
        <w:tab/>
      </w:r>
      <w:r w:rsidRPr="00E12B39">
        <w:rPr>
          <w:rFonts w:ascii="Arial" w:hAnsi="Arial" w:cs="Arial"/>
          <w:b/>
          <w:bCs/>
          <w:sz w:val="20"/>
          <w:szCs w:val="20"/>
        </w:rPr>
        <w:tab/>
      </w:r>
      <w:r w:rsidRPr="00E12B39">
        <w:rPr>
          <w:rFonts w:ascii="Arial" w:hAnsi="Arial" w:cs="Arial"/>
          <w:b/>
          <w:bCs/>
          <w:sz w:val="20"/>
          <w:szCs w:val="20"/>
        </w:rPr>
        <w:tab/>
      </w:r>
      <w:r w:rsidRPr="00E12B39">
        <w:rPr>
          <w:rFonts w:ascii="Arial" w:hAnsi="Arial" w:cs="Arial"/>
          <w:b/>
          <w:bCs/>
          <w:sz w:val="20"/>
          <w:szCs w:val="20"/>
        </w:rPr>
        <w:tab/>
      </w:r>
      <w:r w:rsidRPr="00E12B39">
        <w:rPr>
          <w:rFonts w:ascii="Arial" w:hAnsi="Arial" w:cs="Arial"/>
          <w:b/>
          <w:bCs/>
          <w:sz w:val="20"/>
          <w:szCs w:val="20"/>
        </w:rPr>
        <w:tab/>
        <w:t>WYKONAWCA</w:t>
      </w:r>
    </w:p>
    <w:sectPr w:rsidR="000C2B5D" w:rsidRPr="00E12B39" w:rsidSect="00901043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DC672" w14:textId="77777777" w:rsidR="00A97F32" w:rsidRDefault="00A97F32" w:rsidP="00A97F32">
      <w:r>
        <w:separator/>
      </w:r>
    </w:p>
  </w:endnote>
  <w:endnote w:type="continuationSeparator" w:id="0">
    <w:p w14:paraId="092D757D" w14:textId="77777777" w:rsidR="00A97F32" w:rsidRDefault="00A97F32" w:rsidP="00A9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41EF3" w14:textId="77777777" w:rsidR="00A97F32" w:rsidRDefault="00A97F32" w:rsidP="00A97F32">
      <w:r>
        <w:separator/>
      </w:r>
    </w:p>
  </w:footnote>
  <w:footnote w:type="continuationSeparator" w:id="0">
    <w:p w14:paraId="33E91E85" w14:textId="77777777" w:rsidR="00A97F32" w:rsidRDefault="00A97F32" w:rsidP="00A97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EBD80" w14:textId="77777777" w:rsidR="00A97F32" w:rsidRDefault="00A97F32" w:rsidP="00A97F32">
    <w:pPr>
      <w:tabs>
        <w:tab w:val="left" w:pos="426"/>
      </w:tabs>
      <w:spacing w:line="276" w:lineRule="auto"/>
      <w:ind w:left="426"/>
      <w:jc w:val="right"/>
      <w:rPr>
        <w:rFonts w:ascii="Arial" w:eastAsiaTheme="minorHAnsi" w:hAnsi="Arial" w:cs="Arial"/>
        <w:b/>
        <w:bCs/>
        <w:sz w:val="20"/>
        <w:szCs w:val="20"/>
        <w:lang w:eastAsia="en-US"/>
      </w:rPr>
    </w:pPr>
    <w:r w:rsidRPr="004303E2">
      <w:rPr>
        <w:rFonts w:ascii="Arial" w:eastAsiaTheme="minorHAnsi" w:hAnsi="Arial" w:cs="Arial"/>
        <w:b/>
        <w:bCs/>
        <w:sz w:val="20"/>
        <w:szCs w:val="20"/>
        <w:lang w:eastAsia="en-US"/>
      </w:rPr>
      <w:t xml:space="preserve">Załącznik nr 1 </w:t>
    </w:r>
  </w:p>
  <w:p w14:paraId="7E3A65D0" w14:textId="648D1489" w:rsidR="00A97F32" w:rsidRPr="00A97F32" w:rsidRDefault="00A97F32" w:rsidP="00A97F32">
    <w:pPr>
      <w:tabs>
        <w:tab w:val="left" w:pos="426"/>
      </w:tabs>
      <w:spacing w:line="276" w:lineRule="auto"/>
      <w:ind w:left="426"/>
      <w:jc w:val="right"/>
      <w:rPr>
        <w:rFonts w:ascii="Arial" w:eastAsiaTheme="minorHAnsi" w:hAnsi="Arial" w:cs="Arial"/>
        <w:bCs/>
        <w:sz w:val="20"/>
        <w:szCs w:val="20"/>
        <w:lang w:eastAsia="en-US"/>
      </w:rPr>
    </w:pPr>
    <w:r w:rsidRPr="0080248A">
      <w:rPr>
        <w:rFonts w:ascii="Arial" w:eastAsiaTheme="minorHAnsi" w:hAnsi="Arial" w:cs="Arial"/>
        <w:bCs/>
        <w:sz w:val="20"/>
        <w:szCs w:val="20"/>
        <w:lang w:eastAsia="en-US"/>
      </w:rPr>
      <w:t xml:space="preserve">do Umowy </w:t>
    </w:r>
    <w:r w:rsidRPr="0080248A">
      <w:rPr>
        <w:rFonts w:ascii="Arial" w:hAnsi="Arial" w:cs="Arial"/>
        <w:bCs/>
        <w:sz w:val="20"/>
        <w:szCs w:val="20"/>
      </w:rPr>
      <w:t xml:space="preserve">ID </w:t>
    </w:r>
    <w:r>
      <w:rPr>
        <w:rStyle w:val="p-menuitem-text"/>
        <w:rFonts w:ascii="Arial" w:hAnsi="Arial" w:cs="Arial"/>
        <w:sz w:val="20"/>
        <w:szCs w:val="20"/>
      </w:rPr>
      <w:t>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Haettenschweiler" w:hAnsi="Haettenschweiler" w:cs="Haettenschweiler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singleLevel"/>
    <w:tmpl w:val="0000001C"/>
    <w:name w:val="WW8Num30"/>
    <w:lvl w:ilvl="0">
      <w:start w:val="3"/>
      <w:numFmt w:val="decimal"/>
      <w:lvlText w:val="%1."/>
      <w:lvlJc w:val="left"/>
      <w:pPr>
        <w:tabs>
          <w:tab w:val="num" w:pos="369"/>
        </w:tabs>
        <w:ind w:left="369" w:hanging="36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62B"/>
    <w:rsid w:val="0004435E"/>
    <w:rsid w:val="00050ADF"/>
    <w:rsid w:val="000568AB"/>
    <w:rsid w:val="000A4834"/>
    <w:rsid w:val="000C2B5D"/>
    <w:rsid w:val="000E5A5E"/>
    <w:rsid w:val="001241E1"/>
    <w:rsid w:val="0013550C"/>
    <w:rsid w:val="001825C4"/>
    <w:rsid w:val="002160F2"/>
    <w:rsid w:val="0022365F"/>
    <w:rsid w:val="002251B9"/>
    <w:rsid w:val="002C30FC"/>
    <w:rsid w:val="0032688A"/>
    <w:rsid w:val="00371857"/>
    <w:rsid w:val="00385F32"/>
    <w:rsid w:val="003C548D"/>
    <w:rsid w:val="003D0A97"/>
    <w:rsid w:val="004303E2"/>
    <w:rsid w:val="004A2873"/>
    <w:rsid w:val="004C3CE2"/>
    <w:rsid w:val="004D4C3A"/>
    <w:rsid w:val="005310AD"/>
    <w:rsid w:val="00532F0A"/>
    <w:rsid w:val="00551FA3"/>
    <w:rsid w:val="005863EA"/>
    <w:rsid w:val="00597C2D"/>
    <w:rsid w:val="005A0A15"/>
    <w:rsid w:val="005A7492"/>
    <w:rsid w:val="005C5DF7"/>
    <w:rsid w:val="005F1B2F"/>
    <w:rsid w:val="00664B7F"/>
    <w:rsid w:val="006A6184"/>
    <w:rsid w:val="006E075B"/>
    <w:rsid w:val="00721E36"/>
    <w:rsid w:val="007757A2"/>
    <w:rsid w:val="007A7AE0"/>
    <w:rsid w:val="007E1A54"/>
    <w:rsid w:val="007E20BA"/>
    <w:rsid w:val="0080248A"/>
    <w:rsid w:val="00815F0A"/>
    <w:rsid w:val="00901043"/>
    <w:rsid w:val="00974809"/>
    <w:rsid w:val="009918DC"/>
    <w:rsid w:val="009B3229"/>
    <w:rsid w:val="009F7ACC"/>
    <w:rsid w:val="00A03E08"/>
    <w:rsid w:val="00A1792A"/>
    <w:rsid w:val="00A9736A"/>
    <w:rsid w:val="00A97F32"/>
    <w:rsid w:val="00AC7C90"/>
    <w:rsid w:val="00AE47C5"/>
    <w:rsid w:val="00B1562B"/>
    <w:rsid w:val="00BC66FE"/>
    <w:rsid w:val="00BF4452"/>
    <w:rsid w:val="00C311B1"/>
    <w:rsid w:val="00C52899"/>
    <w:rsid w:val="00CB539D"/>
    <w:rsid w:val="00CF7539"/>
    <w:rsid w:val="00D3721B"/>
    <w:rsid w:val="00D4594B"/>
    <w:rsid w:val="00DB5FBB"/>
    <w:rsid w:val="00DC0052"/>
    <w:rsid w:val="00E12B39"/>
    <w:rsid w:val="00E161F8"/>
    <w:rsid w:val="00E80D36"/>
    <w:rsid w:val="00E92EF1"/>
    <w:rsid w:val="00F200E7"/>
    <w:rsid w:val="00F425C8"/>
    <w:rsid w:val="00FB3DB6"/>
    <w:rsid w:val="00FB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974B"/>
  <w15:docId w15:val="{A796D0D1-B396-44DD-812C-75B4D50C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3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1562B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B1562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Odwoaniedokomentarza">
    <w:name w:val="annotation reference"/>
    <w:uiPriority w:val="99"/>
    <w:rsid w:val="00B1562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1562B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562B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6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62B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10AD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10A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A7AE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757A2"/>
    <w:pPr>
      <w:ind w:left="720"/>
      <w:contextualSpacing/>
    </w:pPr>
  </w:style>
  <w:style w:type="paragraph" w:styleId="Poprawka">
    <w:name w:val="Revision"/>
    <w:hidden/>
    <w:uiPriority w:val="99"/>
    <w:semiHidden/>
    <w:rsid w:val="005A7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749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0A97"/>
    <w:rPr>
      <w:color w:val="605E5C"/>
      <w:shd w:val="clear" w:color="auto" w:fill="E1DFDD"/>
    </w:rPr>
  </w:style>
  <w:style w:type="character" w:customStyle="1" w:styleId="p-menuitem-text">
    <w:name w:val="p-menuitem-text"/>
    <w:rsid w:val="004303E2"/>
  </w:style>
  <w:style w:type="character" w:customStyle="1" w:styleId="Nagwek1Znak">
    <w:name w:val="Nagłówek 1 Znak"/>
    <w:basedOn w:val="Domylnaczcionkaakapitu"/>
    <w:link w:val="Nagwek1"/>
    <w:uiPriority w:val="9"/>
    <w:rsid w:val="00CB539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1B2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97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F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F3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2010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PodgorskaUrszula841</dc:creator>
  <cp:lastModifiedBy>Marta Rutkowska</cp:lastModifiedBy>
  <cp:revision>2</cp:revision>
  <cp:lastPrinted>2023-12-19T11:35:00Z</cp:lastPrinted>
  <dcterms:created xsi:type="dcterms:W3CDTF">2024-07-26T09:25:00Z</dcterms:created>
  <dcterms:modified xsi:type="dcterms:W3CDTF">2024-07-26T09:25:00Z</dcterms:modified>
</cp:coreProperties>
</file>