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14" w:rsidRPr="001E54F7" w:rsidRDefault="00B86B14" w:rsidP="00B86B14">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B86B14" w:rsidRPr="001E54F7" w:rsidRDefault="00B86B14" w:rsidP="00B86B14">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B86B14" w:rsidRPr="001E54F7" w:rsidRDefault="00B86B14" w:rsidP="00B86B14">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B86B14" w:rsidRPr="001E54F7" w:rsidRDefault="00B86B14" w:rsidP="00B86B14">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B86B14" w:rsidRPr="001E54F7" w:rsidRDefault="00B86B14" w:rsidP="00B86B14">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6" w:history="1">
        <w:r w:rsidRPr="001E54F7">
          <w:rPr>
            <w:rStyle w:val="Hipercze"/>
            <w:rFonts w:ascii="Century" w:hAnsi="Century"/>
            <w:color w:val="000099"/>
            <w:sz w:val="18"/>
            <w:szCs w:val="18"/>
            <w:lang w:val="en-US"/>
          </w:rPr>
          <w:t>clchp@centrumpluc.com.pl</w:t>
        </w:r>
      </w:hyperlink>
      <w:r>
        <w:t xml:space="preserve">   </w:t>
      </w:r>
      <w:r w:rsidRPr="001E54F7">
        <w:rPr>
          <w:rFonts w:ascii="Century" w:hAnsi="Century"/>
          <w:color w:val="000099"/>
          <w:sz w:val="18"/>
          <w:szCs w:val="18"/>
          <w:lang w:val="en-US"/>
        </w:rPr>
        <w:t xml:space="preserve"> </w:t>
      </w:r>
      <w:hyperlink r:id="rId7" w:history="1">
        <w:r w:rsidRPr="001E54F7">
          <w:rPr>
            <w:rStyle w:val="Hipercze"/>
            <w:rFonts w:ascii="Century" w:hAnsi="Century"/>
            <w:color w:val="000099"/>
            <w:sz w:val="18"/>
            <w:szCs w:val="18"/>
            <w:lang w:val="en-US"/>
          </w:rPr>
          <w:t>www.centrumpluc.com.pl</w:t>
        </w:r>
      </w:hyperlink>
    </w:p>
    <w:p w:rsidR="00B86B14" w:rsidRDefault="00B86B14" w:rsidP="00B86B14">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B86B14" w:rsidRDefault="00B86B14" w:rsidP="00B86B14">
      <w:pPr>
        <w:ind w:left="4956"/>
        <w:jc w:val="right"/>
        <w:rPr>
          <w:sz w:val="20"/>
          <w:szCs w:val="20"/>
        </w:rPr>
      </w:pPr>
      <w:r>
        <w:rPr>
          <w:sz w:val="20"/>
          <w:szCs w:val="20"/>
        </w:rPr>
        <w:t xml:space="preserve">    Łódź, dnia  </w:t>
      </w:r>
      <w:r w:rsidR="00306304">
        <w:rPr>
          <w:sz w:val="20"/>
          <w:szCs w:val="20"/>
        </w:rPr>
        <w:t>20.02.</w:t>
      </w:r>
      <w:r w:rsidR="00407F4F">
        <w:rPr>
          <w:sz w:val="20"/>
          <w:szCs w:val="20"/>
        </w:rPr>
        <w:t>2024</w:t>
      </w:r>
      <w:r>
        <w:rPr>
          <w:sz w:val="20"/>
          <w:szCs w:val="20"/>
        </w:rPr>
        <w:t xml:space="preserve"> r.</w:t>
      </w:r>
    </w:p>
    <w:p w:rsidR="00B86B14" w:rsidRDefault="00B86B14" w:rsidP="00B86B14">
      <w:pPr>
        <w:rPr>
          <w:b/>
          <w:sz w:val="16"/>
          <w:szCs w:val="16"/>
        </w:rPr>
      </w:pPr>
      <w:r>
        <w:rPr>
          <w:sz w:val="16"/>
          <w:szCs w:val="16"/>
        </w:rPr>
        <w:t xml:space="preserve">l.dz. </w:t>
      </w:r>
      <w:proofErr w:type="spellStart"/>
      <w:r>
        <w:rPr>
          <w:sz w:val="16"/>
          <w:szCs w:val="16"/>
        </w:rPr>
        <w:t>WZZOZCLChPłiR</w:t>
      </w:r>
      <w:proofErr w:type="spellEnd"/>
      <w:r>
        <w:rPr>
          <w:sz w:val="16"/>
          <w:szCs w:val="16"/>
        </w:rPr>
        <w:t>/ZP/</w:t>
      </w:r>
      <w:r w:rsidR="00407F4F">
        <w:rPr>
          <w:sz w:val="16"/>
          <w:szCs w:val="16"/>
        </w:rPr>
        <w:t>6</w:t>
      </w:r>
      <w:r>
        <w:rPr>
          <w:sz w:val="16"/>
          <w:szCs w:val="16"/>
        </w:rPr>
        <w:t>-1/2</w:t>
      </w:r>
      <w:r w:rsidR="00407F4F">
        <w:rPr>
          <w:sz w:val="16"/>
          <w:szCs w:val="16"/>
        </w:rPr>
        <w:t>4</w:t>
      </w:r>
    </w:p>
    <w:p w:rsidR="00B86B14" w:rsidRDefault="00B86B14" w:rsidP="00B86B14">
      <w:pPr>
        <w:pStyle w:val="Tekstpodstawowy"/>
        <w:ind w:left="851" w:hanging="851"/>
        <w:rPr>
          <w:rFonts w:ascii="Calibri" w:hAnsi="Calibri" w:cs="Calibri"/>
          <w:i/>
          <w:sz w:val="20"/>
          <w:szCs w:val="20"/>
        </w:rPr>
      </w:pPr>
    </w:p>
    <w:p w:rsidR="00B86B14" w:rsidRPr="00DA3864" w:rsidRDefault="00B86B14" w:rsidP="00B86B14">
      <w:pPr>
        <w:pStyle w:val="Tekstpodstawowy"/>
        <w:ind w:left="709" w:hanging="709"/>
        <w:rPr>
          <w:rFonts w:cs="Arial"/>
          <w:i/>
          <w:sz w:val="20"/>
        </w:rPr>
      </w:pPr>
      <w:r>
        <w:rPr>
          <w:rFonts w:ascii="Calibri" w:hAnsi="Calibri" w:cs="Calibri"/>
          <w:i/>
          <w:sz w:val="20"/>
        </w:rPr>
        <w:t xml:space="preserve">Dotyczy: postępowania o udzielenie zamówienia publicznego na </w:t>
      </w:r>
      <w:r>
        <w:rPr>
          <w:rFonts w:ascii="Calibri" w:hAnsi="Calibri" w:cs="Tahoma"/>
          <w:i/>
          <w:sz w:val="20"/>
        </w:rPr>
        <w:t>u</w:t>
      </w:r>
      <w:r w:rsidRPr="00DA3864">
        <w:rPr>
          <w:rFonts w:asciiTheme="minorHAnsi" w:hAnsiTheme="minorHAnsi" w:cstheme="minorHAnsi"/>
          <w:i/>
          <w:sz w:val="20"/>
          <w:szCs w:val="20"/>
        </w:rPr>
        <w:t>sług</w:t>
      </w:r>
      <w:r>
        <w:rPr>
          <w:rFonts w:asciiTheme="minorHAnsi" w:hAnsiTheme="minorHAnsi" w:cstheme="minorHAnsi"/>
          <w:i/>
          <w:sz w:val="20"/>
          <w:szCs w:val="20"/>
        </w:rPr>
        <w:t>ę</w:t>
      </w:r>
      <w:r w:rsidRPr="00BF0D50">
        <w:rPr>
          <w:rFonts w:asciiTheme="minorHAnsi" w:hAnsiTheme="minorHAnsi" w:cstheme="minorHAnsi"/>
          <w:b/>
          <w:sz w:val="20"/>
          <w:szCs w:val="20"/>
        </w:rPr>
        <w:t xml:space="preserve"> </w:t>
      </w:r>
      <w:r w:rsidRPr="00DA3864">
        <w:rPr>
          <w:rFonts w:ascii="Calibri" w:hAnsi="Calibri" w:cs="Tahoma"/>
          <w:i/>
          <w:sz w:val="20"/>
        </w:rPr>
        <w:t xml:space="preserve">wykonywania przeglądów technicznych sprzętu medycznego </w:t>
      </w:r>
      <w:r w:rsidR="00407F4F">
        <w:rPr>
          <w:rFonts w:ascii="Calibri" w:hAnsi="Calibri" w:cs="Tahoma"/>
          <w:i/>
          <w:sz w:val="20"/>
        </w:rPr>
        <w:t>d</w:t>
      </w:r>
      <w:r w:rsidRPr="00DA3864">
        <w:rPr>
          <w:rFonts w:ascii="Calibri" w:hAnsi="Calibri" w:cs="Tahoma"/>
          <w:i/>
          <w:sz w:val="20"/>
        </w:rPr>
        <w:t>la Wojewódzkiego Zespołu Zakładów Opieki Zdrowotnej Centrum Leczenia Chorób Płuc i Rehabilitacji w Łodz</w:t>
      </w:r>
      <w:r>
        <w:rPr>
          <w:rFonts w:ascii="Calibri" w:hAnsi="Calibri" w:cs="Tahoma"/>
          <w:i/>
          <w:sz w:val="20"/>
        </w:rPr>
        <w:t>i</w:t>
      </w:r>
    </w:p>
    <w:p w:rsidR="00B86B14" w:rsidRDefault="00B86B14" w:rsidP="00B86B14">
      <w:pPr>
        <w:pStyle w:val="Tekstpodstawowy"/>
        <w:ind w:left="851" w:hanging="851"/>
        <w:rPr>
          <w:rFonts w:cs="Arial"/>
          <w:i/>
          <w:sz w:val="20"/>
        </w:rPr>
      </w:pPr>
    </w:p>
    <w:p w:rsidR="00B86B14" w:rsidRDefault="00407F4F" w:rsidP="00B86B14">
      <w:pPr>
        <w:keepNext/>
        <w:jc w:val="both"/>
        <w:outlineLvl w:val="1"/>
        <w:rPr>
          <w:rFonts w:cs="Arial"/>
          <w:b/>
          <w:i/>
          <w:sz w:val="20"/>
          <w:szCs w:val="20"/>
        </w:rPr>
      </w:pPr>
      <w:r>
        <w:rPr>
          <w:rFonts w:cs="Arial"/>
          <w:b/>
          <w:i/>
          <w:sz w:val="20"/>
          <w:szCs w:val="20"/>
        </w:rPr>
        <w:t>Znak sprawy:  6/ZP/TP/24</w:t>
      </w:r>
    </w:p>
    <w:p w:rsidR="00B86B14" w:rsidRDefault="00B86B14" w:rsidP="00B86B14">
      <w:pPr>
        <w:keepNext/>
        <w:spacing w:after="0" w:line="240" w:lineRule="auto"/>
        <w:jc w:val="both"/>
        <w:outlineLvl w:val="1"/>
        <w:rPr>
          <w:rFonts w:cs="Arial"/>
          <w:b/>
          <w:i/>
          <w:sz w:val="20"/>
          <w:szCs w:val="20"/>
        </w:rPr>
      </w:pPr>
    </w:p>
    <w:p w:rsidR="00B86B14" w:rsidRDefault="00B86B14" w:rsidP="00B86B14">
      <w:pPr>
        <w:pStyle w:val="Bezodstpw"/>
        <w:ind w:firstLine="708"/>
        <w:jc w:val="both"/>
        <w:rPr>
          <w:rFonts w:ascii="Calibri" w:hAnsi="Calibri" w:cs="Calibri"/>
          <w:sz w:val="20"/>
          <w:szCs w:val="20"/>
        </w:rPr>
      </w:pPr>
      <w:r>
        <w:rPr>
          <w:rFonts w:ascii="Calibri" w:hAnsi="Calibri" w:cs="Calibri"/>
          <w:sz w:val="20"/>
          <w:szCs w:val="20"/>
        </w:rPr>
        <w:t xml:space="preserve">Wojewódzki Zespół Zakładów Opieki Zdrowotnej Centrum Leczenia Chorób Płuc i Rehabilitacji w Łodzi na podstawie art. 284 ust. 2 ustawy Prawo zamówień publicznych udziela odpowiedzi na zadane przez wykonawców pytania dotyczące zapisów treści SWZ w/w postępowania.  </w:t>
      </w:r>
    </w:p>
    <w:p w:rsidR="00B86B14" w:rsidRDefault="00B86B14" w:rsidP="00B86B14">
      <w:pPr>
        <w:spacing w:after="0" w:line="240" w:lineRule="auto"/>
        <w:jc w:val="both"/>
        <w:rPr>
          <w:sz w:val="20"/>
          <w:szCs w:val="20"/>
        </w:rPr>
      </w:pPr>
    </w:p>
    <w:p w:rsidR="00B86B14" w:rsidRPr="000A1845" w:rsidRDefault="00B86B14" w:rsidP="00B86B14">
      <w:pPr>
        <w:spacing w:after="0" w:line="240" w:lineRule="auto"/>
        <w:jc w:val="both"/>
        <w:rPr>
          <w:rFonts w:cs="Calibri"/>
          <w:bCs/>
          <w:sz w:val="20"/>
          <w:szCs w:val="20"/>
        </w:rPr>
      </w:pPr>
      <w:r w:rsidRPr="00166110">
        <w:rPr>
          <w:rFonts w:cs="Calibri"/>
          <w:b/>
          <w:sz w:val="20"/>
          <w:szCs w:val="20"/>
        </w:rPr>
        <w:t xml:space="preserve">Pytanie 1 </w:t>
      </w:r>
      <w:r w:rsidR="00183169">
        <w:rPr>
          <w:rFonts w:cs="Calibri"/>
          <w:b/>
          <w:sz w:val="20"/>
          <w:szCs w:val="20"/>
        </w:rPr>
        <w:t xml:space="preserve">Dotyczy </w:t>
      </w:r>
      <w:r w:rsidR="00407F4F" w:rsidRPr="00183169">
        <w:rPr>
          <w:rFonts w:cs="Calibri"/>
          <w:b/>
          <w:sz w:val="20"/>
          <w:szCs w:val="20"/>
        </w:rPr>
        <w:t>Częś</w:t>
      </w:r>
      <w:r w:rsidR="00183169" w:rsidRPr="00183169">
        <w:rPr>
          <w:rFonts w:cs="Calibri"/>
          <w:b/>
          <w:sz w:val="20"/>
          <w:szCs w:val="20"/>
        </w:rPr>
        <w:t>ci</w:t>
      </w:r>
      <w:r w:rsidR="00407F4F" w:rsidRPr="00183169">
        <w:rPr>
          <w:rFonts w:cs="Calibri"/>
          <w:b/>
          <w:sz w:val="20"/>
          <w:szCs w:val="20"/>
        </w:rPr>
        <w:t xml:space="preserve"> 110</w:t>
      </w:r>
    </w:p>
    <w:p w:rsidR="00926310" w:rsidRPr="00926310" w:rsidRDefault="00926310" w:rsidP="00926310">
      <w:pPr>
        <w:spacing w:after="0" w:line="240" w:lineRule="auto"/>
        <w:jc w:val="both"/>
        <w:rPr>
          <w:rFonts w:cs="Calibri"/>
          <w:sz w:val="20"/>
          <w:szCs w:val="20"/>
        </w:rPr>
      </w:pPr>
      <w:r w:rsidRPr="00926310">
        <w:rPr>
          <w:rFonts w:cs="Calibri"/>
          <w:sz w:val="20"/>
          <w:szCs w:val="20"/>
        </w:rPr>
        <w:t xml:space="preserve">Czy Zamawiający dopuści wykonanie usługi w siedzibie Wykonawcy? Na czas przeglądu Wykonawca dostarczy urządzenia zastępcze oraz pokryje koszty transportu. </w:t>
      </w:r>
    </w:p>
    <w:p w:rsidR="00407F4F" w:rsidRPr="00926310" w:rsidRDefault="00926310" w:rsidP="00926310">
      <w:pPr>
        <w:spacing w:after="0" w:line="240" w:lineRule="auto"/>
        <w:jc w:val="both"/>
        <w:rPr>
          <w:rFonts w:cs="Calibri"/>
          <w:i/>
          <w:iCs/>
          <w:sz w:val="20"/>
          <w:szCs w:val="20"/>
        </w:rPr>
      </w:pPr>
      <w:r w:rsidRPr="00926310">
        <w:rPr>
          <w:rFonts w:cs="Calibri"/>
          <w:i/>
          <w:iCs/>
          <w:sz w:val="20"/>
          <w:szCs w:val="20"/>
        </w:rPr>
        <w:t>Uzasadnienie: Pakiet dotyczy 4 urządzeń w dwóch terminach realizacji w jednej lokalizacji (w Tuszynie).</w:t>
      </w:r>
    </w:p>
    <w:p w:rsidR="00B86B14" w:rsidRPr="008816FA" w:rsidRDefault="00B86B14" w:rsidP="00B86B14">
      <w:pPr>
        <w:spacing w:after="0" w:line="240" w:lineRule="auto"/>
        <w:jc w:val="both"/>
        <w:rPr>
          <w:sz w:val="20"/>
          <w:szCs w:val="20"/>
        </w:rPr>
      </w:pPr>
      <w:r w:rsidRPr="00166110">
        <w:rPr>
          <w:rFonts w:cs="Calibri"/>
          <w:b/>
          <w:sz w:val="20"/>
          <w:szCs w:val="20"/>
        </w:rPr>
        <w:t>Odpowiedź</w:t>
      </w:r>
      <w:r w:rsidRPr="008816FA">
        <w:rPr>
          <w:rFonts w:cs="Calibri"/>
          <w:b/>
          <w:sz w:val="20"/>
          <w:szCs w:val="20"/>
        </w:rPr>
        <w:t xml:space="preserve">: </w:t>
      </w:r>
      <w:r w:rsidRPr="008816FA">
        <w:rPr>
          <w:rFonts w:cs="Calibri"/>
          <w:sz w:val="20"/>
          <w:szCs w:val="20"/>
        </w:rPr>
        <w:t>Zamawiający dopuszcza wykonanie usługi w siedzibie Wykonawcy</w:t>
      </w:r>
      <w:r w:rsidR="008816FA" w:rsidRPr="008816FA">
        <w:rPr>
          <w:rFonts w:cs="Calibri"/>
          <w:sz w:val="20"/>
          <w:szCs w:val="20"/>
        </w:rPr>
        <w:t xml:space="preserve"> pod warunkiem zapewnienia urządzeń zastępczych.</w:t>
      </w:r>
      <w:r w:rsidRPr="008816FA">
        <w:rPr>
          <w:rFonts w:cs="Calibri"/>
          <w:sz w:val="20"/>
          <w:szCs w:val="20"/>
        </w:rPr>
        <w:t xml:space="preserve"> </w:t>
      </w:r>
      <w:r w:rsidRPr="008816FA">
        <w:rPr>
          <w:sz w:val="20"/>
          <w:szCs w:val="20"/>
        </w:rPr>
        <w:t>Zamawiający zwraca uwagę, że w takim przypadku wszystkie koszty transportu pokrywa Wykonawca i to na Wykonawcy spoczywa odpowiedzialność za prawidłowe zabezpieczenie sprzętu na czas transportu.</w:t>
      </w:r>
    </w:p>
    <w:p w:rsidR="00B86B14" w:rsidRPr="008816FA" w:rsidRDefault="00B86B14" w:rsidP="00B86B14">
      <w:pPr>
        <w:spacing w:after="0" w:line="240" w:lineRule="auto"/>
        <w:jc w:val="both"/>
        <w:rPr>
          <w:sz w:val="20"/>
          <w:szCs w:val="20"/>
        </w:rPr>
      </w:pPr>
      <w:r w:rsidRPr="008816FA">
        <w:rPr>
          <w:sz w:val="20"/>
          <w:szCs w:val="20"/>
        </w:rPr>
        <w:t xml:space="preserve">Również zgodnie z zapisami </w:t>
      </w:r>
      <w:r w:rsidR="00926310" w:rsidRPr="008816FA">
        <w:rPr>
          <w:sz w:val="20"/>
          <w:szCs w:val="20"/>
        </w:rPr>
        <w:t>Rozdziału VI ust. 19 SWZ oraz § 2 ust. 6 zdanie 4</w:t>
      </w:r>
      <w:r w:rsidRPr="008816FA">
        <w:rPr>
          <w:sz w:val="20"/>
          <w:szCs w:val="20"/>
        </w:rPr>
        <w:t xml:space="preserve"> wzoru umowy, cyt.: </w:t>
      </w:r>
      <w:r w:rsidR="00926310" w:rsidRPr="008816FA">
        <w:rPr>
          <w:sz w:val="20"/>
          <w:szCs w:val="20"/>
        </w:rPr>
        <w:t>„</w:t>
      </w:r>
      <w:r w:rsidRPr="008816FA">
        <w:rPr>
          <w:bCs/>
          <w:sz w:val="20"/>
        </w:rPr>
        <w:t>Jeżeli zaistnieje konieczność wykonania w/w czynności w siedzibie serwisu Wykonawcy, Zamawiający zostanie poinformowany o takiej potrzebie. Koszty transportu sprzętu Zamawiający-Wykonawca i Wykonawca-Zamawiający ponosi Wykonawca.”</w:t>
      </w:r>
    </w:p>
    <w:p w:rsidR="00B86B14" w:rsidRPr="008816FA" w:rsidRDefault="00B86B14" w:rsidP="00B86B14">
      <w:pPr>
        <w:spacing w:after="0" w:line="240" w:lineRule="auto"/>
        <w:jc w:val="both"/>
        <w:rPr>
          <w:sz w:val="20"/>
          <w:szCs w:val="20"/>
        </w:rPr>
      </w:pPr>
    </w:p>
    <w:p w:rsidR="00183169" w:rsidRPr="00183169" w:rsidRDefault="00B86B14" w:rsidP="00183169">
      <w:pPr>
        <w:spacing w:after="0" w:line="240" w:lineRule="auto"/>
        <w:jc w:val="both"/>
        <w:rPr>
          <w:rFonts w:eastAsiaTheme="minorHAnsi" w:cs="Calibri"/>
          <w:color w:val="000000"/>
          <w:sz w:val="20"/>
          <w:szCs w:val="20"/>
          <w:lang w:eastAsia="en-US"/>
        </w:rPr>
      </w:pPr>
      <w:r w:rsidRPr="009E51AB">
        <w:rPr>
          <w:rFonts w:cs="Calibri"/>
          <w:b/>
          <w:sz w:val="20"/>
          <w:szCs w:val="20"/>
        </w:rPr>
        <w:t xml:space="preserve">Pytanie 2 </w:t>
      </w:r>
      <w:r w:rsidRPr="009E51AB">
        <w:rPr>
          <w:rFonts w:eastAsiaTheme="minorHAnsi" w:cs="Calibri"/>
          <w:sz w:val="20"/>
          <w:szCs w:val="20"/>
          <w:lang w:eastAsia="en-US"/>
        </w:rPr>
        <w:t xml:space="preserve"> </w:t>
      </w:r>
      <w:r w:rsidR="00183169" w:rsidRPr="00183169">
        <w:rPr>
          <w:rFonts w:eastAsiaTheme="minorHAnsi" w:cs="Calibri"/>
          <w:color w:val="000000"/>
          <w:sz w:val="20"/>
          <w:szCs w:val="20"/>
          <w:lang w:eastAsia="en-US"/>
        </w:rPr>
        <w:t xml:space="preserve"> </w:t>
      </w:r>
      <w:r w:rsidR="00183169" w:rsidRPr="00183169">
        <w:rPr>
          <w:rFonts w:eastAsiaTheme="minorHAnsi" w:cs="Calibri"/>
          <w:b/>
          <w:bCs/>
          <w:color w:val="000000"/>
          <w:sz w:val="20"/>
          <w:szCs w:val="20"/>
          <w:lang w:eastAsia="en-US"/>
        </w:rPr>
        <w:t xml:space="preserve">Dotyczy </w:t>
      </w:r>
      <w:r w:rsidR="00183169">
        <w:rPr>
          <w:rFonts w:eastAsiaTheme="minorHAnsi" w:cs="Calibri"/>
          <w:b/>
          <w:bCs/>
          <w:color w:val="000000"/>
          <w:sz w:val="20"/>
          <w:szCs w:val="20"/>
          <w:lang w:eastAsia="en-US"/>
        </w:rPr>
        <w:t xml:space="preserve">Części </w:t>
      </w:r>
      <w:r w:rsidR="00183169" w:rsidRPr="00183169">
        <w:rPr>
          <w:rFonts w:eastAsiaTheme="minorHAnsi" w:cs="Calibri"/>
          <w:b/>
          <w:bCs/>
          <w:color w:val="000000"/>
          <w:sz w:val="20"/>
          <w:szCs w:val="20"/>
          <w:lang w:eastAsia="en-US"/>
        </w:rPr>
        <w:t xml:space="preserve"> 18, 105 </w:t>
      </w:r>
    </w:p>
    <w:p w:rsidR="00183169" w:rsidRPr="00183169" w:rsidRDefault="00183169" w:rsidP="00183169">
      <w:pPr>
        <w:autoSpaceDE w:val="0"/>
        <w:autoSpaceDN w:val="0"/>
        <w:adjustRightInd w:val="0"/>
        <w:spacing w:after="0" w:line="240" w:lineRule="auto"/>
        <w:jc w:val="both"/>
        <w:rPr>
          <w:rFonts w:eastAsiaTheme="minorHAnsi" w:cs="Calibri"/>
          <w:color w:val="000000"/>
          <w:sz w:val="20"/>
          <w:szCs w:val="20"/>
          <w:lang w:eastAsia="en-US"/>
        </w:rPr>
      </w:pPr>
      <w:r w:rsidRPr="00183169">
        <w:rPr>
          <w:rFonts w:eastAsiaTheme="minorHAnsi" w:cs="Calibri"/>
          <w:color w:val="000000"/>
          <w:sz w:val="20"/>
          <w:szCs w:val="20"/>
          <w:lang w:eastAsia="en-US"/>
        </w:rPr>
        <w:t xml:space="preserve">(Dotyczy wzoru umowy §6 ust.1 </w:t>
      </w:r>
      <w:proofErr w:type="spellStart"/>
      <w:r w:rsidRPr="00183169">
        <w:rPr>
          <w:rFonts w:eastAsiaTheme="minorHAnsi" w:cs="Calibri"/>
          <w:color w:val="000000"/>
          <w:sz w:val="20"/>
          <w:szCs w:val="20"/>
          <w:lang w:eastAsia="en-US"/>
        </w:rPr>
        <w:t>ppkt</w:t>
      </w:r>
      <w:proofErr w:type="spellEnd"/>
      <w:r w:rsidRPr="00183169">
        <w:rPr>
          <w:rFonts w:eastAsiaTheme="minorHAnsi" w:cs="Calibri"/>
          <w:color w:val="000000"/>
          <w:sz w:val="20"/>
          <w:szCs w:val="20"/>
          <w:lang w:eastAsia="en-US"/>
        </w:rPr>
        <w:t xml:space="preserve">. a), b)) Czy Zamawiający wyrazi zgodę na obniżenie kar umownych zapisanych w projekcie umowy §5 ust.1 </w:t>
      </w:r>
      <w:proofErr w:type="spellStart"/>
      <w:r w:rsidRPr="00183169">
        <w:rPr>
          <w:rFonts w:eastAsiaTheme="minorHAnsi" w:cs="Calibri"/>
          <w:color w:val="000000"/>
          <w:sz w:val="20"/>
          <w:szCs w:val="20"/>
          <w:lang w:eastAsia="en-US"/>
        </w:rPr>
        <w:t>ppkt</w:t>
      </w:r>
      <w:proofErr w:type="spellEnd"/>
      <w:r w:rsidRPr="00183169">
        <w:rPr>
          <w:rFonts w:eastAsiaTheme="minorHAnsi" w:cs="Calibri"/>
          <w:color w:val="000000"/>
          <w:sz w:val="20"/>
          <w:szCs w:val="20"/>
          <w:lang w:eastAsia="en-US"/>
        </w:rPr>
        <w:t xml:space="preserve">. a) i b) do 0,5% wynagrodzenia umowy brutto? </w:t>
      </w:r>
    </w:p>
    <w:p w:rsidR="00B86B14" w:rsidRPr="00CB78DC" w:rsidRDefault="00B86B14" w:rsidP="00183169">
      <w:pPr>
        <w:spacing w:after="0" w:line="240" w:lineRule="auto"/>
        <w:jc w:val="both"/>
        <w:rPr>
          <w:rFonts w:cs="Calibri"/>
          <w:bCs/>
          <w:sz w:val="20"/>
          <w:szCs w:val="20"/>
        </w:rPr>
      </w:pPr>
      <w:r w:rsidRPr="00183169">
        <w:rPr>
          <w:rFonts w:cs="Calibri"/>
          <w:b/>
          <w:sz w:val="20"/>
          <w:szCs w:val="20"/>
        </w:rPr>
        <w:t xml:space="preserve">Odpowiedź: </w:t>
      </w:r>
      <w:r w:rsidR="00CB78DC" w:rsidRPr="00CB78DC">
        <w:rPr>
          <w:rFonts w:cs="Calibri"/>
          <w:sz w:val="20"/>
          <w:szCs w:val="20"/>
        </w:rPr>
        <w:t xml:space="preserve">Zamawiający nie wyraża zgody i podtrzymuje </w:t>
      </w:r>
      <w:r w:rsidR="00CB78DC">
        <w:rPr>
          <w:rFonts w:cs="Calibri"/>
          <w:sz w:val="20"/>
          <w:szCs w:val="20"/>
        </w:rPr>
        <w:t>zapisy SWZ.</w:t>
      </w:r>
    </w:p>
    <w:p w:rsidR="00B86B14" w:rsidRPr="00183169" w:rsidRDefault="00B86B14" w:rsidP="00183169">
      <w:pPr>
        <w:autoSpaceDE w:val="0"/>
        <w:autoSpaceDN w:val="0"/>
        <w:spacing w:after="0" w:line="240" w:lineRule="auto"/>
        <w:contextualSpacing/>
        <w:jc w:val="both"/>
        <w:rPr>
          <w:rFonts w:cs="Calibri"/>
          <w:sz w:val="20"/>
          <w:szCs w:val="20"/>
          <w:lang w:eastAsia="en-US"/>
        </w:rPr>
      </w:pPr>
    </w:p>
    <w:p w:rsidR="00183169" w:rsidRPr="00183169" w:rsidRDefault="00B86B14" w:rsidP="00183169">
      <w:pPr>
        <w:autoSpaceDE w:val="0"/>
        <w:autoSpaceDN w:val="0"/>
        <w:spacing w:after="0" w:line="240" w:lineRule="auto"/>
        <w:contextualSpacing/>
        <w:jc w:val="both"/>
        <w:rPr>
          <w:rFonts w:eastAsiaTheme="minorHAnsi" w:cs="Calibri"/>
          <w:color w:val="000000"/>
          <w:sz w:val="20"/>
          <w:szCs w:val="20"/>
          <w:lang w:eastAsia="en-US"/>
        </w:rPr>
      </w:pPr>
      <w:r w:rsidRPr="00183169">
        <w:rPr>
          <w:rFonts w:cs="Calibri"/>
          <w:b/>
          <w:sz w:val="20"/>
          <w:szCs w:val="20"/>
          <w:lang w:eastAsia="en-US"/>
        </w:rPr>
        <w:t>Pytanie 3</w:t>
      </w:r>
      <w:r w:rsidRPr="00183169">
        <w:rPr>
          <w:rFonts w:cs="Calibri"/>
          <w:sz w:val="20"/>
          <w:szCs w:val="20"/>
          <w:lang w:eastAsia="en-US"/>
        </w:rPr>
        <w:t xml:space="preserve"> </w:t>
      </w:r>
      <w:r w:rsidR="00407F4F" w:rsidRPr="00183169">
        <w:rPr>
          <w:rFonts w:eastAsiaTheme="minorHAnsi" w:cs="Calibri"/>
          <w:color w:val="000000"/>
          <w:sz w:val="20"/>
          <w:szCs w:val="20"/>
          <w:lang w:eastAsia="en-US"/>
        </w:rPr>
        <w:t xml:space="preserve"> </w:t>
      </w:r>
      <w:r w:rsidR="00183169" w:rsidRPr="00183169">
        <w:rPr>
          <w:rFonts w:eastAsiaTheme="minorHAnsi" w:cs="Calibri"/>
          <w:b/>
          <w:bCs/>
          <w:color w:val="000000"/>
          <w:sz w:val="20"/>
          <w:szCs w:val="20"/>
          <w:lang w:eastAsia="en-US"/>
        </w:rPr>
        <w:t xml:space="preserve">Dotyczy </w:t>
      </w:r>
      <w:r w:rsidR="00183169">
        <w:rPr>
          <w:rFonts w:eastAsiaTheme="minorHAnsi" w:cs="Calibri"/>
          <w:b/>
          <w:bCs/>
          <w:color w:val="000000"/>
          <w:sz w:val="20"/>
          <w:szCs w:val="20"/>
          <w:lang w:eastAsia="en-US"/>
        </w:rPr>
        <w:t>Części</w:t>
      </w:r>
      <w:r w:rsidR="00183169" w:rsidRPr="00183169">
        <w:rPr>
          <w:rFonts w:eastAsiaTheme="minorHAnsi" w:cs="Calibri"/>
          <w:b/>
          <w:bCs/>
          <w:color w:val="000000"/>
          <w:sz w:val="20"/>
          <w:szCs w:val="20"/>
          <w:lang w:eastAsia="en-US"/>
        </w:rPr>
        <w:t xml:space="preserve"> nr 18, 105 </w:t>
      </w:r>
    </w:p>
    <w:p w:rsidR="00183169" w:rsidRPr="00183169" w:rsidRDefault="00183169" w:rsidP="00183169">
      <w:pPr>
        <w:autoSpaceDE w:val="0"/>
        <w:autoSpaceDN w:val="0"/>
        <w:adjustRightInd w:val="0"/>
        <w:spacing w:after="0" w:line="240" w:lineRule="auto"/>
        <w:jc w:val="both"/>
        <w:rPr>
          <w:rFonts w:eastAsiaTheme="minorHAnsi" w:cs="Calibri"/>
          <w:color w:val="000000"/>
          <w:sz w:val="20"/>
          <w:szCs w:val="20"/>
          <w:lang w:eastAsia="en-US"/>
        </w:rPr>
      </w:pPr>
      <w:r w:rsidRPr="00183169">
        <w:rPr>
          <w:rFonts w:eastAsiaTheme="minorHAnsi" w:cs="Calibri"/>
          <w:color w:val="000000"/>
          <w:sz w:val="20"/>
          <w:szCs w:val="20"/>
          <w:lang w:eastAsia="en-US"/>
        </w:rPr>
        <w:t xml:space="preserve">Czy w celu miarkowania kar umownych, Zamawiający obniży maksymalną wysokość kar umownych z 20% do 15% wynagrodzenia netto? Ustalone kary są wysokie i odbiegają od standardów przyjętych na rynku wyrobów medycznych w zamówieniach publicznych. </w:t>
      </w:r>
    </w:p>
    <w:p w:rsidR="00B86B14" w:rsidRPr="009E51AB" w:rsidRDefault="00B86B14" w:rsidP="00B86B14">
      <w:pPr>
        <w:spacing w:after="0" w:line="240" w:lineRule="auto"/>
        <w:jc w:val="both"/>
        <w:rPr>
          <w:rFonts w:cs="Calibri"/>
          <w:iCs/>
          <w:sz w:val="20"/>
          <w:szCs w:val="20"/>
        </w:rPr>
      </w:pPr>
      <w:r w:rsidRPr="009E51AB">
        <w:rPr>
          <w:rFonts w:cs="Calibri"/>
          <w:b/>
          <w:iCs/>
          <w:sz w:val="20"/>
          <w:szCs w:val="20"/>
        </w:rPr>
        <w:t>Odpowiedź:</w:t>
      </w:r>
      <w:r>
        <w:rPr>
          <w:rFonts w:cs="Calibri"/>
          <w:iCs/>
          <w:sz w:val="20"/>
          <w:szCs w:val="20"/>
        </w:rPr>
        <w:t xml:space="preserve"> </w:t>
      </w:r>
      <w:r w:rsidR="00CB78DC" w:rsidRPr="00CB78DC">
        <w:rPr>
          <w:rFonts w:cs="Calibri"/>
          <w:sz w:val="20"/>
          <w:szCs w:val="20"/>
        </w:rPr>
        <w:t xml:space="preserve">Zamawiający nie wyraża zgody i podtrzymuje </w:t>
      </w:r>
      <w:r w:rsidR="00CB78DC">
        <w:rPr>
          <w:rFonts w:cs="Calibri"/>
          <w:sz w:val="20"/>
          <w:szCs w:val="20"/>
        </w:rPr>
        <w:t>zapisy SWZ.</w:t>
      </w:r>
    </w:p>
    <w:p w:rsidR="00B86B14" w:rsidRPr="009E51AB" w:rsidRDefault="00B86B14" w:rsidP="00B86B14">
      <w:pPr>
        <w:spacing w:after="0" w:line="240" w:lineRule="auto"/>
        <w:jc w:val="both"/>
        <w:rPr>
          <w:rFonts w:cs="Calibri"/>
          <w:iCs/>
          <w:sz w:val="20"/>
          <w:szCs w:val="20"/>
        </w:rPr>
      </w:pPr>
    </w:p>
    <w:p w:rsidR="00705B95" w:rsidRPr="00705B95" w:rsidRDefault="00B86B14" w:rsidP="00F429CB">
      <w:pPr>
        <w:spacing w:after="0" w:line="240" w:lineRule="auto"/>
        <w:jc w:val="both"/>
        <w:rPr>
          <w:rFonts w:cs="Calibri"/>
          <w:iCs/>
          <w:sz w:val="20"/>
          <w:szCs w:val="20"/>
        </w:rPr>
      </w:pPr>
      <w:r w:rsidRPr="00F429CB">
        <w:rPr>
          <w:rFonts w:cs="Calibri"/>
          <w:b/>
          <w:sz w:val="20"/>
          <w:szCs w:val="20"/>
        </w:rPr>
        <w:t xml:space="preserve">Pytanie 4 </w:t>
      </w:r>
      <w:r w:rsidR="00705B95" w:rsidRPr="00F429CB">
        <w:rPr>
          <w:rFonts w:cs="Calibri"/>
          <w:b/>
          <w:sz w:val="20"/>
          <w:szCs w:val="20"/>
        </w:rPr>
        <w:t>Dotyczy SWZ</w:t>
      </w:r>
    </w:p>
    <w:p w:rsidR="00B86B14" w:rsidRPr="00F429CB" w:rsidRDefault="00705B95" w:rsidP="00F429CB">
      <w:pPr>
        <w:autoSpaceDE w:val="0"/>
        <w:autoSpaceDN w:val="0"/>
        <w:adjustRightInd w:val="0"/>
        <w:spacing w:after="0" w:line="240" w:lineRule="auto"/>
        <w:jc w:val="both"/>
        <w:rPr>
          <w:rFonts w:eastAsiaTheme="minorHAnsi" w:cs="Calibri"/>
          <w:color w:val="000000"/>
          <w:sz w:val="20"/>
          <w:szCs w:val="20"/>
          <w:lang w:eastAsia="en-US"/>
        </w:rPr>
      </w:pPr>
      <w:r w:rsidRPr="00705B95">
        <w:rPr>
          <w:rFonts w:eastAsiaTheme="minorHAnsi" w:cs="Calibri"/>
          <w:color w:val="000000"/>
          <w:sz w:val="20"/>
          <w:szCs w:val="20"/>
          <w:lang w:eastAsia="en-US"/>
        </w:rPr>
        <w:t>Rozdział VI pkt. 1 f) – prosimy o dodanie zapisu „jeżeli urządzenie podlega kalibracji” – nie wszystkie urządzenia podlegają kalibracji a SWZ w takim kształcie pozostawia niesprecyzowane wymogi</w:t>
      </w:r>
      <w:r w:rsidR="00CB78DC">
        <w:rPr>
          <w:rFonts w:eastAsiaTheme="minorHAnsi" w:cs="Calibri"/>
          <w:color w:val="000000"/>
          <w:sz w:val="20"/>
          <w:szCs w:val="20"/>
          <w:lang w:eastAsia="en-US"/>
        </w:rPr>
        <w:t>.</w:t>
      </w:r>
      <w:r w:rsidRPr="00705B95">
        <w:rPr>
          <w:rFonts w:eastAsiaTheme="minorHAnsi" w:cs="Calibri"/>
          <w:color w:val="000000"/>
          <w:sz w:val="20"/>
          <w:szCs w:val="20"/>
          <w:lang w:eastAsia="en-US"/>
        </w:rPr>
        <w:t xml:space="preserve"> </w:t>
      </w:r>
    </w:p>
    <w:p w:rsidR="00B86B14" w:rsidRPr="00F429CB" w:rsidRDefault="00B86B14" w:rsidP="00F429CB">
      <w:pPr>
        <w:spacing w:after="0" w:line="240" w:lineRule="auto"/>
        <w:jc w:val="both"/>
        <w:rPr>
          <w:rFonts w:cs="Calibri"/>
          <w:bCs/>
          <w:sz w:val="20"/>
          <w:szCs w:val="20"/>
        </w:rPr>
      </w:pPr>
      <w:r w:rsidRPr="00F429CB">
        <w:rPr>
          <w:rFonts w:cs="Calibri"/>
          <w:b/>
          <w:sz w:val="20"/>
          <w:szCs w:val="20"/>
        </w:rPr>
        <w:t xml:space="preserve">Odpowiedź: </w:t>
      </w:r>
      <w:r w:rsidR="00CB78DC" w:rsidRPr="00CB78DC">
        <w:rPr>
          <w:rFonts w:cs="Calibri"/>
          <w:sz w:val="20"/>
          <w:szCs w:val="20"/>
        </w:rPr>
        <w:t xml:space="preserve">Zamawiający nie wyraża zgody i podtrzymuje </w:t>
      </w:r>
      <w:r w:rsidR="00CB78DC">
        <w:rPr>
          <w:rFonts w:cs="Calibri"/>
          <w:sz w:val="20"/>
          <w:szCs w:val="20"/>
        </w:rPr>
        <w:t>zapisy SWZ.</w:t>
      </w:r>
    </w:p>
    <w:p w:rsidR="00B86B14" w:rsidRPr="00F429CB" w:rsidRDefault="00B86B14" w:rsidP="00F429CB">
      <w:pPr>
        <w:spacing w:after="0" w:line="240" w:lineRule="auto"/>
        <w:jc w:val="both"/>
        <w:rPr>
          <w:rFonts w:cs="Calibri"/>
          <w:b/>
          <w:sz w:val="20"/>
          <w:szCs w:val="20"/>
        </w:rPr>
      </w:pPr>
    </w:p>
    <w:p w:rsidR="00705B95" w:rsidRPr="00705B95" w:rsidRDefault="00B86B14" w:rsidP="00F429CB">
      <w:pPr>
        <w:spacing w:after="0" w:line="240" w:lineRule="auto"/>
        <w:jc w:val="both"/>
        <w:rPr>
          <w:rFonts w:cs="Calibri"/>
          <w:b/>
          <w:iCs/>
          <w:sz w:val="20"/>
          <w:szCs w:val="20"/>
        </w:rPr>
      </w:pPr>
      <w:r w:rsidRPr="00F429CB">
        <w:rPr>
          <w:rFonts w:cs="Calibri"/>
          <w:b/>
          <w:sz w:val="20"/>
          <w:szCs w:val="20"/>
        </w:rPr>
        <w:t xml:space="preserve">Pytanie 5  </w:t>
      </w:r>
      <w:r w:rsidR="00705B95" w:rsidRPr="00F429CB">
        <w:rPr>
          <w:rFonts w:cs="Calibri"/>
          <w:b/>
          <w:iCs/>
          <w:sz w:val="20"/>
          <w:szCs w:val="20"/>
        </w:rPr>
        <w:t>Dotyczy SWZ</w:t>
      </w:r>
    </w:p>
    <w:p w:rsidR="00B86B14" w:rsidRPr="00F429CB" w:rsidRDefault="00705B95" w:rsidP="00F429CB">
      <w:pPr>
        <w:autoSpaceDE w:val="0"/>
        <w:autoSpaceDN w:val="0"/>
        <w:adjustRightInd w:val="0"/>
        <w:spacing w:after="0" w:line="240" w:lineRule="auto"/>
        <w:jc w:val="both"/>
        <w:rPr>
          <w:rFonts w:eastAsiaTheme="minorHAnsi" w:cs="Calibri"/>
          <w:color w:val="000000"/>
          <w:sz w:val="20"/>
          <w:szCs w:val="20"/>
          <w:lang w:eastAsia="en-US"/>
        </w:rPr>
      </w:pPr>
      <w:r w:rsidRPr="00705B95">
        <w:rPr>
          <w:rFonts w:eastAsiaTheme="minorHAnsi" w:cs="Calibri"/>
          <w:color w:val="000000"/>
          <w:sz w:val="20"/>
          <w:szCs w:val="20"/>
          <w:lang w:eastAsia="en-US"/>
        </w:rPr>
        <w:t>Rozdział VI pkt. 22 – prosimy o wyjaśnienie czy Zamawiający będzie wzywał z odpowiednim wyprzedzeniem Wykonawcę do wykonania przeglądu – jeśli tak to jaki jest termin jest przewidziany</w:t>
      </w:r>
      <w:r w:rsidR="00CB78DC">
        <w:rPr>
          <w:rFonts w:eastAsiaTheme="minorHAnsi" w:cs="Calibri"/>
          <w:color w:val="000000"/>
          <w:sz w:val="20"/>
          <w:szCs w:val="20"/>
          <w:lang w:eastAsia="en-US"/>
        </w:rPr>
        <w:t>.</w:t>
      </w:r>
      <w:r w:rsidRPr="00705B95">
        <w:rPr>
          <w:rFonts w:eastAsiaTheme="minorHAnsi" w:cs="Calibri"/>
          <w:color w:val="000000"/>
          <w:sz w:val="20"/>
          <w:szCs w:val="20"/>
          <w:lang w:eastAsia="en-US"/>
        </w:rPr>
        <w:t xml:space="preserve"> </w:t>
      </w:r>
    </w:p>
    <w:p w:rsidR="00B86B14" w:rsidRPr="00CB78DC" w:rsidRDefault="00B86B14" w:rsidP="00F429CB">
      <w:pPr>
        <w:pStyle w:val="Tekstpodstawowy"/>
        <w:rPr>
          <w:rFonts w:ascii="Calibri" w:hAnsi="Calibri" w:cs="Calibri"/>
          <w:sz w:val="20"/>
          <w:szCs w:val="20"/>
        </w:rPr>
      </w:pPr>
      <w:r w:rsidRPr="00F429CB">
        <w:rPr>
          <w:rFonts w:ascii="Calibri" w:hAnsi="Calibri" w:cs="Calibri"/>
          <w:b/>
          <w:sz w:val="20"/>
          <w:szCs w:val="20"/>
        </w:rPr>
        <w:t xml:space="preserve">Odpowiedź: </w:t>
      </w:r>
      <w:r w:rsidR="00CB78DC" w:rsidRPr="00CB78DC">
        <w:rPr>
          <w:rFonts w:ascii="Calibri" w:hAnsi="Calibri" w:cs="Calibri"/>
          <w:sz w:val="20"/>
          <w:szCs w:val="20"/>
        </w:rPr>
        <w:t xml:space="preserve">Zamawiający </w:t>
      </w:r>
      <w:r w:rsidR="00A054A8">
        <w:rPr>
          <w:rFonts w:ascii="Calibri" w:hAnsi="Calibri" w:cs="Calibri"/>
          <w:sz w:val="20"/>
          <w:szCs w:val="20"/>
        </w:rPr>
        <w:t xml:space="preserve">będzie </w:t>
      </w:r>
      <w:r w:rsidR="00CB78DC" w:rsidRPr="00CB78DC">
        <w:rPr>
          <w:rFonts w:ascii="Calibri" w:hAnsi="Calibri" w:cs="Calibri"/>
          <w:sz w:val="20"/>
          <w:szCs w:val="20"/>
        </w:rPr>
        <w:t>wzywa</w:t>
      </w:r>
      <w:r w:rsidR="00A054A8">
        <w:rPr>
          <w:rFonts w:ascii="Calibri" w:hAnsi="Calibri" w:cs="Calibri"/>
          <w:sz w:val="20"/>
          <w:szCs w:val="20"/>
        </w:rPr>
        <w:t>ł</w:t>
      </w:r>
      <w:r w:rsidR="00CB78DC" w:rsidRPr="00CB78DC">
        <w:rPr>
          <w:rFonts w:ascii="Calibri" w:hAnsi="Calibri" w:cs="Calibri"/>
          <w:sz w:val="20"/>
          <w:szCs w:val="20"/>
        </w:rPr>
        <w:t xml:space="preserve"> Wykonawcę do wykonania przeglądu sprzętu medycznego w miesiącu poprzedzającym</w:t>
      </w:r>
      <w:r w:rsidR="00CB78DC">
        <w:rPr>
          <w:rFonts w:ascii="Calibri" w:hAnsi="Calibri" w:cs="Calibri"/>
          <w:b/>
          <w:sz w:val="20"/>
          <w:szCs w:val="20"/>
        </w:rPr>
        <w:t xml:space="preserve"> </w:t>
      </w:r>
      <w:r w:rsidR="00CB78DC">
        <w:rPr>
          <w:rFonts w:ascii="Calibri" w:hAnsi="Calibri" w:cs="Calibri"/>
          <w:sz w:val="20"/>
          <w:szCs w:val="20"/>
        </w:rPr>
        <w:t>termin przeglądu wynikającego z harmonogramu.</w:t>
      </w:r>
    </w:p>
    <w:p w:rsidR="00B86B14" w:rsidRPr="00F429CB" w:rsidRDefault="00B86B14" w:rsidP="00F429CB">
      <w:pPr>
        <w:spacing w:after="0" w:line="240" w:lineRule="auto"/>
        <w:jc w:val="both"/>
        <w:rPr>
          <w:rFonts w:cs="Calibri"/>
          <w:b/>
          <w:sz w:val="20"/>
          <w:szCs w:val="20"/>
        </w:rPr>
      </w:pPr>
    </w:p>
    <w:p w:rsidR="00B86B14" w:rsidRPr="00F429CB" w:rsidRDefault="00B86B14" w:rsidP="00F429CB">
      <w:pPr>
        <w:spacing w:after="0" w:line="240" w:lineRule="auto"/>
        <w:jc w:val="both"/>
        <w:rPr>
          <w:rFonts w:cs="Calibri"/>
          <w:b/>
          <w:iCs/>
          <w:sz w:val="20"/>
          <w:szCs w:val="20"/>
        </w:rPr>
      </w:pPr>
      <w:r w:rsidRPr="00F429CB">
        <w:rPr>
          <w:rFonts w:cs="Calibri"/>
          <w:b/>
          <w:sz w:val="20"/>
          <w:szCs w:val="20"/>
        </w:rPr>
        <w:t xml:space="preserve">Pytanie 6 </w:t>
      </w:r>
      <w:r w:rsidRPr="00F429CB">
        <w:rPr>
          <w:rFonts w:eastAsiaTheme="minorHAnsi" w:cs="Calibri"/>
          <w:sz w:val="20"/>
          <w:szCs w:val="20"/>
          <w:lang w:eastAsia="en-US"/>
        </w:rPr>
        <w:t xml:space="preserve">  </w:t>
      </w:r>
      <w:r w:rsidR="00F429CB" w:rsidRPr="00F429CB">
        <w:rPr>
          <w:rFonts w:eastAsiaTheme="minorHAnsi" w:cs="Calibri"/>
          <w:b/>
          <w:sz w:val="20"/>
          <w:szCs w:val="20"/>
          <w:lang w:eastAsia="en-US"/>
        </w:rPr>
        <w:t>Dotyczy umowy</w:t>
      </w:r>
    </w:p>
    <w:p w:rsidR="00B86B14" w:rsidRPr="00F429CB" w:rsidRDefault="00F429CB" w:rsidP="00F429CB">
      <w:pPr>
        <w:autoSpaceDE w:val="0"/>
        <w:autoSpaceDN w:val="0"/>
        <w:adjustRightInd w:val="0"/>
        <w:spacing w:after="0" w:line="240" w:lineRule="auto"/>
        <w:jc w:val="both"/>
        <w:rPr>
          <w:rFonts w:eastAsiaTheme="minorHAnsi" w:cs="Calibri"/>
          <w:color w:val="000000"/>
          <w:sz w:val="20"/>
          <w:szCs w:val="20"/>
          <w:lang w:eastAsia="en-US"/>
        </w:rPr>
      </w:pPr>
      <w:r w:rsidRPr="00F429CB">
        <w:rPr>
          <w:rFonts w:eastAsiaTheme="minorHAnsi" w:cs="Calibri"/>
          <w:color w:val="000000"/>
          <w:sz w:val="20"/>
          <w:szCs w:val="20"/>
          <w:lang w:eastAsia="en-US"/>
        </w:rPr>
        <w:t xml:space="preserve">§2 pkt. 1 f) - prosimy o dodanie zapisu „jeżeli urządzenie podlega kalibracji” – nie wszystkie urządzenia podlegają kalibracji, a umowa w takim kształcie pozostawia niesprecyzowane wymogi </w:t>
      </w:r>
      <w:r w:rsidR="00B86B14" w:rsidRPr="00F429CB">
        <w:rPr>
          <w:rFonts w:cs="Calibri"/>
          <w:sz w:val="20"/>
          <w:szCs w:val="20"/>
        </w:rPr>
        <w:t xml:space="preserve"> </w:t>
      </w:r>
    </w:p>
    <w:p w:rsidR="00B86B14" w:rsidRPr="00F429CB" w:rsidRDefault="00B86B14" w:rsidP="00F429CB">
      <w:pPr>
        <w:pStyle w:val="Tekstpodstawowy"/>
        <w:rPr>
          <w:rFonts w:ascii="Calibri" w:hAnsi="Calibri" w:cs="Calibri"/>
          <w:i/>
          <w:sz w:val="20"/>
          <w:szCs w:val="20"/>
        </w:rPr>
      </w:pPr>
      <w:r w:rsidRPr="00F429CB">
        <w:rPr>
          <w:rFonts w:ascii="Calibri" w:hAnsi="Calibri" w:cs="Calibri"/>
          <w:b/>
          <w:sz w:val="20"/>
          <w:szCs w:val="20"/>
        </w:rPr>
        <w:t xml:space="preserve">Odpowiedź:  </w:t>
      </w:r>
      <w:r w:rsidR="00CB78DC" w:rsidRPr="00CB78DC">
        <w:rPr>
          <w:rFonts w:ascii="Calibri" w:hAnsi="Calibri" w:cs="Calibri"/>
          <w:sz w:val="20"/>
          <w:szCs w:val="20"/>
        </w:rPr>
        <w:t>Zamawiający nie wyraża zgody i podtrzymuje zapisy SWZ</w:t>
      </w:r>
      <w:r w:rsidR="00CB78DC">
        <w:rPr>
          <w:rFonts w:cs="Calibri"/>
          <w:sz w:val="20"/>
          <w:szCs w:val="20"/>
        </w:rPr>
        <w:t>.</w:t>
      </w:r>
    </w:p>
    <w:p w:rsidR="00B86B14" w:rsidRPr="00F429CB" w:rsidRDefault="00B86B14" w:rsidP="00F429CB">
      <w:pPr>
        <w:spacing w:after="0" w:line="240" w:lineRule="auto"/>
        <w:jc w:val="both"/>
        <w:rPr>
          <w:rFonts w:cs="Calibri"/>
          <w:b/>
          <w:sz w:val="20"/>
          <w:szCs w:val="20"/>
        </w:rPr>
      </w:pPr>
    </w:p>
    <w:p w:rsidR="00B86B14" w:rsidRPr="00F429CB" w:rsidRDefault="00B86B14" w:rsidP="00F429CB">
      <w:pPr>
        <w:spacing w:after="0" w:line="240" w:lineRule="auto"/>
        <w:jc w:val="both"/>
        <w:rPr>
          <w:rFonts w:cs="Calibri"/>
          <w:iCs/>
          <w:sz w:val="20"/>
          <w:szCs w:val="20"/>
        </w:rPr>
      </w:pPr>
      <w:r w:rsidRPr="00F429CB">
        <w:rPr>
          <w:rFonts w:cs="Calibri"/>
          <w:b/>
          <w:sz w:val="20"/>
          <w:szCs w:val="20"/>
        </w:rPr>
        <w:lastRenderedPageBreak/>
        <w:t xml:space="preserve">Pytanie 7  </w:t>
      </w:r>
      <w:r w:rsidR="00F429CB" w:rsidRPr="00F429CB">
        <w:rPr>
          <w:rFonts w:eastAsiaTheme="minorHAnsi" w:cs="Calibri"/>
          <w:b/>
          <w:sz w:val="20"/>
          <w:szCs w:val="20"/>
          <w:lang w:eastAsia="en-US"/>
        </w:rPr>
        <w:t>Dotyczy umowy</w:t>
      </w:r>
    </w:p>
    <w:p w:rsidR="00B86B14" w:rsidRPr="00F429CB" w:rsidRDefault="00F429CB" w:rsidP="00F429CB">
      <w:pPr>
        <w:autoSpaceDE w:val="0"/>
        <w:autoSpaceDN w:val="0"/>
        <w:adjustRightInd w:val="0"/>
        <w:spacing w:after="0" w:line="240" w:lineRule="auto"/>
        <w:jc w:val="both"/>
        <w:rPr>
          <w:rFonts w:eastAsiaTheme="minorHAnsi" w:cs="Calibri"/>
          <w:color w:val="000000"/>
          <w:sz w:val="20"/>
          <w:szCs w:val="20"/>
          <w:lang w:eastAsia="en-US"/>
        </w:rPr>
      </w:pPr>
      <w:r w:rsidRPr="00F429CB">
        <w:rPr>
          <w:rFonts w:eastAsiaTheme="minorHAnsi" w:cs="Calibri"/>
          <w:color w:val="000000"/>
          <w:sz w:val="20"/>
          <w:szCs w:val="20"/>
          <w:lang w:eastAsia="en-US"/>
        </w:rPr>
        <w:t xml:space="preserve">§2 pkt. 10 – prosimy o usunięcie zapisu „dopuszczonych zamienników (zamiennik nie może spowodować utraty statusu wyrobu medycznego oznaczonego znakiem CE) i dobrej jakości” dla pakietu 51 – producent nie dopuszcza stosowania zamienników ze względu na możliwe występowanie różnic jakościowych oraz w parametrach które mogą doprowadzić do uszkodzenia urządzenia bądź znacznego pogorszenia wydajności. </w:t>
      </w:r>
    </w:p>
    <w:p w:rsidR="00B86B14" w:rsidRPr="00F429CB" w:rsidRDefault="00B86B14" w:rsidP="00F429CB">
      <w:pPr>
        <w:spacing w:after="0" w:line="240" w:lineRule="auto"/>
        <w:jc w:val="both"/>
        <w:rPr>
          <w:rFonts w:cs="Calibri"/>
          <w:b/>
          <w:sz w:val="20"/>
          <w:szCs w:val="20"/>
        </w:rPr>
      </w:pPr>
      <w:r w:rsidRPr="00F429CB">
        <w:rPr>
          <w:rFonts w:cs="Calibri"/>
          <w:b/>
          <w:sz w:val="20"/>
          <w:szCs w:val="20"/>
        </w:rPr>
        <w:t>Odpowiedź:</w:t>
      </w:r>
      <w:r w:rsidRPr="00F429CB">
        <w:rPr>
          <w:rFonts w:cs="Calibri"/>
          <w:sz w:val="20"/>
          <w:szCs w:val="20"/>
        </w:rPr>
        <w:t xml:space="preserve"> </w:t>
      </w:r>
      <w:r w:rsidR="00CB78DC" w:rsidRPr="00CB78DC">
        <w:rPr>
          <w:rFonts w:cs="Calibri"/>
          <w:sz w:val="20"/>
          <w:szCs w:val="20"/>
        </w:rPr>
        <w:t xml:space="preserve">Zamawiający nie wyraża zgody i podtrzymuje </w:t>
      </w:r>
      <w:r w:rsidR="00CB78DC">
        <w:rPr>
          <w:rFonts w:cs="Calibri"/>
          <w:sz w:val="20"/>
          <w:szCs w:val="20"/>
        </w:rPr>
        <w:t>zapisy SWZ.</w:t>
      </w:r>
    </w:p>
    <w:p w:rsidR="00B86B14" w:rsidRPr="00F429CB" w:rsidRDefault="00B86B14" w:rsidP="00F429CB">
      <w:pPr>
        <w:spacing w:after="0" w:line="240" w:lineRule="auto"/>
        <w:jc w:val="both"/>
        <w:rPr>
          <w:rFonts w:cs="Calibri"/>
          <w:b/>
          <w:sz w:val="20"/>
          <w:szCs w:val="20"/>
        </w:rPr>
      </w:pPr>
    </w:p>
    <w:p w:rsidR="00F429CB" w:rsidRPr="00F429CB" w:rsidRDefault="00B86B14" w:rsidP="00F429CB">
      <w:pPr>
        <w:spacing w:after="0" w:line="240" w:lineRule="auto"/>
        <w:jc w:val="both"/>
        <w:rPr>
          <w:rFonts w:eastAsiaTheme="minorHAnsi" w:cs="Calibri"/>
          <w:sz w:val="20"/>
          <w:szCs w:val="20"/>
          <w:lang w:eastAsia="en-US"/>
        </w:rPr>
      </w:pPr>
      <w:r w:rsidRPr="00F429CB">
        <w:rPr>
          <w:rFonts w:cs="Calibri"/>
          <w:b/>
          <w:sz w:val="20"/>
          <w:szCs w:val="20"/>
        </w:rPr>
        <w:t xml:space="preserve">Pytanie 8 </w:t>
      </w:r>
      <w:r w:rsidR="00F429CB" w:rsidRPr="00F429CB">
        <w:rPr>
          <w:rFonts w:eastAsiaTheme="minorHAnsi" w:cs="Calibri"/>
          <w:b/>
          <w:sz w:val="20"/>
          <w:szCs w:val="20"/>
          <w:lang w:eastAsia="en-US"/>
        </w:rPr>
        <w:t>Dotyczy umowy</w:t>
      </w:r>
    </w:p>
    <w:p w:rsidR="00B86B14" w:rsidRPr="00F429CB" w:rsidRDefault="00F429CB" w:rsidP="00F429CB">
      <w:pPr>
        <w:autoSpaceDE w:val="0"/>
        <w:autoSpaceDN w:val="0"/>
        <w:adjustRightInd w:val="0"/>
        <w:spacing w:after="0" w:line="240" w:lineRule="auto"/>
        <w:jc w:val="both"/>
        <w:rPr>
          <w:rFonts w:eastAsiaTheme="minorHAnsi" w:cs="Calibri"/>
          <w:color w:val="000000"/>
          <w:sz w:val="20"/>
          <w:szCs w:val="20"/>
          <w:lang w:eastAsia="en-US"/>
        </w:rPr>
      </w:pPr>
      <w:r w:rsidRPr="00F429CB">
        <w:rPr>
          <w:rFonts w:eastAsiaTheme="minorHAnsi" w:cs="Calibri"/>
          <w:color w:val="000000"/>
          <w:sz w:val="20"/>
          <w:szCs w:val="20"/>
          <w:lang w:eastAsia="en-US"/>
        </w:rPr>
        <w:t xml:space="preserve">§2 pkt. 13 – prosimy o zmianę zapisu z 1 dnia na przynajmniej 3 dni robocze – trasy oraz zakres prac serwisowych są planowane z możliwie jak największym wyprzedzeniem dlatego informacja na jeden dzień przed ew. podjęciem wykonania przeglądu w sposób znaczący zaburza harmonogram pracy serwisu </w:t>
      </w:r>
    </w:p>
    <w:p w:rsidR="00B86B14" w:rsidRPr="00F429CB" w:rsidRDefault="00B86B14" w:rsidP="00F429CB">
      <w:pPr>
        <w:spacing w:after="0" w:line="240" w:lineRule="auto"/>
        <w:jc w:val="both"/>
        <w:rPr>
          <w:rFonts w:cs="Calibri"/>
          <w:sz w:val="20"/>
          <w:szCs w:val="20"/>
        </w:rPr>
      </w:pPr>
      <w:r w:rsidRPr="00F429CB">
        <w:rPr>
          <w:rFonts w:cs="Calibri"/>
          <w:b/>
          <w:sz w:val="20"/>
          <w:szCs w:val="20"/>
        </w:rPr>
        <w:t>Odpowiedź:</w:t>
      </w:r>
      <w:r w:rsidRPr="00F429CB">
        <w:rPr>
          <w:rFonts w:cs="Calibri"/>
          <w:sz w:val="20"/>
          <w:szCs w:val="20"/>
        </w:rPr>
        <w:t xml:space="preserve"> </w:t>
      </w:r>
      <w:r w:rsidR="00CB78DC" w:rsidRPr="00CB78DC">
        <w:rPr>
          <w:rFonts w:cs="Calibri"/>
          <w:sz w:val="20"/>
          <w:szCs w:val="20"/>
        </w:rPr>
        <w:t xml:space="preserve">Zamawiający nie wyraża zgody i podtrzymuje </w:t>
      </w:r>
      <w:r w:rsidR="00CB78DC">
        <w:rPr>
          <w:rFonts w:cs="Calibri"/>
          <w:sz w:val="20"/>
          <w:szCs w:val="20"/>
        </w:rPr>
        <w:t>zapisy SWZ.</w:t>
      </w:r>
    </w:p>
    <w:p w:rsidR="00407F4F" w:rsidRPr="00F429CB" w:rsidRDefault="00407F4F" w:rsidP="00F429CB">
      <w:pPr>
        <w:spacing w:after="0" w:line="240" w:lineRule="auto"/>
        <w:jc w:val="both"/>
        <w:rPr>
          <w:rFonts w:cs="Calibri"/>
          <w:b/>
          <w:sz w:val="20"/>
          <w:szCs w:val="20"/>
        </w:rPr>
      </w:pPr>
    </w:p>
    <w:p w:rsidR="00F429CB" w:rsidRPr="00F429CB" w:rsidRDefault="00B86B14" w:rsidP="00F429CB">
      <w:pPr>
        <w:spacing w:after="0" w:line="240" w:lineRule="auto"/>
        <w:jc w:val="both"/>
        <w:rPr>
          <w:rFonts w:eastAsiaTheme="minorHAnsi" w:cs="Calibri"/>
          <w:sz w:val="20"/>
          <w:szCs w:val="20"/>
          <w:lang w:eastAsia="en-US"/>
        </w:rPr>
      </w:pPr>
      <w:r w:rsidRPr="00F429CB">
        <w:rPr>
          <w:rFonts w:cs="Calibri"/>
          <w:b/>
          <w:sz w:val="20"/>
          <w:szCs w:val="20"/>
        </w:rPr>
        <w:t xml:space="preserve">Pytanie 9 </w:t>
      </w:r>
      <w:r w:rsidR="00F429CB" w:rsidRPr="00F429CB">
        <w:rPr>
          <w:rFonts w:eastAsiaTheme="minorHAnsi" w:cs="Calibri"/>
          <w:b/>
          <w:sz w:val="20"/>
          <w:szCs w:val="20"/>
          <w:lang w:eastAsia="en-US"/>
        </w:rPr>
        <w:t>Dotyczy umowy</w:t>
      </w:r>
    </w:p>
    <w:p w:rsidR="00407F4F" w:rsidRPr="00F429CB" w:rsidRDefault="00F429CB" w:rsidP="00F429CB">
      <w:pPr>
        <w:autoSpaceDE w:val="0"/>
        <w:autoSpaceDN w:val="0"/>
        <w:adjustRightInd w:val="0"/>
        <w:spacing w:after="0" w:line="240" w:lineRule="auto"/>
        <w:jc w:val="both"/>
        <w:rPr>
          <w:rFonts w:eastAsiaTheme="minorHAnsi" w:cs="Calibri"/>
          <w:color w:val="000000"/>
          <w:sz w:val="20"/>
          <w:szCs w:val="20"/>
          <w:lang w:eastAsia="en-US"/>
        </w:rPr>
      </w:pPr>
      <w:r w:rsidRPr="00F429CB">
        <w:rPr>
          <w:rFonts w:eastAsiaTheme="minorHAnsi" w:cs="Calibri"/>
          <w:color w:val="000000"/>
          <w:sz w:val="20"/>
          <w:szCs w:val="20"/>
          <w:lang w:eastAsia="en-US"/>
        </w:rPr>
        <w:t xml:space="preserve">§2 pkt. 14 – prosimy o wyjaśnienie czy Zamawiający będzie wzywał z odpowiednim wyprzedzeniem Wykonawcę do wykonania przeglądu – jeśli tak to jaki jest termin jest przewidziany oraz czy nie lepszym rozwiązaniem będzie przesłanie harmonogramu przeglądów, zaraz po podpisaniu umowy </w:t>
      </w:r>
    </w:p>
    <w:p w:rsidR="007F2B7D" w:rsidRDefault="00B86B14" w:rsidP="00A054A8">
      <w:pPr>
        <w:spacing w:after="0"/>
        <w:jc w:val="both"/>
        <w:rPr>
          <w:rFonts w:cs="Calibri"/>
          <w:sz w:val="20"/>
          <w:szCs w:val="20"/>
        </w:rPr>
      </w:pPr>
      <w:r w:rsidRPr="00F429CB">
        <w:rPr>
          <w:rFonts w:cs="Calibri"/>
          <w:b/>
          <w:sz w:val="20"/>
          <w:szCs w:val="20"/>
        </w:rPr>
        <w:t>Odpowiedź:</w:t>
      </w:r>
      <w:r w:rsidRPr="00F429CB">
        <w:rPr>
          <w:rFonts w:cs="Calibri"/>
          <w:sz w:val="20"/>
          <w:szCs w:val="20"/>
        </w:rPr>
        <w:t xml:space="preserve"> </w:t>
      </w:r>
      <w:r w:rsidR="00A054A8" w:rsidRPr="00CB78DC">
        <w:rPr>
          <w:rFonts w:cs="Calibri"/>
          <w:sz w:val="20"/>
          <w:szCs w:val="20"/>
        </w:rPr>
        <w:t xml:space="preserve">Zamawiający </w:t>
      </w:r>
      <w:r w:rsidR="00A054A8">
        <w:rPr>
          <w:rFonts w:cs="Calibri"/>
          <w:sz w:val="20"/>
          <w:szCs w:val="20"/>
        </w:rPr>
        <w:t xml:space="preserve">będzie </w:t>
      </w:r>
      <w:r w:rsidR="00A054A8" w:rsidRPr="00CB78DC">
        <w:rPr>
          <w:rFonts w:cs="Calibri"/>
          <w:sz w:val="20"/>
          <w:szCs w:val="20"/>
        </w:rPr>
        <w:t>wzywa</w:t>
      </w:r>
      <w:r w:rsidR="00A054A8">
        <w:rPr>
          <w:rFonts w:cs="Calibri"/>
          <w:sz w:val="20"/>
          <w:szCs w:val="20"/>
        </w:rPr>
        <w:t>ł</w:t>
      </w:r>
      <w:r w:rsidR="00A054A8" w:rsidRPr="00CB78DC">
        <w:rPr>
          <w:rFonts w:cs="Calibri"/>
          <w:sz w:val="20"/>
          <w:szCs w:val="20"/>
        </w:rPr>
        <w:t xml:space="preserve"> Wykonawcę do wykonania przeglądu sprzętu medycznego w miesiącu poprzedzającym</w:t>
      </w:r>
      <w:r w:rsidR="00A054A8">
        <w:rPr>
          <w:rFonts w:cs="Calibri"/>
          <w:b/>
          <w:sz w:val="20"/>
          <w:szCs w:val="20"/>
        </w:rPr>
        <w:t xml:space="preserve"> </w:t>
      </w:r>
      <w:r w:rsidR="00A054A8">
        <w:rPr>
          <w:rFonts w:cs="Calibri"/>
          <w:sz w:val="20"/>
          <w:szCs w:val="20"/>
        </w:rPr>
        <w:t>termin przeglądu wynikającego z harmonogramu</w:t>
      </w:r>
      <w:r w:rsidR="007F2B7D">
        <w:rPr>
          <w:rFonts w:cs="Calibri"/>
          <w:sz w:val="20"/>
          <w:szCs w:val="20"/>
        </w:rPr>
        <w:t xml:space="preserve"> (załącznik nr 2 do SWZ, który będzie stanowił załącznik nr 1 do umowy).</w:t>
      </w:r>
    </w:p>
    <w:p w:rsidR="00A054A8" w:rsidRPr="00F429CB" w:rsidRDefault="00A054A8" w:rsidP="00A054A8">
      <w:pPr>
        <w:spacing w:after="0"/>
        <w:jc w:val="both"/>
        <w:rPr>
          <w:rFonts w:cs="Calibri"/>
          <w:bCs/>
          <w:sz w:val="20"/>
          <w:szCs w:val="20"/>
        </w:rPr>
      </w:pPr>
    </w:p>
    <w:p w:rsidR="00F429CB" w:rsidRPr="00F429CB" w:rsidRDefault="00B86B14" w:rsidP="00F429CB">
      <w:pPr>
        <w:spacing w:after="0" w:line="240" w:lineRule="auto"/>
        <w:jc w:val="both"/>
        <w:rPr>
          <w:rFonts w:cs="Calibri"/>
          <w:b/>
          <w:bCs/>
          <w:color w:val="000000"/>
          <w:sz w:val="20"/>
          <w:szCs w:val="20"/>
        </w:rPr>
      </w:pPr>
      <w:r w:rsidRPr="00F429CB">
        <w:rPr>
          <w:rFonts w:cs="Calibri"/>
          <w:b/>
          <w:sz w:val="20"/>
          <w:szCs w:val="20"/>
        </w:rPr>
        <w:t xml:space="preserve">Pytanie 10  </w:t>
      </w:r>
      <w:r w:rsidR="00F429CB" w:rsidRPr="00F429CB">
        <w:rPr>
          <w:rFonts w:eastAsiaTheme="minorHAnsi" w:cs="Calibri"/>
          <w:b/>
          <w:sz w:val="20"/>
          <w:szCs w:val="20"/>
          <w:lang w:eastAsia="en-US"/>
        </w:rPr>
        <w:t>Dotyczy umowy</w:t>
      </w:r>
    </w:p>
    <w:p w:rsidR="00B86B14" w:rsidRPr="00F429CB" w:rsidRDefault="00F429CB" w:rsidP="00F429CB">
      <w:pPr>
        <w:autoSpaceDE w:val="0"/>
        <w:autoSpaceDN w:val="0"/>
        <w:adjustRightInd w:val="0"/>
        <w:spacing w:after="0" w:line="240" w:lineRule="auto"/>
        <w:jc w:val="both"/>
        <w:rPr>
          <w:rFonts w:eastAsiaTheme="minorHAnsi" w:cs="Calibri"/>
          <w:color w:val="000000"/>
          <w:sz w:val="20"/>
          <w:szCs w:val="20"/>
          <w:lang w:eastAsia="en-US"/>
        </w:rPr>
      </w:pPr>
      <w:r w:rsidRPr="00F429CB">
        <w:rPr>
          <w:rFonts w:eastAsiaTheme="minorHAnsi" w:cs="Calibri"/>
          <w:color w:val="000000"/>
          <w:sz w:val="20"/>
          <w:szCs w:val="20"/>
          <w:lang w:eastAsia="en-US"/>
        </w:rPr>
        <w:t xml:space="preserve">§6 pkt. 1 a) oraz b) - Wnosimy o dokonanie zmian wysokości kar umownych, tj. zamiast 1% na 0,1%. Obecne kary umowne są rażąco wysokie i niewspółmiernie do przedmiotu umowy wygórowane. Należy zwrócić uwagę iż brak dokonania zmiany ww. postanowień umownych może spowodować wzrost cen w ofertach składanych przez wykonawców, którzy swoje ryzyko będą musieli przenieść na zamawiającego. </w:t>
      </w:r>
    </w:p>
    <w:p w:rsidR="00763C71" w:rsidRPr="00F429CB" w:rsidRDefault="00B86B14" w:rsidP="00763C71">
      <w:pPr>
        <w:spacing w:after="0" w:line="240" w:lineRule="auto"/>
        <w:jc w:val="both"/>
        <w:rPr>
          <w:rFonts w:cs="Calibri"/>
          <w:sz w:val="20"/>
          <w:szCs w:val="20"/>
        </w:rPr>
      </w:pPr>
      <w:r w:rsidRPr="00F429CB">
        <w:rPr>
          <w:rFonts w:cs="Calibri"/>
          <w:b/>
          <w:sz w:val="20"/>
          <w:szCs w:val="20"/>
        </w:rPr>
        <w:t>Odpowiedź:</w:t>
      </w:r>
      <w:r w:rsidRPr="00F429CB">
        <w:rPr>
          <w:rFonts w:cs="Calibri"/>
          <w:sz w:val="20"/>
          <w:szCs w:val="20"/>
        </w:rPr>
        <w:t xml:space="preserve"> </w:t>
      </w:r>
      <w:r w:rsidR="00763C71" w:rsidRPr="00CB78DC">
        <w:rPr>
          <w:rFonts w:cs="Calibri"/>
          <w:sz w:val="20"/>
          <w:szCs w:val="20"/>
        </w:rPr>
        <w:t xml:space="preserve">Zamawiający nie wyraża zgody i podtrzymuje </w:t>
      </w:r>
      <w:r w:rsidR="00763C71">
        <w:rPr>
          <w:rFonts w:cs="Calibri"/>
          <w:sz w:val="20"/>
          <w:szCs w:val="20"/>
        </w:rPr>
        <w:t>zapisy SWZ.</w:t>
      </w:r>
    </w:p>
    <w:p w:rsidR="00B86B14" w:rsidRDefault="00B86B14" w:rsidP="00B86B14">
      <w:pPr>
        <w:pStyle w:val="Tekstpodstawowy"/>
        <w:rPr>
          <w:rFonts w:ascii="Calibri" w:hAnsi="Calibri" w:cs="Calibri"/>
          <w:b/>
          <w:sz w:val="20"/>
          <w:szCs w:val="20"/>
        </w:rPr>
      </w:pPr>
    </w:p>
    <w:p w:rsidR="00CC48BC" w:rsidRPr="00EE0D44" w:rsidRDefault="00CC48BC" w:rsidP="00EE0D44">
      <w:pPr>
        <w:spacing w:after="0" w:line="240" w:lineRule="auto"/>
        <w:jc w:val="both"/>
        <w:rPr>
          <w:rFonts w:cs="Calibri"/>
          <w:b/>
          <w:bCs/>
          <w:color w:val="000000"/>
          <w:sz w:val="20"/>
          <w:szCs w:val="20"/>
        </w:rPr>
      </w:pPr>
      <w:r w:rsidRPr="00EE0D44">
        <w:rPr>
          <w:rFonts w:cs="Calibri"/>
          <w:b/>
          <w:sz w:val="20"/>
          <w:szCs w:val="20"/>
        </w:rPr>
        <w:t xml:space="preserve">Pytanie 11 </w:t>
      </w:r>
    </w:p>
    <w:p w:rsidR="00090EC3" w:rsidRPr="00EE0D44" w:rsidRDefault="00CC48BC" w:rsidP="00EE0D44">
      <w:pPr>
        <w:autoSpaceDE w:val="0"/>
        <w:autoSpaceDN w:val="0"/>
        <w:adjustRightInd w:val="0"/>
        <w:spacing w:after="0" w:line="240" w:lineRule="auto"/>
        <w:rPr>
          <w:rFonts w:eastAsiaTheme="minorHAnsi" w:cs="Calibri"/>
          <w:sz w:val="20"/>
          <w:szCs w:val="20"/>
          <w:lang w:eastAsia="en-US"/>
        </w:rPr>
      </w:pPr>
      <w:r w:rsidRPr="00EE0D44">
        <w:rPr>
          <w:rFonts w:eastAsiaTheme="minorHAnsi" w:cs="Calibri"/>
          <w:color w:val="000000"/>
          <w:sz w:val="20"/>
          <w:szCs w:val="20"/>
          <w:lang w:eastAsia="en-US"/>
        </w:rPr>
        <w:t xml:space="preserve"> </w:t>
      </w:r>
      <w:r w:rsidR="00090EC3" w:rsidRPr="00EE0D44">
        <w:rPr>
          <w:rFonts w:eastAsiaTheme="minorHAnsi" w:cs="Calibri"/>
          <w:sz w:val="20"/>
          <w:szCs w:val="20"/>
          <w:lang w:eastAsia="en-US"/>
        </w:rPr>
        <w:t>Prosimy o zmianę punktu 1 Wzór umowy &amp;6:</w:t>
      </w:r>
    </w:p>
    <w:p w:rsidR="00CC48BC" w:rsidRPr="00EE0D44" w:rsidRDefault="00090EC3" w:rsidP="00EE0D44">
      <w:pPr>
        <w:autoSpaceDE w:val="0"/>
        <w:autoSpaceDN w:val="0"/>
        <w:adjustRightInd w:val="0"/>
        <w:spacing w:after="0" w:line="240" w:lineRule="auto"/>
        <w:jc w:val="both"/>
        <w:rPr>
          <w:rFonts w:eastAsiaTheme="minorHAnsi" w:cs="Calibri"/>
          <w:color w:val="000000"/>
          <w:sz w:val="20"/>
          <w:szCs w:val="20"/>
          <w:lang w:eastAsia="en-US"/>
        </w:rPr>
      </w:pPr>
      <w:r w:rsidRPr="00EE0D44">
        <w:rPr>
          <w:rFonts w:eastAsiaTheme="minorHAnsi" w:cs="Calibri"/>
          <w:sz w:val="20"/>
          <w:szCs w:val="20"/>
          <w:lang w:eastAsia="en-US"/>
        </w:rPr>
        <w:t>Wykonanie przeglądu jest objęte zakresem czynności wskazanych w §2 umowy, więc de</w:t>
      </w:r>
      <w:r w:rsidR="00EE0D44">
        <w:rPr>
          <w:rFonts w:eastAsiaTheme="minorHAnsi" w:cs="Calibri"/>
          <w:sz w:val="20"/>
          <w:szCs w:val="20"/>
          <w:lang w:eastAsia="en-US"/>
        </w:rPr>
        <w:t xml:space="preserve"> </w:t>
      </w:r>
      <w:r w:rsidRPr="00EE0D44">
        <w:rPr>
          <w:rFonts w:eastAsiaTheme="minorHAnsi" w:cs="Calibri"/>
          <w:sz w:val="20"/>
          <w:szCs w:val="20"/>
          <w:lang w:eastAsia="en-US"/>
        </w:rPr>
        <w:t>facto te dwie kary mogą doprowadzić do nałożenia kary za to samo naruszenie tzn. brak</w:t>
      </w:r>
      <w:r w:rsidR="00EE0D44">
        <w:rPr>
          <w:rFonts w:eastAsiaTheme="minorHAnsi" w:cs="Calibri"/>
          <w:sz w:val="20"/>
          <w:szCs w:val="20"/>
          <w:lang w:eastAsia="en-US"/>
        </w:rPr>
        <w:t xml:space="preserve"> </w:t>
      </w:r>
      <w:r w:rsidRPr="00EE0D44">
        <w:rPr>
          <w:rFonts w:eastAsiaTheme="minorHAnsi" w:cs="Calibri"/>
          <w:sz w:val="20"/>
          <w:szCs w:val="20"/>
          <w:lang w:eastAsia="en-US"/>
        </w:rPr>
        <w:t>wykonania przeglądu wg terminu z harmonogramu (zestawienie stanowiące Zał. Nr 1 do</w:t>
      </w:r>
      <w:r w:rsidR="00EE0D44">
        <w:rPr>
          <w:rFonts w:eastAsiaTheme="minorHAnsi" w:cs="Calibri"/>
          <w:sz w:val="20"/>
          <w:szCs w:val="20"/>
          <w:lang w:eastAsia="en-US"/>
        </w:rPr>
        <w:t xml:space="preserve"> </w:t>
      </w:r>
      <w:r w:rsidRPr="00EE0D44">
        <w:rPr>
          <w:rFonts w:eastAsiaTheme="minorHAnsi" w:cs="Calibri"/>
          <w:sz w:val="20"/>
          <w:szCs w:val="20"/>
          <w:lang w:eastAsia="en-US"/>
        </w:rPr>
        <w:t>umowy) może spowodować uruchomienie kar z tytułu zwłoki oraz karę za nieprawidłowe</w:t>
      </w:r>
      <w:r w:rsidR="00EE0D44">
        <w:rPr>
          <w:rFonts w:eastAsiaTheme="minorHAnsi" w:cs="Calibri"/>
          <w:sz w:val="20"/>
          <w:szCs w:val="20"/>
          <w:lang w:eastAsia="en-US"/>
        </w:rPr>
        <w:t xml:space="preserve"> </w:t>
      </w:r>
      <w:r w:rsidRPr="00EE0D44">
        <w:rPr>
          <w:rFonts w:eastAsiaTheme="minorHAnsi" w:cs="Calibri"/>
          <w:sz w:val="20"/>
          <w:szCs w:val="20"/>
          <w:lang w:eastAsia="en-US"/>
        </w:rPr>
        <w:t>wykonanie zobowiązania obejmującego dokonanie przeglądu zgodnie z zestawieniem –</w:t>
      </w:r>
      <w:r w:rsidR="00EE0D44">
        <w:rPr>
          <w:rFonts w:eastAsiaTheme="minorHAnsi" w:cs="Calibri"/>
          <w:sz w:val="20"/>
          <w:szCs w:val="20"/>
          <w:lang w:eastAsia="en-US"/>
        </w:rPr>
        <w:t xml:space="preserve"> </w:t>
      </w:r>
      <w:r w:rsidRPr="00EE0D44">
        <w:rPr>
          <w:rFonts w:eastAsiaTheme="minorHAnsi" w:cs="Calibri"/>
          <w:sz w:val="20"/>
          <w:szCs w:val="20"/>
          <w:lang w:eastAsia="en-US"/>
        </w:rPr>
        <w:t>zał. Nr 1.</w:t>
      </w:r>
    </w:p>
    <w:p w:rsidR="00763C71" w:rsidRPr="00F429CB" w:rsidRDefault="00CC48BC" w:rsidP="00763C71">
      <w:pPr>
        <w:spacing w:after="0" w:line="240" w:lineRule="auto"/>
        <w:jc w:val="both"/>
        <w:rPr>
          <w:rFonts w:cs="Calibri"/>
          <w:sz w:val="20"/>
          <w:szCs w:val="20"/>
        </w:rPr>
      </w:pPr>
      <w:r w:rsidRPr="00EE0D44">
        <w:rPr>
          <w:rFonts w:cs="Calibri"/>
          <w:b/>
          <w:sz w:val="20"/>
          <w:szCs w:val="20"/>
        </w:rPr>
        <w:t>Odpowiedź:</w:t>
      </w:r>
      <w:r w:rsidR="00763C71" w:rsidRPr="00763C71">
        <w:rPr>
          <w:rFonts w:cs="Calibri"/>
          <w:sz w:val="20"/>
          <w:szCs w:val="20"/>
        </w:rPr>
        <w:t xml:space="preserve"> </w:t>
      </w:r>
      <w:r w:rsidR="00763C71" w:rsidRPr="00CB78DC">
        <w:rPr>
          <w:rFonts w:cs="Calibri"/>
          <w:sz w:val="20"/>
          <w:szCs w:val="20"/>
        </w:rPr>
        <w:t xml:space="preserve">Zamawiający nie wyraża zgody i podtrzymuje </w:t>
      </w:r>
      <w:r w:rsidR="00763C71">
        <w:rPr>
          <w:rFonts w:cs="Calibri"/>
          <w:sz w:val="20"/>
          <w:szCs w:val="20"/>
        </w:rPr>
        <w:t>zapisy SWZ.</w:t>
      </w:r>
    </w:p>
    <w:p w:rsidR="00CC48BC" w:rsidRPr="00EE0D44" w:rsidRDefault="00CC48BC" w:rsidP="00EE0D44">
      <w:pPr>
        <w:pStyle w:val="Tekstpodstawowy"/>
        <w:rPr>
          <w:rFonts w:ascii="Calibri" w:hAnsi="Calibri" w:cs="Calibri"/>
          <w:b/>
          <w:sz w:val="20"/>
          <w:szCs w:val="20"/>
        </w:rPr>
      </w:pPr>
    </w:p>
    <w:p w:rsidR="00CC48BC" w:rsidRPr="00EE0D44" w:rsidRDefault="00CC48BC" w:rsidP="00EE0D44">
      <w:pPr>
        <w:spacing w:after="0" w:line="240" w:lineRule="auto"/>
        <w:jc w:val="both"/>
        <w:rPr>
          <w:rFonts w:cs="Calibri"/>
          <w:b/>
          <w:bCs/>
          <w:color w:val="000000"/>
          <w:sz w:val="20"/>
          <w:szCs w:val="20"/>
        </w:rPr>
      </w:pPr>
      <w:r w:rsidRPr="00EE0D44">
        <w:rPr>
          <w:rFonts w:cs="Calibri"/>
          <w:b/>
          <w:sz w:val="20"/>
          <w:szCs w:val="20"/>
        </w:rPr>
        <w:t>Pytanie 1</w:t>
      </w:r>
      <w:r w:rsidR="0060150E" w:rsidRPr="00EE0D44">
        <w:rPr>
          <w:rFonts w:cs="Calibri"/>
          <w:b/>
          <w:sz w:val="20"/>
          <w:szCs w:val="20"/>
        </w:rPr>
        <w:t>2</w:t>
      </w:r>
      <w:r w:rsidRPr="00EE0D44">
        <w:rPr>
          <w:rFonts w:cs="Calibri"/>
          <w:b/>
          <w:sz w:val="20"/>
          <w:szCs w:val="20"/>
        </w:rPr>
        <w:t xml:space="preserve"> </w:t>
      </w:r>
    </w:p>
    <w:p w:rsidR="00CC48BC" w:rsidRPr="00EE0D44" w:rsidRDefault="00090EC3" w:rsidP="00EE0D44">
      <w:pPr>
        <w:autoSpaceDE w:val="0"/>
        <w:autoSpaceDN w:val="0"/>
        <w:adjustRightInd w:val="0"/>
        <w:spacing w:after="0" w:line="240" w:lineRule="auto"/>
        <w:jc w:val="both"/>
        <w:rPr>
          <w:rFonts w:eastAsiaTheme="minorHAnsi" w:cs="Calibri"/>
          <w:color w:val="000000"/>
          <w:sz w:val="20"/>
          <w:szCs w:val="20"/>
          <w:lang w:eastAsia="en-US"/>
        </w:rPr>
      </w:pPr>
      <w:r w:rsidRPr="00EE0D44">
        <w:rPr>
          <w:rFonts w:eastAsiaTheme="minorHAnsi" w:cs="Calibri"/>
          <w:sz w:val="20"/>
          <w:szCs w:val="20"/>
          <w:lang w:eastAsia="en-US"/>
        </w:rPr>
        <w:t>Czy dla zadania nr 100 Zamawiający wymaga wliczenia w koszt przeglądu aparatu</w:t>
      </w:r>
      <w:r w:rsidR="00EE0D44">
        <w:rPr>
          <w:rFonts w:eastAsiaTheme="minorHAnsi" w:cs="Calibri"/>
          <w:sz w:val="20"/>
          <w:szCs w:val="20"/>
          <w:lang w:eastAsia="en-US"/>
        </w:rPr>
        <w:t xml:space="preserve"> </w:t>
      </w:r>
      <w:r w:rsidRPr="00EE0D44">
        <w:rPr>
          <w:rFonts w:eastAsiaTheme="minorHAnsi" w:cs="Calibri"/>
          <w:sz w:val="20"/>
          <w:szCs w:val="20"/>
          <w:lang w:eastAsia="en-US"/>
        </w:rPr>
        <w:t>wymiany czujnika tlenu?</w:t>
      </w:r>
    </w:p>
    <w:p w:rsidR="00CC48BC" w:rsidRPr="008816FA" w:rsidRDefault="00CC48BC" w:rsidP="00EE0D44">
      <w:pPr>
        <w:pStyle w:val="Tekstpodstawowy"/>
        <w:rPr>
          <w:rFonts w:ascii="Calibri" w:hAnsi="Calibri" w:cs="Calibri"/>
          <w:sz w:val="20"/>
          <w:szCs w:val="20"/>
        </w:rPr>
      </w:pPr>
      <w:r w:rsidRPr="00EE0D44">
        <w:rPr>
          <w:rFonts w:ascii="Calibri" w:hAnsi="Calibri" w:cs="Calibri"/>
          <w:b/>
          <w:sz w:val="20"/>
          <w:szCs w:val="20"/>
        </w:rPr>
        <w:t>Odpowiedź:</w:t>
      </w:r>
      <w:r w:rsidR="008816FA">
        <w:rPr>
          <w:rFonts w:ascii="Calibri" w:hAnsi="Calibri" w:cs="Calibri"/>
          <w:sz w:val="20"/>
          <w:szCs w:val="20"/>
        </w:rPr>
        <w:t xml:space="preserve"> Zamawiający w Rozdziale VI ust. 4 lit. a) i k), a także ust. 8 i 12 SWZ wymaga by zakres czynności wykonywanych w ramach przeglądów sprzętu medycznego powinien być zgodny z zaleceniami producenta oraz instrukcją serwisową.</w:t>
      </w:r>
    </w:p>
    <w:p w:rsidR="00CC48BC" w:rsidRPr="00EE0D44" w:rsidRDefault="00CC48BC" w:rsidP="00EE0D44">
      <w:pPr>
        <w:pStyle w:val="Tekstpodstawowy"/>
        <w:rPr>
          <w:rFonts w:ascii="Calibri" w:hAnsi="Calibri" w:cs="Calibri"/>
          <w:b/>
          <w:sz w:val="20"/>
          <w:szCs w:val="20"/>
        </w:rPr>
      </w:pPr>
    </w:p>
    <w:p w:rsidR="00CC48BC" w:rsidRPr="00EE0D44" w:rsidRDefault="0060150E" w:rsidP="00EE0D44">
      <w:pPr>
        <w:spacing w:after="0" w:line="240" w:lineRule="auto"/>
        <w:jc w:val="both"/>
        <w:rPr>
          <w:rFonts w:cs="Calibri"/>
          <w:b/>
          <w:bCs/>
          <w:color w:val="000000"/>
          <w:sz w:val="20"/>
          <w:szCs w:val="20"/>
        </w:rPr>
      </w:pPr>
      <w:r w:rsidRPr="00EE0D44">
        <w:rPr>
          <w:rFonts w:cs="Calibri"/>
          <w:b/>
          <w:sz w:val="20"/>
          <w:szCs w:val="20"/>
        </w:rPr>
        <w:t>Pytanie 13</w:t>
      </w:r>
      <w:r w:rsidR="00CC48BC" w:rsidRPr="00EE0D44">
        <w:rPr>
          <w:rFonts w:cs="Calibri"/>
          <w:b/>
          <w:sz w:val="20"/>
          <w:szCs w:val="20"/>
        </w:rPr>
        <w:t xml:space="preserve"> </w:t>
      </w:r>
    </w:p>
    <w:p w:rsidR="00090EC3" w:rsidRPr="00EE0D44" w:rsidRDefault="00CC48BC" w:rsidP="00EE0D44">
      <w:pPr>
        <w:autoSpaceDE w:val="0"/>
        <w:autoSpaceDN w:val="0"/>
        <w:adjustRightInd w:val="0"/>
        <w:spacing w:after="0" w:line="240" w:lineRule="auto"/>
        <w:rPr>
          <w:rFonts w:eastAsiaTheme="minorHAnsi" w:cs="Calibri"/>
          <w:sz w:val="20"/>
          <w:szCs w:val="20"/>
          <w:lang w:eastAsia="en-US"/>
        </w:rPr>
      </w:pPr>
      <w:r w:rsidRPr="00EE0D44">
        <w:rPr>
          <w:rFonts w:eastAsiaTheme="minorHAnsi" w:cs="Calibri"/>
          <w:color w:val="000000"/>
          <w:sz w:val="20"/>
          <w:szCs w:val="20"/>
          <w:lang w:eastAsia="en-US"/>
        </w:rPr>
        <w:t xml:space="preserve"> </w:t>
      </w:r>
      <w:r w:rsidR="00090EC3" w:rsidRPr="00EE0D44">
        <w:rPr>
          <w:rFonts w:eastAsiaTheme="minorHAnsi" w:cs="Calibri"/>
          <w:sz w:val="20"/>
          <w:szCs w:val="20"/>
          <w:lang w:eastAsia="en-US"/>
        </w:rPr>
        <w:t>Prosimy o zmianę punktu 1a Wzór umowy &amp;6 z</w:t>
      </w:r>
      <w:r w:rsidR="00EE0D44">
        <w:rPr>
          <w:rFonts w:eastAsiaTheme="minorHAnsi" w:cs="Calibri"/>
          <w:sz w:val="20"/>
          <w:szCs w:val="20"/>
          <w:lang w:eastAsia="en-US"/>
        </w:rPr>
        <w:t xml:space="preserve"> </w:t>
      </w:r>
    </w:p>
    <w:p w:rsidR="00090EC3" w:rsidRPr="00EE0D44" w:rsidRDefault="00090EC3" w:rsidP="00EE0D44">
      <w:pPr>
        <w:autoSpaceDE w:val="0"/>
        <w:autoSpaceDN w:val="0"/>
        <w:adjustRightInd w:val="0"/>
        <w:spacing w:after="0" w:line="240" w:lineRule="auto"/>
        <w:jc w:val="both"/>
        <w:rPr>
          <w:rFonts w:eastAsiaTheme="minorHAnsi" w:cs="Calibri"/>
          <w:sz w:val="20"/>
          <w:szCs w:val="20"/>
          <w:lang w:eastAsia="en-US"/>
        </w:rPr>
      </w:pPr>
      <w:r w:rsidRPr="00EE0D44">
        <w:rPr>
          <w:rFonts w:eastAsiaTheme="minorHAnsi" w:cs="Calibri"/>
          <w:sz w:val="20"/>
          <w:szCs w:val="20"/>
          <w:lang w:eastAsia="en-US"/>
        </w:rPr>
        <w:t>„Wykonawca płaci Zamawiającemu kary umo</w:t>
      </w:r>
      <w:r w:rsidR="00EE0D44">
        <w:rPr>
          <w:rFonts w:eastAsiaTheme="minorHAnsi" w:cs="Calibri"/>
          <w:sz w:val="20"/>
          <w:szCs w:val="20"/>
          <w:lang w:eastAsia="en-US"/>
        </w:rPr>
        <w:t>wne w następujących przypadkach</w:t>
      </w:r>
      <w:r w:rsidRPr="00EE0D44">
        <w:rPr>
          <w:rFonts w:eastAsiaTheme="minorHAnsi" w:cs="Calibri"/>
          <w:sz w:val="20"/>
          <w:szCs w:val="20"/>
          <w:lang w:eastAsia="en-US"/>
        </w:rPr>
        <w:t>:</w:t>
      </w:r>
    </w:p>
    <w:p w:rsidR="00090EC3" w:rsidRPr="00EE0D44" w:rsidRDefault="00090EC3" w:rsidP="00EE0D44">
      <w:pPr>
        <w:autoSpaceDE w:val="0"/>
        <w:autoSpaceDN w:val="0"/>
        <w:adjustRightInd w:val="0"/>
        <w:spacing w:after="0" w:line="240" w:lineRule="auto"/>
        <w:jc w:val="both"/>
        <w:rPr>
          <w:rFonts w:eastAsiaTheme="minorHAnsi" w:cs="Calibri"/>
          <w:sz w:val="20"/>
          <w:szCs w:val="20"/>
          <w:lang w:eastAsia="en-US"/>
        </w:rPr>
      </w:pPr>
      <w:r w:rsidRPr="00EE0D44">
        <w:rPr>
          <w:rFonts w:eastAsiaTheme="minorHAnsi" w:cs="Calibri"/>
          <w:sz w:val="20"/>
          <w:szCs w:val="20"/>
          <w:lang w:eastAsia="en-US"/>
        </w:rPr>
        <w:t>za niewykonanie przeglądu sprzętu w terminie wynikającym z grafiku – Załącznik Nr 1 -</w:t>
      </w:r>
      <w:r w:rsidR="00EE0D44">
        <w:rPr>
          <w:rFonts w:eastAsiaTheme="minorHAnsi" w:cs="Calibri"/>
          <w:sz w:val="20"/>
          <w:szCs w:val="20"/>
          <w:lang w:eastAsia="en-US"/>
        </w:rPr>
        <w:t xml:space="preserve"> </w:t>
      </w:r>
      <w:r w:rsidRPr="00EE0D44">
        <w:rPr>
          <w:rFonts w:eastAsiaTheme="minorHAnsi" w:cs="Calibri"/>
          <w:sz w:val="20"/>
          <w:szCs w:val="20"/>
          <w:lang w:eastAsia="en-US"/>
        </w:rPr>
        <w:t xml:space="preserve">1% wartości umowy </w:t>
      </w:r>
      <w:r w:rsidR="00EE0D44">
        <w:rPr>
          <w:rFonts w:eastAsiaTheme="minorHAnsi" w:cs="Calibri"/>
          <w:sz w:val="20"/>
          <w:szCs w:val="20"/>
          <w:lang w:eastAsia="en-US"/>
        </w:rPr>
        <w:t xml:space="preserve"> </w:t>
      </w:r>
      <w:r w:rsidRPr="00EE0D44">
        <w:rPr>
          <w:rFonts w:eastAsiaTheme="minorHAnsi" w:cs="Calibri"/>
          <w:sz w:val="20"/>
          <w:szCs w:val="20"/>
          <w:lang w:eastAsia="en-US"/>
        </w:rPr>
        <w:t>brutto określonej dla danej części za każde rozpoczęte 24 godziny</w:t>
      </w:r>
      <w:r w:rsidR="00EE0D44">
        <w:rPr>
          <w:rFonts w:eastAsiaTheme="minorHAnsi" w:cs="Calibri"/>
          <w:sz w:val="20"/>
          <w:szCs w:val="20"/>
          <w:lang w:eastAsia="en-US"/>
        </w:rPr>
        <w:t xml:space="preserve"> </w:t>
      </w:r>
      <w:r w:rsidRPr="00EE0D44">
        <w:rPr>
          <w:rFonts w:eastAsiaTheme="minorHAnsi" w:cs="Calibri"/>
          <w:sz w:val="20"/>
          <w:szCs w:val="20"/>
          <w:lang w:eastAsia="en-US"/>
        </w:rPr>
        <w:t>zwłoki;”</w:t>
      </w:r>
    </w:p>
    <w:p w:rsidR="00090EC3" w:rsidRPr="00EE0D44" w:rsidRDefault="00090EC3" w:rsidP="00EE0D44">
      <w:pPr>
        <w:autoSpaceDE w:val="0"/>
        <w:autoSpaceDN w:val="0"/>
        <w:adjustRightInd w:val="0"/>
        <w:spacing w:after="0" w:line="240" w:lineRule="auto"/>
        <w:rPr>
          <w:rFonts w:eastAsiaTheme="minorHAnsi" w:cs="Calibri"/>
          <w:sz w:val="20"/>
          <w:szCs w:val="20"/>
          <w:lang w:eastAsia="en-US"/>
        </w:rPr>
      </w:pPr>
      <w:r w:rsidRPr="00EE0D44">
        <w:rPr>
          <w:rFonts w:eastAsiaTheme="minorHAnsi" w:cs="Calibri"/>
          <w:sz w:val="20"/>
          <w:szCs w:val="20"/>
          <w:lang w:eastAsia="en-US"/>
        </w:rPr>
        <w:t>na:</w:t>
      </w:r>
    </w:p>
    <w:p w:rsidR="00090EC3" w:rsidRPr="00EE0D44" w:rsidRDefault="00090EC3" w:rsidP="00EE0D44">
      <w:pPr>
        <w:autoSpaceDE w:val="0"/>
        <w:autoSpaceDN w:val="0"/>
        <w:adjustRightInd w:val="0"/>
        <w:spacing w:after="0" w:line="240" w:lineRule="auto"/>
        <w:rPr>
          <w:rFonts w:eastAsiaTheme="minorHAnsi" w:cs="Calibri"/>
          <w:sz w:val="20"/>
          <w:szCs w:val="20"/>
          <w:lang w:eastAsia="en-US"/>
        </w:rPr>
      </w:pPr>
      <w:r w:rsidRPr="00EE0D44">
        <w:rPr>
          <w:rFonts w:eastAsiaTheme="minorHAnsi" w:cs="Calibri"/>
          <w:sz w:val="20"/>
          <w:szCs w:val="20"/>
          <w:lang w:eastAsia="en-US"/>
        </w:rPr>
        <w:t>„Wykonawca płaci Zamawiającemu kary umowne w następujących przypadkach:</w:t>
      </w:r>
    </w:p>
    <w:p w:rsidR="00CC48BC" w:rsidRPr="00EE0D44" w:rsidRDefault="00090EC3" w:rsidP="00EE0D44">
      <w:pPr>
        <w:autoSpaceDE w:val="0"/>
        <w:autoSpaceDN w:val="0"/>
        <w:adjustRightInd w:val="0"/>
        <w:spacing w:after="0" w:line="240" w:lineRule="auto"/>
        <w:jc w:val="both"/>
        <w:rPr>
          <w:rFonts w:eastAsiaTheme="minorHAnsi" w:cs="Calibri"/>
          <w:color w:val="000000"/>
          <w:sz w:val="20"/>
          <w:szCs w:val="20"/>
          <w:lang w:eastAsia="en-US"/>
        </w:rPr>
      </w:pPr>
      <w:r w:rsidRPr="00EE0D44">
        <w:rPr>
          <w:rFonts w:eastAsiaTheme="minorHAnsi" w:cs="Calibri"/>
          <w:sz w:val="20"/>
          <w:szCs w:val="20"/>
          <w:lang w:eastAsia="en-US"/>
        </w:rPr>
        <w:t>za niewykonanie przeglądu sprzętu w terminie wynikającym z grafiku – Załącznik Nr 1 –</w:t>
      </w:r>
      <w:r w:rsidR="00EE0D44">
        <w:rPr>
          <w:rFonts w:eastAsiaTheme="minorHAnsi" w:cs="Calibri"/>
          <w:sz w:val="20"/>
          <w:szCs w:val="20"/>
          <w:lang w:eastAsia="en-US"/>
        </w:rPr>
        <w:t xml:space="preserve"> </w:t>
      </w:r>
      <w:r w:rsidRPr="00EE0D44">
        <w:rPr>
          <w:rFonts w:eastAsiaTheme="minorHAnsi" w:cs="Calibri"/>
          <w:sz w:val="20"/>
          <w:szCs w:val="20"/>
          <w:lang w:eastAsia="en-US"/>
        </w:rPr>
        <w:t>0,5% wartości umowy brutto określonej dla danej części za każde rozpoczęte 24</w:t>
      </w:r>
      <w:r w:rsidR="00EE0D44">
        <w:rPr>
          <w:rFonts w:eastAsiaTheme="minorHAnsi" w:cs="Calibri"/>
          <w:sz w:val="20"/>
          <w:szCs w:val="20"/>
          <w:lang w:eastAsia="en-US"/>
        </w:rPr>
        <w:t xml:space="preserve"> </w:t>
      </w:r>
      <w:r w:rsidRPr="00EE0D44">
        <w:rPr>
          <w:rFonts w:eastAsiaTheme="minorHAnsi" w:cs="Calibri"/>
          <w:sz w:val="20"/>
          <w:szCs w:val="20"/>
          <w:lang w:eastAsia="en-US"/>
        </w:rPr>
        <w:t>godziny zwłoki;”</w:t>
      </w:r>
    </w:p>
    <w:p w:rsidR="00763C71" w:rsidRPr="00F429CB" w:rsidRDefault="00CC48BC" w:rsidP="00763C71">
      <w:pPr>
        <w:spacing w:after="0" w:line="240" w:lineRule="auto"/>
        <w:jc w:val="both"/>
        <w:rPr>
          <w:rFonts w:cs="Calibri"/>
          <w:sz w:val="20"/>
          <w:szCs w:val="20"/>
        </w:rPr>
      </w:pPr>
      <w:r w:rsidRPr="00EE0D44">
        <w:rPr>
          <w:rFonts w:cs="Calibri"/>
          <w:b/>
          <w:sz w:val="20"/>
          <w:szCs w:val="20"/>
        </w:rPr>
        <w:t>Odpowiedź:</w:t>
      </w:r>
      <w:r w:rsidR="00763C71" w:rsidRPr="00763C71">
        <w:rPr>
          <w:rFonts w:cs="Calibri"/>
          <w:sz w:val="20"/>
          <w:szCs w:val="20"/>
        </w:rPr>
        <w:t xml:space="preserve"> </w:t>
      </w:r>
      <w:r w:rsidR="00763C71" w:rsidRPr="00CB78DC">
        <w:rPr>
          <w:rFonts w:cs="Calibri"/>
          <w:sz w:val="20"/>
          <w:szCs w:val="20"/>
        </w:rPr>
        <w:t xml:space="preserve">Zamawiający nie wyraża zgody i podtrzymuje </w:t>
      </w:r>
      <w:r w:rsidR="00763C71">
        <w:rPr>
          <w:rFonts w:cs="Calibri"/>
          <w:sz w:val="20"/>
          <w:szCs w:val="20"/>
        </w:rPr>
        <w:t>zapisy SWZ.</w:t>
      </w:r>
    </w:p>
    <w:p w:rsidR="00CC48BC" w:rsidRPr="00EE0D44" w:rsidRDefault="00CC48BC" w:rsidP="00EE0D44">
      <w:pPr>
        <w:pStyle w:val="Tekstpodstawowy"/>
        <w:rPr>
          <w:rFonts w:ascii="Calibri" w:hAnsi="Calibri" w:cs="Calibri"/>
          <w:b/>
          <w:sz w:val="20"/>
          <w:szCs w:val="20"/>
        </w:rPr>
      </w:pPr>
    </w:p>
    <w:p w:rsidR="00CC48BC" w:rsidRPr="00EE0D44" w:rsidRDefault="0060150E" w:rsidP="00EE0D44">
      <w:pPr>
        <w:spacing w:after="0" w:line="240" w:lineRule="auto"/>
        <w:jc w:val="both"/>
        <w:rPr>
          <w:rFonts w:cs="Calibri"/>
          <w:b/>
          <w:bCs/>
          <w:color w:val="000000"/>
          <w:sz w:val="20"/>
          <w:szCs w:val="20"/>
        </w:rPr>
      </w:pPr>
      <w:r w:rsidRPr="00EE0D44">
        <w:rPr>
          <w:rFonts w:cs="Calibri"/>
          <w:b/>
          <w:sz w:val="20"/>
          <w:szCs w:val="20"/>
        </w:rPr>
        <w:t>Pytanie 14</w:t>
      </w:r>
      <w:r w:rsidR="00CC48BC" w:rsidRPr="00EE0D44">
        <w:rPr>
          <w:rFonts w:cs="Calibri"/>
          <w:b/>
          <w:sz w:val="20"/>
          <w:szCs w:val="20"/>
        </w:rPr>
        <w:t xml:space="preserve"> </w:t>
      </w:r>
    </w:p>
    <w:p w:rsidR="00090EC3" w:rsidRPr="00EE0D44" w:rsidRDefault="00CC48BC" w:rsidP="00EE0D44">
      <w:pPr>
        <w:autoSpaceDE w:val="0"/>
        <w:autoSpaceDN w:val="0"/>
        <w:adjustRightInd w:val="0"/>
        <w:spacing w:after="0" w:line="240" w:lineRule="auto"/>
        <w:rPr>
          <w:rFonts w:eastAsiaTheme="minorHAnsi" w:cs="Calibri"/>
          <w:sz w:val="20"/>
          <w:szCs w:val="20"/>
          <w:lang w:eastAsia="en-US"/>
        </w:rPr>
      </w:pPr>
      <w:r w:rsidRPr="00EE0D44">
        <w:rPr>
          <w:rFonts w:eastAsiaTheme="minorHAnsi" w:cs="Calibri"/>
          <w:color w:val="000000"/>
          <w:sz w:val="20"/>
          <w:szCs w:val="20"/>
          <w:lang w:eastAsia="en-US"/>
        </w:rPr>
        <w:t xml:space="preserve"> </w:t>
      </w:r>
      <w:r w:rsidR="00090EC3" w:rsidRPr="00EE0D44">
        <w:rPr>
          <w:rFonts w:eastAsiaTheme="minorHAnsi" w:cs="Calibri"/>
          <w:sz w:val="20"/>
          <w:szCs w:val="20"/>
          <w:lang w:eastAsia="en-US"/>
        </w:rPr>
        <w:t>Dotyczy umowy § 6 ust. 1a</w:t>
      </w:r>
    </w:p>
    <w:p w:rsidR="00CC48BC" w:rsidRPr="00EE0D44" w:rsidRDefault="00090EC3" w:rsidP="00EE0D44">
      <w:pPr>
        <w:autoSpaceDE w:val="0"/>
        <w:autoSpaceDN w:val="0"/>
        <w:adjustRightInd w:val="0"/>
        <w:spacing w:after="0" w:line="240" w:lineRule="auto"/>
        <w:jc w:val="both"/>
        <w:rPr>
          <w:rFonts w:eastAsiaTheme="minorHAnsi" w:cs="Calibri"/>
          <w:color w:val="000000"/>
          <w:sz w:val="20"/>
          <w:szCs w:val="20"/>
          <w:lang w:eastAsia="en-US"/>
        </w:rPr>
      </w:pPr>
      <w:r w:rsidRPr="00EE0D44">
        <w:rPr>
          <w:rFonts w:eastAsiaTheme="minorHAnsi" w:cs="Calibri"/>
          <w:sz w:val="20"/>
          <w:szCs w:val="20"/>
          <w:lang w:eastAsia="en-US"/>
        </w:rPr>
        <w:t>Zwracamy się z prośbą również o zmianę zapisu , aby kary na</w:t>
      </w:r>
      <w:r w:rsidR="00EE0D44">
        <w:rPr>
          <w:rFonts w:eastAsiaTheme="minorHAnsi" w:cs="Calibri"/>
          <w:sz w:val="20"/>
          <w:szCs w:val="20"/>
          <w:lang w:eastAsia="en-US"/>
        </w:rPr>
        <w:t>l</w:t>
      </w:r>
      <w:r w:rsidRPr="00EE0D44">
        <w:rPr>
          <w:rFonts w:eastAsiaTheme="minorHAnsi" w:cs="Calibri"/>
          <w:sz w:val="20"/>
          <w:szCs w:val="20"/>
          <w:lang w:eastAsia="en-US"/>
        </w:rPr>
        <w:t>iczane były za każde</w:t>
      </w:r>
      <w:r w:rsidR="00EE0D44">
        <w:rPr>
          <w:rFonts w:eastAsiaTheme="minorHAnsi" w:cs="Calibri"/>
          <w:sz w:val="20"/>
          <w:szCs w:val="20"/>
          <w:lang w:eastAsia="en-US"/>
        </w:rPr>
        <w:t xml:space="preserve"> </w:t>
      </w:r>
      <w:r w:rsidRPr="00EE0D44">
        <w:rPr>
          <w:rFonts w:eastAsiaTheme="minorHAnsi" w:cs="Calibri"/>
          <w:sz w:val="20"/>
          <w:szCs w:val="20"/>
          <w:lang w:eastAsia="en-US"/>
        </w:rPr>
        <w:t>rozpoczęte 24 godziny zwłoki w dni robocze.</w:t>
      </w:r>
    </w:p>
    <w:p w:rsidR="00763C71" w:rsidRPr="00F429CB" w:rsidRDefault="00CC48BC" w:rsidP="00763C71">
      <w:pPr>
        <w:spacing w:after="0" w:line="240" w:lineRule="auto"/>
        <w:jc w:val="both"/>
        <w:rPr>
          <w:rFonts w:cs="Calibri"/>
          <w:sz w:val="20"/>
          <w:szCs w:val="20"/>
        </w:rPr>
      </w:pPr>
      <w:r w:rsidRPr="00EE0D44">
        <w:rPr>
          <w:rFonts w:cs="Calibri"/>
          <w:b/>
          <w:sz w:val="20"/>
          <w:szCs w:val="20"/>
        </w:rPr>
        <w:t>Odpowiedź:</w:t>
      </w:r>
      <w:r w:rsidR="00763C71">
        <w:rPr>
          <w:rFonts w:cs="Calibri"/>
          <w:b/>
          <w:sz w:val="20"/>
          <w:szCs w:val="20"/>
        </w:rPr>
        <w:t xml:space="preserve"> </w:t>
      </w:r>
      <w:r w:rsidR="00763C71" w:rsidRPr="00CB78DC">
        <w:rPr>
          <w:rFonts w:cs="Calibri"/>
          <w:sz w:val="20"/>
          <w:szCs w:val="20"/>
        </w:rPr>
        <w:t xml:space="preserve">Zamawiający nie wyraża zgody i podtrzymuje </w:t>
      </w:r>
      <w:r w:rsidR="00763C71">
        <w:rPr>
          <w:rFonts w:cs="Calibri"/>
          <w:sz w:val="20"/>
          <w:szCs w:val="20"/>
        </w:rPr>
        <w:t>zapisy SWZ.</w:t>
      </w:r>
    </w:p>
    <w:p w:rsidR="00CC48BC" w:rsidRDefault="00CC48BC" w:rsidP="00EE0D44">
      <w:pPr>
        <w:pStyle w:val="Tekstpodstawowy"/>
        <w:rPr>
          <w:rFonts w:ascii="Calibri" w:hAnsi="Calibri" w:cs="Calibri"/>
          <w:b/>
          <w:sz w:val="20"/>
          <w:szCs w:val="20"/>
        </w:rPr>
      </w:pPr>
    </w:p>
    <w:p w:rsidR="00EE0D44" w:rsidRPr="00EE0D44" w:rsidRDefault="00CC48BC" w:rsidP="00EE0D44">
      <w:pPr>
        <w:spacing w:after="0" w:line="240" w:lineRule="auto"/>
        <w:jc w:val="both"/>
        <w:rPr>
          <w:rFonts w:cs="Calibri"/>
          <w:sz w:val="20"/>
          <w:szCs w:val="20"/>
        </w:rPr>
      </w:pPr>
      <w:r w:rsidRPr="00EE0D44">
        <w:rPr>
          <w:rFonts w:cs="Calibri"/>
          <w:b/>
          <w:sz w:val="20"/>
          <w:szCs w:val="20"/>
        </w:rPr>
        <w:t>Pytani</w:t>
      </w:r>
      <w:r w:rsidR="0060150E" w:rsidRPr="00EE0D44">
        <w:rPr>
          <w:rFonts w:cs="Calibri"/>
          <w:b/>
          <w:sz w:val="20"/>
          <w:szCs w:val="20"/>
        </w:rPr>
        <w:t>e 15</w:t>
      </w:r>
      <w:r w:rsidRPr="00EE0D44">
        <w:rPr>
          <w:rFonts w:cs="Calibri"/>
          <w:b/>
          <w:sz w:val="20"/>
          <w:szCs w:val="20"/>
        </w:rPr>
        <w:t xml:space="preserve"> </w:t>
      </w:r>
      <w:r w:rsidRPr="00EE0D44">
        <w:rPr>
          <w:rFonts w:eastAsiaTheme="minorHAnsi" w:cs="Calibri"/>
          <w:color w:val="000000"/>
          <w:sz w:val="20"/>
          <w:szCs w:val="20"/>
          <w:lang w:eastAsia="en-US"/>
        </w:rPr>
        <w:t xml:space="preserve"> </w:t>
      </w:r>
      <w:r w:rsidR="00EE0D44" w:rsidRPr="00EE0D44">
        <w:rPr>
          <w:rFonts w:cs="Calibri"/>
          <w:sz w:val="20"/>
          <w:szCs w:val="20"/>
        </w:rPr>
        <w:t>(dot. zad. Nr 35-37)</w:t>
      </w:r>
    </w:p>
    <w:p w:rsidR="00EE0D44" w:rsidRPr="00EE0D44" w:rsidRDefault="00EE0D44" w:rsidP="00EE0D44">
      <w:pPr>
        <w:spacing w:after="0" w:line="240" w:lineRule="auto"/>
        <w:jc w:val="both"/>
        <w:rPr>
          <w:rFonts w:cs="Calibri"/>
          <w:sz w:val="20"/>
          <w:szCs w:val="20"/>
        </w:rPr>
      </w:pPr>
      <w:r w:rsidRPr="00EE0D44">
        <w:rPr>
          <w:rFonts w:cs="Calibri"/>
          <w:sz w:val="20"/>
          <w:szCs w:val="20"/>
        </w:rPr>
        <w:t xml:space="preserve">1. Czy w celu miarkowania kar umownych Zamawiający dokona modyfikacji postanowień projektu przyszłej umowy w zakresie zapisów § 6 ust. 1 pkt. </w:t>
      </w:r>
      <w:proofErr w:type="spellStart"/>
      <w:r w:rsidRPr="00EE0D44">
        <w:rPr>
          <w:rFonts w:cs="Calibri"/>
          <w:sz w:val="20"/>
          <w:szCs w:val="20"/>
        </w:rPr>
        <w:t>a-f</w:t>
      </w:r>
      <w:proofErr w:type="spellEnd"/>
      <w:r w:rsidRPr="00EE0D44">
        <w:rPr>
          <w:rFonts w:cs="Calibri"/>
          <w:sz w:val="20"/>
          <w:szCs w:val="20"/>
        </w:rPr>
        <w:t>:</w:t>
      </w:r>
    </w:p>
    <w:p w:rsidR="00EE0D44" w:rsidRPr="00EE0D44" w:rsidRDefault="00EE0D44" w:rsidP="00EE0D44">
      <w:pPr>
        <w:spacing w:after="0" w:line="240" w:lineRule="auto"/>
        <w:ind w:left="390"/>
        <w:jc w:val="both"/>
        <w:rPr>
          <w:rFonts w:cs="Calibri"/>
          <w:sz w:val="20"/>
          <w:szCs w:val="20"/>
        </w:rPr>
      </w:pPr>
      <w:r w:rsidRPr="00EE0D44">
        <w:rPr>
          <w:rFonts w:cs="Calibri"/>
          <w:sz w:val="20"/>
          <w:szCs w:val="20"/>
        </w:rPr>
        <w:t>1.</w:t>
      </w:r>
      <w:r w:rsidRPr="00EE0D44">
        <w:rPr>
          <w:rFonts w:cs="Calibri"/>
          <w:sz w:val="20"/>
          <w:szCs w:val="20"/>
        </w:rPr>
        <w:tab/>
        <w:t>Wykonawca  płaci  Zamawiającemu  kary  umowne  w  następujących  przypadkach :</w:t>
      </w:r>
    </w:p>
    <w:p w:rsidR="00EE0D44" w:rsidRPr="00EE0D44" w:rsidRDefault="00EE0D44" w:rsidP="00EE0D44">
      <w:pPr>
        <w:spacing w:after="0" w:line="240" w:lineRule="auto"/>
        <w:ind w:left="390"/>
        <w:jc w:val="both"/>
        <w:rPr>
          <w:rFonts w:cs="Calibri"/>
          <w:b/>
          <w:bCs/>
          <w:sz w:val="20"/>
          <w:szCs w:val="20"/>
          <w:u w:val="single"/>
        </w:rPr>
      </w:pPr>
      <w:r w:rsidRPr="00EE0D44">
        <w:rPr>
          <w:rFonts w:cs="Calibri"/>
          <w:sz w:val="20"/>
          <w:szCs w:val="20"/>
        </w:rPr>
        <w:lastRenderedPageBreak/>
        <w:t>a)</w:t>
      </w:r>
      <w:r w:rsidRPr="00EE0D44">
        <w:rPr>
          <w:rFonts w:cs="Calibri"/>
          <w:sz w:val="20"/>
          <w:szCs w:val="20"/>
        </w:rPr>
        <w:tab/>
        <w:t>za niewykonanie przeglądu sprzętu w terminie wynikającym z grafiku – Załącznik Nr 1 –</w:t>
      </w:r>
      <w:r w:rsidRPr="00EE0D44">
        <w:rPr>
          <w:rFonts w:cs="Calibri"/>
          <w:b/>
          <w:bCs/>
          <w:sz w:val="20"/>
          <w:szCs w:val="20"/>
          <w:u w:val="single"/>
        </w:rPr>
        <w:t>0,5%</w:t>
      </w:r>
      <w:r w:rsidRPr="00EE0D44">
        <w:rPr>
          <w:rFonts w:cs="Calibri"/>
          <w:sz w:val="20"/>
          <w:szCs w:val="20"/>
        </w:rPr>
        <w:t xml:space="preserve"> wartości  </w:t>
      </w:r>
      <w:r w:rsidRPr="00EE0D44">
        <w:rPr>
          <w:rFonts w:cs="Calibri"/>
          <w:b/>
          <w:bCs/>
          <w:sz w:val="20"/>
          <w:szCs w:val="20"/>
          <w:u w:val="single"/>
        </w:rPr>
        <w:t>niewykonanej usługi</w:t>
      </w:r>
      <w:r w:rsidRPr="00EE0D44">
        <w:rPr>
          <w:rFonts w:cs="Calibri"/>
          <w:sz w:val="20"/>
          <w:szCs w:val="20"/>
        </w:rPr>
        <w:t xml:space="preserve"> brutto za każde rozpoczęte 24 godziny zwłoki;</w:t>
      </w:r>
      <w:r w:rsidRPr="00EE0D44">
        <w:rPr>
          <w:rFonts w:cs="Calibri"/>
          <w:b/>
          <w:bCs/>
          <w:sz w:val="20"/>
          <w:szCs w:val="20"/>
          <w:u w:val="single"/>
        </w:rPr>
        <w:t xml:space="preserve"> jednak nie więcej niż 10% wartości brutto niewykonanej usługi</w:t>
      </w:r>
    </w:p>
    <w:p w:rsidR="00EE0D44" w:rsidRPr="00EE0D44" w:rsidRDefault="00EE0D44" w:rsidP="00EE0D44">
      <w:pPr>
        <w:spacing w:after="0" w:line="240" w:lineRule="auto"/>
        <w:ind w:left="390"/>
        <w:jc w:val="both"/>
        <w:rPr>
          <w:rFonts w:cs="Calibri"/>
          <w:sz w:val="20"/>
          <w:szCs w:val="20"/>
        </w:rPr>
      </w:pPr>
      <w:r w:rsidRPr="00EE0D44">
        <w:rPr>
          <w:rFonts w:cs="Calibri"/>
          <w:sz w:val="20"/>
          <w:szCs w:val="20"/>
        </w:rPr>
        <w:t>b)</w:t>
      </w:r>
      <w:r w:rsidRPr="00EE0D44">
        <w:rPr>
          <w:rFonts w:cs="Calibri"/>
          <w:sz w:val="20"/>
          <w:szCs w:val="20"/>
        </w:rPr>
        <w:tab/>
        <w:t xml:space="preserve">za każde stwierdzone przez Zamawiającego nie wykonanie lub nieprawidłowe wykonanie czynności określonych w § 2 niniejszej umowy w wysokości </w:t>
      </w:r>
      <w:r w:rsidRPr="00EE0D44">
        <w:rPr>
          <w:rFonts w:cs="Calibri"/>
          <w:b/>
          <w:bCs/>
          <w:sz w:val="20"/>
          <w:szCs w:val="20"/>
          <w:u w:val="single"/>
        </w:rPr>
        <w:t>0,5</w:t>
      </w:r>
      <w:r w:rsidRPr="00EE0D44">
        <w:rPr>
          <w:rFonts w:cs="Calibri"/>
          <w:sz w:val="20"/>
          <w:szCs w:val="20"/>
        </w:rPr>
        <w:t>% wartości</w:t>
      </w:r>
      <w:r>
        <w:rPr>
          <w:rFonts w:cs="Calibri"/>
          <w:sz w:val="20"/>
          <w:szCs w:val="20"/>
        </w:rPr>
        <w:t xml:space="preserve"> </w:t>
      </w:r>
      <w:r w:rsidRPr="00EE0D44">
        <w:rPr>
          <w:rFonts w:cs="Calibri"/>
          <w:b/>
          <w:bCs/>
          <w:sz w:val="20"/>
          <w:szCs w:val="20"/>
          <w:u w:val="single"/>
        </w:rPr>
        <w:t>niewykonanej części</w:t>
      </w:r>
      <w:r w:rsidRPr="00EE0D44">
        <w:rPr>
          <w:rFonts w:cs="Calibri"/>
          <w:sz w:val="20"/>
          <w:szCs w:val="20"/>
        </w:rPr>
        <w:t xml:space="preserve"> umowy brutto;</w:t>
      </w:r>
    </w:p>
    <w:p w:rsidR="00EE0D44" w:rsidRPr="00EE0D44" w:rsidRDefault="00EE0D44" w:rsidP="00EE0D44">
      <w:pPr>
        <w:spacing w:after="0" w:line="240" w:lineRule="auto"/>
        <w:ind w:left="390"/>
        <w:jc w:val="both"/>
        <w:rPr>
          <w:rFonts w:cs="Calibri"/>
          <w:sz w:val="20"/>
          <w:szCs w:val="20"/>
        </w:rPr>
      </w:pPr>
      <w:r w:rsidRPr="00EE0D44">
        <w:rPr>
          <w:rFonts w:cs="Calibri"/>
          <w:sz w:val="20"/>
          <w:szCs w:val="20"/>
        </w:rPr>
        <w:t>c)</w:t>
      </w:r>
      <w:r w:rsidRPr="00EE0D44">
        <w:rPr>
          <w:rFonts w:cs="Calibri"/>
          <w:sz w:val="20"/>
          <w:szCs w:val="20"/>
        </w:rPr>
        <w:tab/>
        <w:t>z tytułu niespełnienia przez Wykonawcę lub podwykonawcę wymogu zatrudnienia na podstawie umowy o pracę osób wykonujących wskazane</w:t>
      </w:r>
      <w:r>
        <w:rPr>
          <w:rFonts w:cs="Calibri"/>
          <w:sz w:val="20"/>
          <w:szCs w:val="20"/>
        </w:rPr>
        <w:t xml:space="preserve"> </w:t>
      </w:r>
      <w:r w:rsidRPr="00EE0D44">
        <w:rPr>
          <w:rFonts w:cs="Calibri"/>
          <w:sz w:val="20"/>
          <w:szCs w:val="20"/>
        </w:rPr>
        <w:t>w</w:t>
      </w:r>
      <w:r>
        <w:rPr>
          <w:rFonts w:cs="Calibri"/>
          <w:sz w:val="20"/>
          <w:szCs w:val="20"/>
        </w:rPr>
        <w:t xml:space="preserve"> </w:t>
      </w:r>
      <w:r w:rsidRPr="00EE0D44">
        <w:rPr>
          <w:rFonts w:cs="Calibri"/>
          <w:sz w:val="20"/>
          <w:szCs w:val="20"/>
        </w:rPr>
        <w:t xml:space="preserve">§ 2 ust. 1 czynności w wysokości </w:t>
      </w:r>
      <w:r w:rsidRPr="00EE0D44">
        <w:rPr>
          <w:rFonts w:cs="Calibri"/>
          <w:b/>
          <w:bCs/>
          <w:sz w:val="20"/>
          <w:szCs w:val="20"/>
          <w:u w:val="single"/>
        </w:rPr>
        <w:t>500,00</w:t>
      </w:r>
      <w:r w:rsidRPr="00EE0D44">
        <w:rPr>
          <w:rFonts w:cs="Calibri"/>
          <w:sz w:val="20"/>
          <w:szCs w:val="20"/>
        </w:rPr>
        <w:t xml:space="preserve"> zł za każdy taki przypadek;</w:t>
      </w:r>
    </w:p>
    <w:p w:rsidR="00EE0D44" w:rsidRPr="00EE0D44" w:rsidRDefault="00EE0D44" w:rsidP="00EE0D44">
      <w:pPr>
        <w:spacing w:after="0" w:line="240" w:lineRule="auto"/>
        <w:ind w:left="390"/>
        <w:jc w:val="both"/>
        <w:rPr>
          <w:rFonts w:cs="Calibri"/>
          <w:sz w:val="20"/>
          <w:szCs w:val="20"/>
        </w:rPr>
      </w:pPr>
      <w:r w:rsidRPr="00EE0D44">
        <w:rPr>
          <w:rFonts w:cs="Calibri"/>
          <w:sz w:val="20"/>
          <w:szCs w:val="20"/>
        </w:rPr>
        <w:t>d)</w:t>
      </w:r>
      <w:r w:rsidRPr="00EE0D44">
        <w:rPr>
          <w:rFonts w:cs="Calibri"/>
          <w:sz w:val="20"/>
          <w:szCs w:val="20"/>
        </w:rPr>
        <w:tab/>
        <w:t xml:space="preserve">z tytułu braku przedstawienia przez Wykonawcę nie będącego autoryzowanym serwisem dokumentów określonych w § 2 ust. 15 lit. b)  w terminie </w:t>
      </w:r>
      <w:proofErr w:type="spellStart"/>
      <w:r w:rsidRPr="00EE0D44">
        <w:rPr>
          <w:rFonts w:cs="Calibri"/>
          <w:sz w:val="20"/>
          <w:szCs w:val="20"/>
        </w:rPr>
        <w:t>max</w:t>
      </w:r>
      <w:proofErr w:type="spellEnd"/>
      <w:r w:rsidRPr="00EE0D44">
        <w:rPr>
          <w:rFonts w:cs="Calibri"/>
          <w:sz w:val="20"/>
          <w:szCs w:val="20"/>
        </w:rPr>
        <w:t xml:space="preserve">. 2 dni roboczych w wysokości </w:t>
      </w:r>
      <w:r w:rsidRPr="00EE0D44">
        <w:rPr>
          <w:rFonts w:cs="Calibri"/>
          <w:b/>
          <w:bCs/>
          <w:sz w:val="20"/>
          <w:szCs w:val="20"/>
          <w:u w:val="single"/>
        </w:rPr>
        <w:t>5 %</w:t>
      </w:r>
      <w:r w:rsidRPr="00EE0D44">
        <w:rPr>
          <w:rFonts w:cs="Calibri"/>
          <w:sz w:val="20"/>
          <w:szCs w:val="20"/>
        </w:rPr>
        <w:t xml:space="preserve"> wartości umowy brutto określonej dla danej części;</w:t>
      </w:r>
    </w:p>
    <w:p w:rsidR="00EE0D44" w:rsidRPr="00EE0D44" w:rsidRDefault="00EE0D44" w:rsidP="00EE0D44">
      <w:pPr>
        <w:spacing w:after="0" w:line="240" w:lineRule="auto"/>
        <w:ind w:left="390"/>
        <w:jc w:val="both"/>
        <w:rPr>
          <w:rFonts w:cs="Calibri"/>
          <w:sz w:val="20"/>
          <w:szCs w:val="20"/>
        </w:rPr>
      </w:pPr>
      <w:r w:rsidRPr="00EE0D44">
        <w:rPr>
          <w:rFonts w:cs="Calibri"/>
          <w:sz w:val="20"/>
          <w:szCs w:val="20"/>
        </w:rPr>
        <w:t>e)</w:t>
      </w:r>
      <w:r w:rsidRPr="00EE0D44">
        <w:rPr>
          <w:rFonts w:cs="Calibri"/>
          <w:sz w:val="20"/>
          <w:szCs w:val="20"/>
        </w:rPr>
        <w:tab/>
        <w:t xml:space="preserve">za odstąpienie od umowy przez Zamawiającego z przyczyn za które ponosi odpowiedzialność Wykonawca lub za odstąpienie od umowy przez Wykonawcę w wysokości  10 % wartości </w:t>
      </w:r>
      <w:r w:rsidRPr="00EE0D44">
        <w:rPr>
          <w:rFonts w:cs="Calibri"/>
          <w:b/>
          <w:bCs/>
          <w:sz w:val="20"/>
          <w:szCs w:val="20"/>
          <w:u w:val="single"/>
        </w:rPr>
        <w:t>niewykonanej części</w:t>
      </w:r>
      <w:r>
        <w:rPr>
          <w:rFonts w:cs="Calibri"/>
          <w:b/>
          <w:bCs/>
          <w:sz w:val="20"/>
          <w:szCs w:val="20"/>
          <w:u w:val="single"/>
        </w:rPr>
        <w:t xml:space="preserve"> </w:t>
      </w:r>
      <w:r w:rsidRPr="00EE0D44">
        <w:rPr>
          <w:rFonts w:cs="Calibri"/>
          <w:sz w:val="20"/>
          <w:szCs w:val="20"/>
        </w:rPr>
        <w:t>umowy brutto określonej w § 5 ust. 1 niniejszej umowy;</w:t>
      </w:r>
    </w:p>
    <w:p w:rsidR="00CC48BC" w:rsidRPr="00EE0D44" w:rsidRDefault="00EE0D44" w:rsidP="00EE0D44">
      <w:pPr>
        <w:spacing w:after="0" w:line="240" w:lineRule="auto"/>
        <w:ind w:left="390"/>
        <w:jc w:val="both"/>
        <w:rPr>
          <w:rFonts w:cs="Calibri"/>
          <w:sz w:val="20"/>
          <w:szCs w:val="20"/>
        </w:rPr>
      </w:pPr>
      <w:r w:rsidRPr="00EE0D44">
        <w:rPr>
          <w:rFonts w:cs="Calibri"/>
          <w:sz w:val="20"/>
          <w:szCs w:val="20"/>
        </w:rPr>
        <w:t>f)</w:t>
      </w:r>
      <w:r w:rsidRPr="00EE0D44">
        <w:rPr>
          <w:rFonts w:cs="Calibri"/>
          <w:sz w:val="20"/>
          <w:szCs w:val="20"/>
        </w:rPr>
        <w:tab/>
        <w:t xml:space="preserve">w razie odstąpienia Zamawiającego od umowy w przypadkach określonych w § 7 ust. 1 w wysokości 10% wartości </w:t>
      </w:r>
      <w:r w:rsidRPr="00EE0D44">
        <w:rPr>
          <w:rFonts w:cs="Calibri"/>
          <w:b/>
          <w:bCs/>
          <w:sz w:val="20"/>
          <w:szCs w:val="20"/>
          <w:u w:val="single"/>
        </w:rPr>
        <w:t>niewykonanej części</w:t>
      </w:r>
      <w:r>
        <w:rPr>
          <w:rFonts w:cs="Calibri"/>
          <w:b/>
          <w:bCs/>
          <w:sz w:val="20"/>
          <w:szCs w:val="20"/>
          <w:u w:val="single"/>
        </w:rPr>
        <w:t xml:space="preserve"> </w:t>
      </w:r>
      <w:r w:rsidRPr="00EE0D44">
        <w:rPr>
          <w:rFonts w:cs="Calibri"/>
          <w:sz w:val="20"/>
          <w:szCs w:val="20"/>
        </w:rPr>
        <w:t>umowy brutto określonej  w § 5 ust. 1 niniejszej umowy;</w:t>
      </w:r>
    </w:p>
    <w:p w:rsidR="00763C71" w:rsidRPr="00763C71" w:rsidRDefault="00CC48BC" w:rsidP="00763C71">
      <w:pPr>
        <w:spacing w:after="0" w:line="240" w:lineRule="auto"/>
        <w:jc w:val="both"/>
        <w:rPr>
          <w:rFonts w:cs="Calibri"/>
          <w:color w:val="FF0000"/>
          <w:sz w:val="20"/>
          <w:szCs w:val="20"/>
        </w:rPr>
      </w:pPr>
      <w:r w:rsidRPr="00EE0D44">
        <w:rPr>
          <w:rFonts w:cs="Calibri"/>
          <w:b/>
          <w:sz w:val="20"/>
          <w:szCs w:val="20"/>
        </w:rPr>
        <w:t>Odpowiedź:</w:t>
      </w:r>
      <w:r w:rsidR="00763C71" w:rsidRPr="00763C71">
        <w:rPr>
          <w:rFonts w:cs="Calibri"/>
          <w:sz w:val="20"/>
          <w:szCs w:val="20"/>
        </w:rPr>
        <w:t xml:space="preserve"> </w:t>
      </w:r>
      <w:r w:rsidR="00763C71" w:rsidRPr="000F62E6">
        <w:rPr>
          <w:rFonts w:cs="Calibri"/>
          <w:sz w:val="20"/>
          <w:szCs w:val="20"/>
        </w:rPr>
        <w:t>Zamawiający nie wyraża zgody i podtrzymuje zapisy SWZ.</w:t>
      </w:r>
    </w:p>
    <w:p w:rsidR="00CC48BC" w:rsidRDefault="00CC48BC" w:rsidP="00B86B14">
      <w:pPr>
        <w:pStyle w:val="Tekstpodstawowy"/>
        <w:rPr>
          <w:rFonts w:ascii="Calibri" w:hAnsi="Calibri" w:cs="Calibri"/>
          <w:b/>
          <w:sz w:val="20"/>
          <w:szCs w:val="20"/>
        </w:rPr>
      </w:pPr>
    </w:p>
    <w:p w:rsidR="004D78EA" w:rsidRPr="004D78EA" w:rsidRDefault="0060150E" w:rsidP="004D78EA">
      <w:pPr>
        <w:spacing w:after="0" w:line="240" w:lineRule="auto"/>
        <w:jc w:val="both"/>
        <w:rPr>
          <w:rFonts w:cs="Calibri"/>
          <w:b/>
          <w:bCs/>
          <w:color w:val="000000"/>
          <w:sz w:val="20"/>
          <w:szCs w:val="20"/>
        </w:rPr>
      </w:pPr>
      <w:r>
        <w:rPr>
          <w:rFonts w:cs="Calibri"/>
          <w:b/>
          <w:sz w:val="20"/>
          <w:szCs w:val="20"/>
        </w:rPr>
        <w:t>Pytanie 16</w:t>
      </w:r>
      <w:r w:rsidR="00CC48BC" w:rsidRPr="00F429CB">
        <w:rPr>
          <w:rFonts w:cs="Calibri"/>
          <w:b/>
          <w:sz w:val="20"/>
          <w:szCs w:val="20"/>
        </w:rPr>
        <w:t xml:space="preserve"> </w:t>
      </w:r>
      <w:r w:rsidR="00CC48BC" w:rsidRPr="00F429CB">
        <w:rPr>
          <w:rFonts w:eastAsiaTheme="minorHAnsi" w:cs="Calibri"/>
          <w:color w:val="000000"/>
          <w:sz w:val="20"/>
          <w:szCs w:val="20"/>
          <w:lang w:eastAsia="en-US"/>
        </w:rPr>
        <w:t xml:space="preserve"> </w:t>
      </w:r>
      <w:r w:rsidR="004D78EA" w:rsidRPr="004D78EA">
        <w:rPr>
          <w:rFonts w:cs="Calibri"/>
          <w:b/>
          <w:bCs/>
          <w:sz w:val="20"/>
          <w:szCs w:val="20"/>
        </w:rPr>
        <w:t xml:space="preserve">SWZ </w:t>
      </w:r>
      <w:r w:rsidR="0079024E">
        <w:rPr>
          <w:rFonts w:cs="Calibri"/>
          <w:b/>
          <w:bCs/>
          <w:sz w:val="20"/>
          <w:szCs w:val="20"/>
        </w:rPr>
        <w:t>– dotyczy części 20, 21, 62</w:t>
      </w:r>
    </w:p>
    <w:p w:rsidR="00CC48BC" w:rsidRPr="004D78EA" w:rsidRDefault="004D78EA" w:rsidP="004D78EA">
      <w:pPr>
        <w:pStyle w:val="Default"/>
        <w:jc w:val="both"/>
        <w:rPr>
          <w:rFonts w:ascii="Calibri" w:hAnsi="Calibri" w:cs="Calibri"/>
          <w:sz w:val="20"/>
          <w:szCs w:val="20"/>
        </w:rPr>
      </w:pPr>
      <w:r w:rsidRPr="004D78EA">
        <w:rPr>
          <w:rFonts w:ascii="Calibri" w:hAnsi="Calibri" w:cs="Calibri"/>
          <w:sz w:val="20"/>
          <w:szCs w:val="20"/>
        </w:rPr>
        <w:t>Czy Zamawiający potwierdza, iż dla wykonania przedmiotu zamówienia wymagane są certyfikaty posiadanych kwalifikacji i umiejętności wydanych przez producenta ?</w:t>
      </w:r>
    </w:p>
    <w:p w:rsidR="00CC48BC" w:rsidRDefault="00CC48BC" w:rsidP="00406807">
      <w:pPr>
        <w:jc w:val="both"/>
        <w:rPr>
          <w:rFonts w:cs="Calibri"/>
          <w:b/>
          <w:sz w:val="20"/>
          <w:szCs w:val="20"/>
        </w:rPr>
      </w:pPr>
      <w:r w:rsidRPr="00406807">
        <w:rPr>
          <w:rFonts w:cs="Calibri"/>
          <w:b/>
          <w:sz w:val="20"/>
          <w:szCs w:val="20"/>
        </w:rPr>
        <w:t>Odpowiedź:</w:t>
      </w:r>
      <w:r w:rsidR="0016505A" w:rsidRPr="00406807">
        <w:rPr>
          <w:rFonts w:cs="Calibri"/>
          <w:sz w:val="20"/>
          <w:szCs w:val="20"/>
        </w:rPr>
        <w:t xml:space="preserve"> Zamawiający podtrzymuje zapisy SWZ.</w:t>
      </w:r>
      <w:r w:rsidR="00406807" w:rsidRPr="00406807">
        <w:rPr>
          <w:rFonts w:cs="Calibri"/>
          <w:sz w:val="20"/>
          <w:szCs w:val="20"/>
        </w:rPr>
        <w:t xml:space="preserve"> Zgodnie z zapisami § 2 ust. 7 wzoru umowy, cyt.: „</w:t>
      </w:r>
      <w:r w:rsidR="00406807" w:rsidRPr="00406807">
        <w:rPr>
          <w:rFonts w:asciiTheme="minorHAnsi" w:hAnsiTheme="minorHAns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r w:rsidR="00406807">
        <w:rPr>
          <w:rFonts w:asciiTheme="minorHAnsi" w:hAnsiTheme="minorHAnsi"/>
          <w:bCs/>
          <w:sz w:val="20"/>
        </w:rPr>
        <w:t>”</w:t>
      </w:r>
    </w:p>
    <w:p w:rsidR="00306304" w:rsidRPr="00306304" w:rsidRDefault="0060150E" w:rsidP="00306304">
      <w:pPr>
        <w:spacing w:after="0" w:line="240" w:lineRule="auto"/>
        <w:jc w:val="both"/>
        <w:rPr>
          <w:rFonts w:cs="Calibri"/>
          <w:sz w:val="20"/>
          <w:szCs w:val="20"/>
        </w:rPr>
      </w:pPr>
      <w:r w:rsidRPr="00306304">
        <w:rPr>
          <w:rFonts w:cs="Calibri"/>
          <w:b/>
          <w:sz w:val="20"/>
          <w:szCs w:val="20"/>
        </w:rPr>
        <w:t>Pytanie 17</w:t>
      </w:r>
      <w:r w:rsidR="00CC48BC" w:rsidRPr="00306304">
        <w:rPr>
          <w:rFonts w:cs="Calibri"/>
          <w:b/>
          <w:sz w:val="20"/>
          <w:szCs w:val="20"/>
        </w:rPr>
        <w:t xml:space="preserve"> </w:t>
      </w:r>
      <w:r w:rsidR="00CC48BC" w:rsidRPr="00306304">
        <w:rPr>
          <w:rFonts w:eastAsiaTheme="minorHAnsi" w:cs="Calibri"/>
          <w:sz w:val="20"/>
          <w:szCs w:val="20"/>
          <w:lang w:eastAsia="en-US"/>
        </w:rPr>
        <w:t xml:space="preserve"> </w:t>
      </w:r>
      <w:r w:rsidR="00306304" w:rsidRPr="00306304">
        <w:rPr>
          <w:rStyle w:val="normaltextrun"/>
          <w:rFonts w:cs="Calibri"/>
          <w:b/>
          <w:bCs/>
          <w:sz w:val="20"/>
          <w:szCs w:val="20"/>
        </w:rPr>
        <w:t xml:space="preserve">Dotyczy SWZ – rozdz. IX, pkt. 1, </w:t>
      </w:r>
      <w:proofErr w:type="spellStart"/>
      <w:r w:rsidR="00306304" w:rsidRPr="00306304">
        <w:rPr>
          <w:rStyle w:val="normaltextrun"/>
          <w:rFonts w:cs="Calibri"/>
          <w:b/>
          <w:bCs/>
          <w:sz w:val="20"/>
          <w:szCs w:val="20"/>
        </w:rPr>
        <w:t>ppkt</w:t>
      </w:r>
      <w:proofErr w:type="spellEnd"/>
      <w:r w:rsidR="00306304" w:rsidRPr="00306304">
        <w:rPr>
          <w:rStyle w:val="normaltextrun"/>
          <w:rFonts w:cs="Calibri"/>
          <w:b/>
          <w:bCs/>
          <w:sz w:val="20"/>
          <w:szCs w:val="20"/>
        </w:rPr>
        <w:t>. 4 – dla pakietów 35, 36, 37</w:t>
      </w:r>
      <w:r w:rsidR="00306304" w:rsidRPr="00306304">
        <w:rPr>
          <w:rStyle w:val="eop"/>
          <w:rFonts w:cs="Calibri"/>
          <w:sz w:val="20"/>
          <w:szCs w:val="20"/>
        </w:rPr>
        <w:t> </w:t>
      </w:r>
    </w:p>
    <w:p w:rsidR="00306304" w:rsidRPr="00306304" w:rsidRDefault="00306304" w:rsidP="00306304">
      <w:pPr>
        <w:pStyle w:val="paragraph"/>
        <w:spacing w:before="0" w:beforeAutospacing="0" w:after="0" w:afterAutospacing="0"/>
        <w:jc w:val="both"/>
        <w:textAlignment w:val="baseline"/>
        <w:rPr>
          <w:rFonts w:ascii="Calibri" w:hAnsi="Calibri" w:cs="Calibri"/>
          <w:sz w:val="20"/>
          <w:szCs w:val="20"/>
        </w:rPr>
      </w:pPr>
      <w:r w:rsidRPr="00306304">
        <w:rPr>
          <w:rStyle w:val="normaltextrun"/>
          <w:rFonts w:ascii="Calibri" w:hAnsi="Calibri" w:cs="Calibri"/>
          <w:sz w:val="20"/>
          <w:szCs w:val="20"/>
        </w:rPr>
        <w:t>Zwracamy się z prośbą o postawienie wymogu przedstawienia certyfikatu potwierdzającego odbycie szkoleń w zakresie przeglądów sprzętu wyszczególnionego w pakietach 35, 36, 37, będącego przedmiotem niniejszego postępowania, wystawionego przez producenta sprzętu lub autoryzowanego przedstawiciela producenta.</w:t>
      </w:r>
      <w:r w:rsidRPr="00306304">
        <w:rPr>
          <w:rStyle w:val="eop"/>
          <w:rFonts w:ascii="Calibri" w:hAnsi="Calibri" w:cs="Calibri"/>
          <w:sz w:val="20"/>
          <w:szCs w:val="20"/>
        </w:rPr>
        <w:t> </w:t>
      </w:r>
    </w:p>
    <w:p w:rsidR="00306304" w:rsidRPr="00306304" w:rsidRDefault="00306304" w:rsidP="00306304">
      <w:pPr>
        <w:pStyle w:val="paragraph"/>
        <w:spacing w:before="0" w:beforeAutospacing="0" w:after="0" w:afterAutospacing="0"/>
        <w:jc w:val="both"/>
        <w:textAlignment w:val="baseline"/>
        <w:rPr>
          <w:rFonts w:ascii="Calibri" w:hAnsi="Calibri" w:cs="Calibri"/>
          <w:sz w:val="20"/>
          <w:szCs w:val="20"/>
        </w:rPr>
      </w:pPr>
      <w:r w:rsidRPr="00306304">
        <w:rPr>
          <w:rStyle w:val="normaltextrun"/>
          <w:rFonts w:ascii="Calibri" w:hAnsi="Calibri" w:cs="Calibri"/>
          <w:sz w:val="20"/>
          <w:szCs w:val="20"/>
        </w:rPr>
        <w:t>Jako autoryzowany przedstawiciel producenta, pragniemy zwrócić uwagę Zamawiającego na kwestie związane z wykonywaniem serwisu przez podmioty nieuprawnione. Podkreślamy, że umożliwienie osobom nieuprawnionym przez Producenta sprzętu medycznego wykonywania przeglądów, napraw oraz wymiany części zamiennych niewiadomego pochodzenia, jednoznacznie wiąże się z nie wypełnieniem przez użytkowaniu Sprzętu zapisów instrukcji jego użytkowania.  </w:t>
      </w:r>
      <w:r w:rsidRPr="00306304">
        <w:rPr>
          <w:rStyle w:val="eop"/>
          <w:rFonts w:ascii="Calibri" w:hAnsi="Calibri" w:cs="Calibri"/>
          <w:sz w:val="20"/>
          <w:szCs w:val="20"/>
        </w:rPr>
        <w:t> </w:t>
      </w:r>
    </w:p>
    <w:p w:rsidR="00CC48BC" w:rsidRPr="00306304" w:rsidRDefault="00306304" w:rsidP="00306304">
      <w:pPr>
        <w:pStyle w:val="paragraph"/>
        <w:spacing w:before="0" w:beforeAutospacing="0" w:after="0" w:afterAutospacing="0"/>
        <w:jc w:val="both"/>
        <w:textAlignment w:val="baseline"/>
        <w:rPr>
          <w:rFonts w:ascii="Calibri" w:hAnsi="Calibri" w:cs="Calibri"/>
          <w:sz w:val="20"/>
          <w:szCs w:val="20"/>
        </w:rPr>
      </w:pPr>
      <w:r w:rsidRPr="00306304">
        <w:rPr>
          <w:rStyle w:val="normaltextrun"/>
          <w:rFonts w:ascii="Calibri" w:hAnsi="Calibri" w:cs="Calibri"/>
          <w:sz w:val="20"/>
          <w:szCs w:val="20"/>
        </w:rPr>
        <w:t>Wskazujemy, że niniejsze wymaganie nie narusza zasady równego traktowania, gdyż każdy zainteresowany może odbyć przedmiotowe szkolenie u producenta i uzyskać stosowny certyfikat. W szczególności dotyczy to czynności związanych z fachową instalacją wyrobu, jego okresową konserwacją, okresową lub doraźną, stosownie do potrzeb obsługą serwisową, aktualizacją oprogramowania wyrobu, jeżeli je posiada, także okresowymi lub doraźnymi przeglądami, regulacjami, kalibracjami (ustaleniami zależności pomiarowych), wzorcowniami, weryfikacją lub kontrolą bezpieczeństwa, jeżeli nie mogą one być wykonane przez użytkownika wyrobu we własnym zakresie.</w:t>
      </w:r>
      <w:r w:rsidRPr="00306304">
        <w:rPr>
          <w:rStyle w:val="eop"/>
          <w:rFonts w:ascii="Calibri" w:hAnsi="Calibri" w:cs="Calibri"/>
          <w:sz w:val="20"/>
          <w:szCs w:val="20"/>
        </w:rPr>
        <w:t> </w:t>
      </w:r>
    </w:p>
    <w:p w:rsidR="00CC48BC" w:rsidRPr="000F62E6" w:rsidRDefault="00CC48BC" w:rsidP="00306304">
      <w:pPr>
        <w:pStyle w:val="Tekstpodstawowy"/>
        <w:rPr>
          <w:rFonts w:ascii="Calibri" w:hAnsi="Calibri" w:cs="Calibri"/>
          <w:sz w:val="20"/>
          <w:szCs w:val="20"/>
        </w:rPr>
      </w:pPr>
      <w:r w:rsidRPr="00306304">
        <w:rPr>
          <w:rFonts w:ascii="Calibri" w:hAnsi="Calibri" w:cs="Calibri"/>
          <w:b/>
          <w:sz w:val="20"/>
          <w:szCs w:val="20"/>
        </w:rPr>
        <w:t>Odpowiedź:</w:t>
      </w:r>
      <w:r w:rsidR="000F62E6">
        <w:rPr>
          <w:rFonts w:ascii="Calibri" w:hAnsi="Calibri" w:cs="Calibri"/>
          <w:sz w:val="20"/>
          <w:szCs w:val="20"/>
        </w:rPr>
        <w:t xml:space="preserve"> Zamawiający podtrzymuje zapisy SWZ.</w:t>
      </w:r>
    </w:p>
    <w:p w:rsidR="00CC48BC" w:rsidRPr="00306304" w:rsidRDefault="00CC48BC" w:rsidP="00306304">
      <w:pPr>
        <w:pStyle w:val="Tekstpodstawowy"/>
        <w:rPr>
          <w:rFonts w:ascii="Calibri" w:hAnsi="Calibri" w:cs="Calibri"/>
          <w:b/>
          <w:sz w:val="20"/>
          <w:szCs w:val="20"/>
        </w:rPr>
      </w:pPr>
    </w:p>
    <w:p w:rsidR="00306304" w:rsidRPr="00306304" w:rsidRDefault="0060150E" w:rsidP="00306304">
      <w:pPr>
        <w:spacing w:after="0" w:line="240" w:lineRule="auto"/>
        <w:jc w:val="both"/>
        <w:rPr>
          <w:rFonts w:cs="Calibri"/>
          <w:sz w:val="20"/>
          <w:szCs w:val="20"/>
        </w:rPr>
      </w:pPr>
      <w:r w:rsidRPr="00306304">
        <w:rPr>
          <w:rFonts w:cs="Calibri"/>
          <w:b/>
          <w:sz w:val="20"/>
          <w:szCs w:val="20"/>
        </w:rPr>
        <w:t>Pytanie 18</w:t>
      </w:r>
      <w:r w:rsidR="00CC48BC" w:rsidRPr="00306304">
        <w:rPr>
          <w:rFonts w:cs="Calibri"/>
          <w:b/>
          <w:sz w:val="20"/>
          <w:szCs w:val="20"/>
        </w:rPr>
        <w:t xml:space="preserve"> </w:t>
      </w:r>
      <w:r w:rsidR="00CC48BC" w:rsidRPr="00306304">
        <w:rPr>
          <w:rFonts w:eastAsiaTheme="minorHAnsi" w:cs="Calibri"/>
          <w:sz w:val="20"/>
          <w:szCs w:val="20"/>
          <w:lang w:eastAsia="en-US"/>
        </w:rPr>
        <w:t xml:space="preserve"> </w:t>
      </w:r>
      <w:r w:rsidR="00306304" w:rsidRPr="00306304">
        <w:rPr>
          <w:rStyle w:val="normaltextrun"/>
          <w:rFonts w:cs="Calibri"/>
          <w:b/>
          <w:bCs/>
          <w:sz w:val="20"/>
          <w:szCs w:val="20"/>
        </w:rPr>
        <w:t>Dotyczy załącznika nr 2 do SWZ – pakiet 35</w:t>
      </w:r>
      <w:r w:rsidR="00306304" w:rsidRPr="00306304">
        <w:rPr>
          <w:rStyle w:val="eop"/>
          <w:rFonts w:cs="Calibri"/>
          <w:sz w:val="20"/>
          <w:szCs w:val="20"/>
        </w:rPr>
        <w:t> </w:t>
      </w:r>
    </w:p>
    <w:p w:rsidR="00CC48BC" w:rsidRPr="00306304" w:rsidRDefault="00306304" w:rsidP="00306304">
      <w:pPr>
        <w:pStyle w:val="paragraph"/>
        <w:spacing w:before="0" w:beforeAutospacing="0" w:after="0" w:afterAutospacing="0"/>
        <w:ind w:left="-30" w:right="-30"/>
        <w:jc w:val="both"/>
        <w:textAlignment w:val="baseline"/>
        <w:rPr>
          <w:rFonts w:ascii="Calibri" w:hAnsi="Calibri" w:cs="Calibri"/>
          <w:sz w:val="20"/>
          <w:szCs w:val="20"/>
        </w:rPr>
      </w:pPr>
      <w:r w:rsidRPr="00306304">
        <w:rPr>
          <w:rStyle w:val="normaltextrun"/>
          <w:rFonts w:ascii="Calibri" w:hAnsi="Calibri" w:cs="Calibri"/>
          <w:sz w:val="20"/>
          <w:szCs w:val="20"/>
        </w:rPr>
        <w:t>Prosimy o wyszczególnienie wszystkich urządzeń wchodzących w skład pozycji 34-48 z pakietu 35 – “Pompa Infuzyjna (ZESTAW)”. Prosimy o podanie szczegółowego wykazu  (nazwa, symbol katalogowy, numer seryjny).</w:t>
      </w:r>
      <w:r w:rsidRPr="00306304">
        <w:rPr>
          <w:rStyle w:val="eop"/>
          <w:rFonts w:ascii="Calibri" w:hAnsi="Calibri" w:cs="Calibri"/>
          <w:sz w:val="20"/>
          <w:szCs w:val="20"/>
        </w:rPr>
        <w:t> </w:t>
      </w:r>
    </w:p>
    <w:p w:rsidR="002F3519" w:rsidRDefault="00CC48BC" w:rsidP="00306304">
      <w:pPr>
        <w:pStyle w:val="Tekstpodstawowy"/>
        <w:rPr>
          <w:rFonts w:ascii="Calibri" w:hAnsi="Calibri" w:cs="Calibri"/>
          <w:sz w:val="20"/>
          <w:szCs w:val="20"/>
        </w:rPr>
      </w:pPr>
      <w:r w:rsidRPr="00306304">
        <w:rPr>
          <w:rFonts w:ascii="Calibri" w:hAnsi="Calibri" w:cs="Calibri"/>
          <w:b/>
          <w:sz w:val="20"/>
          <w:szCs w:val="20"/>
        </w:rPr>
        <w:t>Odpowiedź:</w:t>
      </w:r>
      <w:r w:rsidR="00017A35">
        <w:rPr>
          <w:rFonts w:ascii="Calibri" w:hAnsi="Calibri" w:cs="Calibri"/>
          <w:sz w:val="20"/>
          <w:szCs w:val="20"/>
        </w:rPr>
        <w:t xml:space="preserve"> Zamawiający </w:t>
      </w:r>
      <w:r w:rsidR="002F3519">
        <w:rPr>
          <w:rFonts w:ascii="Calibri" w:hAnsi="Calibri" w:cs="Calibri"/>
          <w:sz w:val="20"/>
          <w:szCs w:val="20"/>
        </w:rPr>
        <w:t xml:space="preserve">informuje, ze w części 35 w pozycjach nr </w:t>
      </w:r>
      <w:r w:rsidR="00017A35">
        <w:rPr>
          <w:rFonts w:ascii="Calibri" w:hAnsi="Calibri" w:cs="Calibri"/>
          <w:sz w:val="20"/>
          <w:szCs w:val="20"/>
        </w:rPr>
        <w:t>34-39 „ZESTAWEM” określa się kolejne pompy infuzyjne oraz przypisane do nich stacje dokuj</w:t>
      </w:r>
      <w:r w:rsidR="002F3519">
        <w:rPr>
          <w:rFonts w:ascii="Calibri" w:hAnsi="Calibri" w:cs="Calibri"/>
          <w:sz w:val="20"/>
          <w:szCs w:val="20"/>
        </w:rPr>
        <w:t>ące określone w części 36 w pozycja nr</w:t>
      </w:r>
      <w:r w:rsidR="00017A35">
        <w:rPr>
          <w:rFonts w:ascii="Calibri" w:hAnsi="Calibri" w:cs="Calibri"/>
          <w:sz w:val="20"/>
          <w:szCs w:val="20"/>
        </w:rPr>
        <w:t xml:space="preserve"> 10 oraz </w:t>
      </w:r>
      <w:r w:rsidR="002F3519">
        <w:rPr>
          <w:rFonts w:ascii="Calibri" w:hAnsi="Calibri" w:cs="Calibri"/>
          <w:sz w:val="20"/>
          <w:szCs w:val="20"/>
        </w:rPr>
        <w:t xml:space="preserve">nr </w:t>
      </w:r>
      <w:r w:rsidR="00017A35">
        <w:rPr>
          <w:rFonts w:ascii="Calibri" w:hAnsi="Calibri" w:cs="Calibri"/>
          <w:sz w:val="20"/>
          <w:szCs w:val="20"/>
        </w:rPr>
        <w:t xml:space="preserve">12, natomiast </w:t>
      </w:r>
      <w:r w:rsidR="002F3519">
        <w:rPr>
          <w:rFonts w:ascii="Calibri" w:hAnsi="Calibri" w:cs="Calibri"/>
          <w:sz w:val="20"/>
          <w:szCs w:val="20"/>
        </w:rPr>
        <w:t>w pozycjach nr 40-48 „ZESTAWEM” określa się kolejne pompy infuzyjne oraz przypisane do nich stacje dokujące określone w części 36 w pozycja nr 11 oraz nr 13.</w:t>
      </w:r>
    </w:p>
    <w:p w:rsidR="00CC48BC" w:rsidRPr="00306304" w:rsidRDefault="00CC48BC" w:rsidP="00306304">
      <w:pPr>
        <w:pStyle w:val="Tekstpodstawowy"/>
        <w:rPr>
          <w:rFonts w:ascii="Calibri" w:hAnsi="Calibri" w:cs="Calibri"/>
          <w:b/>
          <w:sz w:val="20"/>
          <w:szCs w:val="20"/>
        </w:rPr>
      </w:pPr>
    </w:p>
    <w:p w:rsidR="00CC48BC" w:rsidRPr="00306304" w:rsidRDefault="0060150E" w:rsidP="00306304">
      <w:pPr>
        <w:spacing w:after="0" w:line="240" w:lineRule="auto"/>
        <w:jc w:val="both"/>
        <w:rPr>
          <w:rFonts w:cs="Calibri"/>
          <w:b/>
          <w:bCs/>
          <w:sz w:val="20"/>
          <w:szCs w:val="20"/>
        </w:rPr>
      </w:pPr>
      <w:r w:rsidRPr="00306304">
        <w:rPr>
          <w:rFonts w:cs="Calibri"/>
          <w:b/>
          <w:sz w:val="20"/>
          <w:szCs w:val="20"/>
        </w:rPr>
        <w:t>Pytanie 19</w:t>
      </w:r>
      <w:r w:rsidR="00CC48BC" w:rsidRPr="00306304">
        <w:rPr>
          <w:rFonts w:cs="Calibri"/>
          <w:b/>
          <w:sz w:val="20"/>
          <w:szCs w:val="20"/>
        </w:rPr>
        <w:t xml:space="preserve"> </w:t>
      </w:r>
    </w:p>
    <w:p w:rsidR="00CC48BC" w:rsidRPr="00306304" w:rsidRDefault="00306304" w:rsidP="00306304">
      <w:pPr>
        <w:autoSpaceDE w:val="0"/>
        <w:autoSpaceDN w:val="0"/>
        <w:adjustRightInd w:val="0"/>
        <w:spacing w:after="0" w:line="240" w:lineRule="auto"/>
        <w:jc w:val="both"/>
        <w:rPr>
          <w:rFonts w:eastAsiaTheme="minorHAnsi" w:cs="Calibri"/>
          <w:sz w:val="20"/>
          <w:szCs w:val="20"/>
          <w:lang w:eastAsia="en-US"/>
        </w:rPr>
      </w:pPr>
      <w:r w:rsidRPr="00306304">
        <w:rPr>
          <w:rFonts w:eastAsiaTheme="minorHAnsi" w:cs="Calibri"/>
          <w:sz w:val="20"/>
          <w:szCs w:val="20"/>
          <w:lang w:eastAsia="en-US"/>
        </w:rPr>
        <w:t>Czy Zamawiający w opisie przedmiotu zamówienia " Wynik badania drukowany bezpośrednio z</w:t>
      </w:r>
      <w:r>
        <w:rPr>
          <w:rFonts w:eastAsiaTheme="minorHAnsi" w:cs="Calibri"/>
          <w:sz w:val="20"/>
          <w:szCs w:val="20"/>
          <w:lang w:eastAsia="en-US"/>
        </w:rPr>
        <w:t xml:space="preserve"> </w:t>
      </w:r>
      <w:r w:rsidRPr="00306304">
        <w:rPr>
          <w:rFonts w:eastAsiaTheme="minorHAnsi" w:cs="Calibri"/>
          <w:sz w:val="20"/>
          <w:szCs w:val="20"/>
          <w:lang w:eastAsia="en-US"/>
        </w:rPr>
        <w:t xml:space="preserve">urządzenia testującego (wymóg)” rozumie także druk do formatu </w:t>
      </w:r>
      <w:proofErr w:type="spellStart"/>
      <w:r w:rsidRPr="00306304">
        <w:rPr>
          <w:rFonts w:eastAsiaTheme="minorHAnsi" w:cs="Calibri"/>
          <w:sz w:val="20"/>
          <w:szCs w:val="20"/>
          <w:lang w:eastAsia="en-US"/>
        </w:rPr>
        <w:t>pdf</w:t>
      </w:r>
      <w:proofErr w:type="spellEnd"/>
      <w:r w:rsidRPr="00306304">
        <w:rPr>
          <w:rFonts w:eastAsiaTheme="minorHAnsi" w:cs="Calibri"/>
          <w:sz w:val="20"/>
          <w:szCs w:val="20"/>
          <w:lang w:eastAsia="en-US"/>
        </w:rPr>
        <w:t>?</w:t>
      </w:r>
    </w:p>
    <w:p w:rsidR="00CC48BC" w:rsidRPr="000F62E6" w:rsidRDefault="00CC48BC" w:rsidP="00CC48BC">
      <w:pPr>
        <w:pStyle w:val="Tekstpodstawowy"/>
        <w:rPr>
          <w:rFonts w:ascii="Calibri" w:hAnsi="Calibri" w:cs="Calibri"/>
          <w:sz w:val="20"/>
          <w:szCs w:val="20"/>
        </w:rPr>
      </w:pPr>
      <w:r w:rsidRPr="00F429CB">
        <w:rPr>
          <w:rFonts w:ascii="Calibri" w:hAnsi="Calibri" w:cs="Calibri"/>
          <w:b/>
          <w:sz w:val="20"/>
          <w:szCs w:val="20"/>
        </w:rPr>
        <w:t>Odpowiedź:</w:t>
      </w:r>
      <w:r w:rsidR="000F62E6">
        <w:rPr>
          <w:rFonts w:ascii="Calibri" w:hAnsi="Calibri" w:cs="Calibri"/>
          <w:sz w:val="20"/>
          <w:szCs w:val="20"/>
        </w:rPr>
        <w:t xml:space="preserve"> Zamawiający dopuszcza wykonanie raportu w formacie PDF wygenerowanego z urządzenia pomiarowego.</w:t>
      </w:r>
    </w:p>
    <w:p w:rsidR="00CC48BC" w:rsidRDefault="00CC48BC" w:rsidP="00B86B14">
      <w:pPr>
        <w:pStyle w:val="Tekstpodstawowy"/>
        <w:rPr>
          <w:rFonts w:ascii="Calibri" w:hAnsi="Calibri" w:cs="Calibri"/>
          <w:b/>
          <w:sz w:val="20"/>
          <w:szCs w:val="20"/>
        </w:rPr>
      </w:pPr>
    </w:p>
    <w:p w:rsidR="00CC48BC" w:rsidRDefault="00CC48BC" w:rsidP="00B86B14">
      <w:pPr>
        <w:pStyle w:val="Tekstpodstawowy"/>
        <w:rPr>
          <w:rFonts w:ascii="Calibri" w:hAnsi="Calibri" w:cs="Calibri"/>
          <w:b/>
          <w:sz w:val="20"/>
          <w:szCs w:val="20"/>
        </w:rPr>
      </w:pPr>
    </w:p>
    <w:p w:rsidR="00B86B14" w:rsidRDefault="00B86B14" w:rsidP="00B86B14">
      <w:pPr>
        <w:pStyle w:val="Tekstpodstawowy"/>
        <w:rPr>
          <w:rFonts w:cs="Arial"/>
          <w:i/>
          <w:sz w:val="20"/>
          <w:szCs w:val="20"/>
        </w:rPr>
      </w:pPr>
      <w:r w:rsidRPr="003E0921">
        <w:rPr>
          <w:rFonts w:ascii="Calibri" w:hAnsi="Calibri" w:cs="Calibri"/>
          <w:b/>
          <w:sz w:val="20"/>
          <w:szCs w:val="20"/>
          <w:u w:val="single"/>
        </w:rPr>
        <w:t>Pozostałe zapisy SWZ pozostają bez zmian.</w:t>
      </w:r>
      <w:r>
        <w:rPr>
          <w:rFonts w:cs="Arial"/>
          <w:i/>
          <w:sz w:val="20"/>
          <w:szCs w:val="20"/>
        </w:rPr>
        <w:t xml:space="preserve">                    </w:t>
      </w:r>
    </w:p>
    <w:p w:rsidR="00B86B14" w:rsidRDefault="00B86B14" w:rsidP="00B86B14">
      <w:pPr>
        <w:spacing w:after="0" w:line="240" w:lineRule="auto"/>
        <w:ind w:left="5664"/>
        <w:rPr>
          <w:rFonts w:cs="Arial"/>
          <w:i/>
          <w:sz w:val="20"/>
          <w:szCs w:val="20"/>
        </w:rPr>
      </w:pPr>
      <w:r>
        <w:rPr>
          <w:rFonts w:cs="Arial"/>
          <w:i/>
          <w:sz w:val="20"/>
          <w:szCs w:val="20"/>
        </w:rPr>
        <w:t xml:space="preserve">                              </w:t>
      </w:r>
    </w:p>
    <w:p w:rsidR="00B86B14" w:rsidRDefault="00B86B14" w:rsidP="00B86B14">
      <w:pPr>
        <w:spacing w:after="0" w:line="240" w:lineRule="auto"/>
        <w:ind w:left="5664"/>
        <w:rPr>
          <w:rFonts w:cs="Arial"/>
          <w:i/>
          <w:sz w:val="20"/>
          <w:szCs w:val="20"/>
        </w:rPr>
      </w:pPr>
    </w:p>
    <w:p w:rsidR="00B86B14" w:rsidRDefault="00B86B14" w:rsidP="00B86B14">
      <w:pPr>
        <w:spacing w:after="0" w:line="240" w:lineRule="auto"/>
        <w:ind w:left="5664"/>
        <w:rPr>
          <w:rFonts w:cs="Arial"/>
          <w:i/>
          <w:sz w:val="20"/>
          <w:szCs w:val="20"/>
        </w:rPr>
      </w:pPr>
      <w:r>
        <w:rPr>
          <w:rFonts w:cs="Arial"/>
          <w:i/>
          <w:sz w:val="20"/>
          <w:szCs w:val="20"/>
        </w:rPr>
        <w:t xml:space="preserve">                                 Kierownik </w:t>
      </w:r>
    </w:p>
    <w:p w:rsidR="00B86B14" w:rsidRDefault="00B86B14" w:rsidP="00B86B14">
      <w:pPr>
        <w:spacing w:after="0" w:line="240" w:lineRule="auto"/>
        <w:ind w:left="5664"/>
        <w:rPr>
          <w:rFonts w:cs="Arial"/>
          <w:i/>
          <w:sz w:val="20"/>
          <w:szCs w:val="20"/>
        </w:rPr>
      </w:pPr>
      <w:r>
        <w:rPr>
          <w:rFonts w:cs="Arial"/>
          <w:i/>
          <w:sz w:val="20"/>
          <w:szCs w:val="20"/>
        </w:rPr>
        <w:t xml:space="preserve">              Działu Zamówień Publicznych</w:t>
      </w:r>
    </w:p>
    <w:p w:rsidR="00B86B14" w:rsidRDefault="00B86B14" w:rsidP="00B86B14">
      <w:pPr>
        <w:spacing w:after="0" w:line="240" w:lineRule="auto"/>
        <w:ind w:left="5664"/>
        <w:rPr>
          <w:rFonts w:cs="Arial"/>
          <w:i/>
          <w:sz w:val="20"/>
          <w:szCs w:val="20"/>
        </w:rPr>
      </w:pPr>
    </w:p>
    <w:p w:rsidR="008D569A" w:rsidRDefault="00B86B14" w:rsidP="00306304">
      <w:pPr>
        <w:spacing w:after="0" w:line="240" w:lineRule="auto"/>
        <w:ind w:left="5664"/>
      </w:pPr>
      <w:r>
        <w:rPr>
          <w:rFonts w:cs="Arial"/>
          <w:i/>
          <w:sz w:val="20"/>
          <w:szCs w:val="20"/>
        </w:rPr>
        <w:t xml:space="preserve">                           Marzena  Kolasa</w:t>
      </w:r>
    </w:p>
    <w:sectPr w:rsidR="008D569A" w:rsidSect="00406807">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D62836"/>
    <w:multiLevelType w:val="hybridMultilevel"/>
    <w:tmpl w:val="1C034F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56979"/>
    <w:multiLevelType w:val="hybridMultilevel"/>
    <w:tmpl w:val="399C83AA"/>
    <w:lvl w:ilvl="0" w:tplc="D504AB7A">
      <w:start w:val="2"/>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B95F3B"/>
    <w:multiLevelType w:val="hybridMultilevel"/>
    <w:tmpl w:val="07D029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82550B"/>
    <w:multiLevelType w:val="hybridMultilevel"/>
    <w:tmpl w:val="C178A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FCD3F7F"/>
    <w:multiLevelType w:val="hybridMultilevel"/>
    <w:tmpl w:val="68EECF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93E6589"/>
    <w:multiLevelType w:val="hybridMultilevel"/>
    <w:tmpl w:val="487880B6"/>
    <w:lvl w:ilvl="0" w:tplc="04150005">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86B14"/>
    <w:rsid w:val="0001050D"/>
    <w:rsid w:val="00017A35"/>
    <w:rsid w:val="00090EC3"/>
    <w:rsid w:val="000A5286"/>
    <w:rsid w:val="000F62E6"/>
    <w:rsid w:val="0016505A"/>
    <w:rsid w:val="00183169"/>
    <w:rsid w:val="002F3519"/>
    <w:rsid w:val="00306304"/>
    <w:rsid w:val="003F4D9F"/>
    <w:rsid w:val="00406807"/>
    <w:rsid w:val="00407F4F"/>
    <w:rsid w:val="004D78EA"/>
    <w:rsid w:val="005320D3"/>
    <w:rsid w:val="005A6C91"/>
    <w:rsid w:val="0060150E"/>
    <w:rsid w:val="00705B95"/>
    <w:rsid w:val="00763C71"/>
    <w:rsid w:val="0079024E"/>
    <w:rsid w:val="007F2B7D"/>
    <w:rsid w:val="008816FA"/>
    <w:rsid w:val="008D569A"/>
    <w:rsid w:val="00926310"/>
    <w:rsid w:val="00933392"/>
    <w:rsid w:val="00975AE5"/>
    <w:rsid w:val="00981C96"/>
    <w:rsid w:val="00A054A8"/>
    <w:rsid w:val="00B86B14"/>
    <w:rsid w:val="00CB78DC"/>
    <w:rsid w:val="00CC48BC"/>
    <w:rsid w:val="00EE0D44"/>
    <w:rsid w:val="00F429CB"/>
    <w:rsid w:val="00F70A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B1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86B14"/>
    <w:rPr>
      <w:rFonts w:cs="Times New Roman"/>
      <w:color w:val="0000FF"/>
      <w:u w:val="single"/>
    </w:rPr>
  </w:style>
  <w:style w:type="paragraph" w:styleId="Bezodstpw">
    <w:name w:val="No Spacing"/>
    <w:link w:val="BezodstpwZnak"/>
    <w:qFormat/>
    <w:rsid w:val="00B86B14"/>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B86B14"/>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B86B14"/>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B86B14"/>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B86B14"/>
    <w:rPr>
      <w:rFonts w:ascii="Times New Roman" w:eastAsia="Times New Roman" w:hAnsi="Times New Roman" w:cs="Times New Roman"/>
      <w:color w:val="00000A"/>
      <w:sz w:val="24"/>
      <w:szCs w:val="24"/>
      <w:lang w:eastAsia="zh-CN"/>
    </w:rPr>
  </w:style>
  <w:style w:type="paragraph" w:customStyle="1" w:styleId="Default">
    <w:name w:val="Default"/>
    <w:basedOn w:val="Normalny"/>
    <w:rsid w:val="00B86B14"/>
    <w:pPr>
      <w:autoSpaceDE w:val="0"/>
      <w:autoSpaceDN w:val="0"/>
      <w:spacing w:after="0" w:line="240" w:lineRule="auto"/>
    </w:pPr>
    <w:rPr>
      <w:rFonts w:ascii="Arial" w:eastAsia="Calibri" w:hAnsi="Arial" w:cs="Arial"/>
      <w:color w:val="000000"/>
      <w:sz w:val="24"/>
      <w:szCs w:val="24"/>
      <w:lang w:eastAsia="en-US"/>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qFormat/>
    <w:rsid w:val="00B86B14"/>
    <w:pPr>
      <w:spacing w:after="0" w:line="240" w:lineRule="auto"/>
      <w:ind w:left="720"/>
      <w:contextualSpacing/>
    </w:pPr>
    <w:rPr>
      <w:rFonts w:ascii="Times New Roman" w:hAnsi="Times New Roman"/>
      <w:sz w:val="24"/>
      <w:szCs w:val="24"/>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basedOn w:val="Domylnaczcionkaakapitu"/>
    <w:link w:val="Akapitzlist"/>
    <w:qFormat/>
    <w:rsid w:val="00B86B1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86B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6B14"/>
    <w:rPr>
      <w:rFonts w:ascii="Tahoma" w:eastAsia="Times New Roman" w:hAnsi="Tahoma" w:cs="Tahoma"/>
      <w:sz w:val="16"/>
      <w:szCs w:val="16"/>
      <w:lang w:eastAsia="pl-PL"/>
    </w:rPr>
  </w:style>
  <w:style w:type="paragraph" w:customStyle="1" w:styleId="paragraph">
    <w:name w:val="paragraph"/>
    <w:basedOn w:val="Normalny"/>
    <w:rsid w:val="00306304"/>
    <w:pPr>
      <w:spacing w:before="100" w:beforeAutospacing="1" w:after="100" w:afterAutospacing="1" w:line="240" w:lineRule="auto"/>
    </w:pPr>
    <w:rPr>
      <w:rFonts w:ascii="Times New Roman" w:hAnsi="Times New Roman"/>
      <w:sz w:val="24"/>
      <w:szCs w:val="24"/>
      <w:lang w:eastAsia="ja-JP"/>
    </w:rPr>
  </w:style>
  <w:style w:type="character" w:customStyle="1" w:styleId="normaltextrun">
    <w:name w:val="normaltextrun"/>
    <w:basedOn w:val="Domylnaczcionkaakapitu"/>
    <w:rsid w:val="00306304"/>
  </w:style>
  <w:style w:type="character" w:customStyle="1" w:styleId="eop">
    <w:name w:val="eop"/>
    <w:basedOn w:val="Domylnaczcionkaakapitu"/>
    <w:rsid w:val="003063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umpluc.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chp@centrumpluc.com.p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1716</Words>
  <Characters>10297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18</cp:revision>
  <dcterms:created xsi:type="dcterms:W3CDTF">2024-02-16T07:08:00Z</dcterms:created>
  <dcterms:modified xsi:type="dcterms:W3CDTF">2024-02-20T11:00:00Z</dcterms:modified>
</cp:coreProperties>
</file>